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4FCFD" w14:textId="77777777" w:rsidR="00283622" w:rsidRDefault="00283622" w:rsidP="00283622">
      <w:pPr>
        <w:tabs>
          <w:tab w:val="left" w:pos="5450"/>
        </w:tabs>
        <w:ind w:left="708" w:right="-518"/>
        <w:jc w:val="right"/>
      </w:pPr>
      <w:r w:rsidRPr="00932DC0">
        <w:rPr>
          <w:rFonts w:ascii="Tempus Sans ITC" w:hAnsi="Tempus Sans ITC" w:cstheme="majorHAnsi"/>
          <w:noProof/>
          <w:sz w:val="144"/>
          <w:szCs w:val="144"/>
          <w:lang w:eastAsia="es-AR"/>
        </w:rPr>
        <w:drawing>
          <wp:anchor distT="0" distB="0" distL="114300" distR="114300" simplePos="0" relativeHeight="251666432" behindDoc="1" locked="0" layoutInCell="1" allowOverlap="1" wp14:anchorId="462A57C4" wp14:editId="6175DC95">
            <wp:simplePos x="0" y="0"/>
            <wp:positionH relativeFrom="column">
              <wp:posOffset>1136650</wp:posOffset>
            </wp:positionH>
            <wp:positionV relativeFrom="paragraph">
              <wp:posOffset>19050</wp:posOffset>
            </wp:positionV>
            <wp:extent cx="4858385" cy="922655"/>
            <wp:effectExtent l="0" t="0" r="5715" b="4445"/>
            <wp:wrapTight wrapText="bothSides">
              <wp:wrapPolygon edited="0">
                <wp:start x="0" y="0"/>
                <wp:lineTo x="0" y="21407"/>
                <wp:lineTo x="21569" y="21407"/>
                <wp:lineTo x="21569" y="0"/>
                <wp:lineTo x="0" y="0"/>
              </wp:wrapPolygon>
            </wp:wrapTight>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1">
                      <a:extLst>
                        <a:ext uri="{28A0092B-C50C-407E-A947-70E740481C1C}">
                          <a14:useLocalDpi xmlns:a14="http://schemas.microsoft.com/office/drawing/2010/main" val="0"/>
                        </a:ext>
                      </a:extLst>
                    </a:blip>
                    <a:stretch>
                      <a:fillRect/>
                    </a:stretch>
                  </pic:blipFill>
                  <pic:spPr>
                    <a:xfrm>
                      <a:off x="0" y="0"/>
                      <a:ext cx="4858385" cy="922655"/>
                    </a:xfrm>
                    <a:prstGeom prst="rect">
                      <a:avLst/>
                    </a:prstGeom>
                  </pic:spPr>
                </pic:pic>
              </a:graphicData>
            </a:graphic>
            <wp14:sizeRelH relativeFrom="margin">
              <wp14:pctWidth>0</wp14:pctWidth>
            </wp14:sizeRelH>
            <wp14:sizeRelV relativeFrom="margin">
              <wp14:pctHeight>0</wp14:pctHeight>
            </wp14:sizeRelV>
          </wp:anchor>
        </w:drawing>
      </w:r>
      <w:r w:rsidRPr="00932DC0">
        <w:rPr>
          <w:noProof/>
          <w:lang w:eastAsia="es-AR"/>
        </w:rPr>
        <w:drawing>
          <wp:anchor distT="0" distB="0" distL="114300" distR="114300" simplePos="0" relativeHeight="251665408" behindDoc="0" locked="0" layoutInCell="1" allowOverlap="1" wp14:anchorId="019C2CEE" wp14:editId="5F74500B">
            <wp:simplePos x="1079500" y="901700"/>
            <wp:positionH relativeFrom="column">
              <wp:align>left</wp:align>
            </wp:positionH>
            <wp:positionV relativeFrom="paragraph">
              <wp:align>top</wp:align>
            </wp:positionV>
            <wp:extent cx="1004183" cy="922655"/>
            <wp:effectExtent l="0" t="0" r="5715" b="0"/>
            <wp:wrapSquare wrapText="bothSides"/>
            <wp:docPr id="9" name="Grafik 9" descr="Ein Bild, das 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EDS_dunkelrot.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4183" cy="922655"/>
                    </a:xfrm>
                    <a:prstGeom prst="rect">
                      <a:avLst/>
                    </a:prstGeom>
                  </pic:spPr>
                </pic:pic>
              </a:graphicData>
            </a:graphic>
          </wp:anchor>
        </w:drawing>
      </w:r>
      <w:r w:rsidRPr="005302E0">
        <w:rPr>
          <w:color w:val="C00000"/>
        </w:rPr>
        <w:t>(*)</w:t>
      </w:r>
    </w:p>
    <w:p w14:paraId="4006C656" w14:textId="77777777" w:rsidR="00956AE5" w:rsidRPr="00283622" w:rsidRDefault="00956AE5" w:rsidP="00283622">
      <w:pPr>
        <w:tabs>
          <w:tab w:val="left" w:pos="5450"/>
        </w:tabs>
        <w:spacing w:after="0"/>
        <w:contextualSpacing/>
        <w:rPr>
          <w:sz w:val="34"/>
          <w:szCs w:val="34"/>
        </w:rPr>
      </w:pPr>
    </w:p>
    <w:p w14:paraId="5EF3A17D" w14:textId="321F6368" w:rsidR="00956AE5" w:rsidRDefault="00956AE5" w:rsidP="00283622">
      <w:pPr>
        <w:tabs>
          <w:tab w:val="left" w:pos="5450"/>
        </w:tabs>
        <w:spacing w:after="0"/>
        <w:contextualSpacing/>
        <w:rPr>
          <w:sz w:val="34"/>
          <w:szCs w:val="34"/>
        </w:rPr>
      </w:pPr>
    </w:p>
    <w:p w14:paraId="79354DBE" w14:textId="77777777" w:rsidR="00283622" w:rsidRPr="00283622" w:rsidRDefault="00283622" w:rsidP="00283622">
      <w:pPr>
        <w:tabs>
          <w:tab w:val="left" w:pos="5450"/>
        </w:tabs>
        <w:spacing w:after="0"/>
        <w:contextualSpacing/>
        <w:rPr>
          <w:sz w:val="34"/>
          <w:szCs w:val="34"/>
        </w:rPr>
      </w:pPr>
    </w:p>
    <w:p w14:paraId="438726DB" w14:textId="77777777" w:rsidR="00956AE5" w:rsidRPr="00283622" w:rsidRDefault="00956AE5" w:rsidP="00283622">
      <w:pPr>
        <w:tabs>
          <w:tab w:val="left" w:pos="5450"/>
        </w:tabs>
        <w:spacing w:after="0"/>
        <w:contextualSpacing/>
        <w:rPr>
          <w:sz w:val="34"/>
          <w:szCs w:val="34"/>
        </w:rPr>
      </w:pPr>
    </w:p>
    <w:p w14:paraId="35623AF9" w14:textId="64D2A419" w:rsidR="00102B91" w:rsidRDefault="00546ADB" w:rsidP="00283622">
      <w:pPr>
        <w:pStyle w:val="Titel"/>
        <w:autoSpaceDE/>
        <w:autoSpaceDN/>
        <w:adjustRightInd/>
        <w:contextualSpacing/>
        <w:rPr>
          <w:rFonts w:asciiTheme="majorHAnsi" w:eastAsiaTheme="majorEastAsia" w:hAnsiTheme="majorHAnsi" w:cstheme="majorBidi"/>
          <w:b/>
          <w:bCs/>
          <w:spacing w:val="-10"/>
          <w:kern w:val="28"/>
          <w:sz w:val="48"/>
          <w:szCs w:val="48"/>
        </w:rPr>
      </w:pPr>
      <w:r w:rsidRPr="00283622">
        <w:rPr>
          <w:rFonts w:asciiTheme="majorHAnsi" w:eastAsiaTheme="majorEastAsia" w:hAnsiTheme="majorHAnsi" w:cstheme="majorBidi"/>
          <w:b/>
          <w:bCs/>
          <w:spacing w:val="-10"/>
          <w:kern w:val="28"/>
          <w:sz w:val="48"/>
          <w:szCs w:val="48"/>
        </w:rPr>
        <w:t xml:space="preserve">Manual para la acreditación de </w:t>
      </w:r>
      <w:r w:rsidR="00D91283" w:rsidRPr="00283622">
        <w:rPr>
          <w:rFonts w:asciiTheme="majorHAnsi" w:eastAsiaTheme="majorEastAsia" w:hAnsiTheme="majorHAnsi" w:cstheme="majorBidi"/>
          <w:b/>
          <w:bCs/>
          <w:spacing w:val="-10"/>
          <w:kern w:val="28"/>
          <w:sz w:val="48"/>
          <w:szCs w:val="48"/>
        </w:rPr>
        <w:t xml:space="preserve">los cursos </w:t>
      </w:r>
      <w:r w:rsidR="00492B59" w:rsidRPr="00283622">
        <w:rPr>
          <w:rFonts w:asciiTheme="majorHAnsi" w:eastAsiaTheme="majorEastAsia" w:hAnsiTheme="majorHAnsi" w:cstheme="majorBidi"/>
          <w:b/>
          <w:bCs/>
          <w:spacing w:val="-10"/>
          <w:kern w:val="28"/>
          <w:sz w:val="48"/>
          <w:szCs w:val="48"/>
        </w:rPr>
        <w:t xml:space="preserve">de formación </w:t>
      </w:r>
      <w:r w:rsidR="00595B54" w:rsidRPr="00283622">
        <w:rPr>
          <w:rFonts w:asciiTheme="majorHAnsi" w:eastAsiaTheme="majorEastAsia" w:hAnsiTheme="majorHAnsi" w:cstheme="majorBidi"/>
          <w:b/>
          <w:bCs/>
          <w:spacing w:val="-10"/>
          <w:kern w:val="28"/>
          <w:sz w:val="48"/>
          <w:szCs w:val="48"/>
        </w:rPr>
        <w:t>complementari</w:t>
      </w:r>
      <w:r w:rsidR="00492B59" w:rsidRPr="00283622">
        <w:rPr>
          <w:rFonts w:asciiTheme="majorHAnsi" w:eastAsiaTheme="majorEastAsia" w:hAnsiTheme="majorHAnsi" w:cstheme="majorBidi"/>
          <w:b/>
          <w:bCs/>
          <w:spacing w:val="-10"/>
          <w:kern w:val="28"/>
          <w:sz w:val="48"/>
          <w:szCs w:val="48"/>
        </w:rPr>
        <w:t>a</w:t>
      </w:r>
      <w:r w:rsidR="00954B6D" w:rsidRPr="00283622">
        <w:rPr>
          <w:rFonts w:asciiTheme="majorHAnsi" w:eastAsiaTheme="majorEastAsia" w:hAnsiTheme="majorHAnsi" w:cstheme="majorBidi"/>
          <w:b/>
          <w:bCs/>
          <w:spacing w:val="-10"/>
          <w:kern w:val="28"/>
          <w:sz w:val="48"/>
          <w:szCs w:val="48"/>
        </w:rPr>
        <w:t>/posgrado</w:t>
      </w:r>
      <w:r w:rsidR="00D91283" w:rsidRPr="00283622">
        <w:rPr>
          <w:rFonts w:asciiTheme="majorHAnsi" w:eastAsiaTheme="majorEastAsia" w:hAnsiTheme="majorHAnsi" w:cstheme="majorBidi"/>
          <w:b/>
          <w:bCs/>
          <w:spacing w:val="-10"/>
          <w:kern w:val="28"/>
          <w:sz w:val="48"/>
          <w:szCs w:val="48"/>
        </w:rPr>
        <w:t xml:space="preserve"> </w:t>
      </w:r>
      <w:r w:rsidR="00896C98" w:rsidRPr="00283622">
        <w:rPr>
          <w:rFonts w:asciiTheme="majorHAnsi" w:eastAsiaTheme="majorEastAsia" w:hAnsiTheme="majorHAnsi" w:cstheme="majorBidi"/>
          <w:b/>
          <w:bCs/>
          <w:spacing w:val="-10"/>
          <w:kern w:val="28"/>
          <w:sz w:val="48"/>
          <w:szCs w:val="48"/>
        </w:rPr>
        <w:t xml:space="preserve">para aplicar las herramientas de las </w:t>
      </w:r>
      <w:proofErr w:type="spellStart"/>
      <w:r w:rsidR="00BA18E5" w:rsidRPr="00283622">
        <w:rPr>
          <w:rFonts w:asciiTheme="majorHAnsi" w:eastAsiaTheme="majorEastAsia" w:hAnsiTheme="majorHAnsi" w:cstheme="majorBidi"/>
          <w:b/>
          <w:bCs/>
          <w:spacing w:val="-10"/>
          <w:kern w:val="28"/>
          <w:sz w:val="48"/>
          <w:szCs w:val="48"/>
        </w:rPr>
        <w:t>arteterapias</w:t>
      </w:r>
      <w:proofErr w:type="spellEnd"/>
      <w:r w:rsidR="00896C98" w:rsidRPr="00283622">
        <w:rPr>
          <w:rFonts w:asciiTheme="majorHAnsi" w:eastAsiaTheme="majorEastAsia" w:hAnsiTheme="majorHAnsi" w:cstheme="majorBidi"/>
          <w:b/>
          <w:bCs/>
          <w:spacing w:val="-10"/>
          <w:kern w:val="28"/>
          <w:sz w:val="48"/>
          <w:szCs w:val="48"/>
        </w:rPr>
        <w:t xml:space="preserve"> </w:t>
      </w:r>
      <w:proofErr w:type="spellStart"/>
      <w:r w:rsidR="00896C98" w:rsidRPr="00283622">
        <w:rPr>
          <w:rFonts w:asciiTheme="majorHAnsi" w:eastAsiaTheme="majorEastAsia" w:hAnsiTheme="majorHAnsi" w:cstheme="majorBidi"/>
          <w:b/>
          <w:bCs/>
          <w:spacing w:val="-10"/>
          <w:kern w:val="28"/>
          <w:sz w:val="48"/>
          <w:szCs w:val="48"/>
        </w:rPr>
        <w:t>antroposóficas</w:t>
      </w:r>
      <w:proofErr w:type="spellEnd"/>
      <w:r w:rsidR="00896C98" w:rsidRPr="00283622">
        <w:rPr>
          <w:rFonts w:asciiTheme="majorHAnsi" w:eastAsiaTheme="majorEastAsia" w:hAnsiTheme="majorHAnsi" w:cstheme="majorBidi"/>
          <w:b/>
          <w:bCs/>
          <w:spacing w:val="-10"/>
          <w:kern w:val="28"/>
          <w:sz w:val="48"/>
          <w:szCs w:val="48"/>
        </w:rPr>
        <w:t xml:space="preserve"> en el propio campo profesional/pre -profesional</w:t>
      </w:r>
    </w:p>
    <w:p w14:paraId="585EB93B" w14:textId="6E470452" w:rsidR="00283622" w:rsidRDefault="00283622" w:rsidP="00283622">
      <w:pPr>
        <w:autoSpaceDE w:val="0"/>
        <w:autoSpaceDN w:val="0"/>
        <w:adjustRightInd w:val="0"/>
        <w:spacing w:after="0" w:line="240" w:lineRule="auto"/>
        <w:jc w:val="center"/>
        <w:rPr>
          <w:rFonts w:asciiTheme="majorHAnsi" w:hAnsiTheme="majorHAnsi" w:cstheme="majorHAnsi"/>
          <w:b/>
          <w:bCs/>
          <w:sz w:val="44"/>
          <w:szCs w:val="44"/>
          <w:lang w:val="en-US"/>
        </w:rPr>
      </w:pPr>
    </w:p>
    <w:p w14:paraId="357DAC9C" w14:textId="5FB2AEF4" w:rsidR="00283622" w:rsidRDefault="00283622" w:rsidP="00283622">
      <w:pPr>
        <w:autoSpaceDE w:val="0"/>
        <w:autoSpaceDN w:val="0"/>
        <w:adjustRightInd w:val="0"/>
        <w:spacing w:after="0" w:line="240" w:lineRule="auto"/>
        <w:jc w:val="right"/>
        <w:rPr>
          <w:rFonts w:asciiTheme="majorHAnsi" w:hAnsiTheme="majorHAnsi" w:cstheme="majorHAnsi"/>
          <w:sz w:val="36"/>
          <w:szCs w:val="36"/>
          <w:lang w:val="en-US"/>
        </w:rPr>
      </w:pPr>
    </w:p>
    <w:p w14:paraId="64EE9DC8" w14:textId="3127E503" w:rsidR="00283622" w:rsidRDefault="00283622" w:rsidP="00283622">
      <w:pPr>
        <w:autoSpaceDE w:val="0"/>
        <w:autoSpaceDN w:val="0"/>
        <w:adjustRightInd w:val="0"/>
        <w:spacing w:after="0" w:line="240" w:lineRule="auto"/>
        <w:jc w:val="right"/>
        <w:rPr>
          <w:rFonts w:asciiTheme="majorHAnsi" w:hAnsiTheme="majorHAnsi" w:cstheme="majorHAnsi"/>
          <w:sz w:val="36"/>
          <w:szCs w:val="36"/>
          <w:lang w:val="en-US"/>
        </w:rPr>
      </w:pPr>
    </w:p>
    <w:p w14:paraId="62897862" w14:textId="77777777" w:rsidR="00283622" w:rsidRPr="00283622" w:rsidRDefault="00283622" w:rsidP="00283622">
      <w:pPr>
        <w:autoSpaceDE w:val="0"/>
        <w:autoSpaceDN w:val="0"/>
        <w:adjustRightInd w:val="0"/>
        <w:spacing w:after="0" w:line="240" w:lineRule="auto"/>
        <w:jc w:val="right"/>
        <w:rPr>
          <w:rFonts w:asciiTheme="majorHAnsi" w:hAnsiTheme="majorHAnsi" w:cstheme="majorHAnsi"/>
          <w:sz w:val="36"/>
          <w:szCs w:val="36"/>
          <w:lang w:val="en-US"/>
        </w:rPr>
      </w:pPr>
    </w:p>
    <w:p w14:paraId="4C91B195" w14:textId="0D50C16B" w:rsidR="00546ADB" w:rsidRPr="00283622" w:rsidRDefault="00546ADB" w:rsidP="00CF32F2">
      <w:pPr>
        <w:jc w:val="right"/>
        <w:rPr>
          <w:rFonts w:asciiTheme="majorHAnsi" w:hAnsiTheme="majorHAnsi" w:cstheme="majorHAnsi"/>
          <w:sz w:val="36"/>
          <w:szCs w:val="36"/>
        </w:rPr>
      </w:pPr>
      <w:r w:rsidRPr="00283622">
        <w:rPr>
          <w:rFonts w:asciiTheme="majorHAnsi" w:hAnsiTheme="majorHAnsi" w:cstheme="majorHAnsi"/>
          <w:sz w:val="36"/>
          <w:szCs w:val="36"/>
        </w:rPr>
        <w:t>Febrero de 2021</w:t>
      </w:r>
    </w:p>
    <w:p w14:paraId="147D2E84" w14:textId="53D0F4AC" w:rsidR="00102B91" w:rsidRDefault="00102B91" w:rsidP="00956AE5">
      <w:pPr>
        <w:rPr>
          <w:sz w:val="28"/>
          <w:szCs w:val="28"/>
        </w:rPr>
      </w:pPr>
    </w:p>
    <w:p w14:paraId="12475CE7" w14:textId="56C3CB67" w:rsidR="002124BA" w:rsidRDefault="002124BA" w:rsidP="00956AE5">
      <w:pPr>
        <w:rPr>
          <w:sz w:val="28"/>
          <w:szCs w:val="28"/>
        </w:rPr>
      </w:pPr>
    </w:p>
    <w:p w14:paraId="305F252E" w14:textId="4D222BBA" w:rsidR="002124BA" w:rsidRDefault="002124BA" w:rsidP="00956AE5">
      <w:pPr>
        <w:rPr>
          <w:sz w:val="28"/>
          <w:szCs w:val="28"/>
        </w:rPr>
      </w:pPr>
    </w:p>
    <w:p w14:paraId="32F46C7E" w14:textId="65F2E328" w:rsidR="002124BA" w:rsidRDefault="002124BA" w:rsidP="00956AE5">
      <w:pPr>
        <w:rPr>
          <w:sz w:val="28"/>
          <w:szCs w:val="28"/>
        </w:rPr>
      </w:pPr>
    </w:p>
    <w:p w14:paraId="32015704" w14:textId="0F4570EF" w:rsidR="002124BA" w:rsidRDefault="002124BA" w:rsidP="00956AE5">
      <w:pPr>
        <w:rPr>
          <w:sz w:val="28"/>
          <w:szCs w:val="28"/>
        </w:rPr>
      </w:pPr>
    </w:p>
    <w:p w14:paraId="466D9FC0" w14:textId="77777777" w:rsidR="00283622" w:rsidRDefault="00283622" w:rsidP="00956AE5">
      <w:pPr>
        <w:rPr>
          <w:sz w:val="28"/>
          <w:szCs w:val="28"/>
        </w:rPr>
      </w:pPr>
    </w:p>
    <w:p w14:paraId="11A78834" w14:textId="77777777" w:rsidR="00283622" w:rsidRDefault="00283622" w:rsidP="00283622">
      <w:r w:rsidRPr="00D47EA9">
        <w:t xml:space="preserve">(*) </w:t>
      </w:r>
      <w:r w:rsidRPr="00D47EA9">
        <w:rPr>
          <w:b/>
        </w:rPr>
        <w:t xml:space="preserve">Asociación Internacional de Educación en Arte Terapias </w:t>
      </w:r>
      <w:proofErr w:type="spellStart"/>
      <w:r w:rsidRPr="00D47EA9">
        <w:rPr>
          <w:b/>
        </w:rPr>
        <w:t>Antroposófica</w:t>
      </w:r>
      <w:r>
        <w:rPr>
          <w:b/>
        </w:rPr>
        <w:t>s</w:t>
      </w:r>
      <w:proofErr w:type="spellEnd"/>
      <w:r>
        <w:rPr>
          <w:b/>
        </w:rPr>
        <w:t xml:space="preserve"> </w:t>
      </w:r>
      <w:r w:rsidRPr="00D47EA9">
        <w:t xml:space="preserve">en cooperación con la Sección Médica del Goetheanum </w:t>
      </w:r>
      <w:proofErr w:type="spellStart"/>
      <w:r w:rsidRPr="00D47EA9">
        <w:t>Dornach</w:t>
      </w:r>
      <w:proofErr w:type="spellEnd"/>
      <w:r>
        <w:br w:type="page"/>
      </w:r>
    </w:p>
    <w:p w14:paraId="5FF53735" w14:textId="4CAA2167" w:rsidR="002124BA" w:rsidRDefault="002124BA" w:rsidP="00956AE5">
      <w:pPr>
        <w:rPr>
          <w:sz w:val="32"/>
          <w:szCs w:val="32"/>
          <w:lang w:val="en-US"/>
        </w:rPr>
      </w:pPr>
      <w:proofErr w:type="spellStart"/>
      <w:r w:rsidRPr="00283622">
        <w:rPr>
          <w:sz w:val="32"/>
          <w:szCs w:val="32"/>
          <w:lang w:val="en-US"/>
        </w:rPr>
        <w:lastRenderedPageBreak/>
        <w:t>Contenido</w:t>
      </w:r>
      <w:proofErr w:type="spellEnd"/>
    </w:p>
    <w:p w14:paraId="35D04B47" w14:textId="77812879" w:rsidR="00283622" w:rsidRDefault="00283622" w:rsidP="00283622">
      <w:pPr>
        <w:autoSpaceDE w:val="0"/>
        <w:autoSpaceDN w:val="0"/>
        <w:adjustRightInd w:val="0"/>
        <w:spacing w:after="0" w:line="240" w:lineRule="auto"/>
        <w:rPr>
          <w:rFonts w:cs="CMBX12"/>
          <w:sz w:val="29"/>
          <w:szCs w:val="29"/>
          <w:lang w:val="en-US"/>
        </w:rPr>
      </w:pPr>
    </w:p>
    <w:p w14:paraId="30FA9661" w14:textId="5D55818C" w:rsidR="00283622" w:rsidRDefault="00283622" w:rsidP="00283622">
      <w:pPr>
        <w:autoSpaceDE w:val="0"/>
        <w:autoSpaceDN w:val="0"/>
        <w:adjustRightInd w:val="0"/>
        <w:spacing w:after="0" w:line="240" w:lineRule="auto"/>
        <w:rPr>
          <w:rFonts w:cs="CMBX12"/>
          <w:sz w:val="29"/>
          <w:szCs w:val="29"/>
          <w:lang w:val="en-US"/>
        </w:rPr>
      </w:pPr>
    </w:p>
    <w:p w14:paraId="18242E9C" w14:textId="08951538" w:rsidR="005C2541" w:rsidRPr="007C4F8F" w:rsidRDefault="005C2541" w:rsidP="005C2541">
      <w:pPr>
        <w:pStyle w:val="Verzeichnis1"/>
        <w:rPr>
          <w:rFonts w:eastAsiaTheme="minorEastAsia"/>
          <w:lang w:eastAsia="ja-JP"/>
        </w:rPr>
      </w:pPr>
      <w:r w:rsidRPr="00614A2A">
        <w:rPr>
          <w:rFonts w:asciiTheme="minorHAnsi" w:hAnsiTheme="minorHAnsi" w:cstheme="minorBidi"/>
        </w:rPr>
        <w:fldChar w:fldCharType="begin"/>
      </w:r>
      <w:r w:rsidRPr="007C4F8F">
        <w:instrText xml:space="preserve"> TOC \o "1-3" </w:instrText>
      </w:r>
      <w:r w:rsidRPr="00614A2A">
        <w:rPr>
          <w:rFonts w:asciiTheme="minorHAnsi" w:hAnsiTheme="minorHAnsi" w:cstheme="minorBidi"/>
        </w:rPr>
        <w:fldChar w:fldCharType="separate"/>
      </w:r>
      <w:r w:rsidRPr="007C4F8F">
        <w:t>1 Introducción</w:t>
      </w:r>
      <w:r w:rsidRPr="007C4F8F">
        <w:tab/>
      </w:r>
      <w:r>
        <w:t>3</w:t>
      </w:r>
    </w:p>
    <w:p w14:paraId="3F1CD17E" w14:textId="6C27D1C0" w:rsidR="005C2541" w:rsidRDefault="005C2541" w:rsidP="005C2541">
      <w:pPr>
        <w:pStyle w:val="Verzeichnis1"/>
      </w:pPr>
      <w:r w:rsidRPr="007C4F8F">
        <w:t>2 El proceso de acreditación</w:t>
      </w:r>
      <w:r w:rsidRPr="007C4F8F">
        <w:tab/>
      </w:r>
      <w:r>
        <w:t>4</w:t>
      </w:r>
    </w:p>
    <w:p w14:paraId="68B6B438" w14:textId="3463569C" w:rsidR="005C2541" w:rsidRDefault="005C2541" w:rsidP="005C2541">
      <w:pPr>
        <w:pStyle w:val="Verzeichnis1"/>
      </w:pPr>
      <w:r>
        <w:tab/>
      </w:r>
      <w:r w:rsidRPr="007C4F8F">
        <w:t>2</w:t>
      </w:r>
      <w:r>
        <w:t>.1</w:t>
      </w:r>
      <w:r w:rsidRPr="007C4F8F">
        <w:t xml:space="preserve"> Resumen del proceso </w:t>
      </w:r>
      <w:r>
        <w:t>global</w:t>
      </w:r>
      <w:r w:rsidRPr="007C4F8F">
        <w:tab/>
      </w:r>
      <w:r>
        <w:t>4</w:t>
      </w:r>
    </w:p>
    <w:p w14:paraId="787C411D" w14:textId="3EF362F0" w:rsidR="005C2541" w:rsidRPr="007C4F8F" w:rsidRDefault="005C2541" w:rsidP="005C2541">
      <w:pPr>
        <w:pStyle w:val="Verzeichnis1"/>
        <w:rPr>
          <w:rFonts w:eastAsiaTheme="minorEastAsia"/>
          <w:lang w:val="en-US" w:eastAsia="ja-JP"/>
        </w:rPr>
      </w:pPr>
      <w:r>
        <w:rPr>
          <w:lang w:val="en-US"/>
        </w:rPr>
        <w:tab/>
      </w:r>
      <w:r w:rsidRPr="007C4F8F">
        <w:rPr>
          <w:lang w:val="en-US"/>
        </w:rPr>
        <w:t>2.2 El proceso de acreditación en 9 pasos</w:t>
      </w:r>
      <w:r w:rsidRPr="007C4F8F">
        <w:rPr>
          <w:lang w:val="en-US"/>
        </w:rPr>
        <w:tab/>
      </w:r>
      <w:r>
        <w:rPr>
          <w:lang w:val="en-US"/>
        </w:rPr>
        <w:t>8</w:t>
      </w:r>
    </w:p>
    <w:p w14:paraId="38339237" w14:textId="62766186" w:rsidR="005C2541" w:rsidRPr="00D60EE6" w:rsidRDefault="005C2541" w:rsidP="005C2541">
      <w:pPr>
        <w:pStyle w:val="Verzeichnis1"/>
        <w:rPr>
          <w:rFonts w:eastAsiaTheme="minorEastAsia"/>
          <w:lang w:val="en-US" w:eastAsia="ja-JP"/>
        </w:rPr>
      </w:pPr>
      <w:r>
        <w:tab/>
      </w:r>
      <w:r w:rsidRPr="00D60EE6">
        <w:rPr>
          <w:lang w:val="en-US"/>
        </w:rPr>
        <w:t>2.3 Requisitos para los auditores</w:t>
      </w:r>
      <w:r w:rsidRPr="00D60EE6">
        <w:rPr>
          <w:lang w:val="en-US"/>
        </w:rPr>
        <w:tab/>
      </w:r>
      <w:r w:rsidR="00D60EE6" w:rsidRPr="00D60EE6">
        <w:rPr>
          <w:lang w:val="en-US"/>
        </w:rPr>
        <w:t>9</w:t>
      </w:r>
    </w:p>
    <w:p w14:paraId="2D7D1409" w14:textId="6FEE5CF9" w:rsidR="005C2541" w:rsidRPr="00D60EE6" w:rsidRDefault="005C2541" w:rsidP="005C2541">
      <w:pPr>
        <w:pStyle w:val="Verzeichnis1"/>
        <w:rPr>
          <w:rFonts w:eastAsiaTheme="minorEastAsia"/>
          <w:lang w:val="en-US" w:eastAsia="ja-JP"/>
        </w:rPr>
      </w:pPr>
      <w:r w:rsidRPr="00D60EE6">
        <w:rPr>
          <w:lang w:val="en-US"/>
        </w:rPr>
        <w:tab/>
        <w:t>2.4 Tabla de tasas</w:t>
      </w:r>
      <w:r w:rsidRPr="00D60EE6">
        <w:rPr>
          <w:lang w:val="en-US"/>
        </w:rPr>
        <w:tab/>
      </w:r>
      <w:r w:rsidR="00D60EE6" w:rsidRPr="00D60EE6">
        <w:rPr>
          <w:lang w:val="en-US"/>
        </w:rPr>
        <w:t>9</w:t>
      </w:r>
    </w:p>
    <w:p w14:paraId="32765EC2" w14:textId="72DE4278" w:rsidR="005C2541" w:rsidRPr="00D60EE6" w:rsidRDefault="005C2541" w:rsidP="005C2541">
      <w:pPr>
        <w:pStyle w:val="Verzeichnis1"/>
        <w:rPr>
          <w:rFonts w:eastAsiaTheme="minorEastAsia"/>
          <w:lang w:val="en-US" w:eastAsia="ja-JP"/>
        </w:rPr>
      </w:pPr>
      <w:r w:rsidRPr="00D60EE6">
        <w:rPr>
          <w:lang w:val="en-US"/>
        </w:rPr>
        <w:tab/>
        <w:t>2.5 Arbitraje</w:t>
      </w:r>
      <w:r w:rsidRPr="00D60EE6">
        <w:rPr>
          <w:lang w:val="en-US"/>
        </w:rPr>
        <w:tab/>
      </w:r>
      <w:r w:rsidR="00D60EE6" w:rsidRPr="00D60EE6">
        <w:rPr>
          <w:lang w:val="en-US"/>
        </w:rPr>
        <w:t>9</w:t>
      </w:r>
    </w:p>
    <w:p w14:paraId="021E08E1" w14:textId="2DA63724" w:rsidR="005C2541" w:rsidRDefault="005C2541" w:rsidP="005C2541">
      <w:pPr>
        <w:pStyle w:val="Verzeichnis1"/>
        <w:rPr>
          <w:lang w:val="en-US"/>
        </w:rPr>
      </w:pPr>
      <w:r w:rsidRPr="00D60EE6">
        <w:rPr>
          <w:lang w:val="en-US"/>
        </w:rPr>
        <w:t>3 Apéndices</w:t>
      </w:r>
      <w:r w:rsidRPr="00D60EE6">
        <w:rPr>
          <w:lang w:val="en-US"/>
        </w:rPr>
        <w:tab/>
      </w:r>
      <w:r w:rsidR="00D60EE6" w:rsidRPr="00D60EE6">
        <w:rPr>
          <w:lang w:val="en-US"/>
        </w:rPr>
        <w:t>9</w:t>
      </w:r>
    </w:p>
    <w:p w14:paraId="3A7A5C91" w14:textId="6B480543" w:rsidR="00D60EE6" w:rsidRDefault="00D60EE6" w:rsidP="00D60EE6">
      <w:pPr>
        <w:pStyle w:val="Verzeichnis1"/>
      </w:pPr>
      <w:r>
        <w:tab/>
      </w:r>
      <w:r w:rsidRPr="000E1814">
        <w:rPr>
          <w:lang w:val="en-US"/>
        </w:rPr>
        <w:t>3.1</w:t>
      </w:r>
      <w:r w:rsidRPr="000E1814">
        <w:rPr>
          <w:rFonts w:eastAsiaTheme="minorEastAsia"/>
          <w:lang w:val="en-US" w:eastAsia="ja-JP"/>
        </w:rPr>
        <w:t xml:space="preserve"> Estatuto</w:t>
      </w:r>
      <w:r>
        <w:rPr>
          <w:rFonts w:eastAsiaTheme="minorEastAsia"/>
          <w:lang w:val="en-US" w:eastAsia="ja-JP"/>
        </w:rPr>
        <w:t>s</w:t>
      </w:r>
      <w:r w:rsidRPr="000E1814">
        <w:rPr>
          <w:rFonts w:eastAsiaTheme="minorEastAsia"/>
          <w:lang w:val="en-US" w:eastAsia="ja-JP"/>
        </w:rPr>
        <w:t xml:space="preserve"> de la iARTe</w:t>
      </w:r>
      <w:r w:rsidRPr="007C4F8F">
        <w:tab/>
      </w:r>
      <w:r>
        <w:t>10</w:t>
      </w:r>
    </w:p>
    <w:p w14:paraId="1A5D0BCC" w14:textId="7C4439CF" w:rsidR="00D60EE6" w:rsidRDefault="00D60EE6" w:rsidP="00D60EE6">
      <w:pPr>
        <w:pStyle w:val="Verzeichnis1"/>
        <w:rPr>
          <w:lang w:val="en-US"/>
        </w:rPr>
      </w:pPr>
      <w:r>
        <w:tab/>
      </w:r>
      <w:r w:rsidRPr="000E1814">
        <w:rPr>
          <w:lang w:val="en-US"/>
        </w:rPr>
        <w:t>3.2</w:t>
      </w:r>
      <w:r w:rsidRPr="000E1814">
        <w:rPr>
          <w:rFonts w:eastAsiaTheme="minorEastAsia"/>
          <w:lang w:val="en-US" w:eastAsia="ja-JP"/>
        </w:rPr>
        <w:t xml:space="preserve"> Lista de competencias de la iARTe</w:t>
      </w:r>
      <w:r w:rsidRPr="00D60EE6">
        <w:rPr>
          <w:lang w:val="en-US"/>
        </w:rPr>
        <w:tab/>
        <w:t>1</w:t>
      </w:r>
      <w:r>
        <w:rPr>
          <w:lang w:val="en-US"/>
        </w:rPr>
        <w:t>5</w:t>
      </w:r>
    </w:p>
    <w:p w14:paraId="7B5DDDA4" w14:textId="117583BD" w:rsidR="00D60EE6" w:rsidRPr="00D60EE6" w:rsidRDefault="00D60EE6" w:rsidP="00D60EE6">
      <w:pPr>
        <w:pStyle w:val="Verzeichnis1"/>
        <w:rPr>
          <w:lang w:val="en-US"/>
        </w:rPr>
      </w:pPr>
      <w:r>
        <w:tab/>
      </w:r>
      <w:r w:rsidRPr="000E1814">
        <w:rPr>
          <w:lang w:val="en-US"/>
        </w:rPr>
        <w:t>3.3</w:t>
      </w:r>
      <w:r w:rsidRPr="000E1814">
        <w:rPr>
          <w:rFonts w:eastAsiaTheme="minorEastAsia"/>
          <w:lang w:val="en-US" w:eastAsia="ja-JP"/>
        </w:rPr>
        <w:t xml:space="preserve"> </w:t>
      </w:r>
      <w:r w:rsidRPr="000E1814">
        <w:rPr>
          <w:lang w:val="en-US"/>
        </w:rPr>
        <w:t xml:space="preserve">Formulario de </w:t>
      </w:r>
      <w:r>
        <w:rPr>
          <w:lang w:val="en-US"/>
        </w:rPr>
        <w:t>la s</w:t>
      </w:r>
      <w:r w:rsidRPr="000E1814">
        <w:rPr>
          <w:lang w:val="en-US"/>
        </w:rPr>
        <w:t>olicitud</w:t>
      </w:r>
      <w:r w:rsidRPr="00D60EE6">
        <w:rPr>
          <w:lang w:val="en-US"/>
        </w:rPr>
        <w:tab/>
      </w:r>
      <w:r>
        <w:rPr>
          <w:lang w:val="en-US"/>
        </w:rPr>
        <w:t>24</w:t>
      </w:r>
    </w:p>
    <w:p w14:paraId="5B0CC63A" w14:textId="26D3A0A7" w:rsidR="00D60EE6" w:rsidRPr="00D60EE6" w:rsidRDefault="00D60EE6" w:rsidP="00D60EE6">
      <w:pPr>
        <w:pStyle w:val="Verzeichnis1"/>
        <w:rPr>
          <w:lang w:val="en-US"/>
        </w:rPr>
      </w:pPr>
      <w:r w:rsidRPr="00D60EE6">
        <w:rPr>
          <w:lang w:val="en-US"/>
        </w:rPr>
        <w:tab/>
      </w:r>
      <w:r w:rsidRPr="000E1814">
        <w:rPr>
          <w:lang w:val="en-US"/>
        </w:rPr>
        <w:t>3.</w:t>
      </w:r>
      <w:r>
        <w:rPr>
          <w:lang w:val="en-US"/>
        </w:rPr>
        <w:t>4</w:t>
      </w:r>
      <w:r w:rsidRPr="000E1814">
        <w:rPr>
          <w:rFonts w:eastAsiaTheme="minorEastAsia"/>
          <w:lang w:val="en-US" w:eastAsia="ja-JP"/>
        </w:rPr>
        <w:t xml:space="preserve"> </w:t>
      </w:r>
      <w:r w:rsidRPr="000E1814">
        <w:rPr>
          <w:lang w:val="en-US"/>
        </w:rPr>
        <w:t xml:space="preserve">Cuestionario </w:t>
      </w:r>
      <w:r>
        <w:rPr>
          <w:lang w:val="en-US"/>
        </w:rPr>
        <w:t>para la</w:t>
      </w:r>
      <w:r w:rsidRPr="000E1814">
        <w:rPr>
          <w:lang w:val="en-US"/>
        </w:rPr>
        <w:t xml:space="preserve"> acreditación</w:t>
      </w:r>
      <w:r w:rsidRPr="00D60EE6">
        <w:rPr>
          <w:lang w:val="en-US"/>
        </w:rPr>
        <w:tab/>
      </w:r>
      <w:r>
        <w:rPr>
          <w:lang w:val="en-US"/>
        </w:rPr>
        <w:t>25</w:t>
      </w:r>
    </w:p>
    <w:p w14:paraId="0265C804" w14:textId="1545E94F" w:rsidR="00D60EE6" w:rsidRDefault="00D60EE6" w:rsidP="00D60EE6">
      <w:pPr>
        <w:pStyle w:val="Verzeichnis1"/>
        <w:rPr>
          <w:lang w:val="en-US"/>
        </w:rPr>
      </w:pPr>
      <w:r w:rsidRPr="00D60EE6">
        <w:rPr>
          <w:lang w:val="en-US"/>
        </w:rPr>
        <w:tab/>
      </w:r>
      <w:r w:rsidRPr="000E1814">
        <w:rPr>
          <w:lang w:val="en-US"/>
        </w:rPr>
        <w:t>3.</w:t>
      </w:r>
      <w:r>
        <w:rPr>
          <w:lang w:val="en-US"/>
        </w:rPr>
        <w:t>5</w:t>
      </w:r>
      <w:r w:rsidRPr="000E1814">
        <w:rPr>
          <w:rFonts w:eastAsiaTheme="minorEastAsia"/>
          <w:lang w:val="en-US" w:eastAsia="ja-JP"/>
        </w:rPr>
        <w:t xml:space="preserve"> </w:t>
      </w:r>
      <w:r w:rsidRPr="00D60EE6">
        <w:rPr>
          <w:lang w:val="en-US"/>
        </w:rPr>
        <w:t xml:space="preserve">Cuestionario para los participantes en </w:t>
      </w:r>
      <w:r>
        <w:rPr>
          <w:lang w:val="en-US"/>
        </w:rPr>
        <w:t>el curso de</w:t>
      </w:r>
      <w:r w:rsidRPr="00D60EE6">
        <w:rPr>
          <w:lang w:val="en-US"/>
        </w:rPr>
        <w:t xml:space="preserve"> formación complementaria/posgrado</w:t>
      </w:r>
      <w:r w:rsidRPr="00D60EE6">
        <w:rPr>
          <w:lang w:val="en-US"/>
        </w:rPr>
        <w:tab/>
      </w:r>
      <w:r>
        <w:rPr>
          <w:lang w:val="en-US"/>
        </w:rPr>
        <w:t>39</w:t>
      </w:r>
    </w:p>
    <w:p w14:paraId="34B5904B" w14:textId="4CA9E0B1" w:rsidR="00D60EE6" w:rsidRDefault="00D60EE6" w:rsidP="00D60EE6">
      <w:pPr>
        <w:pStyle w:val="Verzeichnis1"/>
        <w:rPr>
          <w:lang w:val="en-US"/>
        </w:rPr>
      </w:pPr>
      <w:r w:rsidRPr="00D60EE6">
        <w:rPr>
          <w:lang w:val="en-US"/>
        </w:rPr>
        <w:tab/>
      </w:r>
      <w:r w:rsidRPr="000E1814">
        <w:rPr>
          <w:lang w:val="en-US"/>
        </w:rPr>
        <w:t>3.</w:t>
      </w:r>
      <w:r>
        <w:rPr>
          <w:lang w:val="en-US"/>
        </w:rPr>
        <w:t>6</w:t>
      </w:r>
      <w:r w:rsidRPr="000E1814">
        <w:rPr>
          <w:rFonts w:eastAsiaTheme="minorEastAsia"/>
          <w:lang w:val="en-US" w:eastAsia="ja-JP"/>
        </w:rPr>
        <w:t xml:space="preserve"> </w:t>
      </w:r>
      <w:r w:rsidRPr="00D60EE6">
        <w:rPr>
          <w:lang w:val="en-US"/>
        </w:rPr>
        <w:t xml:space="preserve">Notas sobre la presentación </w:t>
      </w:r>
      <w:r>
        <w:rPr>
          <w:lang w:val="en-US"/>
        </w:rPr>
        <w:t>d</w:t>
      </w:r>
      <w:r>
        <w:rPr>
          <w:lang w:val="en-US"/>
        </w:rPr>
        <w:t>el curso de</w:t>
      </w:r>
      <w:r w:rsidRPr="00D60EE6">
        <w:rPr>
          <w:lang w:val="en-US"/>
        </w:rPr>
        <w:t xml:space="preserve"> formación complementaria/posgrado</w:t>
      </w:r>
      <w:r w:rsidRPr="00D60EE6">
        <w:rPr>
          <w:lang w:val="en-US"/>
        </w:rPr>
        <w:tab/>
      </w:r>
      <w:r>
        <w:rPr>
          <w:lang w:val="en-US"/>
        </w:rPr>
        <w:t>42</w:t>
      </w:r>
    </w:p>
    <w:p w14:paraId="414BD0EE" w14:textId="578555C6" w:rsidR="00D60EE6" w:rsidRDefault="00D60EE6" w:rsidP="00D60EE6">
      <w:pPr>
        <w:pStyle w:val="Verzeichnis1"/>
        <w:rPr>
          <w:lang w:val="en-US"/>
        </w:rPr>
      </w:pPr>
      <w:r w:rsidRPr="00D60EE6">
        <w:rPr>
          <w:lang w:val="en-US"/>
        </w:rPr>
        <w:tab/>
      </w:r>
      <w:r w:rsidRPr="000E1814">
        <w:rPr>
          <w:lang w:val="en-US"/>
        </w:rPr>
        <w:t>3.</w:t>
      </w:r>
      <w:r>
        <w:rPr>
          <w:lang w:val="en-US"/>
        </w:rPr>
        <w:t>7</w:t>
      </w:r>
      <w:r w:rsidRPr="000E1814">
        <w:rPr>
          <w:rFonts w:eastAsiaTheme="minorEastAsia"/>
          <w:lang w:val="en-US" w:eastAsia="ja-JP"/>
        </w:rPr>
        <w:t xml:space="preserve"> </w:t>
      </w:r>
      <w:r w:rsidRPr="00D60EE6">
        <w:rPr>
          <w:lang w:val="en-US"/>
        </w:rPr>
        <w:t>Formulario para el informe de la auditoría</w:t>
      </w:r>
      <w:r w:rsidRPr="00D60EE6">
        <w:rPr>
          <w:lang w:val="en-US"/>
        </w:rPr>
        <w:tab/>
      </w:r>
      <w:r>
        <w:rPr>
          <w:lang w:val="en-US"/>
        </w:rPr>
        <w:t>4</w:t>
      </w:r>
      <w:r>
        <w:rPr>
          <w:lang w:val="en-US"/>
        </w:rPr>
        <w:t>3</w:t>
      </w:r>
    </w:p>
    <w:p w14:paraId="26E8FC4B" w14:textId="313862B9" w:rsidR="00283622" w:rsidRPr="00D60EE6" w:rsidRDefault="005C2541" w:rsidP="00D60EE6">
      <w:pPr>
        <w:autoSpaceDE w:val="0"/>
        <w:autoSpaceDN w:val="0"/>
        <w:adjustRightInd w:val="0"/>
        <w:spacing w:after="0" w:line="240" w:lineRule="auto"/>
        <w:rPr>
          <w:lang w:val="en-US"/>
        </w:rPr>
      </w:pPr>
      <w:r w:rsidRPr="00614A2A">
        <w:rPr>
          <w:rFonts w:asciiTheme="majorHAnsi" w:hAnsiTheme="majorHAnsi" w:cstheme="majorHAnsi"/>
          <w:lang w:val="de-DE"/>
        </w:rPr>
        <w:fldChar w:fldCharType="end"/>
      </w:r>
      <w:r w:rsidR="00283622">
        <w:br w:type="page"/>
      </w:r>
    </w:p>
    <w:p w14:paraId="10B643FD" w14:textId="4BB62CFE" w:rsidR="007027B3" w:rsidRPr="00283622" w:rsidRDefault="007027B3" w:rsidP="00283622">
      <w:pPr>
        <w:pStyle w:val="berschrift1"/>
        <w:spacing w:before="0" w:after="160"/>
        <w:rPr>
          <w:rFonts w:ascii="Calibri" w:hAnsi="Calibri" w:cs="Calibri"/>
          <w:color w:val="auto"/>
          <w:lang w:val="en-US"/>
        </w:rPr>
      </w:pPr>
      <w:bookmarkStart w:id="0" w:name="_Toc84270705"/>
      <w:r w:rsidRPr="00283622">
        <w:rPr>
          <w:rFonts w:ascii="Calibri" w:hAnsi="Calibri" w:cs="Calibri"/>
          <w:color w:val="auto"/>
          <w:lang w:val="en-US"/>
        </w:rPr>
        <w:lastRenderedPageBreak/>
        <w:t xml:space="preserve">1. </w:t>
      </w:r>
      <w:proofErr w:type="spellStart"/>
      <w:r w:rsidR="000D2345" w:rsidRPr="00283622">
        <w:rPr>
          <w:rFonts w:ascii="Calibri" w:hAnsi="Calibri" w:cs="Calibri"/>
          <w:color w:val="auto"/>
          <w:lang w:val="en-US"/>
        </w:rPr>
        <w:t>Introducción</w:t>
      </w:r>
      <w:bookmarkEnd w:id="0"/>
      <w:proofErr w:type="spellEnd"/>
    </w:p>
    <w:p w14:paraId="2EBC94CE" w14:textId="77777777" w:rsidR="00161F81" w:rsidRPr="00D15DB1" w:rsidRDefault="00161F81" w:rsidP="00A34730">
      <w:pPr>
        <w:tabs>
          <w:tab w:val="left" w:pos="5450"/>
        </w:tabs>
        <w:spacing w:after="0"/>
        <w:jc w:val="both"/>
        <w:rPr>
          <w:rFonts w:asciiTheme="majorHAnsi" w:hAnsiTheme="majorHAnsi" w:cstheme="majorHAnsi"/>
          <w:color w:val="FF0000"/>
        </w:rPr>
      </w:pPr>
      <w:r w:rsidRPr="00D15DB1">
        <w:rPr>
          <w:rFonts w:asciiTheme="majorHAnsi" w:hAnsiTheme="majorHAnsi" w:cstheme="majorHAnsi"/>
          <w:color w:val="000000"/>
        </w:rPr>
        <w:t xml:space="preserve">La “International </w:t>
      </w:r>
      <w:proofErr w:type="spellStart"/>
      <w:r w:rsidRPr="00D15DB1">
        <w:rPr>
          <w:rFonts w:asciiTheme="majorHAnsi" w:hAnsiTheme="majorHAnsi" w:cstheme="majorHAnsi"/>
          <w:color w:val="000000"/>
        </w:rPr>
        <w:t>Association</w:t>
      </w:r>
      <w:proofErr w:type="spellEnd"/>
      <w:r w:rsidRPr="00D15DB1">
        <w:rPr>
          <w:rFonts w:asciiTheme="majorHAnsi" w:hAnsiTheme="majorHAnsi" w:cstheme="majorHAnsi"/>
          <w:color w:val="000000"/>
        </w:rPr>
        <w:t xml:space="preserve"> of </w:t>
      </w:r>
      <w:proofErr w:type="spellStart"/>
      <w:r w:rsidRPr="00D15DB1">
        <w:rPr>
          <w:rFonts w:asciiTheme="majorHAnsi" w:hAnsiTheme="majorHAnsi" w:cstheme="majorHAnsi"/>
          <w:color w:val="000000"/>
        </w:rPr>
        <w:t>Anthroposophic</w:t>
      </w:r>
      <w:proofErr w:type="spellEnd"/>
      <w:r w:rsidRPr="00D15DB1">
        <w:rPr>
          <w:rFonts w:asciiTheme="majorHAnsi" w:hAnsiTheme="majorHAnsi" w:cstheme="majorHAnsi"/>
          <w:color w:val="000000"/>
        </w:rPr>
        <w:t xml:space="preserve"> </w:t>
      </w:r>
      <w:proofErr w:type="spellStart"/>
      <w:r w:rsidRPr="00D15DB1">
        <w:rPr>
          <w:rFonts w:asciiTheme="majorHAnsi" w:hAnsiTheme="majorHAnsi" w:cstheme="majorHAnsi"/>
          <w:color w:val="000000"/>
        </w:rPr>
        <w:t>Arts</w:t>
      </w:r>
      <w:proofErr w:type="spellEnd"/>
      <w:r w:rsidRPr="00D15DB1">
        <w:rPr>
          <w:rFonts w:asciiTheme="majorHAnsi" w:hAnsiTheme="majorHAnsi" w:cstheme="majorHAnsi"/>
          <w:color w:val="000000"/>
        </w:rPr>
        <w:t xml:space="preserve"> </w:t>
      </w:r>
      <w:proofErr w:type="spellStart"/>
      <w:r w:rsidRPr="00D15DB1">
        <w:rPr>
          <w:rFonts w:asciiTheme="majorHAnsi" w:hAnsiTheme="majorHAnsi" w:cstheme="majorHAnsi"/>
          <w:color w:val="000000"/>
        </w:rPr>
        <w:t>Therapies</w:t>
      </w:r>
      <w:proofErr w:type="spellEnd"/>
      <w:r w:rsidRPr="00D15DB1">
        <w:rPr>
          <w:rFonts w:asciiTheme="majorHAnsi" w:hAnsiTheme="majorHAnsi" w:cstheme="majorHAnsi"/>
          <w:color w:val="000000"/>
        </w:rPr>
        <w:t xml:space="preserve"> </w:t>
      </w:r>
      <w:proofErr w:type="spellStart"/>
      <w:r w:rsidRPr="00D15DB1">
        <w:rPr>
          <w:rFonts w:asciiTheme="majorHAnsi" w:hAnsiTheme="majorHAnsi" w:cstheme="majorHAnsi"/>
          <w:color w:val="000000"/>
        </w:rPr>
        <w:t>Educations</w:t>
      </w:r>
      <w:proofErr w:type="spellEnd"/>
      <w:r w:rsidRPr="00D15DB1">
        <w:rPr>
          <w:rFonts w:asciiTheme="majorHAnsi" w:hAnsiTheme="majorHAnsi" w:cstheme="majorHAnsi"/>
          <w:color w:val="000000"/>
        </w:rPr>
        <w:t>” (“</w:t>
      </w:r>
      <w:r w:rsidRPr="00D15DB1">
        <w:rPr>
          <w:rFonts w:asciiTheme="majorHAnsi" w:hAnsiTheme="majorHAnsi" w:cstheme="majorHAnsi"/>
          <w:b/>
          <w:color w:val="000000"/>
        </w:rPr>
        <w:t xml:space="preserve">Asociación Internacional de Educación en Arte Terapias </w:t>
      </w:r>
      <w:proofErr w:type="spellStart"/>
      <w:r w:rsidRPr="00D15DB1">
        <w:rPr>
          <w:rFonts w:asciiTheme="majorHAnsi" w:hAnsiTheme="majorHAnsi" w:cstheme="majorHAnsi"/>
          <w:b/>
          <w:color w:val="000000"/>
        </w:rPr>
        <w:t>Antroposóficas</w:t>
      </w:r>
      <w:proofErr w:type="spellEnd"/>
      <w:r w:rsidRPr="00D15DB1">
        <w:rPr>
          <w:rFonts w:asciiTheme="majorHAnsi" w:hAnsiTheme="majorHAnsi" w:cstheme="majorHAnsi"/>
          <w:b/>
          <w:color w:val="000000"/>
        </w:rPr>
        <w:t>”</w:t>
      </w:r>
      <w:r w:rsidRPr="00D15DB1">
        <w:rPr>
          <w:rFonts w:asciiTheme="majorHAnsi" w:hAnsiTheme="majorHAnsi" w:cstheme="majorHAnsi"/>
        </w:rPr>
        <w:t xml:space="preserve">, </w:t>
      </w:r>
      <w:proofErr w:type="spellStart"/>
      <w:r w:rsidRPr="00D15DB1">
        <w:rPr>
          <w:rFonts w:asciiTheme="majorHAnsi" w:hAnsiTheme="majorHAnsi" w:cstheme="majorHAnsi"/>
          <w:b/>
          <w:bCs/>
          <w:color w:val="000000"/>
        </w:rPr>
        <w:t>iARTe</w:t>
      </w:r>
      <w:proofErr w:type="spellEnd"/>
      <w:r w:rsidRPr="00D15DB1">
        <w:rPr>
          <w:rFonts w:asciiTheme="majorHAnsi" w:hAnsiTheme="majorHAnsi" w:cstheme="majorHAnsi"/>
          <w:b/>
          <w:bCs/>
          <w:color w:val="000000"/>
        </w:rPr>
        <w:t xml:space="preserve"> por sus siglas en inglés) </w:t>
      </w:r>
      <w:r w:rsidRPr="00D15DB1">
        <w:rPr>
          <w:rFonts w:asciiTheme="majorHAnsi" w:hAnsiTheme="majorHAnsi" w:cstheme="majorHAnsi"/>
          <w:color w:val="000000"/>
        </w:rPr>
        <w:t>es una asociación de programas de formación profesional, de programa</w:t>
      </w:r>
      <w:r>
        <w:rPr>
          <w:rFonts w:asciiTheme="majorHAnsi" w:hAnsiTheme="majorHAnsi" w:cstheme="majorHAnsi"/>
          <w:color w:val="000000"/>
        </w:rPr>
        <w:t>s</w:t>
      </w:r>
      <w:r w:rsidRPr="00D15DB1">
        <w:rPr>
          <w:rFonts w:asciiTheme="majorHAnsi" w:hAnsiTheme="majorHAnsi" w:cstheme="majorHAnsi"/>
          <w:color w:val="000000"/>
        </w:rPr>
        <w:t xml:space="preserve"> de formación complementari</w:t>
      </w:r>
      <w:r>
        <w:rPr>
          <w:rFonts w:asciiTheme="majorHAnsi" w:hAnsiTheme="majorHAnsi" w:cstheme="majorHAnsi"/>
          <w:color w:val="000000"/>
        </w:rPr>
        <w:t>a</w:t>
      </w:r>
      <w:r w:rsidRPr="00D15DB1">
        <w:rPr>
          <w:rFonts w:asciiTheme="majorHAnsi" w:hAnsiTheme="majorHAnsi" w:cstheme="majorHAnsi"/>
          <w:color w:val="000000"/>
        </w:rPr>
        <w:t>/posgrado, y de cursos terciarios/universitarios con acreditación internacional. Sus objetivos son:</w:t>
      </w:r>
    </w:p>
    <w:p w14:paraId="13A57B41" w14:textId="50991F67" w:rsidR="00161F81" w:rsidRPr="00D15DB1" w:rsidRDefault="00161F81" w:rsidP="008033E5">
      <w:pPr>
        <w:pStyle w:val="Listenabsatz"/>
        <w:numPr>
          <w:ilvl w:val="0"/>
          <w:numId w:val="11"/>
        </w:numPr>
        <w:autoSpaceDE w:val="0"/>
        <w:autoSpaceDN w:val="0"/>
        <w:adjustRightInd w:val="0"/>
        <w:spacing w:after="0" w:line="240" w:lineRule="auto"/>
        <w:jc w:val="both"/>
        <w:rPr>
          <w:rFonts w:asciiTheme="majorHAnsi" w:hAnsiTheme="majorHAnsi" w:cstheme="majorHAnsi"/>
          <w:color w:val="000000"/>
        </w:rPr>
      </w:pPr>
      <w:r w:rsidRPr="00D15DB1">
        <w:rPr>
          <w:rFonts w:asciiTheme="majorHAnsi" w:hAnsiTheme="majorHAnsi" w:cstheme="majorHAnsi"/>
          <w:color w:val="000000"/>
        </w:rPr>
        <w:t xml:space="preserve">Compartir experiencias y desarrollar metodologías en el campo del arte terapia </w:t>
      </w:r>
      <w:proofErr w:type="spellStart"/>
      <w:r w:rsidRPr="00D15DB1">
        <w:rPr>
          <w:rFonts w:asciiTheme="majorHAnsi" w:hAnsiTheme="majorHAnsi" w:cstheme="majorHAnsi"/>
          <w:color w:val="000000"/>
        </w:rPr>
        <w:t>antroposófica</w:t>
      </w:r>
      <w:proofErr w:type="spellEnd"/>
      <w:r w:rsidRPr="00D15DB1">
        <w:rPr>
          <w:rFonts w:asciiTheme="majorHAnsi" w:hAnsiTheme="majorHAnsi" w:cstheme="majorHAnsi"/>
          <w:color w:val="000000"/>
        </w:rPr>
        <w:t>.</w:t>
      </w:r>
    </w:p>
    <w:p w14:paraId="4E762CFA" w14:textId="77777777" w:rsidR="00161F81" w:rsidRPr="00D15DB1" w:rsidRDefault="00161F81" w:rsidP="008033E5">
      <w:pPr>
        <w:pStyle w:val="Listenabsatz"/>
        <w:numPr>
          <w:ilvl w:val="0"/>
          <w:numId w:val="11"/>
        </w:numPr>
        <w:autoSpaceDE w:val="0"/>
        <w:autoSpaceDN w:val="0"/>
        <w:adjustRightInd w:val="0"/>
        <w:spacing w:after="0" w:line="240" w:lineRule="auto"/>
        <w:jc w:val="both"/>
        <w:rPr>
          <w:rFonts w:asciiTheme="majorHAnsi" w:hAnsiTheme="majorHAnsi" w:cstheme="majorHAnsi"/>
          <w:color w:val="000000"/>
        </w:rPr>
      </w:pPr>
      <w:r w:rsidRPr="00D15DB1">
        <w:rPr>
          <w:rFonts w:asciiTheme="majorHAnsi" w:hAnsiTheme="majorHAnsi" w:cstheme="majorHAnsi"/>
        </w:rPr>
        <w:t>Garantizar</w:t>
      </w:r>
      <w:r w:rsidRPr="00D15DB1">
        <w:rPr>
          <w:rFonts w:asciiTheme="majorHAnsi" w:hAnsiTheme="majorHAnsi" w:cstheme="majorHAnsi"/>
          <w:color w:val="000000"/>
        </w:rPr>
        <w:t xml:space="preserve"> la calidad de las competencias y su desarrollo en las escuelas y cursos de formación de arte terapia </w:t>
      </w:r>
    </w:p>
    <w:p w14:paraId="26A84DC9" w14:textId="77777777" w:rsidR="00161F81" w:rsidRPr="00D15DB1" w:rsidRDefault="00161F81" w:rsidP="008033E5">
      <w:pPr>
        <w:pStyle w:val="Listenabsatz"/>
        <w:numPr>
          <w:ilvl w:val="0"/>
          <w:numId w:val="11"/>
        </w:numPr>
        <w:autoSpaceDE w:val="0"/>
        <w:autoSpaceDN w:val="0"/>
        <w:adjustRightInd w:val="0"/>
        <w:spacing w:after="0" w:line="240" w:lineRule="auto"/>
        <w:jc w:val="both"/>
        <w:rPr>
          <w:rFonts w:asciiTheme="majorHAnsi" w:hAnsiTheme="majorHAnsi" w:cstheme="majorHAnsi"/>
          <w:color w:val="000000"/>
        </w:rPr>
      </w:pPr>
      <w:r w:rsidRPr="00D15DB1">
        <w:rPr>
          <w:rFonts w:asciiTheme="majorHAnsi" w:hAnsiTheme="majorHAnsi" w:cstheme="majorHAnsi"/>
          <w:color w:val="000000"/>
        </w:rPr>
        <w:t xml:space="preserve">Promover la investigación </w:t>
      </w:r>
    </w:p>
    <w:p w14:paraId="2F20E6B6" w14:textId="7563CE87" w:rsidR="00161F81" w:rsidRPr="00D15DB1" w:rsidRDefault="00161F81" w:rsidP="00A34730">
      <w:pPr>
        <w:autoSpaceDE w:val="0"/>
        <w:autoSpaceDN w:val="0"/>
        <w:adjustRightInd w:val="0"/>
        <w:spacing w:after="0" w:line="240" w:lineRule="auto"/>
        <w:jc w:val="both"/>
        <w:rPr>
          <w:rFonts w:asciiTheme="majorHAnsi" w:hAnsiTheme="majorHAnsi" w:cstheme="majorHAnsi"/>
          <w:color w:val="000000"/>
        </w:rPr>
      </w:pPr>
      <w:r w:rsidRPr="00D15DB1">
        <w:rPr>
          <w:rFonts w:asciiTheme="majorHAnsi" w:hAnsiTheme="majorHAnsi" w:cstheme="majorHAnsi"/>
          <w:color w:val="000000"/>
        </w:rPr>
        <w:t xml:space="preserve">El trabajo de la </w:t>
      </w:r>
      <w:proofErr w:type="spellStart"/>
      <w:r w:rsidRPr="00D15DB1">
        <w:rPr>
          <w:rFonts w:asciiTheme="majorHAnsi" w:hAnsiTheme="majorHAnsi" w:cstheme="majorHAnsi"/>
          <w:color w:val="000000"/>
        </w:rPr>
        <w:t>iARTe</w:t>
      </w:r>
      <w:proofErr w:type="spellEnd"/>
      <w:r w:rsidRPr="00D15DB1">
        <w:rPr>
          <w:rFonts w:asciiTheme="majorHAnsi" w:hAnsiTheme="majorHAnsi" w:cstheme="majorHAnsi"/>
          <w:color w:val="000000"/>
        </w:rPr>
        <w:t xml:space="preserve"> es reconocido por, y está alineado con los objetivos de la Sección Medica de la Escuela </w:t>
      </w:r>
      <w:r w:rsidR="0018548F">
        <w:rPr>
          <w:rFonts w:asciiTheme="majorHAnsi" w:hAnsiTheme="majorHAnsi" w:cstheme="majorHAnsi"/>
          <w:color w:val="000000"/>
        </w:rPr>
        <w:t>Superior para la</w:t>
      </w:r>
      <w:r w:rsidRPr="00D15DB1">
        <w:rPr>
          <w:rFonts w:asciiTheme="majorHAnsi" w:hAnsiTheme="majorHAnsi" w:cstheme="majorHAnsi"/>
          <w:color w:val="000000"/>
        </w:rPr>
        <w:t xml:space="preserve"> Ciencia </w:t>
      </w:r>
      <w:r w:rsidR="0018548F">
        <w:rPr>
          <w:rFonts w:asciiTheme="majorHAnsi" w:hAnsiTheme="majorHAnsi" w:cstheme="majorHAnsi"/>
          <w:color w:val="000000"/>
        </w:rPr>
        <w:t>del Espíritu</w:t>
      </w:r>
      <w:r w:rsidRPr="00D15DB1">
        <w:rPr>
          <w:rFonts w:asciiTheme="majorHAnsi" w:hAnsiTheme="majorHAnsi" w:cstheme="majorHAnsi"/>
          <w:color w:val="000000"/>
        </w:rPr>
        <w:t xml:space="preserve"> en el Goetheanum (</w:t>
      </w:r>
      <w:proofErr w:type="spellStart"/>
      <w:r w:rsidRPr="00D15DB1">
        <w:rPr>
          <w:rFonts w:asciiTheme="majorHAnsi" w:hAnsiTheme="majorHAnsi" w:cstheme="majorHAnsi"/>
          <w:color w:val="000000"/>
        </w:rPr>
        <w:t>Dornach</w:t>
      </w:r>
      <w:proofErr w:type="spellEnd"/>
      <w:r w:rsidRPr="00D15DB1">
        <w:rPr>
          <w:rFonts w:asciiTheme="majorHAnsi" w:hAnsiTheme="majorHAnsi" w:cstheme="majorHAnsi"/>
          <w:color w:val="000000"/>
        </w:rPr>
        <w:t>, Suiza).</w:t>
      </w:r>
      <w:r w:rsidRPr="00D15DB1">
        <w:rPr>
          <w:rStyle w:val="Funotenzeichen"/>
          <w:rFonts w:asciiTheme="majorHAnsi" w:hAnsiTheme="majorHAnsi" w:cstheme="majorHAnsi"/>
          <w:color w:val="000000"/>
        </w:rPr>
        <w:footnoteReference w:id="1"/>
      </w:r>
    </w:p>
    <w:p w14:paraId="4E690173" w14:textId="77777777" w:rsidR="00001719" w:rsidRPr="00283622" w:rsidRDefault="00001719" w:rsidP="00A34730">
      <w:pPr>
        <w:autoSpaceDE w:val="0"/>
        <w:autoSpaceDN w:val="0"/>
        <w:adjustRightInd w:val="0"/>
        <w:spacing w:after="0" w:line="240" w:lineRule="auto"/>
        <w:jc w:val="both"/>
        <w:rPr>
          <w:rFonts w:asciiTheme="majorHAnsi" w:hAnsiTheme="majorHAnsi" w:cstheme="majorHAnsi"/>
          <w:bCs/>
          <w:color w:val="000000"/>
        </w:rPr>
      </w:pPr>
    </w:p>
    <w:p w14:paraId="6AB90965" w14:textId="77777777" w:rsidR="00161F81" w:rsidRPr="00D15DB1" w:rsidRDefault="00161F81" w:rsidP="00A34730">
      <w:pPr>
        <w:autoSpaceDE w:val="0"/>
        <w:autoSpaceDN w:val="0"/>
        <w:adjustRightInd w:val="0"/>
        <w:spacing w:after="0" w:line="240" w:lineRule="auto"/>
        <w:jc w:val="both"/>
        <w:rPr>
          <w:rFonts w:asciiTheme="majorHAnsi" w:hAnsiTheme="majorHAnsi" w:cstheme="majorHAnsi"/>
          <w:color w:val="000000"/>
        </w:rPr>
      </w:pPr>
      <w:r w:rsidRPr="00D15DB1">
        <w:rPr>
          <w:rFonts w:asciiTheme="majorHAnsi" w:hAnsiTheme="majorHAnsi" w:cstheme="majorHAnsi"/>
          <w:color w:val="000000"/>
        </w:rPr>
        <w:t xml:space="preserve">Los siguientes campos de especialización de las Arte Terapias </w:t>
      </w:r>
      <w:proofErr w:type="spellStart"/>
      <w:r w:rsidRPr="00D15DB1">
        <w:rPr>
          <w:rFonts w:asciiTheme="majorHAnsi" w:hAnsiTheme="majorHAnsi" w:cstheme="majorHAnsi"/>
          <w:color w:val="000000"/>
        </w:rPr>
        <w:t>Antroposóficas</w:t>
      </w:r>
      <w:proofErr w:type="spellEnd"/>
      <w:r w:rsidRPr="00D15DB1">
        <w:rPr>
          <w:rFonts w:asciiTheme="majorHAnsi" w:hAnsiTheme="majorHAnsi" w:cstheme="majorHAnsi"/>
          <w:color w:val="000000"/>
        </w:rPr>
        <w:t xml:space="preserve"> </w:t>
      </w:r>
      <w:r w:rsidRPr="00D15DB1">
        <w:rPr>
          <w:rFonts w:asciiTheme="majorHAnsi" w:hAnsiTheme="majorHAnsi" w:cstheme="majorHAnsi"/>
        </w:rPr>
        <w:t xml:space="preserve">están unidos </w:t>
      </w:r>
      <w:r w:rsidRPr="00D15DB1">
        <w:rPr>
          <w:rFonts w:asciiTheme="majorHAnsi" w:hAnsiTheme="majorHAnsi" w:cstheme="majorHAnsi"/>
          <w:color w:val="000000"/>
        </w:rPr>
        <w:t xml:space="preserve">en la Asociación </w:t>
      </w:r>
      <w:proofErr w:type="spellStart"/>
      <w:r w:rsidRPr="00D15DB1">
        <w:rPr>
          <w:rFonts w:asciiTheme="majorHAnsi" w:hAnsiTheme="majorHAnsi" w:cstheme="majorHAnsi"/>
          <w:color w:val="000000"/>
        </w:rPr>
        <w:t>iARTe</w:t>
      </w:r>
      <w:proofErr w:type="spellEnd"/>
      <w:r w:rsidRPr="00D15DB1">
        <w:rPr>
          <w:rFonts w:asciiTheme="majorHAnsi" w:hAnsiTheme="majorHAnsi" w:cstheme="majorHAnsi"/>
          <w:color w:val="000000"/>
        </w:rPr>
        <w:t>:</w:t>
      </w:r>
    </w:p>
    <w:p w14:paraId="57AA4BB8" w14:textId="77777777" w:rsidR="00161F81" w:rsidRPr="005A51BE" w:rsidRDefault="00161F81" w:rsidP="008033E5">
      <w:pPr>
        <w:pStyle w:val="Listenabsatz"/>
        <w:numPr>
          <w:ilvl w:val="0"/>
          <w:numId w:val="12"/>
        </w:numPr>
        <w:autoSpaceDE w:val="0"/>
        <w:autoSpaceDN w:val="0"/>
        <w:adjustRightInd w:val="0"/>
        <w:spacing w:before="160" w:after="0" w:line="240" w:lineRule="auto"/>
        <w:ind w:left="714" w:hanging="357"/>
        <w:jc w:val="both"/>
        <w:rPr>
          <w:rFonts w:asciiTheme="majorHAnsi" w:hAnsiTheme="majorHAnsi" w:cstheme="majorHAnsi"/>
          <w:lang w:val="de-DE"/>
        </w:rPr>
      </w:pPr>
      <w:proofErr w:type="spellStart"/>
      <w:r w:rsidRPr="005A51BE">
        <w:rPr>
          <w:rFonts w:asciiTheme="majorHAnsi" w:hAnsiTheme="majorHAnsi" w:cstheme="majorHAnsi"/>
          <w:lang w:val="de-DE"/>
        </w:rPr>
        <w:t>Pintura</w:t>
      </w:r>
      <w:proofErr w:type="spellEnd"/>
      <w:r w:rsidRPr="005A51BE">
        <w:rPr>
          <w:rFonts w:asciiTheme="majorHAnsi" w:hAnsiTheme="majorHAnsi" w:cstheme="majorHAnsi"/>
          <w:lang w:val="de-DE"/>
        </w:rPr>
        <w:t xml:space="preserve">, </w:t>
      </w:r>
      <w:proofErr w:type="spellStart"/>
      <w:r w:rsidRPr="005A51BE">
        <w:rPr>
          <w:rFonts w:asciiTheme="majorHAnsi" w:hAnsiTheme="majorHAnsi" w:cstheme="majorHAnsi"/>
          <w:lang w:val="de-DE"/>
        </w:rPr>
        <w:t>dibujo</w:t>
      </w:r>
      <w:proofErr w:type="spellEnd"/>
      <w:r w:rsidRPr="005A51BE">
        <w:rPr>
          <w:rFonts w:asciiTheme="majorHAnsi" w:hAnsiTheme="majorHAnsi" w:cstheme="majorHAnsi"/>
          <w:lang w:val="de-DE"/>
        </w:rPr>
        <w:t xml:space="preserve">, </w:t>
      </w:r>
      <w:proofErr w:type="spellStart"/>
      <w:r w:rsidRPr="005A51BE">
        <w:rPr>
          <w:rFonts w:asciiTheme="majorHAnsi" w:hAnsiTheme="majorHAnsi" w:cstheme="majorHAnsi"/>
          <w:lang w:val="de-DE"/>
        </w:rPr>
        <w:t>modelado</w:t>
      </w:r>
      <w:proofErr w:type="spellEnd"/>
      <w:r w:rsidRPr="005A51BE">
        <w:rPr>
          <w:rFonts w:asciiTheme="majorHAnsi" w:hAnsiTheme="majorHAnsi" w:cstheme="majorHAnsi"/>
          <w:lang w:val="de-DE"/>
        </w:rPr>
        <w:t xml:space="preserve"> y </w:t>
      </w:r>
      <w:proofErr w:type="spellStart"/>
      <w:r w:rsidRPr="005A51BE">
        <w:rPr>
          <w:rFonts w:asciiTheme="majorHAnsi" w:hAnsiTheme="majorHAnsi" w:cstheme="majorHAnsi"/>
          <w:lang w:val="de-DE"/>
        </w:rPr>
        <w:t>escultura</w:t>
      </w:r>
      <w:proofErr w:type="spellEnd"/>
      <w:r w:rsidRPr="005A51BE">
        <w:rPr>
          <w:rFonts w:asciiTheme="majorHAnsi" w:hAnsiTheme="majorHAnsi" w:cstheme="majorHAnsi"/>
          <w:lang w:val="de-DE"/>
        </w:rPr>
        <w:t xml:space="preserve"> </w:t>
      </w:r>
    </w:p>
    <w:p w14:paraId="3B27BE7E" w14:textId="77777777" w:rsidR="00161F81" w:rsidRPr="00D15DB1" w:rsidRDefault="00161F81" w:rsidP="008033E5">
      <w:pPr>
        <w:pStyle w:val="Listenabsatz"/>
        <w:numPr>
          <w:ilvl w:val="0"/>
          <w:numId w:val="12"/>
        </w:numPr>
        <w:autoSpaceDE w:val="0"/>
        <w:autoSpaceDN w:val="0"/>
        <w:adjustRightInd w:val="0"/>
        <w:spacing w:after="0" w:line="240" w:lineRule="auto"/>
        <w:jc w:val="both"/>
        <w:rPr>
          <w:rFonts w:asciiTheme="majorHAnsi" w:hAnsiTheme="majorHAnsi" w:cstheme="majorHAnsi"/>
          <w:color w:val="000000"/>
        </w:rPr>
      </w:pPr>
      <w:r w:rsidRPr="00D15DB1">
        <w:rPr>
          <w:rFonts w:asciiTheme="majorHAnsi" w:hAnsiTheme="majorHAnsi" w:cstheme="majorHAnsi"/>
          <w:color w:val="000000"/>
        </w:rPr>
        <w:t xml:space="preserve">Música y canto </w:t>
      </w:r>
    </w:p>
    <w:p w14:paraId="7EC3A9C8" w14:textId="77777777" w:rsidR="00161F81" w:rsidRPr="0063283C" w:rsidRDefault="00161F81" w:rsidP="008033E5">
      <w:pPr>
        <w:pStyle w:val="Listenabsatz"/>
        <w:numPr>
          <w:ilvl w:val="0"/>
          <w:numId w:val="12"/>
        </w:numPr>
        <w:autoSpaceDE w:val="0"/>
        <w:autoSpaceDN w:val="0"/>
        <w:adjustRightInd w:val="0"/>
        <w:spacing w:line="240" w:lineRule="auto"/>
        <w:ind w:left="714" w:hanging="357"/>
        <w:jc w:val="both"/>
        <w:rPr>
          <w:rFonts w:asciiTheme="majorHAnsi" w:hAnsiTheme="majorHAnsi" w:cstheme="majorHAnsi"/>
          <w:lang w:val="de-DE"/>
        </w:rPr>
      </w:pPr>
      <w:proofErr w:type="spellStart"/>
      <w:r w:rsidRPr="0063283C">
        <w:rPr>
          <w:rFonts w:asciiTheme="majorHAnsi" w:hAnsiTheme="majorHAnsi" w:cstheme="majorHAnsi"/>
          <w:lang w:val="de-DE"/>
        </w:rPr>
        <w:t>Formación</w:t>
      </w:r>
      <w:proofErr w:type="spellEnd"/>
      <w:r w:rsidRPr="0063283C">
        <w:rPr>
          <w:rFonts w:asciiTheme="majorHAnsi" w:hAnsiTheme="majorHAnsi" w:cstheme="majorHAnsi"/>
          <w:lang w:val="de-DE"/>
        </w:rPr>
        <w:t xml:space="preserve"> del </w:t>
      </w:r>
      <w:proofErr w:type="spellStart"/>
      <w:r w:rsidRPr="0063283C">
        <w:rPr>
          <w:rFonts w:asciiTheme="majorHAnsi" w:hAnsiTheme="majorHAnsi" w:cstheme="majorHAnsi"/>
          <w:lang w:val="de-DE"/>
        </w:rPr>
        <w:t>habla</w:t>
      </w:r>
      <w:proofErr w:type="spellEnd"/>
      <w:r w:rsidRPr="0063283C">
        <w:rPr>
          <w:rFonts w:asciiTheme="majorHAnsi" w:hAnsiTheme="majorHAnsi" w:cstheme="majorHAnsi"/>
          <w:lang w:val="de-DE"/>
        </w:rPr>
        <w:t xml:space="preserve"> y </w:t>
      </w:r>
      <w:proofErr w:type="spellStart"/>
      <w:r w:rsidRPr="0063283C">
        <w:rPr>
          <w:rFonts w:asciiTheme="majorHAnsi" w:hAnsiTheme="majorHAnsi" w:cstheme="majorHAnsi"/>
          <w:lang w:val="de-DE"/>
        </w:rPr>
        <w:t>teatro</w:t>
      </w:r>
      <w:proofErr w:type="spellEnd"/>
      <w:r w:rsidRPr="0063283C">
        <w:rPr>
          <w:rFonts w:asciiTheme="majorHAnsi" w:hAnsiTheme="majorHAnsi" w:cstheme="majorHAnsi"/>
          <w:lang w:val="de-DE"/>
        </w:rPr>
        <w:t xml:space="preserve"> </w:t>
      </w:r>
    </w:p>
    <w:p w14:paraId="5F6003AE" w14:textId="77777777" w:rsidR="00161F81" w:rsidRPr="00D15DB1" w:rsidRDefault="00161F81" w:rsidP="00A34730">
      <w:pPr>
        <w:autoSpaceDE w:val="0"/>
        <w:autoSpaceDN w:val="0"/>
        <w:adjustRightInd w:val="0"/>
        <w:spacing w:after="0" w:line="240" w:lineRule="auto"/>
        <w:jc w:val="both"/>
        <w:rPr>
          <w:rFonts w:asciiTheme="majorHAnsi" w:hAnsiTheme="majorHAnsi" w:cstheme="majorHAnsi"/>
          <w:color w:val="000000"/>
        </w:rPr>
      </w:pPr>
      <w:r w:rsidRPr="00D15DB1">
        <w:rPr>
          <w:rFonts w:asciiTheme="majorHAnsi" w:hAnsiTheme="majorHAnsi" w:cstheme="majorHAnsi"/>
          <w:color w:val="000000"/>
        </w:rPr>
        <w:t xml:space="preserve">La </w:t>
      </w:r>
      <w:proofErr w:type="spellStart"/>
      <w:r w:rsidRPr="00D15DB1">
        <w:rPr>
          <w:rFonts w:asciiTheme="majorHAnsi" w:hAnsiTheme="majorHAnsi" w:cstheme="majorHAnsi"/>
          <w:color w:val="000000"/>
        </w:rPr>
        <w:t>iARTe</w:t>
      </w:r>
      <w:proofErr w:type="spellEnd"/>
      <w:r w:rsidRPr="00D15DB1">
        <w:rPr>
          <w:rFonts w:asciiTheme="majorHAnsi" w:hAnsiTheme="majorHAnsi" w:cstheme="majorHAnsi"/>
          <w:color w:val="000000"/>
        </w:rPr>
        <w:t xml:space="preserve"> ve como su tarea principal la enseñanza y desarrollo de estas formas de terapia y su profundización a través de la investigación. </w:t>
      </w:r>
    </w:p>
    <w:p w14:paraId="0927D83C" w14:textId="77777777" w:rsidR="00001719" w:rsidRPr="00283622" w:rsidRDefault="00001719" w:rsidP="00A34730">
      <w:pPr>
        <w:autoSpaceDE w:val="0"/>
        <w:autoSpaceDN w:val="0"/>
        <w:adjustRightInd w:val="0"/>
        <w:spacing w:after="0" w:line="240" w:lineRule="auto"/>
        <w:jc w:val="both"/>
        <w:rPr>
          <w:rFonts w:asciiTheme="majorHAnsi" w:hAnsiTheme="majorHAnsi" w:cstheme="majorHAnsi"/>
          <w:bCs/>
          <w:color w:val="000000"/>
        </w:rPr>
      </w:pPr>
    </w:p>
    <w:p w14:paraId="0C2343C4" w14:textId="33851B78" w:rsidR="00B26B29" w:rsidRPr="00283622" w:rsidRDefault="007027B3" w:rsidP="00A34730">
      <w:pPr>
        <w:autoSpaceDE w:val="0"/>
        <w:autoSpaceDN w:val="0"/>
        <w:adjustRightInd w:val="0"/>
        <w:spacing w:after="0" w:line="240" w:lineRule="auto"/>
        <w:jc w:val="both"/>
        <w:rPr>
          <w:rFonts w:asciiTheme="majorHAnsi" w:hAnsiTheme="majorHAnsi" w:cstheme="majorHAnsi"/>
          <w:color w:val="000000"/>
        </w:rPr>
      </w:pPr>
      <w:r w:rsidRPr="00283622">
        <w:rPr>
          <w:rFonts w:asciiTheme="majorHAnsi" w:hAnsiTheme="majorHAnsi" w:cstheme="majorHAnsi"/>
          <w:color w:val="000000"/>
        </w:rPr>
        <w:t xml:space="preserve">Este manual describe el proceso para </w:t>
      </w:r>
      <w:r w:rsidR="00004BE3" w:rsidRPr="00283622">
        <w:rPr>
          <w:rFonts w:asciiTheme="majorHAnsi" w:hAnsiTheme="majorHAnsi" w:cstheme="majorHAnsi"/>
          <w:color w:val="000000"/>
        </w:rPr>
        <w:t>a</w:t>
      </w:r>
      <w:r w:rsidR="007867E7" w:rsidRPr="00283622">
        <w:rPr>
          <w:rFonts w:asciiTheme="majorHAnsi" w:hAnsiTheme="majorHAnsi" w:cstheme="majorHAnsi"/>
          <w:color w:val="000000"/>
        </w:rPr>
        <w:t>segura</w:t>
      </w:r>
      <w:r w:rsidR="009E7C19" w:rsidRPr="00283622">
        <w:rPr>
          <w:rFonts w:asciiTheme="majorHAnsi" w:hAnsiTheme="majorHAnsi" w:cstheme="majorHAnsi"/>
          <w:color w:val="000000"/>
        </w:rPr>
        <w:t>r</w:t>
      </w:r>
      <w:r w:rsidR="007867E7" w:rsidRPr="00283622">
        <w:rPr>
          <w:rFonts w:asciiTheme="majorHAnsi" w:hAnsiTheme="majorHAnsi" w:cstheme="majorHAnsi"/>
          <w:color w:val="000000"/>
        </w:rPr>
        <w:t xml:space="preserve"> </w:t>
      </w:r>
      <w:r w:rsidR="009E7C19" w:rsidRPr="00283622">
        <w:rPr>
          <w:rFonts w:asciiTheme="majorHAnsi" w:hAnsiTheme="majorHAnsi" w:cstheme="majorHAnsi"/>
          <w:color w:val="000000"/>
        </w:rPr>
        <w:t xml:space="preserve">garantía de la </w:t>
      </w:r>
      <w:r w:rsidRPr="00283622">
        <w:rPr>
          <w:rFonts w:asciiTheme="majorHAnsi" w:hAnsiTheme="majorHAnsi" w:cstheme="majorHAnsi"/>
          <w:color w:val="000000"/>
        </w:rPr>
        <w:t>calidad</w:t>
      </w:r>
      <w:r w:rsidR="00B26B29" w:rsidRPr="00283622">
        <w:rPr>
          <w:rFonts w:asciiTheme="majorHAnsi" w:hAnsiTheme="majorHAnsi" w:cstheme="majorHAnsi"/>
        </w:rPr>
        <w:t xml:space="preserve"> </w:t>
      </w:r>
      <w:r w:rsidR="00B26B29" w:rsidRPr="00283622">
        <w:rPr>
          <w:rFonts w:asciiTheme="majorHAnsi" w:hAnsiTheme="majorHAnsi" w:cstheme="majorHAnsi"/>
          <w:color w:val="000000"/>
        </w:rPr>
        <w:t xml:space="preserve">de los cursos </w:t>
      </w:r>
      <w:r w:rsidR="00492B59" w:rsidRPr="00283622">
        <w:rPr>
          <w:rFonts w:asciiTheme="majorHAnsi" w:hAnsiTheme="majorHAnsi" w:cstheme="majorHAnsi"/>
          <w:color w:val="000000"/>
        </w:rPr>
        <w:t xml:space="preserve">de formación </w:t>
      </w:r>
      <w:r w:rsidR="00CF32F2" w:rsidRPr="00283622">
        <w:rPr>
          <w:rFonts w:asciiTheme="majorHAnsi" w:hAnsiTheme="majorHAnsi" w:cstheme="majorHAnsi"/>
          <w:color w:val="000000"/>
        </w:rPr>
        <w:t>complementari</w:t>
      </w:r>
      <w:r w:rsidR="00492B59" w:rsidRPr="00283622">
        <w:rPr>
          <w:rFonts w:asciiTheme="majorHAnsi" w:hAnsiTheme="majorHAnsi" w:cstheme="majorHAnsi"/>
          <w:color w:val="000000"/>
        </w:rPr>
        <w:t>a</w:t>
      </w:r>
      <w:r w:rsidR="00954B6D" w:rsidRPr="00283622">
        <w:rPr>
          <w:rFonts w:asciiTheme="majorHAnsi" w:hAnsiTheme="majorHAnsi" w:cstheme="majorHAnsi"/>
          <w:color w:val="000000"/>
        </w:rPr>
        <w:t>/posgrados</w:t>
      </w:r>
      <w:r w:rsidR="00B26B29" w:rsidRPr="00283622">
        <w:rPr>
          <w:rFonts w:asciiTheme="majorHAnsi" w:hAnsiTheme="majorHAnsi" w:cstheme="majorHAnsi"/>
          <w:color w:val="000000"/>
        </w:rPr>
        <w:t xml:space="preserve"> que capacitan a los estudiantes para aplicar las herramientas y los métodos de las </w:t>
      </w:r>
      <w:r w:rsidR="00BA18E5" w:rsidRPr="00283622">
        <w:rPr>
          <w:rFonts w:asciiTheme="majorHAnsi" w:hAnsiTheme="majorHAnsi" w:cstheme="majorHAnsi"/>
          <w:color w:val="000000"/>
        </w:rPr>
        <w:t>arte terapias</w:t>
      </w:r>
      <w:r w:rsidR="00B26B29" w:rsidRPr="00283622">
        <w:rPr>
          <w:rFonts w:asciiTheme="majorHAnsi" w:hAnsiTheme="majorHAnsi" w:cstheme="majorHAnsi"/>
          <w:color w:val="000000"/>
        </w:rPr>
        <w:t xml:space="preserve"> </w:t>
      </w:r>
      <w:proofErr w:type="spellStart"/>
      <w:r w:rsidR="00B26B29" w:rsidRPr="00283622">
        <w:rPr>
          <w:rFonts w:asciiTheme="majorHAnsi" w:hAnsiTheme="majorHAnsi" w:cstheme="majorHAnsi"/>
          <w:color w:val="000000"/>
        </w:rPr>
        <w:t>antroposóficas</w:t>
      </w:r>
      <w:proofErr w:type="spellEnd"/>
      <w:r w:rsidR="00B26B29" w:rsidRPr="00283622">
        <w:rPr>
          <w:rFonts w:asciiTheme="majorHAnsi" w:hAnsiTheme="majorHAnsi" w:cstheme="majorHAnsi"/>
          <w:color w:val="000000"/>
        </w:rPr>
        <w:t xml:space="preserve"> en sus propias profesiones</w:t>
      </w:r>
      <w:r w:rsidR="00B26B29" w:rsidRPr="00283622">
        <w:rPr>
          <w:rStyle w:val="Funotenzeichen"/>
          <w:rFonts w:asciiTheme="majorHAnsi" w:hAnsiTheme="majorHAnsi" w:cstheme="majorHAnsi"/>
          <w:color w:val="000000"/>
        </w:rPr>
        <w:footnoteReference w:id="2"/>
      </w:r>
      <w:r w:rsidR="00B26B29" w:rsidRPr="00283622">
        <w:rPr>
          <w:rFonts w:asciiTheme="majorHAnsi" w:hAnsiTheme="majorHAnsi" w:cstheme="majorHAnsi"/>
          <w:color w:val="000000"/>
        </w:rPr>
        <w:t>.</w:t>
      </w:r>
    </w:p>
    <w:p w14:paraId="08C1FE59" w14:textId="22444638" w:rsidR="00B26B29" w:rsidRPr="00283622" w:rsidRDefault="00B26B29" w:rsidP="00A34730">
      <w:pPr>
        <w:autoSpaceDE w:val="0"/>
        <w:autoSpaceDN w:val="0"/>
        <w:adjustRightInd w:val="0"/>
        <w:spacing w:after="0" w:line="240" w:lineRule="auto"/>
        <w:jc w:val="both"/>
        <w:rPr>
          <w:rFonts w:asciiTheme="majorHAnsi" w:hAnsiTheme="majorHAnsi" w:cstheme="majorHAnsi"/>
          <w:color w:val="000000"/>
        </w:rPr>
      </w:pPr>
      <w:r w:rsidRPr="00283622">
        <w:rPr>
          <w:rFonts w:asciiTheme="majorHAnsi" w:hAnsiTheme="majorHAnsi" w:cstheme="majorHAnsi"/>
          <w:color w:val="000000"/>
        </w:rPr>
        <w:t xml:space="preserve">Los cursos </w:t>
      </w:r>
      <w:r w:rsidR="00492B59" w:rsidRPr="00283622">
        <w:rPr>
          <w:rFonts w:asciiTheme="majorHAnsi" w:hAnsiTheme="majorHAnsi" w:cstheme="majorHAnsi"/>
          <w:color w:val="000000"/>
        </w:rPr>
        <w:t xml:space="preserve">de formación </w:t>
      </w:r>
      <w:r w:rsidR="00CF32F2" w:rsidRPr="00283622">
        <w:rPr>
          <w:rFonts w:asciiTheme="majorHAnsi" w:hAnsiTheme="majorHAnsi" w:cstheme="majorHAnsi"/>
          <w:color w:val="000000"/>
        </w:rPr>
        <w:t>complementari</w:t>
      </w:r>
      <w:r w:rsidR="00492B59" w:rsidRPr="00283622">
        <w:rPr>
          <w:rFonts w:asciiTheme="majorHAnsi" w:hAnsiTheme="majorHAnsi" w:cstheme="majorHAnsi"/>
          <w:color w:val="000000"/>
        </w:rPr>
        <w:t>a</w:t>
      </w:r>
      <w:r w:rsidR="0015418A" w:rsidRPr="00283622">
        <w:rPr>
          <w:rFonts w:asciiTheme="majorHAnsi" w:hAnsiTheme="majorHAnsi" w:cstheme="majorHAnsi"/>
          <w:color w:val="000000"/>
        </w:rPr>
        <w:t>/posgrado</w:t>
      </w:r>
      <w:r w:rsidRPr="00283622">
        <w:rPr>
          <w:rFonts w:asciiTheme="majorHAnsi" w:hAnsiTheme="majorHAnsi" w:cstheme="majorHAnsi"/>
          <w:color w:val="000000"/>
        </w:rPr>
        <w:t>, tal y como se definen más arriba, ofrecen formación en la aplicación de procedimientos y</w:t>
      </w:r>
      <w:r w:rsidR="00853E84" w:rsidRPr="00283622">
        <w:rPr>
          <w:rFonts w:asciiTheme="majorHAnsi" w:hAnsiTheme="majorHAnsi" w:cstheme="majorHAnsi"/>
          <w:color w:val="000000"/>
        </w:rPr>
        <w:t xml:space="preserve"> </w:t>
      </w:r>
      <w:r w:rsidRPr="00283622">
        <w:rPr>
          <w:rFonts w:asciiTheme="majorHAnsi" w:hAnsiTheme="majorHAnsi" w:cstheme="majorHAnsi"/>
          <w:color w:val="000000"/>
        </w:rPr>
        <w:t>enfoques</w:t>
      </w:r>
      <w:r w:rsidR="00853E84" w:rsidRPr="00283622">
        <w:rPr>
          <w:rStyle w:val="Funotenzeichen"/>
          <w:rFonts w:asciiTheme="majorHAnsi" w:hAnsiTheme="majorHAnsi" w:cstheme="majorHAnsi"/>
          <w:color w:val="000000"/>
        </w:rPr>
        <w:footnoteReference w:id="3"/>
      </w:r>
      <w:r w:rsidRPr="00283622">
        <w:rPr>
          <w:rFonts w:asciiTheme="majorHAnsi" w:hAnsiTheme="majorHAnsi" w:cstheme="majorHAnsi"/>
          <w:color w:val="000000"/>
        </w:rPr>
        <w:t xml:space="preserve">, técnicas (por ejemplo, sólo dibujo de formas) y contenidos extraídos del amplio espectro de las </w:t>
      </w:r>
      <w:r w:rsidR="00BA18E5" w:rsidRPr="00283622">
        <w:rPr>
          <w:rFonts w:asciiTheme="majorHAnsi" w:hAnsiTheme="majorHAnsi" w:cstheme="majorHAnsi"/>
          <w:color w:val="000000"/>
        </w:rPr>
        <w:t>arte terapias</w:t>
      </w:r>
      <w:r w:rsidRPr="00283622">
        <w:rPr>
          <w:rFonts w:asciiTheme="majorHAnsi" w:hAnsiTheme="majorHAnsi" w:cstheme="majorHAnsi"/>
          <w:color w:val="000000"/>
        </w:rPr>
        <w:t xml:space="preserve"> </w:t>
      </w:r>
      <w:proofErr w:type="spellStart"/>
      <w:r w:rsidRPr="00283622">
        <w:rPr>
          <w:rFonts w:asciiTheme="majorHAnsi" w:hAnsiTheme="majorHAnsi" w:cstheme="majorHAnsi"/>
          <w:color w:val="000000"/>
        </w:rPr>
        <w:t>antroposóficas</w:t>
      </w:r>
      <w:proofErr w:type="spellEnd"/>
      <w:r w:rsidRPr="00283622">
        <w:rPr>
          <w:rFonts w:asciiTheme="majorHAnsi" w:hAnsiTheme="majorHAnsi" w:cstheme="majorHAnsi"/>
          <w:color w:val="000000"/>
        </w:rPr>
        <w:t xml:space="preserve">, o que se adaptan de forma </w:t>
      </w:r>
      <w:r w:rsidR="00411770" w:rsidRPr="00283622">
        <w:rPr>
          <w:rFonts w:asciiTheme="majorHAnsi" w:hAnsiTheme="majorHAnsi" w:cstheme="majorHAnsi"/>
          <w:color w:val="000000"/>
        </w:rPr>
        <w:t>específica</w:t>
      </w:r>
      <w:r w:rsidRPr="00283622">
        <w:rPr>
          <w:rFonts w:asciiTheme="majorHAnsi" w:hAnsiTheme="majorHAnsi" w:cstheme="majorHAnsi"/>
          <w:color w:val="000000"/>
        </w:rPr>
        <w:t xml:space="preserve"> a las necesidades de un</w:t>
      </w:r>
      <w:r w:rsidR="00853E84" w:rsidRPr="00283622">
        <w:rPr>
          <w:rFonts w:asciiTheme="majorHAnsi" w:hAnsiTheme="majorHAnsi" w:cstheme="majorHAnsi"/>
          <w:color w:val="000000"/>
        </w:rPr>
        <w:t xml:space="preserve"> </w:t>
      </w:r>
      <w:r w:rsidRPr="00283622">
        <w:rPr>
          <w:rFonts w:asciiTheme="majorHAnsi" w:hAnsiTheme="majorHAnsi" w:cstheme="majorHAnsi"/>
          <w:color w:val="000000"/>
        </w:rPr>
        <w:t>grupo de clientes</w:t>
      </w:r>
      <w:r w:rsidR="00853E84" w:rsidRPr="00283622">
        <w:rPr>
          <w:rStyle w:val="Funotenzeichen"/>
          <w:rFonts w:asciiTheme="majorHAnsi" w:hAnsiTheme="majorHAnsi" w:cstheme="majorHAnsi"/>
          <w:color w:val="000000"/>
        </w:rPr>
        <w:footnoteReference w:id="4"/>
      </w:r>
      <w:r w:rsidRPr="00283622">
        <w:rPr>
          <w:rFonts w:asciiTheme="majorHAnsi" w:hAnsiTheme="majorHAnsi" w:cstheme="majorHAnsi"/>
          <w:color w:val="000000"/>
        </w:rPr>
        <w:t xml:space="preserve">. Pueden variar en cuanto al número de horas, y </w:t>
      </w:r>
      <w:r w:rsidRPr="00161F81">
        <w:rPr>
          <w:rFonts w:asciiTheme="majorHAnsi" w:hAnsiTheme="majorHAnsi" w:cstheme="majorHAnsi"/>
          <w:b/>
          <w:bCs/>
          <w:color w:val="000000"/>
        </w:rPr>
        <w:t>no cont</w:t>
      </w:r>
      <w:r w:rsidR="00411770" w:rsidRPr="00161F81">
        <w:rPr>
          <w:rFonts w:asciiTheme="majorHAnsi" w:hAnsiTheme="majorHAnsi" w:cstheme="majorHAnsi"/>
          <w:b/>
          <w:bCs/>
          <w:color w:val="000000"/>
        </w:rPr>
        <w:t>ener</w:t>
      </w:r>
      <w:r w:rsidRPr="00283622">
        <w:rPr>
          <w:rFonts w:asciiTheme="majorHAnsi" w:hAnsiTheme="majorHAnsi" w:cstheme="majorHAnsi"/>
          <w:color w:val="000000"/>
        </w:rPr>
        <w:t xml:space="preserve"> toda la formación del espectro</w:t>
      </w:r>
      <w:r w:rsidR="00853E84" w:rsidRPr="00283622">
        <w:rPr>
          <w:rFonts w:asciiTheme="majorHAnsi" w:hAnsiTheme="majorHAnsi" w:cstheme="majorHAnsi"/>
          <w:color w:val="000000"/>
        </w:rPr>
        <w:t xml:space="preserve"> </w:t>
      </w:r>
      <w:r w:rsidRPr="00283622">
        <w:rPr>
          <w:rFonts w:asciiTheme="majorHAnsi" w:hAnsiTheme="majorHAnsi" w:cstheme="majorHAnsi"/>
          <w:color w:val="000000"/>
        </w:rPr>
        <w:t xml:space="preserve">necesaria para convertirse en un </w:t>
      </w:r>
      <w:r w:rsidR="00411770" w:rsidRPr="00283622">
        <w:rPr>
          <w:rFonts w:asciiTheme="majorHAnsi" w:hAnsiTheme="majorHAnsi" w:cstheme="majorHAnsi"/>
          <w:color w:val="000000"/>
        </w:rPr>
        <w:t xml:space="preserve">arte terapeuta </w:t>
      </w:r>
      <w:proofErr w:type="spellStart"/>
      <w:r w:rsidR="0022433B" w:rsidRPr="00283622">
        <w:rPr>
          <w:rFonts w:asciiTheme="majorHAnsi" w:hAnsiTheme="majorHAnsi" w:cstheme="majorHAnsi"/>
          <w:color w:val="000000"/>
        </w:rPr>
        <w:t>antroposófico</w:t>
      </w:r>
      <w:proofErr w:type="spellEnd"/>
      <w:r w:rsidR="00853E84" w:rsidRPr="00283622">
        <w:rPr>
          <w:rStyle w:val="Funotenzeichen"/>
          <w:rFonts w:asciiTheme="majorHAnsi" w:hAnsiTheme="majorHAnsi" w:cstheme="majorHAnsi"/>
          <w:color w:val="000000"/>
        </w:rPr>
        <w:footnoteReference w:id="5"/>
      </w:r>
      <w:r w:rsidRPr="00283622">
        <w:rPr>
          <w:rFonts w:asciiTheme="majorHAnsi" w:hAnsiTheme="majorHAnsi" w:cstheme="majorHAnsi"/>
          <w:color w:val="000000"/>
        </w:rPr>
        <w:t>.</w:t>
      </w:r>
    </w:p>
    <w:p w14:paraId="15474C70" w14:textId="77A31635" w:rsidR="00B26B29" w:rsidRPr="005C2541" w:rsidRDefault="00B26B29" w:rsidP="00A34730">
      <w:pPr>
        <w:autoSpaceDE w:val="0"/>
        <w:autoSpaceDN w:val="0"/>
        <w:adjustRightInd w:val="0"/>
        <w:spacing w:line="240" w:lineRule="auto"/>
        <w:jc w:val="both"/>
        <w:rPr>
          <w:rFonts w:asciiTheme="majorHAnsi" w:hAnsiTheme="majorHAnsi" w:cstheme="majorHAnsi"/>
          <w:lang w:val="en-US"/>
        </w:rPr>
      </w:pPr>
      <w:r w:rsidRPr="005C2541">
        <w:rPr>
          <w:rFonts w:asciiTheme="majorHAnsi" w:hAnsiTheme="majorHAnsi" w:cstheme="majorHAnsi"/>
          <w:lang w:val="en-US"/>
        </w:rPr>
        <w:t xml:space="preserve">La </w:t>
      </w:r>
      <w:proofErr w:type="spellStart"/>
      <w:r w:rsidRPr="005C2541">
        <w:rPr>
          <w:rFonts w:asciiTheme="majorHAnsi" w:hAnsiTheme="majorHAnsi" w:cstheme="majorHAnsi"/>
          <w:lang w:val="en-US"/>
        </w:rPr>
        <w:t>necesidad</w:t>
      </w:r>
      <w:proofErr w:type="spellEnd"/>
      <w:r w:rsidRPr="005C2541">
        <w:rPr>
          <w:rFonts w:asciiTheme="majorHAnsi" w:hAnsiTheme="majorHAnsi" w:cstheme="majorHAnsi"/>
          <w:lang w:val="en-US"/>
        </w:rPr>
        <w:t xml:space="preserve"> d</w:t>
      </w:r>
      <w:r w:rsidR="003C2BE6" w:rsidRPr="005C2541">
        <w:rPr>
          <w:rFonts w:asciiTheme="majorHAnsi" w:hAnsiTheme="majorHAnsi" w:cstheme="majorHAnsi"/>
          <w:lang w:val="en-US"/>
        </w:rPr>
        <w:t xml:space="preserve">e </w:t>
      </w:r>
      <w:proofErr w:type="spellStart"/>
      <w:r w:rsidR="003C2BE6" w:rsidRPr="005C2541">
        <w:rPr>
          <w:rFonts w:asciiTheme="majorHAnsi" w:hAnsiTheme="majorHAnsi" w:cstheme="majorHAnsi"/>
          <w:lang w:val="en-US"/>
        </w:rPr>
        <w:t>reconocer</w:t>
      </w:r>
      <w:proofErr w:type="spellEnd"/>
      <w:r w:rsidR="003C2BE6" w:rsidRPr="005C2541">
        <w:rPr>
          <w:rFonts w:asciiTheme="majorHAnsi" w:hAnsiTheme="majorHAnsi" w:cstheme="majorHAnsi"/>
          <w:lang w:val="en-US"/>
        </w:rPr>
        <w:t xml:space="preserve"> </w:t>
      </w:r>
      <w:r w:rsidR="0015418A" w:rsidRPr="005C2541">
        <w:rPr>
          <w:rFonts w:asciiTheme="majorHAnsi" w:hAnsiTheme="majorHAnsi" w:cstheme="majorHAnsi"/>
          <w:lang w:val="en-US"/>
        </w:rPr>
        <w:t xml:space="preserve">el </w:t>
      </w:r>
      <w:proofErr w:type="spellStart"/>
      <w:r w:rsidR="0015418A" w:rsidRPr="005C2541">
        <w:rPr>
          <w:rFonts w:asciiTheme="majorHAnsi" w:hAnsiTheme="majorHAnsi" w:cstheme="majorHAnsi"/>
          <w:lang w:val="en-US"/>
        </w:rPr>
        <w:t>curso</w:t>
      </w:r>
      <w:proofErr w:type="spellEnd"/>
      <w:r w:rsidR="0015418A" w:rsidRPr="005C2541">
        <w:rPr>
          <w:rFonts w:asciiTheme="majorHAnsi" w:hAnsiTheme="majorHAnsi" w:cstheme="majorHAnsi"/>
          <w:lang w:val="en-US"/>
        </w:rPr>
        <w:t xml:space="preserve"> de</w:t>
      </w:r>
      <w:r w:rsidR="003C2BE6" w:rsidRPr="005C2541">
        <w:rPr>
          <w:rFonts w:asciiTheme="majorHAnsi" w:hAnsiTheme="majorHAnsi" w:cstheme="majorHAnsi"/>
          <w:lang w:val="en-US"/>
        </w:rPr>
        <w:t xml:space="preserve"> </w:t>
      </w:r>
      <w:proofErr w:type="spellStart"/>
      <w:r w:rsidR="003C2BE6" w:rsidRPr="005C2541">
        <w:rPr>
          <w:rFonts w:asciiTheme="majorHAnsi" w:hAnsiTheme="majorHAnsi" w:cstheme="majorHAnsi"/>
          <w:lang w:val="en-US"/>
        </w:rPr>
        <w:t>formación</w:t>
      </w:r>
      <w:proofErr w:type="spellEnd"/>
      <w:r w:rsidR="003C2BE6" w:rsidRPr="005C2541">
        <w:rPr>
          <w:rFonts w:asciiTheme="majorHAnsi" w:hAnsiTheme="majorHAnsi" w:cstheme="majorHAnsi"/>
          <w:lang w:val="en-US"/>
        </w:rPr>
        <w:t xml:space="preserve"> </w:t>
      </w:r>
      <w:proofErr w:type="spellStart"/>
      <w:r w:rsidR="00411770" w:rsidRPr="005C2541">
        <w:rPr>
          <w:rFonts w:asciiTheme="majorHAnsi" w:hAnsiTheme="majorHAnsi" w:cstheme="majorHAnsi"/>
          <w:lang w:val="en-US"/>
        </w:rPr>
        <w:t>complementaria</w:t>
      </w:r>
      <w:proofErr w:type="spellEnd"/>
      <w:r w:rsidR="0015418A" w:rsidRPr="005C2541">
        <w:rPr>
          <w:rFonts w:asciiTheme="majorHAnsi" w:hAnsiTheme="majorHAnsi" w:cstheme="majorHAnsi"/>
          <w:lang w:val="en-US"/>
        </w:rPr>
        <w:t>/</w:t>
      </w:r>
      <w:proofErr w:type="spellStart"/>
      <w:r w:rsidR="0015418A" w:rsidRPr="005C2541">
        <w:rPr>
          <w:rFonts w:asciiTheme="majorHAnsi" w:hAnsiTheme="majorHAnsi" w:cstheme="majorHAnsi"/>
          <w:lang w:val="en-US"/>
        </w:rPr>
        <w:t>posgrado</w:t>
      </w:r>
      <w:proofErr w:type="spellEnd"/>
      <w:r w:rsidRPr="005C2541">
        <w:rPr>
          <w:rFonts w:asciiTheme="majorHAnsi" w:hAnsiTheme="majorHAnsi" w:cstheme="majorHAnsi"/>
          <w:lang w:val="en-US"/>
        </w:rPr>
        <w:t xml:space="preserve"> ha </w:t>
      </w:r>
      <w:proofErr w:type="spellStart"/>
      <w:r w:rsidRPr="005C2541">
        <w:rPr>
          <w:rFonts w:asciiTheme="majorHAnsi" w:hAnsiTheme="majorHAnsi" w:cstheme="majorHAnsi"/>
          <w:lang w:val="en-US"/>
        </w:rPr>
        <w:t>surgido</w:t>
      </w:r>
      <w:proofErr w:type="spellEnd"/>
      <w:r w:rsidRPr="005C2541">
        <w:rPr>
          <w:rFonts w:asciiTheme="majorHAnsi" w:hAnsiTheme="majorHAnsi" w:cstheme="majorHAnsi"/>
          <w:lang w:val="en-US"/>
        </w:rPr>
        <w:t xml:space="preserve"> </w:t>
      </w:r>
      <w:proofErr w:type="spellStart"/>
      <w:r w:rsidRPr="005C2541">
        <w:rPr>
          <w:rFonts w:asciiTheme="majorHAnsi" w:hAnsiTheme="majorHAnsi" w:cstheme="majorHAnsi"/>
          <w:lang w:val="en-US"/>
        </w:rPr>
        <w:t>desde</w:t>
      </w:r>
      <w:proofErr w:type="spellEnd"/>
      <w:r w:rsidRPr="005C2541">
        <w:rPr>
          <w:rFonts w:asciiTheme="majorHAnsi" w:hAnsiTheme="majorHAnsi" w:cstheme="majorHAnsi"/>
          <w:lang w:val="en-US"/>
        </w:rPr>
        <w:t xml:space="preserve"> </w:t>
      </w:r>
      <w:proofErr w:type="spellStart"/>
      <w:r w:rsidRPr="005C2541">
        <w:rPr>
          <w:rFonts w:asciiTheme="majorHAnsi" w:hAnsiTheme="majorHAnsi" w:cstheme="majorHAnsi"/>
          <w:lang w:val="en-US"/>
        </w:rPr>
        <w:t>diferentes</w:t>
      </w:r>
      <w:proofErr w:type="spellEnd"/>
      <w:r w:rsidRPr="005C2541">
        <w:rPr>
          <w:rFonts w:asciiTheme="majorHAnsi" w:hAnsiTheme="majorHAnsi" w:cstheme="majorHAnsi"/>
          <w:lang w:val="en-US"/>
        </w:rPr>
        <w:t xml:space="preserve"> </w:t>
      </w:r>
      <w:proofErr w:type="spellStart"/>
      <w:r w:rsidRPr="005C2541">
        <w:rPr>
          <w:rFonts w:asciiTheme="majorHAnsi" w:hAnsiTheme="majorHAnsi" w:cstheme="majorHAnsi"/>
          <w:lang w:val="en-US"/>
        </w:rPr>
        <w:t>perspectivas</w:t>
      </w:r>
      <w:proofErr w:type="spellEnd"/>
      <w:r w:rsidRPr="005C2541">
        <w:rPr>
          <w:rFonts w:asciiTheme="majorHAnsi" w:hAnsiTheme="majorHAnsi" w:cstheme="majorHAnsi"/>
          <w:lang w:val="en-US"/>
        </w:rPr>
        <w:t>:</w:t>
      </w:r>
    </w:p>
    <w:p w14:paraId="6B4C2FB0" w14:textId="02FA43A3" w:rsidR="00B26B29" w:rsidRPr="00443FB6" w:rsidRDefault="003C2BE6" w:rsidP="008033E5">
      <w:pPr>
        <w:pStyle w:val="Listenabsatz"/>
        <w:numPr>
          <w:ilvl w:val="0"/>
          <w:numId w:val="6"/>
        </w:numPr>
        <w:autoSpaceDE w:val="0"/>
        <w:autoSpaceDN w:val="0"/>
        <w:adjustRightInd w:val="0"/>
        <w:spacing w:after="0" w:line="240" w:lineRule="auto"/>
        <w:jc w:val="both"/>
        <w:rPr>
          <w:rFonts w:asciiTheme="majorHAnsi" w:hAnsiTheme="majorHAnsi" w:cstheme="majorHAnsi"/>
          <w:lang w:val="en-US"/>
        </w:rPr>
      </w:pPr>
      <w:r w:rsidRPr="00443FB6">
        <w:rPr>
          <w:rFonts w:asciiTheme="majorHAnsi" w:hAnsiTheme="majorHAnsi" w:cstheme="majorHAnsi"/>
          <w:lang w:val="en-US"/>
        </w:rPr>
        <w:t>de los</w:t>
      </w:r>
      <w:r w:rsidR="001740CA" w:rsidRPr="00443FB6">
        <w:rPr>
          <w:rFonts w:asciiTheme="majorHAnsi" w:hAnsiTheme="majorHAnsi" w:cstheme="majorHAnsi"/>
          <w:lang w:val="en-US"/>
        </w:rPr>
        <w:t>/las</w:t>
      </w:r>
      <w:r w:rsidRPr="00443FB6">
        <w:rPr>
          <w:rFonts w:asciiTheme="majorHAnsi" w:hAnsiTheme="majorHAnsi" w:cstheme="majorHAnsi"/>
          <w:lang w:val="en-US"/>
        </w:rPr>
        <w:t xml:space="preserve"> </w:t>
      </w:r>
      <w:proofErr w:type="spellStart"/>
      <w:r w:rsidR="00B26B29" w:rsidRPr="00443FB6">
        <w:rPr>
          <w:rFonts w:asciiTheme="majorHAnsi" w:hAnsiTheme="majorHAnsi" w:cstheme="majorHAnsi"/>
          <w:lang w:val="en-US"/>
        </w:rPr>
        <w:t>solicitantes</w:t>
      </w:r>
      <w:proofErr w:type="spellEnd"/>
      <w:r w:rsidR="00B26B29" w:rsidRPr="00443FB6">
        <w:rPr>
          <w:rFonts w:asciiTheme="majorHAnsi" w:hAnsiTheme="majorHAnsi" w:cstheme="majorHAnsi"/>
          <w:lang w:val="en-US"/>
        </w:rPr>
        <w:t xml:space="preserve"> </w:t>
      </w:r>
      <w:proofErr w:type="spellStart"/>
      <w:r w:rsidR="00B26B29" w:rsidRPr="00443FB6">
        <w:rPr>
          <w:rFonts w:asciiTheme="majorHAnsi" w:hAnsiTheme="majorHAnsi" w:cstheme="majorHAnsi"/>
          <w:lang w:val="en-US"/>
        </w:rPr>
        <w:t>interesados</w:t>
      </w:r>
      <w:proofErr w:type="spellEnd"/>
      <w:r w:rsidR="001740CA" w:rsidRPr="00443FB6">
        <w:rPr>
          <w:rFonts w:asciiTheme="majorHAnsi" w:hAnsiTheme="majorHAnsi" w:cstheme="majorHAnsi"/>
          <w:lang w:val="en-US"/>
        </w:rPr>
        <w:t>/as</w:t>
      </w:r>
      <w:r w:rsidR="00B26B29" w:rsidRPr="00443FB6">
        <w:rPr>
          <w:rFonts w:asciiTheme="majorHAnsi" w:hAnsiTheme="majorHAnsi" w:cstheme="majorHAnsi"/>
          <w:lang w:val="en-US"/>
        </w:rPr>
        <w:t xml:space="preserve"> que </w:t>
      </w:r>
      <w:proofErr w:type="spellStart"/>
      <w:r w:rsidR="00B26B29" w:rsidRPr="00443FB6">
        <w:rPr>
          <w:rFonts w:asciiTheme="majorHAnsi" w:hAnsiTheme="majorHAnsi" w:cstheme="majorHAnsi"/>
          <w:lang w:val="en-US"/>
        </w:rPr>
        <w:t>buscan</w:t>
      </w:r>
      <w:proofErr w:type="spellEnd"/>
      <w:r w:rsidR="00B26B29" w:rsidRPr="00443FB6">
        <w:rPr>
          <w:rFonts w:asciiTheme="majorHAnsi" w:hAnsiTheme="majorHAnsi" w:cstheme="majorHAnsi"/>
          <w:lang w:val="en-US"/>
        </w:rPr>
        <w:t xml:space="preserve"> </w:t>
      </w:r>
      <w:r w:rsidRPr="00443FB6">
        <w:rPr>
          <w:rFonts w:asciiTheme="majorHAnsi" w:hAnsiTheme="majorHAnsi" w:cstheme="majorHAnsi"/>
          <w:lang w:val="en-US"/>
        </w:rPr>
        <w:t xml:space="preserve">un </w:t>
      </w:r>
      <w:proofErr w:type="spellStart"/>
      <w:r w:rsidRPr="00443FB6">
        <w:rPr>
          <w:rFonts w:asciiTheme="majorHAnsi" w:hAnsiTheme="majorHAnsi" w:cstheme="majorHAnsi"/>
          <w:lang w:val="en-US"/>
        </w:rPr>
        <w:t>lugar</w:t>
      </w:r>
      <w:proofErr w:type="spellEnd"/>
      <w:r w:rsidRPr="00443FB6">
        <w:rPr>
          <w:rFonts w:asciiTheme="majorHAnsi" w:hAnsiTheme="majorHAnsi" w:cstheme="majorHAnsi"/>
          <w:lang w:val="en-US"/>
        </w:rPr>
        <w:t xml:space="preserve"> para </w:t>
      </w:r>
      <w:proofErr w:type="spellStart"/>
      <w:r w:rsidRPr="00443FB6">
        <w:rPr>
          <w:rFonts w:asciiTheme="majorHAnsi" w:hAnsiTheme="majorHAnsi" w:cstheme="majorHAnsi"/>
          <w:lang w:val="en-US"/>
        </w:rPr>
        <w:t>realizar</w:t>
      </w:r>
      <w:proofErr w:type="spellEnd"/>
      <w:r w:rsidRPr="00443FB6">
        <w:rPr>
          <w:rFonts w:asciiTheme="majorHAnsi" w:hAnsiTheme="majorHAnsi" w:cstheme="majorHAnsi"/>
          <w:lang w:val="en-US"/>
        </w:rPr>
        <w:t xml:space="preserve"> un </w:t>
      </w:r>
      <w:proofErr w:type="spellStart"/>
      <w:r w:rsidR="00411770" w:rsidRPr="00443FB6">
        <w:rPr>
          <w:rFonts w:asciiTheme="majorHAnsi" w:hAnsiTheme="majorHAnsi" w:cstheme="majorHAnsi"/>
          <w:lang w:val="en-US"/>
        </w:rPr>
        <w:t>curso</w:t>
      </w:r>
      <w:proofErr w:type="spellEnd"/>
      <w:r w:rsidR="00411770" w:rsidRPr="00443FB6">
        <w:rPr>
          <w:rFonts w:asciiTheme="majorHAnsi" w:hAnsiTheme="majorHAnsi" w:cstheme="majorHAnsi"/>
          <w:lang w:val="en-US"/>
        </w:rPr>
        <w:t xml:space="preserve"> de </w:t>
      </w:r>
      <w:proofErr w:type="spellStart"/>
      <w:r w:rsidR="00411770" w:rsidRPr="00443FB6">
        <w:rPr>
          <w:rFonts w:asciiTheme="majorHAnsi" w:hAnsiTheme="majorHAnsi" w:cstheme="majorHAnsi"/>
          <w:lang w:val="en-US"/>
        </w:rPr>
        <w:t>formación</w:t>
      </w:r>
      <w:proofErr w:type="spellEnd"/>
      <w:r w:rsidR="00411770" w:rsidRPr="00443FB6">
        <w:rPr>
          <w:rFonts w:asciiTheme="majorHAnsi" w:hAnsiTheme="majorHAnsi" w:cstheme="majorHAnsi"/>
          <w:lang w:val="en-US"/>
        </w:rPr>
        <w:t xml:space="preserve"> </w:t>
      </w:r>
      <w:proofErr w:type="spellStart"/>
      <w:r w:rsidR="00411770" w:rsidRPr="00443FB6">
        <w:rPr>
          <w:rFonts w:asciiTheme="majorHAnsi" w:hAnsiTheme="majorHAnsi" w:cstheme="majorHAnsi"/>
          <w:lang w:val="en-US"/>
        </w:rPr>
        <w:t>complementaria</w:t>
      </w:r>
      <w:proofErr w:type="spellEnd"/>
      <w:r w:rsidR="00540989">
        <w:rPr>
          <w:rFonts w:asciiTheme="majorHAnsi" w:hAnsiTheme="majorHAnsi" w:cstheme="majorHAnsi"/>
          <w:lang w:val="en-US"/>
        </w:rPr>
        <w:t>/</w:t>
      </w:r>
      <w:proofErr w:type="spellStart"/>
      <w:r w:rsidR="00540989">
        <w:rPr>
          <w:rFonts w:asciiTheme="majorHAnsi" w:hAnsiTheme="majorHAnsi" w:cstheme="majorHAnsi"/>
          <w:lang w:val="en-US"/>
        </w:rPr>
        <w:t>posgrado</w:t>
      </w:r>
      <w:proofErr w:type="spellEnd"/>
    </w:p>
    <w:p w14:paraId="64CE6C52" w14:textId="560188FF" w:rsidR="00B26B29" w:rsidRPr="00443FB6" w:rsidRDefault="003C2BE6" w:rsidP="008033E5">
      <w:pPr>
        <w:pStyle w:val="Listenabsatz"/>
        <w:numPr>
          <w:ilvl w:val="0"/>
          <w:numId w:val="6"/>
        </w:numPr>
        <w:autoSpaceDE w:val="0"/>
        <w:autoSpaceDN w:val="0"/>
        <w:adjustRightInd w:val="0"/>
        <w:spacing w:after="0" w:line="240" w:lineRule="auto"/>
        <w:jc w:val="both"/>
        <w:rPr>
          <w:rFonts w:asciiTheme="majorHAnsi" w:hAnsiTheme="majorHAnsi" w:cstheme="majorHAnsi"/>
          <w:lang w:val="en-US"/>
        </w:rPr>
      </w:pPr>
      <w:r w:rsidRPr="00443FB6">
        <w:rPr>
          <w:rFonts w:asciiTheme="majorHAnsi" w:hAnsiTheme="majorHAnsi" w:cstheme="majorHAnsi"/>
          <w:lang w:val="en-US"/>
        </w:rPr>
        <w:lastRenderedPageBreak/>
        <w:t xml:space="preserve">de las </w:t>
      </w:r>
      <w:proofErr w:type="spellStart"/>
      <w:r w:rsidR="00B26B29" w:rsidRPr="00443FB6">
        <w:rPr>
          <w:rFonts w:asciiTheme="majorHAnsi" w:hAnsiTheme="majorHAnsi" w:cstheme="majorHAnsi"/>
          <w:lang w:val="en-US"/>
        </w:rPr>
        <w:t>instituciones</w:t>
      </w:r>
      <w:proofErr w:type="spellEnd"/>
      <w:r w:rsidR="00B26B29" w:rsidRPr="00443FB6">
        <w:rPr>
          <w:rFonts w:asciiTheme="majorHAnsi" w:hAnsiTheme="majorHAnsi" w:cstheme="majorHAnsi"/>
          <w:lang w:val="en-US"/>
        </w:rPr>
        <w:t xml:space="preserve"> </w:t>
      </w:r>
      <w:proofErr w:type="spellStart"/>
      <w:r w:rsidR="00B26B29" w:rsidRPr="00443FB6">
        <w:rPr>
          <w:rFonts w:asciiTheme="majorHAnsi" w:hAnsiTheme="majorHAnsi" w:cstheme="majorHAnsi"/>
          <w:lang w:val="en-US"/>
        </w:rPr>
        <w:t>preocupadas</w:t>
      </w:r>
      <w:proofErr w:type="spellEnd"/>
      <w:r w:rsidR="00B26B29" w:rsidRPr="00443FB6">
        <w:rPr>
          <w:rFonts w:asciiTheme="majorHAnsi" w:hAnsiTheme="majorHAnsi" w:cstheme="majorHAnsi"/>
          <w:lang w:val="en-US"/>
        </w:rPr>
        <w:t xml:space="preserve"> por la</w:t>
      </w:r>
      <w:r w:rsidRPr="00443FB6">
        <w:rPr>
          <w:rFonts w:asciiTheme="majorHAnsi" w:hAnsiTheme="majorHAnsi" w:cstheme="majorHAnsi"/>
          <w:lang w:val="en-US"/>
        </w:rPr>
        <w:t xml:space="preserve"> </w:t>
      </w:r>
      <w:proofErr w:type="spellStart"/>
      <w:r w:rsidRPr="00443FB6">
        <w:rPr>
          <w:rFonts w:asciiTheme="majorHAnsi" w:hAnsiTheme="majorHAnsi" w:cstheme="majorHAnsi"/>
          <w:lang w:val="en-US"/>
        </w:rPr>
        <w:t>calidad</w:t>
      </w:r>
      <w:proofErr w:type="spellEnd"/>
      <w:r w:rsidRPr="00443FB6">
        <w:rPr>
          <w:rFonts w:asciiTheme="majorHAnsi" w:hAnsiTheme="majorHAnsi" w:cstheme="majorHAnsi"/>
          <w:lang w:val="en-US"/>
        </w:rPr>
        <w:t xml:space="preserve"> </w:t>
      </w:r>
      <w:r w:rsidR="00411770" w:rsidRPr="00443FB6">
        <w:rPr>
          <w:rFonts w:asciiTheme="majorHAnsi" w:hAnsiTheme="majorHAnsi" w:cstheme="majorHAnsi"/>
          <w:lang w:val="en-US"/>
        </w:rPr>
        <w:t>de</w:t>
      </w:r>
      <w:r w:rsidR="0015418A" w:rsidRPr="00443FB6">
        <w:rPr>
          <w:rFonts w:asciiTheme="majorHAnsi" w:hAnsiTheme="majorHAnsi" w:cstheme="majorHAnsi"/>
          <w:lang w:val="en-US"/>
        </w:rPr>
        <w:t xml:space="preserve">l </w:t>
      </w:r>
      <w:proofErr w:type="spellStart"/>
      <w:r w:rsidR="0015418A" w:rsidRPr="00443FB6">
        <w:rPr>
          <w:rFonts w:asciiTheme="majorHAnsi" w:hAnsiTheme="majorHAnsi" w:cstheme="majorHAnsi"/>
          <w:lang w:val="en-US"/>
        </w:rPr>
        <w:t>curso</w:t>
      </w:r>
      <w:proofErr w:type="spellEnd"/>
      <w:r w:rsidR="0015418A" w:rsidRPr="00443FB6">
        <w:rPr>
          <w:rFonts w:asciiTheme="majorHAnsi" w:hAnsiTheme="majorHAnsi" w:cstheme="majorHAnsi"/>
          <w:lang w:val="en-US"/>
        </w:rPr>
        <w:t xml:space="preserve"> de</w:t>
      </w:r>
      <w:r w:rsidR="00411770" w:rsidRPr="00443FB6">
        <w:rPr>
          <w:rFonts w:asciiTheme="majorHAnsi" w:hAnsiTheme="majorHAnsi" w:cstheme="majorHAnsi"/>
          <w:lang w:val="en-US"/>
        </w:rPr>
        <w:t xml:space="preserve"> </w:t>
      </w:r>
      <w:proofErr w:type="spellStart"/>
      <w:r w:rsidR="00411770" w:rsidRPr="00443FB6">
        <w:rPr>
          <w:rFonts w:asciiTheme="majorHAnsi" w:hAnsiTheme="majorHAnsi" w:cstheme="majorHAnsi"/>
          <w:lang w:val="en-US"/>
        </w:rPr>
        <w:t>formación</w:t>
      </w:r>
      <w:proofErr w:type="spellEnd"/>
      <w:r w:rsidR="00411770" w:rsidRPr="00443FB6">
        <w:rPr>
          <w:rFonts w:asciiTheme="majorHAnsi" w:hAnsiTheme="majorHAnsi" w:cstheme="majorHAnsi"/>
          <w:lang w:val="en-US"/>
        </w:rPr>
        <w:t xml:space="preserve"> </w:t>
      </w:r>
      <w:proofErr w:type="spellStart"/>
      <w:r w:rsidR="0022433B" w:rsidRPr="00443FB6">
        <w:rPr>
          <w:rFonts w:asciiTheme="majorHAnsi" w:hAnsiTheme="majorHAnsi" w:cstheme="majorHAnsi"/>
          <w:lang w:val="en-US"/>
        </w:rPr>
        <w:t>complementaria</w:t>
      </w:r>
      <w:proofErr w:type="spellEnd"/>
      <w:r w:rsidR="0015418A" w:rsidRPr="00443FB6">
        <w:rPr>
          <w:rFonts w:asciiTheme="majorHAnsi" w:hAnsiTheme="majorHAnsi" w:cstheme="majorHAnsi"/>
          <w:lang w:val="en-US"/>
        </w:rPr>
        <w:t>/</w:t>
      </w:r>
      <w:proofErr w:type="spellStart"/>
      <w:r w:rsidR="0015418A" w:rsidRPr="00443FB6">
        <w:rPr>
          <w:rFonts w:asciiTheme="majorHAnsi" w:hAnsiTheme="majorHAnsi" w:cstheme="majorHAnsi"/>
          <w:lang w:val="en-US"/>
        </w:rPr>
        <w:t>posgrado</w:t>
      </w:r>
      <w:proofErr w:type="spellEnd"/>
      <w:r w:rsidR="00411770" w:rsidRPr="00443FB6">
        <w:rPr>
          <w:rFonts w:asciiTheme="majorHAnsi" w:hAnsiTheme="majorHAnsi" w:cstheme="majorHAnsi"/>
          <w:lang w:val="en-US"/>
        </w:rPr>
        <w:t xml:space="preserve"> </w:t>
      </w:r>
      <w:r w:rsidR="00B26B29" w:rsidRPr="00443FB6">
        <w:rPr>
          <w:rFonts w:asciiTheme="majorHAnsi" w:hAnsiTheme="majorHAnsi" w:cstheme="majorHAnsi"/>
          <w:lang w:val="en-US"/>
        </w:rPr>
        <w:t xml:space="preserve">y la </w:t>
      </w:r>
      <w:proofErr w:type="spellStart"/>
      <w:r w:rsidR="00B26B29" w:rsidRPr="00443FB6">
        <w:rPr>
          <w:rFonts w:asciiTheme="majorHAnsi" w:hAnsiTheme="majorHAnsi" w:cstheme="majorHAnsi"/>
          <w:lang w:val="en-US"/>
        </w:rPr>
        <w:t>competencia</w:t>
      </w:r>
      <w:proofErr w:type="spellEnd"/>
      <w:r w:rsidR="00B26B29" w:rsidRPr="00443FB6">
        <w:rPr>
          <w:rFonts w:asciiTheme="majorHAnsi" w:hAnsiTheme="majorHAnsi" w:cstheme="majorHAnsi"/>
          <w:lang w:val="en-US"/>
        </w:rPr>
        <w:t xml:space="preserve"> de </w:t>
      </w:r>
      <w:proofErr w:type="spellStart"/>
      <w:r w:rsidR="00B26B29" w:rsidRPr="00443FB6">
        <w:rPr>
          <w:rFonts w:asciiTheme="majorHAnsi" w:hAnsiTheme="majorHAnsi" w:cstheme="majorHAnsi"/>
          <w:lang w:val="en-US"/>
        </w:rPr>
        <w:t>su</w:t>
      </w:r>
      <w:proofErr w:type="spellEnd"/>
      <w:r w:rsidR="00B26B29" w:rsidRPr="00443FB6">
        <w:rPr>
          <w:rFonts w:asciiTheme="majorHAnsi" w:hAnsiTheme="majorHAnsi" w:cstheme="majorHAnsi"/>
          <w:lang w:val="en-US"/>
        </w:rPr>
        <w:t xml:space="preserve"> </w:t>
      </w:r>
      <w:proofErr w:type="spellStart"/>
      <w:r w:rsidRPr="00443FB6">
        <w:rPr>
          <w:rFonts w:asciiTheme="majorHAnsi" w:hAnsiTheme="majorHAnsi" w:cstheme="majorHAnsi"/>
          <w:lang w:val="en-US"/>
        </w:rPr>
        <w:t>plantel</w:t>
      </w:r>
      <w:proofErr w:type="spellEnd"/>
      <w:r w:rsidRPr="00443FB6">
        <w:rPr>
          <w:rFonts w:asciiTheme="majorHAnsi" w:hAnsiTheme="majorHAnsi" w:cstheme="majorHAnsi"/>
          <w:lang w:val="en-US"/>
        </w:rPr>
        <w:t xml:space="preserve"> </w:t>
      </w:r>
      <w:proofErr w:type="spellStart"/>
      <w:r w:rsidRPr="00443FB6">
        <w:rPr>
          <w:rFonts w:asciiTheme="majorHAnsi" w:hAnsiTheme="majorHAnsi" w:cstheme="majorHAnsi"/>
          <w:lang w:val="en-US"/>
        </w:rPr>
        <w:t>pedagógico</w:t>
      </w:r>
      <w:proofErr w:type="spellEnd"/>
    </w:p>
    <w:p w14:paraId="4FC2E417" w14:textId="172E2A29" w:rsidR="00B26B29" w:rsidRPr="005C2541" w:rsidRDefault="003C2BE6" w:rsidP="008033E5">
      <w:pPr>
        <w:pStyle w:val="Listenabsatz"/>
        <w:numPr>
          <w:ilvl w:val="0"/>
          <w:numId w:val="6"/>
        </w:numPr>
        <w:autoSpaceDE w:val="0"/>
        <w:autoSpaceDN w:val="0"/>
        <w:adjustRightInd w:val="0"/>
        <w:spacing w:after="0" w:line="240" w:lineRule="auto"/>
        <w:jc w:val="both"/>
        <w:rPr>
          <w:rFonts w:asciiTheme="majorHAnsi" w:hAnsiTheme="majorHAnsi" w:cstheme="majorHAnsi"/>
          <w:lang w:val="en-US"/>
        </w:rPr>
      </w:pPr>
      <w:r w:rsidRPr="005C2541">
        <w:rPr>
          <w:rFonts w:asciiTheme="majorHAnsi" w:hAnsiTheme="majorHAnsi" w:cstheme="majorHAnsi"/>
          <w:lang w:val="en-US"/>
        </w:rPr>
        <w:t>de las</w:t>
      </w:r>
      <w:r w:rsidR="00B26B29" w:rsidRPr="005C2541">
        <w:rPr>
          <w:rFonts w:asciiTheme="majorHAnsi" w:hAnsiTheme="majorHAnsi" w:cstheme="majorHAnsi"/>
          <w:lang w:val="en-US"/>
        </w:rPr>
        <w:t xml:space="preserve"> </w:t>
      </w:r>
      <w:proofErr w:type="spellStart"/>
      <w:r w:rsidR="00B26B29" w:rsidRPr="005C2541">
        <w:rPr>
          <w:rFonts w:asciiTheme="majorHAnsi" w:hAnsiTheme="majorHAnsi" w:cstheme="majorHAnsi"/>
          <w:lang w:val="en-US"/>
        </w:rPr>
        <w:t>instituciones</w:t>
      </w:r>
      <w:proofErr w:type="spellEnd"/>
      <w:r w:rsidR="00B26B29" w:rsidRPr="005C2541">
        <w:rPr>
          <w:rFonts w:asciiTheme="majorHAnsi" w:hAnsiTheme="majorHAnsi" w:cstheme="majorHAnsi"/>
          <w:lang w:val="en-US"/>
        </w:rPr>
        <w:t xml:space="preserve"> que </w:t>
      </w:r>
      <w:proofErr w:type="spellStart"/>
      <w:r w:rsidR="00B26B29" w:rsidRPr="005C2541">
        <w:rPr>
          <w:rFonts w:asciiTheme="majorHAnsi" w:hAnsiTheme="majorHAnsi" w:cstheme="majorHAnsi"/>
          <w:lang w:val="en-US"/>
        </w:rPr>
        <w:t>colaboran</w:t>
      </w:r>
      <w:proofErr w:type="spellEnd"/>
      <w:r w:rsidR="00B26B29" w:rsidRPr="005C2541">
        <w:rPr>
          <w:rFonts w:asciiTheme="majorHAnsi" w:hAnsiTheme="majorHAnsi" w:cstheme="majorHAnsi"/>
          <w:lang w:val="en-US"/>
        </w:rPr>
        <w:t xml:space="preserve"> para </w:t>
      </w:r>
      <w:proofErr w:type="spellStart"/>
      <w:r w:rsidR="00B26B29" w:rsidRPr="005C2541">
        <w:rPr>
          <w:rFonts w:asciiTheme="majorHAnsi" w:hAnsiTheme="majorHAnsi" w:cstheme="majorHAnsi"/>
          <w:lang w:val="en-US"/>
        </w:rPr>
        <w:t>mejorar</w:t>
      </w:r>
      <w:proofErr w:type="spellEnd"/>
      <w:r w:rsidR="00B26B29" w:rsidRPr="005C2541">
        <w:rPr>
          <w:rFonts w:asciiTheme="majorHAnsi" w:hAnsiTheme="majorHAnsi" w:cstheme="majorHAnsi"/>
          <w:lang w:val="en-US"/>
        </w:rPr>
        <w:t xml:space="preserve"> la </w:t>
      </w:r>
      <w:proofErr w:type="spellStart"/>
      <w:r w:rsidR="00B26B29" w:rsidRPr="005C2541">
        <w:rPr>
          <w:rFonts w:asciiTheme="majorHAnsi" w:hAnsiTheme="majorHAnsi" w:cstheme="majorHAnsi"/>
          <w:lang w:val="en-US"/>
        </w:rPr>
        <w:t>calidad</w:t>
      </w:r>
      <w:proofErr w:type="spellEnd"/>
    </w:p>
    <w:p w14:paraId="02B518DB" w14:textId="050FD431" w:rsidR="00B26B29" w:rsidRPr="005C2541" w:rsidRDefault="003C2BE6" w:rsidP="008033E5">
      <w:pPr>
        <w:pStyle w:val="Listenabsatz"/>
        <w:numPr>
          <w:ilvl w:val="0"/>
          <w:numId w:val="6"/>
        </w:numPr>
        <w:autoSpaceDE w:val="0"/>
        <w:autoSpaceDN w:val="0"/>
        <w:adjustRightInd w:val="0"/>
        <w:spacing w:after="0" w:line="240" w:lineRule="auto"/>
        <w:jc w:val="both"/>
        <w:rPr>
          <w:rFonts w:asciiTheme="majorHAnsi" w:hAnsiTheme="majorHAnsi" w:cstheme="majorHAnsi"/>
          <w:lang w:val="en-US"/>
        </w:rPr>
      </w:pPr>
      <w:r w:rsidRPr="005C2541">
        <w:rPr>
          <w:rFonts w:asciiTheme="majorHAnsi" w:hAnsiTheme="majorHAnsi" w:cstheme="majorHAnsi"/>
          <w:lang w:val="en-US"/>
        </w:rPr>
        <w:t xml:space="preserve">de </w:t>
      </w:r>
      <w:r w:rsidR="00B26B29" w:rsidRPr="005C2541">
        <w:rPr>
          <w:rFonts w:asciiTheme="majorHAnsi" w:hAnsiTheme="majorHAnsi" w:cstheme="majorHAnsi"/>
          <w:lang w:val="en-US"/>
        </w:rPr>
        <w:t xml:space="preserve">la </w:t>
      </w:r>
      <w:proofErr w:type="spellStart"/>
      <w:r w:rsidR="00B26B29" w:rsidRPr="005C2541">
        <w:rPr>
          <w:rFonts w:asciiTheme="majorHAnsi" w:hAnsiTheme="majorHAnsi" w:cstheme="majorHAnsi"/>
          <w:lang w:val="en-US"/>
        </w:rPr>
        <w:t>Sección</w:t>
      </w:r>
      <w:proofErr w:type="spellEnd"/>
      <w:r w:rsidR="00B26B29" w:rsidRPr="005C2541">
        <w:rPr>
          <w:rFonts w:asciiTheme="majorHAnsi" w:hAnsiTheme="majorHAnsi" w:cstheme="majorHAnsi"/>
          <w:lang w:val="en-US"/>
        </w:rPr>
        <w:t xml:space="preserve"> </w:t>
      </w:r>
      <w:proofErr w:type="spellStart"/>
      <w:r w:rsidR="00B26B29" w:rsidRPr="005C2541">
        <w:rPr>
          <w:rFonts w:asciiTheme="majorHAnsi" w:hAnsiTheme="majorHAnsi" w:cstheme="majorHAnsi"/>
          <w:lang w:val="en-US"/>
        </w:rPr>
        <w:t>Médica</w:t>
      </w:r>
      <w:proofErr w:type="spellEnd"/>
      <w:r w:rsidR="00B26B29" w:rsidRPr="005C2541">
        <w:rPr>
          <w:rFonts w:asciiTheme="majorHAnsi" w:hAnsiTheme="majorHAnsi" w:cstheme="majorHAnsi"/>
          <w:lang w:val="en-US"/>
        </w:rPr>
        <w:t xml:space="preserve"> </w:t>
      </w:r>
      <w:proofErr w:type="spellStart"/>
      <w:r w:rsidR="00B26B29" w:rsidRPr="005C2541">
        <w:rPr>
          <w:rFonts w:asciiTheme="majorHAnsi" w:hAnsiTheme="majorHAnsi" w:cstheme="majorHAnsi"/>
          <w:lang w:val="en-US"/>
        </w:rPr>
        <w:t>en</w:t>
      </w:r>
      <w:proofErr w:type="spellEnd"/>
      <w:r w:rsidR="00B26B29" w:rsidRPr="005C2541">
        <w:rPr>
          <w:rFonts w:asciiTheme="majorHAnsi" w:hAnsiTheme="majorHAnsi" w:cstheme="majorHAnsi"/>
          <w:lang w:val="en-US"/>
        </w:rPr>
        <w:t xml:space="preserve"> </w:t>
      </w:r>
      <w:proofErr w:type="spellStart"/>
      <w:r w:rsidR="00B26B29" w:rsidRPr="005C2541">
        <w:rPr>
          <w:rFonts w:asciiTheme="majorHAnsi" w:hAnsiTheme="majorHAnsi" w:cstheme="majorHAnsi"/>
          <w:lang w:val="en-US"/>
        </w:rPr>
        <w:t>cooperación</w:t>
      </w:r>
      <w:proofErr w:type="spellEnd"/>
      <w:r w:rsidR="00B26B29" w:rsidRPr="005C2541">
        <w:rPr>
          <w:rFonts w:asciiTheme="majorHAnsi" w:hAnsiTheme="majorHAnsi" w:cstheme="majorHAnsi"/>
          <w:lang w:val="en-US"/>
        </w:rPr>
        <w:t xml:space="preserve"> con </w:t>
      </w:r>
      <w:r w:rsidRPr="005C2541">
        <w:rPr>
          <w:rFonts w:asciiTheme="majorHAnsi" w:hAnsiTheme="majorHAnsi" w:cstheme="majorHAnsi"/>
          <w:lang w:val="en-US"/>
        </w:rPr>
        <w:t>la</w:t>
      </w:r>
      <w:r w:rsidR="00B26B29" w:rsidRPr="005C2541">
        <w:rPr>
          <w:rFonts w:asciiTheme="majorHAnsi" w:hAnsiTheme="majorHAnsi" w:cstheme="majorHAnsi"/>
          <w:lang w:val="en-US"/>
        </w:rPr>
        <w:t xml:space="preserve"> </w:t>
      </w:r>
      <w:proofErr w:type="spellStart"/>
      <w:r w:rsidR="00B26B29" w:rsidRPr="005C2541">
        <w:rPr>
          <w:rFonts w:asciiTheme="majorHAnsi" w:hAnsiTheme="majorHAnsi" w:cstheme="majorHAnsi"/>
          <w:lang w:val="en-US"/>
        </w:rPr>
        <w:t>iARTe</w:t>
      </w:r>
      <w:proofErr w:type="spellEnd"/>
    </w:p>
    <w:p w14:paraId="78873C82" w14:textId="402749FD" w:rsidR="00B26B29" w:rsidRPr="005C2541" w:rsidRDefault="003C2BE6" w:rsidP="008033E5">
      <w:pPr>
        <w:pStyle w:val="Listenabsatz"/>
        <w:numPr>
          <w:ilvl w:val="0"/>
          <w:numId w:val="6"/>
        </w:numPr>
        <w:autoSpaceDE w:val="0"/>
        <w:autoSpaceDN w:val="0"/>
        <w:adjustRightInd w:val="0"/>
        <w:spacing w:line="240" w:lineRule="auto"/>
        <w:ind w:left="714" w:hanging="357"/>
        <w:jc w:val="both"/>
        <w:rPr>
          <w:rFonts w:asciiTheme="majorHAnsi" w:hAnsiTheme="majorHAnsi" w:cstheme="majorHAnsi"/>
          <w:lang w:val="en-US"/>
        </w:rPr>
      </w:pPr>
      <w:r w:rsidRPr="005C2541">
        <w:rPr>
          <w:rFonts w:asciiTheme="majorHAnsi" w:hAnsiTheme="majorHAnsi" w:cstheme="majorHAnsi"/>
          <w:lang w:val="en-US"/>
        </w:rPr>
        <w:t xml:space="preserve">de las </w:t>
      </w:r>
      <w:proofErr w:type="spellStart"/>
      <w:r w:rsidR="00B26B29" w:rsidRPr="005C2541">
        <w:rPr>
          <w:rFonts w:asciiTheme="majorHAnsi" w:hAnsiTheme="majorHAnsi" w:cstheme="majorHAnsi"/>
          <w:lang w:val="en-US"/>
        </w:rPr>
        <w:t>asociaciones</w:t>
      </w:r>
      <w:proofErr w:type="spellEnd"/>
      <w:r w:rsidR="00B26B29" w:rsidRPr="005C2541">
        <w:rPr>
          <w:rFonts w:asciiTheme="majorHAnsi" w:hAnsiTheme="majorHAnsi" w:cstheme="majorHAnsi"/>
          <w:lang w:val="en-US"/>
        </w:rPr>
        <w:t xml:space="preserve"> </w:t>
      </w:r>
      <w:proofErr w:type="spellStart"/>
      <w:r w:rsidR="00B26B29" w:rsidRPr="005C2541">
        <w:rPr>
          <w:rFonts w:asciiTheme="majorHAnsi" w:hAnsiTheme="majorHAnsi" w:cstheme="majorHAnsi"/>
          <w:lang w:val="en-US"/>
        </w:rPr>
        <w:t>profesionales</w:t>
      </w:r>
      <w:proofErr w:type="spellEnd"/>
      <w:r w:rsidR="00B26B29" w:rsidRPr="005C2541">
        <w:rPr>
          <w:rFonts w:asciiTheme="majorHAnsi" w:hAnsiTheme="majorHAnsi" w:cstheme="majorHAnsi"/>
          <w:lang w:val="en-US"/>
        </w:rPr>
        <w:t xml:space="preserve"> con </w:t>
      </w:r>
      <w:proofErr w:type="spellStart"/>
      <w:r w:rsidR="00B26B29" w:rsidRPr="005C2541">
        <w:rPr>
          <w:rFonts w:asciiTheme="majorHAnsi" w:hAnsiTheme="majorHAnsi" w:cstheme="majorHAnsi"/>
          <w:lang w:val="en-US"/>
        </w:rPr>
        <w:t>respecto</w:t>
      </w:r>
      <w:proofErr w:type="spellEnd"/>
      <w:r w:rsidR="00B26B29" w:rsidRPr="005C2541">
        <w:rPr>
          <w:rFonts w:asciiTheme="majorHAnsi" w:hAnsiTheme="majorHAnsi" w:cstheme="majorHAnsi"/>
          <w:lang w:val="en-US"/>
        </w:rPr>
        <w:t xml:space="preserve"> a l</w:t>
      </w:r>
      <w:r w:rsidRPr="005C2541">
        <w:rPr>
          <w:rFonts w:asciiTheme="majorHAnsi" w:hAnsiTheme="majorHAnsi" w:cstheme="majorHAnsi"/>
          <w:lang w:val="en-US"/>
        </w:rPr>
        <w:t xml:space="preserve">as </w:t>
      </w:r>
      <w:proofErr w:type="spellStart"/>
      <w:r w:rsidRPr="005C2541">
        <w:rPr>
          <w:rFonts w:asciiTheme="majorHAnsi" w:hAnsiTheme="majorHAnsi" w:cstheme="majorHAnsi"/>
          <w:lang w:val="en-US"/>
        </w:rPr>
        <w:t>competencias</w:t>
      </w:r>
      <w:proofErr w:type="spellEnd"/>
      <w:r w:rsidRPr="005C2541">
        <w:rPr>
          <w:rFonts w:asciiTheme="majorHAnsi" w:hAnsiTheme="majorHAnsi" w:cstheme="majorHAnsi"/>
          <w:lang w:val="en-US"/>
        </w:rPr>
        <w:t xml:space="preserve"> de sus </w:t>
      </w:r>
      <w:proofErr w:type="spellStart"/>
      <w:r w:rsidRPr="005C2541">
        <w:rPr>
          <w:rFonts w:asciiTheme="majorHAnsi" w:hAnsiTheme="majorHAnsi" w:cstheme="majorHAnsi"/>
          <w:lang w:val="en-US"/>
        </w:rPr>
        <w:t>miembros</w:t>
      </w:r>
      <w:proofErr w:type="spellEnd"/>
    </w:p>
    <w:p w14:paraId="38865438" w14:textId="49282F37" w:rsidR="003C2BE6" w:rsidRPr="00283622" w:rsidRDefault="00B26B29" w:rsidP="00A34730">
      <w:pPr>
        <w:autoSpaceDE w:val="0"/>
        <w:autoSpaceDN w:val="0"/>
        <w:adjustRightInd w:val="0"/>
        <w:spacing w:after="0" w:line="240" w:lineRule="auto"/>
        <w:jc w:val="both"/>
        <w:rPr>
          <w:rFonts w:asciiTheme="majorHAnsi" w:hAnsiTheme="majorHAnsi" w:cstheme="majorHAnsi"/>
          <w:color w:val="000000"/>
        </w:rPr>
      </w:pPr>
      <w:r w:rsidRPr="00283622">
        <w:rPr>
          <w:rFonts w:asciiTheme="majorHAnsi" w:hAnsiTheme="majorHAnsi" w:cstheme="majorHAnsi"/>
          <w:color w:val="000000"/>
        </w:rPr>
        <w:t>El proceso de acreditación aquí descri</w:t>
      </w:r>
      <w:r w:rsidR="009E7C19" w:rsidRPr="00283622">
        <w:rPr>
          <w:rFonts w:asciiTheme="majorHAnsi" w:hAnsiTheme="majorHAnsi" w:cstheme="majorHAnsi"/>
          <w:color w:val="000000"/>
        </w:rPr>
        <w:t>p</w:t>
      </w:r>
      <w:r w:rsidRPr="00283622">
        <w:rPr>
          <w:rFonts w:asciiTheme="majorHAnsi" w:hAnsiTheme="majorHAnsi" w:cstheme="majorHAnsi"/>
          <w:color w:val="000000"/>
        </w:rPr>
        <w:t>to sirve para el reconocimien</w:t>
      </w:r>
      <w:r w:rsidR="003C2BE6" w:rsidRPr="00283622">
        <w:rPr>
          <w:rFonts w:asciiTheme="majorHAnsi" w:hAnsiTheme="majorHAnsi" w:cstheme="majorHAnsi"/>
          <w:color w:val="000000"/>
        </w:rPr>
        <w:t xml:space="preserve">to mutuo </w:t>
      </w:r>
      <w:r w:rsidR="003C2BE6" w:rsidRPr="002659EB">
        <w:rPr>
          <w:rFonts w:asciiTheme="majorHAnsi" w:hAnsiTheme="majorHAnsi" w:cstheme="majorHAnsi"/>
          <w:b/>
          <w:bCs/>
          <w:color w:val="000000"/>
        </w:rPr>
        <w:t>de l</w:t>
      </w:r>
      <w:r w:rsidR="00443FB6" w:rsidRPr="002659EB">
        <w:rPr>
          <w:rFonts w:asciiTheme="majorHAnsi" w:hAnsiTheme="majorHAnsi" w:cstheme="majorHAnsi"/>
          <w:b/>
          <w:bCs/>
          <w:color w:val="000000"/>
        </w:rPr>
        <w:t>o</w:t>
      </w:r>
      <w:r w:rsidR="009E7C19" w:rsidRPr="002659EB">
        <w:rPr>
          <w:rFonts w:asciiTheme="majorHAnsi" w:hAnsiTheme="majorHAnsi" w:cstheme="majorHAnsi"/>
          <w:b/>
          <w:bCs/>
          <w:color w:val="000000"/>
        </w:rPr>
        <w:t xml:space="preserve">s </w:t>
      </w:r>
      <w:r w:rsidR="00443FB6" w:rsidRPr="002659EB">
        <w:rPr>
          <w:rFonts w:asciiTheme="majorHAnsi" w:hAnsiTheme="majorHAnsi" w:cstheme="majorHAnsi"/>
          <w:b/>
          <w:bCs/>
          <w:color w:val="000000"/>
        </w:rPr>
        <w:t>cursos</w:t>
      </w:r>
      <w:r w:rsidR="003C2BE6" w:rsidRPr="002659EB">
        <w:rPr>
          <w:rFonts w:asciiTheme="majorHAnsi" w:hAnsiTheme="majorHAnsi" w:cstheme="majorHAnsi"/>
          <w:b/>
          <w:bCs/>
          <w:color w:val="000000"/>
        </w:rPr>
        <w:t xml:space="preserve"> de </w:t>
      </w:r>
      <w:r w:rsidR="00411770" w:rsidRPr="002659EB">
        <w:rPr>
          <w:rFonts w:asciiTheme="majorHAnsi" w:hAnsiTheme="majorHAnsi" w:cstheme="majorHAnsi"/>
          <w:b/>
          <w:bCs/>
          <w:color w:val="000000"/>
        </w:rPr>
        <w:t>formación complementaria</w:t>
      </w:r>
      <w:r w:rsidR="00443FB6" w:rsidRPr="002659EB">
        <w:rPr>
          <w:rFonts w:asciiTheme="majorHAnsi" w:hAnsiTheme="majorHAnsi" w:cstheme="majorHAnsi"/>
          <w:b/>
          <w:bCs/>
          <w:color w:val="000000"/>
        </w:rPr>
        <w:t>/posgrado</w:t>
      </w:r>
      <w:r w:rsidRPr="00283622">
        <w:rPr>
          <w:rFonts w:asciiTheme="majorHAnsi" w:hAnsiTheme="majorHAnsi" w:cstheme="majorHAnsi"/>
          <w:color w:val="000000"/>
        </w:rPr>
        <w:t xml:space="preserve"> para la aplicación de herramientas y métodos terapéuticos de la </w:t>
      </w:r>
      <w:r w:rsidR="00BA18E5" w:rsidRPr="00283622">
        <w:rPr>
          <w:rFonts w:asciiTheme="majorHAnsi" w:hAnsiTheme="majorHAnsi" w:cstheme="majorHAnsi"/>
          <w:color w:val="000000"/>
        </w:rPr>
        <w:t xml:space="preserve">arte </w:t>
      </w:r>
      <w:r w:rsidRPr="00283622">
        <w:rPr>
          <w:rFonts w:asciiTheme="majorHAnsi" w:hAnsiTheme="majorHAnsi" w:cstheme="majorHAnsi"/>
          <w:color w:val="000000"/>
        </w:rPr>
        <w:t xml:space="preserve">terapia </w:t>
      </w:r>
      <w:proofErr w:type="spellStart"/>
      <w:r w:rsidRPr="00283622">
        <w:rPr>
          <w:rFonts w:asciiTheme="majorHAnsi" w:hAnsiTheme="majorHAnsi" w:cstheme="majorHAnsi"/>
          <w:color w:val="000000"/>
        </w:rPr>
        <w:t>antroposófica</w:t>
      </w:r>
      <w:proofErr w:type="spellEnd"/>
      <w:r w:rsidRPr="00283622">
        <w:rPr>
          <w:rFonts w:asciiTheme="majorHAnsi" w:hAnsiTheme="majorHAnsi" w:cstheme="majorHAnsi"/>
          <w:color w:val="000000"/>
        </w:rPr>
        <w:t xml:space="preserve"> en el contexto de</w:t>
      </w:r>
      <w:r w:rsidR="003C2BE6" w:rsidRPr="00283622">
        <w:rPr>
          <w:rFonts w:asciiTheme="majorHAnsi" w:hAnsiTheme="majorHAnsi" w:cstheme="majorHAnsi"/>
          <w:color w:val="000000"/>
        </w:rPr>
        <w:t xml:space="preserve"> la Sección Médica de la Escuela </w:t>
      </w:r>
      <w:r w:rsidR="002659EB">
        <w:rPr>
          <w:rFonts w:asciiTheme="majorHAnsi" w:hAnsiTheme="majorHAnsi" w:cstheme="majorHAnsi"/>
          <w:color w:val="000000"/>
        </w:rPr>
        <w:t>Superior para</w:t>
      </w:r>
      <w:r w:rsidR="003C2BE6" w:rsidRPr="00283622">
        <w:rPr>
          <w:rFonts w:asciiTheme="majorHAnsi" w:hAnsiTheme="majorHAnsi" w:cstheme="majorHAnsi"/>
          <w:color w:val="000000"/>
        </w:rPr>
        <w:t xml:space="preserve"> </w:t>
      </w:r>
      <w:r w:rsidR="002659EB">
        <w:rPr>
          <w:rFonts w:asciiTheme="majorHAnsi" w:hAnsiTheme="majorHAnsi" w:cstheme="majorHAnsi"/>
          <w:color w:val="000000"/>
        </w:rPr>
        <w:t xml:space="preserve">la </w:t>
      </w:r>
      <w:r w:rsidR="003C2BE6" w:rsidRPr="00283622">
        <w:rPr>
          <w:rFonts w:asciiTheme="majorHAnsi" w:hAnsiTheme="majorHAnsi" w:cstheme="majorHAnsi"/>
          <w:color w:val="000000"/>
        </w:rPr>
        <w:t xml:space="preserve">Ciencia </w:t>
      </w:r>
      <w:r w:rsidR="002659EB">
        <w:rPr>
          <w:rFonts w:asciiTheme="majorHAnsi" w:hAnsiTheme="majorHAnsi" w:cstheme="majorHAnsi"/>
          <w:color w:val="000000"/>
        </w:rPr>
        <w:t>del Espíritu</w:t>
      </w:r>
      <w:r w:rsidR="003C2BE6" w:rsidRPr="00283622">
        <w:rPr>
          <w:rFonts w:asciiTheme="majorHAnsi" w:hAnsiTheme="majorHAnsi" w:cstheme="majorHAnsi"/>
          <w:color w:val="000000"/>
        </w:rPr>
        <w:t xml:space="preserve"> del Goetheanum. Se corresponde con los procedimientos de acreditación de otros grupos profesionales en el ámbito de la medicina </w:t>
      </w:r>
      <w:proofErr w:type="spellStart"/>
      <w:r w:rsidR="003C2BE6" w:rsidRPr="00283622">
        <w:rPr>
          <w:rFonts w:asciiTheme="majorHAnsi" w:hAnsiTheme="majorHAnsi" w:cstheme="majorHAnsi"/>
          <w:color w:val="000000"/>
        </w:rPr>
        <w:t>antroposófica</w:t>
      </w:r>
      <w:proofErr w:type="spellEnd"/>
      <w:r w:rsidR="003C2BE6" w:rsidRPr="00283622">
        <w:rPr>
          <w:rFonts w:asciiTheme="majorHAnsi" w:hAnsiTheme="majorHAnsi" w:cstheme="majorHAnsi"/>
          <w:color w:val="000000"/>
        </w:rPr>
        <w:t>.</w:t>
      </w:r>
    </w:p>
    <w:p w14:paraId="3F30F0ED" w14:textId="77777777" w:rsidR="003C2BE6" w:rsidRPr="00283622" w:rsidRDefault="003C2BE6" w:rsidP="00A34730">
      <w:pPr>
        <w:autoSpaceDE w:val="0"/>
        <w:autoSpaceDN w:val="0"/>
        <w:adjustRightInd w:val="0"/>
        <w:spacing w:after="0" w:line="240" w:lineRule="auto"/>
        <w:jc w:val="both"/>
        <w:rPr>
          <w:rFonts w:asciiTheme="majorHAnsi" w:hAnsiTheme="majorHAnsi" w:cstheme="majorHAnsi"/>
          <w:color w:val="000000"/>
        </w:rPr>
      </w:pPr>
    </w:p>
    <w:p w14:paraId="5BBB7EBF" w14:textId="6265A826" w:rsidR="005C73E5" w:rsidRPr="00283622" w:rsidRDefault="003C2BE6" w:rsidP="00A34730">
      <w:pPr>
        <w:autoSpaceDE w:val="0"/>
        <w:autoSpaceDN w:val="0"/>
        <w:adjustRightInd w:val="0"/>
        <w:spacing w:after="0" w:line="240" w:lineRule="auto"/>
        <w:jc w:val="both"/>
        <w:rPr>
          <w:rFonts w:asciiTheme="majorHAnsi" w:hAnsiTheme="majorHAnsi" w:cstheme="majorHAnsi"/>
          <w:color w:val="000000"/>
        </w:rPr>
      </w:pPr>
      <w:r w:rsidRPr="00283622">
        <w:rPr>
          <w:rFonts w:asciiTheme="majorHAnsi" w:hAnsiTheme="majorHAnsi" w:cstheme="majorHAnsi"/>
          <w:color w:val="000000"/>
        </w:rPr>
        <w:t xml:space="preserve">La </w:t>
      </w:r>
      <w:proofErr w:type="spellStart"/>
      <w:r w:rsidRPr="00283622">
        <w:rPr>
          <w:rFonts w:asciiTheme="majorHAnsi" w:hAnsiTheme="majorHAnsi" w:cstheme="majorHAnsi"/>
          <w:color w:val="000000"/>
        </w:rPr>
        <w:t>iARTe</w:t>
      </w:r>
      <w:proofErr w:type="spellEnd"/>
      <w:r w:rsidRPr="00283622">
        <w:rPr>
          <w:rFonts w:asciiTheme="majorHAnsi" w:hAnsiTheme="majorHAnsi" w:cstheme="majorHAnsi"/>
          <w:color w:val="000000"/>
        </w:rPr>
        <w:t xml:space="preserve"> considera </w:t>
      </w:r>
      <w:r w:rsidR="009E7C19" w:rsidRPr="00283622">
        <w:rPr>
          <w:rFonts w:asciiTheme="majorHAnsi" w:hAnsiTheme="majorHAnsi" w:cstheme="majorHAnsi"/>
          <w:color w:val="000000"/>
        </w:rPr>
        <w:t>a la acreditación como</w:t>
      </w:r>
      <w:r w:rsidRPr="00283622">
        <w:rPr>
          <w:rFonts w:asciiTheme="majorHAnsi" w:hAnsiTheme="majorHAnsi" w:cstheme="majorHAnsi"/>
          <w:color w:val="000000"/>
        </w:rPr>
        <w:t xml:space="preserve"> un proceso recíproco, en el sentido del desarrollo de la calidad, como una forma de cooperación igualitaria y vinculante, a través de la cual pueden surgir oportunidades de aprendizaje conjunto y nuevas formas de trabajo. El reconocimiento mutuo se basa en la lista de competencias</w:t>
      </w:r>
      <w:r w:rsidRPr="00283622">
        <w:rPr>
          <w:rStyle w:val="Funotenzeichen"/>
          <w:rFonts w:asciiTheme="majorHAnsi" w:hAnsiTheme="majorHAnsi" w:cstheme="majorHAnsi"/>
          <w:color w:val="000000"/>
        </w:rPr>
        <w:footnoteReference w:id="6"/>
      </w:r>
      <w:r w:rsidR="005C73E5" w:rsidRPr="00283622">
        <w:rPr>
          <w:rFonts w:asciiTheme="majorHAnsi" w:hAnsiTheme="majorHAnsi" w:cstheme="majorHAnsi"/>
        </w:rPr>
        <w:t xml:space="preserve"> </w:t>
      </w:r>
      <w:r w:rsidR="005C73E5" w:rsidRPr="00283622">
        <w:rPr>
          <w:rFonts w:asciiTheme="majorHAnsi" w:hAnsiTheme="majorHAnsi" w:cstheme="majorHAnsi"/>
          <w:color w:val="000000"/>
        </w:rPr>
        <w:t>, que sirve de base para la evaluación.</w:t>
      </w:r>
    </w:p>
    <w:p w14:paraId="42FA4B37" w14:textId="167B8BA3" w:rsidR="005C73E5" w:rsidRPr="00283622" w:rsidRDefault="005C73E5" w:rsidP="00A34730">
      <w:pPr>
        <w:autoSpaceDE w:val="0"/>
        <w:autoSpaceDN w:val="0"/>
        <w:adjustRightInd w:val="0"/>
        <w:spacing w:after="0" w:line="240" w:lineRule="auto"/>
        <w:jc w:val="both"/>
        <w:rPr>
          <w:rFonts w:asciiTheme="majorHAnsi" w:hAnsiTheme="majorHAnsi" w:cstheme="majorHAnsi"/>
          <w:color w:val="000000"/>
        </w:rPr>
      </w:pPr>
      <w:r w:rsidRPr="00283622">
        <w:rPr>
          <w:rFonts w:asciiTheme="majorHAnsi" w:hAnsiTheme="majorHAnsi" w:cstheme="majorHAnsi"/>
          <w:color w:val="000000"/>
        </w:rPr>
        <w:t xml:space="preserve">El reconocimiento de los cursos de </w:t>
      </w:r>
      <w:r w:rsidR="002C7CA2" w:rsidRPr="00283622">
        <w:rPr>
          <w:rFonts w:asciiTheme="majorHAnsi" w:hAnsiTheme="majorHAnsi" w:cstheme="majorHAnsi"/>
          <w:color w:val="000000"/>
        </w:rPr>
        <w:t>formación complementaria</w:t>
      </w:r>
      <w:r w:rsidR="0015418A" w:rsidRPr="00283622">
        <w:rPr>
          <w:rFonts w:asciiTheme="majorHAnsi" w:hAnsiTheme="majorHAnsi" w:cstheme="majorHAnsi"/>
          <w:color w:val="000000"/>
        </w:rPr>
        <w:t>/posgrados</w:t>
      </w:r>
      <w:r w:rsidRPr="00283622">
        <w:rPr>
          <w:rFonts w:asciiTheme="majorHAnsi" w:hAnsiTheme="majorHAnsi" w:cstheme="majorHAnsi"/>
          <w:color w:val="000000"/>
        </w:rPr>
        <w:t xml:space="preserve"> </w:t>
      </w:r>
      <w:r w:rsidR="00096B81" w:rsidRPr="00283622">
        <w:rPr>
          <w:rFonts w:asciiTheme="majorHAnsi" w:hAnsiTheme="majorHAnsi" w:cstheme="majorHAnsi"/>
          <w:color w:val="000000"/>
        </w:rPr>
        <w:t>es llevado</w:t>
      </w:r>
      <w:r w:rsidRPr="00283622">
        <w:rPr>
          <w:rFonts w:asciiTheme="majorHAnsi" w:hAnsiTheme="majorHAnsi" w:cstheme="majorHAnsi"/>
          <w:color w:val="000000"/>
        </w:rPr>
        <w:t xml:space="preserve"> a cabo por la </w:t>
      </w:r>
      <w:proofErr w:type="spellStart"/>
      <w:r w:rsidRPr="00283622">
        <w:rPr>
          <w:rFonts w:asciiTheme="majorHAnsi" w:hAnsiTheme="majorHAnsi" w:cstheme="majorHAnsi"/>
          <w:color w:val="000000"/>
        </w:rPr>
        <w:t>iARTe</w:t>
      </w:r>
      <w:proofErr w:type="spellEnd"/>
      <w:r w:rsidRPr="00283622">
        <w:rPr>
          <w:rFonts w:asciiTheme="majorHAnsi" w:hAnsiTheme="majorHAnsi" w:cstheme="majorHAnsi"/>
          <w:color w:val="000000"/>
        </w:rPr>
        <w:t xml:space="preserve"> como </w:t>
      </w:r>
      <w:r w:rsidR="0022433B" w:rsidRPr="00283622">
        <w:rPr>
          <w:rFonts w:asciiTheme="majorHAnsi" w:hAnsiTheme="majorHAnsi" w:cstheme="majorHAnsi"/>
          <w:color w:val="000000"/>
        </w:rPr>
        <w:t>órgano de</w:t>
      </w:r>
      <w:r w:rsidRPr="00283622">
        <w:rPr>
          <w:rFonts w:asciiTheme="majorHAnsi" w:hAnsiTheme="majorHAnsi" w:cstheme="majorHAnsi"/>
          <w:color w:val="000000"/>
        </w:rPr>
        <w:t xml:space="preserve"> acreditación de la Sección Médica.</w:t>
      </w:r>
    </w:p>
    <w:p w14:paraId="1724510E" w14:textId="77777777" w:rsidR="005C73E5" w:rsidRPr="00283622" w:rsidRDefault="005C73E5" w:rsidP="00A34730">
      <w:pPr>
        <w:autoSpaceDE w:val="0"/>
        <w:autoSpaceDN w:val="0"/>
        <w:adjustRightInd w:val="0"/>
        <w:spacing w:after="0" w:line="240" w:lineRule="auto"/>
        <w:jc w:val="both"/>
        <w:rPr>
          <w:rFonts w:asciiTheme="majorHAnsi" w:hAnsiTheme="majorHAnsi" w:cstheme="majorHAnsi"/>
          <w:color w:val="000000"/>
        </w:rPr>
      </w:pPr>
    </w:p>
    <w:p w14:paraId="02DD4FB6" w14:textId="04E0E49E" w:rsidR="00B26B29" w:rsidRPr="00283622" w:rsidRDefault="005C73E5" w:rsidP="00A34730">
      <w:pPr>
        <w:autoSpaceDE w:val="0"/>
        <w:autoSpaceDN w:val="0"/>
        <w:adjustRightInd w:val="0"/>
        <w:spacing w:after="0" w:line="240" w:lineRule="auto"/>
        <w:jc w:val="both"/>
        <w:rPr>
          <w:rFonts w:asciiTheme="majorHAnsi" w:hAnsiTheme="majorHAnsi" w:cstheme="majorHAnsi"/>
          <w:color w:val="000000"/>
        </w:rPr>
      </w:pPr>
      <w:r w:rsidRPr="00283622">
        <w:rPr>
          <w:rFonts w:asciiTheme="majorHAnsi" w:hAnsiTheme="majorHAnsi" w:cstheme="majorHAnsi"/>
          <w:color w:val="000000"/>
        </w:rPr>
        <w:t xml:space="preserve">Todo curso de </w:t>
      </w:r>
      <w:r w:rsidR="00492B59" w:rsidRPr="00283622">
        <w:rPr>
          <w:rFonts w:asciiTheme="majorHAnsi" w:hAnsiTheme="majorHAnsi" w:cstheme="majorHAnsi"/>
          <w:color w:val="000000"/>
        </w:rPr>
        <w:t>formación complementaria</w:t>
      </w:r>
      <w:r w:rsidR="006B6F55">
        <w:rPr>
          <w:rFonts w:asciiTheme="majorHAnsi" w:hAnsiTheme="majorHAnsi" w:cstheme="majorHAnsi"/>
          <w:color w:val="000000"/>
        </w:rPr>
        <w:t>/posgrado</w:t>
      </w:r>
      <w:r w:rsidRPr="00283622">
        <w:rPr>
          <w:rFonts w:asciiTheme="majorHAnsi" w:hAnsiTheme="majorHAnsi" w:cstheme="majorHAnsi"/>
          <w:color w:val="000000"/>
        </w:rPr>
        <w:t xml:space="preserve"> que solicite ser miembro acreditado del </w:t>
      </w:r>
      <w:proofErr w:type="spellStart"/>
      <w:r w:rsidRPr="00283622">
        <w:rPr>
          <w:rFonts w:asciiTheme="majorHAnsi" w:hAnsiTheme="majorHAnsi" w:cstheme="majorHAnsi"/>
          <w:color w:val="000000"/>
        </w:rPr>
        <w:t>iARTe</w:t>
      </w:r>
      <w:proofErr w:type="spellEnd"/>
      <w:r w:rsidRPr="00283622">
        <w:rPr>
          <w:rFonts w:asciiTheme="majorHAnsi" w:hAnsiTheme="majorHAnsi" w:cstheme="majorHAnsi"/>
          <w:color w:val="000000"/>
        </w:rPr>
        <w:t xml:space="preserve"> reconoce a la Junta Directiva, a la Asamblea de Miembros y </w:t>
      </w:r>
      <w:r w:rsidR="004579D6" w:rsidRPr="00283622">
        <w:rPr>
          <w:rFonts w:asciiTheme="majorHAnsi" w:hAnsiTheme="majorHAnsi" w:cstheme="majorHAnsi"/>
          <w:color w:val="000000"/>
        </w:rPr>
        <w:t xml:space="preserve">a </w:t>
      </w:r>
      <w:r w:rsidRPr="00283622">
        <w:rPr>
          <w:rFonts w:asciiTheme="majorHAnsi" w:hAnsiTheme="majorHAnsi" w:cstheme="majorHAnsi"/>
          <w:color w:val="000000"/>
        </w:rPr>
        <w:t xml:space="preserve">los estatutos de </w:t>
      </w:r>
      <w:r w:rsidR="004579D6" w:rsidRPr="00283622">
        <w:rPr>
          <w:rFonts w:asciiTheme="majorHAnsi" w:hAnsiTheme="majorHAnsi" w:cstheme="majorHAnsi"/>
          <w:color w:val="000000"/>
        </w:rPr>
        <w:t xml:space="preserve">la </w:t>
      </w:r>
      <w:proofErr w:type="spellStart"/>
      <w:r w:rsidRPr="00283622">
        <w:rPr>
          <w:rFonts w:asciiTheme="majorHAnsi" w:hAnsiTheme="majorHAnsi" w:cstheme="majorHAnsi"/>
          <w:color w:val="000000"/>
        </w:rPr>
        <w:t>iARTe</w:t>
      </w:r>
      <w:proofErr w:type="spellEnd"/>
      <w:r w:rsidR="001155D2">
        <w:rPr>
          <w:rStyle w:val="Funotenzeichen"/>
          <w:rFonts w:asciiTheme="majorHAnsi" w:hAnsiTheme="majorHAnsi" w:cstheme="majorHAnsi"/>
          <w:color w:val="000000"/>
        </w:rPr>
        <w:footnoteReference w:id="7"/>
      </w:r>
      <w:r w:rsidRPr="00283622">
        <w:rPr>
          <w:rFonts w:asciiTheme="majorHAnsi" w:hAnsiTheme="majorHAnsi" w:cstheme="majorHAnsi"/>
          <w:color w:val="000000"/>
        </w:rPr>
        <w:t xml:space="preserve"> y se compromete a nombrar un delegado para asistir a la</w:t>
      </w:r>
      <w:r w:rsidR="004579D6" w:rsidRPr="00283622">
        <w:rPr>
          <w:rFonts w:asciiTheme="majorHAnsi" w:hAnsiTheme="majorHAnsi" w:cstheme="majorHAnsi"/>
          <w:color w:val="000000"/>
        </w:rPr>
        <w:t xml:space="preserve"> </w:t>
      </w:r>
      <w:r w:rsidRPr="00283622">
        <w:rPr>
          <w:rFonts w:asciiTheme="majorHAnsi" w:hAnsiTheme="majorHAnsi" w:cstheme="majorHAnsi"/>
          <w:color w:val="000000"/>
        </w:rPr>
        <w:t>Asamblea de Miembros anual una vez que haya obtenido la acreditación de</w:t>
      </w:r>
      <w:r w:rsidR="004579D6" w:rsidRPr="00283622">
        <w:rPr>
          <w:rFonts w:asciiTheme="majorHAnsi" w:hAnsiTheme="majorHAnsi" w:cstheme="majorHAnsi"/>
          <w:color w:val="000000"/>
        </w:rPr>
        <w:t xml:space="preserve"> la</w:t>
      </w:r>
      <w:r w:rsidRPr="00283622">
        <w:rPr>
          <w:rFonts w:asciiTheme="majorHAnsi" w:hAnsiTheme="majorHAnsi" w:cstheme="majorHAnsi"/>
          <w:color w:val="000000"/>
        </w:rPr>
        <w:t xml:space="preserve"> </w:t>
      </w:r>
      <w:proofErr w:type="spellStart"/>
      <w:r w:rsidRPr="00283622">
        <w:rPr>
          <w:rFonts w:asciiTheme="majorHAnsi" w:hAnsiTheme="majorHAnsi" w:cstheme="majorHAnsi"/>
          <w:color w:val="000000"/>
        </w:rPr>
        <w:t>iARTe</w:t>
      </w:r>
      <w:proofErr w:type="spellEnd"/>
      <w:r w:rsidRPr="00283622">
        <w:rPr>
          <w:rFonts w:asciiTheme="majorHAnsi" w:hAnsiTheme="majorHAnsi" w:cstheme="majorHAnsi"/>
          <w:color w:val="000000"/>
        </w:rPr>
        <w:t>.</w:t>
      </w:r>
    </w:p>
    <w:p w14:paraId="57F1E0D1" w14:textId="21BC49C8" w:rsidR="00746190" w:rsidRDefault="00746190">
      <w:pPr>
        <w:rPr>
          <w:rFonts w:ascii="Calibri" w:hAnsi="Calibri" w:cs="Calibri"/>
          <w:color w:val="000000"/>
        </w:rPr>
      </w:pPr>
      <w:r>
        <w:rPr>
          <w:rFonts w:ascii="Calibri" w:hAnsi="Calibri" w:cs="Calibri"/>
          <w:color w:val="000000"/>
        </w:rPr>
        <w:br w:type="page"/>
      </w:r>
    </w:p>
    <w:p w14:paraId="200C5065" w14:textId="3CAB35D5" w:rsidR="007027B3" w:rsidRPr="00BF2478" w:rsidRDefault="001740CA" w:rsidP="00BF2478">
      <w:pPr>
        <w:rPr>
          <w:sz w:val="32"/>
          <w:szCs w:val="32"/>
          <w:lang w:val="en-US"/>
        </w:rPr>
      </w:pPr>
      <w:r w:rsidRPr="00BF2478">
        <w:rPr>
          <w:sz w:val="32"/>
          <w:szCs w:val="32"/>
          <w:lang w:val="en-US"/>
        </w:rPr>
        <w:lastRenderedPageBreak/>
        <w:t xml:space="preserve">2 </w:t>
      </w:r>
      <w:r w:rsidR="007027B3" w:rsidRPr="00BF2478">
        <w:rPr>
          <w:sz w:val="32"/>
          <w:szCs w:val="32"/>
          <w:lang w:val="en-US"/>
        </w:rPr>
        <w:t xml:space="preserve">El </w:t>
      </w:r>
      <w:proofErr w:type="spellStart"/>
      <w:r w:rsidR="007027B3" w:rsidRPr="00BF2478">
        <w:rPr>
          <w:sz w:val="32"/>
          <w:szCs w:val="32"/>
          <w:lang w:val="en-US"/>
        </w:rPr>
        <w:t>Proceso</w:t>
      </w:r>
      <w:proofErr w:type="spellEnd"/>
      <w:r w:rsidR="007027B3" w:rsidRPr="00BF2478">
        <w:rPr>
          <w:sz w:val="32"/>
          <w:szCs w:val="32"/>
          <w:lang w:val="en-US"/>
        </w:rPr>
        <w:t xml:space="preserve"> de </w:t>
      </w:r>
      <w:proofErr w:type="spellStart"/>
      <w:r w:rsidR="007027B3" w:rsidRPr="00BF2478">
        <w:rPr>
          <w:sz w:val="32"/>
          <w:szCs w:val="32"/>
          <w:lang w:val="en-US"/>
        </w:rPr>
        <w:t>Acreditación</w:t>
      </w:r>
      <w:proofErr w:type="spellEnd"/>
    </w:p>
    <w:p w14:paraId="137502B8" w14:textId="331EA446" w:rsidR="007027B3" w:rsidRPr="00BF2478" w:rsidRDefault="007027B3" w:rsidP="00BF2478">
      <w:pPr>
        <w:rPr>
          <w:sz w:val="32"/>
          <w:szCs w:val="32"/>
          <w:lang w:val="en-US"/>
        </w:rPr>
      </w:pPr>
      <w:r w:rsidRPr="00BF2478">
        <w:rPr>
          <w:sz w:val="32"/>
          <w:szCs w:val="32"/>
          <w:lang w:val="en-US"/>
        </w:rPr>
        <w:t xml:space="preserve">2.1 </w:t>
      </w:r>
      <w:proofErr w:type="spellStart"/>
      <w:r w:rsidRPr="00BF2478">
        <w:rPr>
          <w:sz w:val="32"/>
          <w:szCs w:val="32"/>
          <w:lang w:val="en-US"/>
        </w:rPr>
        <w:t>Resumen</w:t>
      </w:r>
      <w:proofErr w:type="spellEnd"/>
      <w:r w:rsidRPr="00BF2478">
        <w:rPr>
          <w:sz w:val="32"/>
          <w:szCs w:val="32"/>
          <w:lang w:val="en-US"/>
        </w:rPr>
        <w:t xml:space="preserve"> </w:t>
      </w:r>
      <w:r w:rsidR="00FF39D3" w:rsidRPr="00BF2478">
        <w:rPr>
          <w:sz w:val="32"/>
          <w:szCs w:val="32"/>
          <w:lang w:val="en-US"/>
        </w:rPr>
        <w:t xml:space="preserve">del </w:t>
      </w:r>
      <w:proofErr w:type="spellStart"/>
      <w:r w:rsidR="00FF39D3" w:rsidRPr="00BF2478">
        <w:rPr>
          <w:sz w:val="32"/>
          <w:szCs w:val="32"/>
          <w:lang w:val="en-US"/>
        </w:rPr>
        <w:t>proceso</w:t>
      </w:r>
      <w:proofErr w:type="spellEnd"/>
      <w:r w:rsidR="00FF39D3" w:rsidRPr="00BF2478">
        <w:rPr>
          <w:sz w:val="32"/>
          <w:szCs w:val="32"/>
          <w:lang w:val="en-US"/>
        </w:rPr>
        <w:t xml:space="preserve"> global</w:t>
      </w:r>
    </w:p>
    <w:p w14:paraId="6B43102B" w14:textId="77777777" w:rsidR="00FF39D3" w:rsidRDefault="00FF39D3" w:rsidP="007027B3">
      <w:pPr>
        <w:autoSpaceDE w:val="0"/>
        <w:autoSpaceDN w:val="0"/>
        <w:adjustRightInd w:val="0"/>
        <w:spacing w:after="0" w:line="240" w:lineRule="auto"/>
        <w:rPr>
          <w:rFonts w:ascii="Calibri" w:hAnsi="Calibri" w:cs="Calibri"/>
        </w:rPr>
      </w:pPr>
    </w:p>
    <w:p w14:paraId="0AF60006" w14:textId="272B4216" w:rsidR="007027B3" w:rsidRPr="00BF2478" w:rsidRDefault="001740CA" w:rsidP="00BF2478">
      <w:pPr>
        <w:numPr>
          <w:ilvl w:val="0"/>
          <w:numId w:val="1"/>
        </w:numPr>
        <w:tabs>
          <w:tab w:val="left" w:pos="284"/>
        </w:tabs>
        <w:autoSpaceDE w:val="0"/>
        <w:autoSpaceDN w:val="0"/>
        <w:adjustRightInd w:val="0"/>
        <w:spacing w:after="0" w:line="240" w:lineRule="auto"/>
        <w:ind w:left="0" w:firstLine="0"/>
        <w:jc w:val="both"/>
        <w:rPr>
          <w:rFonts w:asciiTheme="majorHAnsi" w:hAnsiTheme="majorHAnsi" w:cstheme="majorHAnsi"/>
          <w:b/>
          <w:bCs/>
          <w:lang w:val="de-DE"/>
        </w:rPr>
      </w:pPr>
      <w:r w:rsidRPr="00BF2478">
        <w:rPr>
          <w:rFonts w:asciiTheme="majorHAnsi" w:hAnsiTheme="majorHAnsi" w:cstheme="majorHAnsi"/>
          <w:b/>
          <w:bCs/>
          <w:lang w:val="de-DE"/>
        </w:rPr>
        <w:t xml:space="preserve">La </w:t>
      </w:r>
      <w:proofErr w:type="spellStart"/>
      <w:r w:rsidR="007027B3" w:rsidRPr="00BF2478">
        <w:rPr>
          <w:rFonts w:asciiTheme="majorHAnsi" w:hAnsiTheme="majorHAnsi" w:cstheme="majorHAnsi"/>
          <w:b/>
          <w:bCs/>
          <w:lang w:val="de-DE"/>
        </w:rPr>
        <w:t>Solicitud</w:t>
      </w:r>
      <w:proofErr w:type="spellEnd"/>
    </w:p>
    <w:p w14:paraId="16363014" w14:textId="77777777" w:rsidR="002C7CA2" w:rsidRPr="00BF2478" w:rsidRDefault="002C7CA2" w:rsidP="007027B3">
      <w:pPr>
        <w:autoSpaceDE w:val="0"/>
        <w:autoSpaceDN w:val="0"/>
        <w:adjustRightInd w:val="0"/>
        <w:spacing w:after="0" w:line="240" w:lineRule="auto"/>
        <w:rPr>
          <w:rFonts w:asciiTheme="majorHAnsi" w:hAnsiTheme="majorHAnsi" w:cstheme="majorHAnsi"/>
        </w:rPr>
      </w:pPr>
    </w:p>
    <w:p w14:paraId="1A6B9BFB" w14:textId="42AF2789" w:rsidR="007027B3" w:rsidRPr="00BF2478" w:rsidRDefault="007027B3" w:rsidP="00A34730">
      <w:pPr>
        <w:autoSpaceDE w:val="0"/>
        <w:autoSpaceDN w:val="0"/>
        <w:adjustRightInd w:val="0"/>
        <w:spacing w:after="0" w:line="240" w:lineRule="auto"/>
        <w:jc w:val="both"/>
        <w:rPr>
          <w:rFonts w:asciiTheme="majorHAnsi" w:hAnsiTheme="majorHAnsi" w:cstheme="majorHAnsi"/>
        </w:rPr>
      </w:pPr>
      <w:r w:rsidRPr="00BF2478">
        <w:rPr>
          <w:rFonts w:asciiTheme="majorHAnsi" w:hAnsiTheme="majorHAnsi" w:cstheme="majorHAnsi"/>
        </w:rPr>
        <w:t>L</w:t>
      </w:r>
      <w:r w:rsidR="004579D6" w:rsidRPr="00BF2478">
        <w:rPr>
          <w:rFonts w:asciiTheme="majorHAnsi" w:hAnsiTheme="majorHAnsi" w:cstheme="majorHAnsi"/>
        </w:rPr>
        <w:t>os</w:t>
      </w:r>
      <w:r w:rsidR="00FF39D3" w:rsidRPr="00BF2478">
        <w:rPr>
          <w:rFonts w:asciiTheme="majorHAnsi" w:hAnsiTheme="majorHAnsi" w:cstheme="majorHAnsi"/>
        </w:rPr>
        <w:t xml:space="preserve"> cursos de estudio </w:t>
      </w:r>
      <w:r w:rsidRPr="00BF2478">
        <w:rPr>
          <w:rFonts w:asciiTheme="majorHAnsi" w:hAnsiTheme="majorHAnsi" w:cstheme="majorHAnsi"/>
        </w:rPr>
        <w:t xml:space="preserve">que buscan la acreditación </w:t>
      </w:r>
      <w:proofErr w:type="spellStart"/>
      <w:r w:rsidR="00CC57B5" w:rsidRPr="00BF2478">
        <w:rPr>
          <w:rFonts w:asciiTheme="majorHAnsi" w:hAnsiTheme="majorHAnsi" w:cstheme="majorHAnsi"/>
        </w:rPr>
        <w:t>iARTe</w:t>
      </w:r>
      <w:proofErr w:type="spellEnd"/>
      <w:r w:rsidR="00CC57B5" w:rsidRPr="00BF2478">
        <w:rPr>
          <w:rFonts w:asciiTheme="majorHAnsi" w:hAnsiTheme="majorHAnsi" w:cstheme="majorHAnsi"/>
        </w:rPr>
        <w:t xml:space="preserve"> </w:t>
      </w:r>
      <w:r w:rsidRPr="00BF2478">
        <w:rPr>
          <w:rFonts w:asciiTheme="majorHAnsi" w:hAnsiTheme="majorHAnsi" w:cstheme="majorHAnsi"/>
        </w:rPr>
        <w:t xml:space="preserve">deben solicitarlo </w:t>
      </w:r>
      <w:r w:rsidRPr="00BF2478">
        <w:rPr>
          <w:rFonts w:asciiTheme="majorHAnsi" w:hAnsiTheme="majorHAnsi" w:cstheme="majorHAnsi"/>
          <w:b/>
        </w:rPr>
        <w:t>por escrito</w:t>
      </w:r>
      <w:r w:rsidRPr="00BF2478">
        <w:rPr>
          <w:rFonts w:asciiTheme="majorHAnsi" w:hAnsiTheme="majorHAnsi" w:cstheme="majorHAnsi"/>
        </w:rPr>
        <w:t xml:space="preserve">. Presentarán todos los documentos </w:t>
      </w:r>
      <w:r w:rsidR="00FF39D3" w:rsidRPr="00BF2478">
        <w:rPr>
          <w:rFonts w:asciiTheme="majorHAnsi" w:hAnsiTheme="majorHAnsi" w:cstheme="majorHAnsi"/>
        </w:rPr>
        <w:t xml:space="preserve">requeridos </w:t>
      </w:r>
      <w:r w:rsidRPr="00BF2478">
        <w:rPr>
          <w:rFonts w:asciiTheme="majorHAnsi" w:hAnsiTheme="majorHAnsi" w:cstheme="majorHAnsi"/>
        </w:rPr>
        <w:t xml:space="preserve">para </w:t>
      </w:r>
      <w:r w:rsidR="00FF39D3" w:rsidRPr="00BF2478">
        <w:rPr>
          <w:rFonts w:asciiTheme="majorHAnsi" w:hAnsiTheme="majorHAnsi" w:cstheme="majorHAnsi"/>
        </w:rPr>
        <w:t xml:space="preserve">el proceso de </w:t>
      </w:r>
      <w:r w:rsidR="004579D6" w:rsidRPr="00BF2478">
        <w:rPr>
          <w:rFonts w:asciiTheme="majorHAnsi" w:hAnsiTheme="majorHAnsi" w:cstheme="majorHAnsi"/>
        </w:rPr>
        <w:t>acreditación</w:t>
      </w:r>
      <w:r w:rsidRPr="00BF2478">
        <w:rPr>
          <w:rFonts w:asciiTheme="majorHAnsi" w:hAnsiTheme="majorHAnsi" w:cstheme="majorHAnsi"/>
        </w:rPr>
        <w:t xml:space="preserve"> a la </w:t>
      </w:r>
      <w:r w:rsidR="00FF39D3" w:rsidRPr="00BF2478">
        <w:rPr>
          <w:rFonts w:asciiTheme="majorHAnsi" w:hAnsiTheme="majorHAnsi" w:cstheme="majorHAnsi"/>
          <w:bCs/>
        </w:rPr>
        <w:t>oficina administrativa de la</w:t>
      </w:r>
      <w:r w:rsidR="00FF39D3" w:rsidRPr="00BF2478">
        <w:rPr>
          <w:rFonts w:asciiTheme="majorHAnsi" w:hAnsiTheme="majorHAnsi" w:cstheme="majorHAnsi"/>
          <w:b/>
          <w:bCs/>
        </w:rPr>
        <w:t xml:space="preserve"> </w:t>
      </w:r>
      <w:proofErr w:type="spellStart"/>
      <w:r w:rsidR="004579D6" w:rsidRPr="00BF2478">
        <w:rPr>
          <w:rFonts w:asciiTheme="majorHAnsi" w:hAnsiTheme="majorHAnsi" w:cstheme="majorHAnsi"/>
          <w:bCs/>
        </w:rPr>
        <w:t>iARTe</w:t>
      </w:r>
      <w:proofErr w:type="spellEnd"/>
      <w:r w:rsidR="00FF39D3" w:rsidRPr="00BF2478">
        <w:rPr>
          <w:rFonts w:asciiTheme="majorHAnsi" w:hAnsiTheme="majorHAnsi" w:cstheme="majorHAnsi"/>
          <w:b/>
          <w:bCs/>
        </w:rPr>
        <w:t xml:space="preserve">, </w:t>
      </w:r>
      <w:r w:rsidR="00FF39D3" w:rsidRPr="00BF2478">
        <w:rPr>
          <w:rFonts w:asciiTheme="majorHAnsi" w:hAnsiTheme="majorHAnsi" w:cstheme="majorHAnsi"/>
          <w:bCs/>
        </w:rPr>
        <w:t xml:space="preserve">que a su vez encarga a la </w:t>
      </w:r>
      <w:r w:rsidR="00FF39D3" w:rsidRPr="00BF2478">
        <w:rPr>
          <w:rFonts w:asciiTheme="majorHAnsi" w:hAnsiTheme="majorHAnsi" w:cstheme="majorHAnsi"/>
          <w:b/>
          <w:bCs/>
        </w:rPr>
        <w:t>Comisión de Acreditación</w:t>
      </w:r>
      <w:r w:rsidR="004579D6" w:rsidRPr="00BF2478">
        <w:rPr>
          <w:rStyle w:val="Funotenzeichen"/>
          <w:rFonts w:asciiTheme="majorHAnsi" w:hAnsiTheme="majorHAnsi" w:cstheme="majorHAnsi"/>
          <w:b/>
          <w:bCs/>
        </w:rPr>
        <w:footnoteReference w:id="8"/>
      </w:r>
      <w:r w:rsidRPr="00BF2478">
        <w:rPr>
          <w:rFonts w:asciiTheme="majorHAnsi" w:hAnsiTheme="majorHAnsi" w:cstheme="majorHAnsi"/>
          <w:b/>
          <w:bCs/>
        </w:rPr>
        <w:t xml:space="preserve"> </w:t>
      </w:r>
      <w:r w:rsidRPr="00BF2478">
        <w:rPr>
          <w:rFonts w:asciiTheme="majorHAnsi" w:hAnsiTheme="majorHAnsi" w:cstheme="majorHAnsi"/>
        </w:rPr>
        <w:t>(AK)</w:t>
      </w:r>
      <w:r w:rsidRPr="00BF2478">
        <w:rPr>
          <w:rFonts w:asciiTheme="majorHAnsi" w:hAnsiTheme="majorHAnsi" w:cstheme="majorHAnsi"/>
          <w:sz w:val="14"/>
          <w:szCs w:val="14"/>
        </w:rPr>
        <w:t xml:space="preserve"> </w:t>
      </w:r>
      <w:r w:rsidR="00FF39D3" w:rsidRPr="00BF2478">
        <w:rPr>
          <w:rFonts w:asciiTheme="majorHAnsi" w:hAnsiTheme="majorHAnsi" w:cstheme="majorHAnsi"/>
        </w:rPr>
        <w:t>(véase 2.2).</w:t>
      </w:r>
      <w:r w:rsidRPr="00BF2478">
        <w:rPr>
          <w:rFonts w:asciiTheme="majorHAnsi" w:hAnsiTheme="majorHAnsi" w:cstheme="majorHAnsi"/>
        </w:rPr>
        <w:t xml:space="preserve"> </w:t>
      </w:r>
    </w:p>
    <w:p w14:paraId="2D4BAFB2" w14:textId="28FEA16A" w:rsidR="007027B3" w:rsidRPr="00BF2478" w:rsidRDefault="007027B3" w:rsidP="00A34730">
      <w:pPr>
        <w:autoSpaceDE w:val="0"/>
        <w:autoSpaceDN w:val="0"/>
        <w:adjustRightInd w:val="0"/>
        <w:spacing w:after="0" w:line="240" w:lineRule="auto"/>
        <w:jc w:val="both"/>
        <w:rPr>
          <w:rFonts w:asciiTheme="majorHAnsi" w:hAnsiTheme="majorHAnsi" w:cstheme="majorHAnsi"/>
        </w:rPr>
      </w:pPr>
      <w:r w:rsidRPr="00BF2478">
        <w:rPr>
          <w:rFonts w:asciiTheme="majorHAnsi" w:hAnsiTheme="majorHAnsi" w:cstheme="majorHAnsi"/>
        </w:rPr>
        <w:t xml:space="preserve">Toda la documentación debe </w:t>
      </w:r>
      <w:r w:rsidR="009F3DA4" w:rsidRPr="00BF2478">
        <w:rPr>
          <w:rFonts w:asciiTheme="majorHAnsi" w:hAnsiTheme="majorHAnsi" w:cstheme="majorHAnsi"/>
        </w:rPr>
        <w:t xml:space="preserve">estar </w:t>
      </w:r>
      <w:r w:rsidRPr="00BF2478">
        <w:rPr>
          <w:rFonts w:asciiTheme="majorHAnsi" w:hAnsiTheme="majorHAnsi" w:cstheme="majorHAnsi"/>
        </w:rPr>
        <w:t xml:space="preserve">en inglés o alemán. </w:t>
      </w:r>
    </w:p>
    <w:p w14:paraId="4BA00C64" w14:textId="01649DBA" w:rsidR="007027B3" w:rsidRPr="00BF2478" w:rsidRDefault="009F3DA4" w:rsidP="00A34730">
      <w:pPr>
        <w:autoSpaceDE w:val="0"/>
        <w:autoSpaceDN w:val="0"/>
        <w:adjustRightInd w:val="0"/>
        <w:spacing w:after="0" w:line="240" w:lineRule="auto"/>
        <w:jc w:val="both"/>
        <w:rPr>
          <w:rFonts w:asciiTheme="majorHAnsi" w:hAnsiTheme="majorHAnsi" w:cstheme="majorHAnsi"/>
        </w:rPr>
      </w:pPr>
      <w:r w:rsidRPr="00BF2478">
        <w:rPr>
          <w:rFonts w:asciiTheme="majorHAnsi" w:hAnsiTheme="majorHAnsi" w:cstheme="majorHAnsi"/>
        </w:rPr>
        <w:t xml:space="preserve">La </w:t>
      </w:r>
      <w:r w:rsidR="007027B3" w:rsidRPr="00BF2478">
        <w:rPr>
          <w:rFonts w:asciiTheme="majorHAnsi" w:hAnsiTheme="majorHAnsi" w:cstheme="majorHAnsi"/>
        </w:rPr>
        <w:t>AK asigna auditores a las escuelas</w:t>
      </w:r>
      <w:r w:rsidRPr="00BF2478">
        <w:rPr>
          <w:rFonts w:asciiTheme="majorHAnsi" w:hAnsiTheme="majorHAnsi" w:cstheme="majorHAnsi"/>
        </w:rPr>
        <w:t>/cursos de estudio</w:t>
      </w:r>
      <w:r w:rsidR="007027B3" w:rsidRPr="00BF2478">
        <w:rPr>
          <w:rFonts w:asciiTheme="majorHAnsi" w:hAnsiTheme="majorHAnsi" w:cstheme="majorHAnsi"/>
        </w:rPr>
        <w:t xml:space="preserve"> solicitantes, y les facilita los documentos </w:t>
      </w:r>
      <w:r w:rsidRPr="00BF2478">
        <w:rPr>
          <w:rFonts w:asciiTheme="majorHAnsi" w:hAnsiTheme="majorHAnsi" w:cstheme="majorHAnsi"/>
        </w:rPr>
        <w:t xml:space="preserve">de </w:t>
      </w:r>
      <w:r w:rsidR="007027B3" w:rsidRPr="00BF2478">
        <w:rPr>
          <w:rFonts w:asciiTheme="majorHAnsi" w:hAnsiTheme="majorHAnsi" w:cstheme="majorHAnsi"/>
        </w:rPr>
        <w:t xml:space="preserve">la solicitud. </w:t>
      </w:r>
    </w:p>
    <w:p w14:paraId="5608322B" w14:textId="5BAE9DE8" w:rsidR="007027B3" w:rsidRPr="00BF2478" w:rsidRDefault="007027B3" w:rsidP="00A34730">
      <w:pPr>
        <w:autoSpaceDE w:val="0"/>
        <w:autoSpaceDN w:val="0"/>
        <w:adjustRightInd w:val="0"/>
        <w:spacing w:after="0" w:line="240" w:lineRule="auto"/>
        <w:jc w:val="both"/>
        <w:rPr>
          <w:rFonts w:asciiTheme="majorHAnsi" w:hAnsiTheme="majorHAnsi" w:cstheme="majorHAnsi"/>
        </w:rPr>
      </w:pPr>
      <w:r w:rsidRPr="00BF2478">
        <w:rPr>
          <w:rFonts w:asciiTheme="majorHAnsi" w:hAnsiTheme="majorHAnsi" w:cstheme="majorHAnsi"/>
        </w:rPr>
        <w:t>Antes de presentar la solicitud,</w:t>
      </w:r>
      <w:r w:rsidR="004579D6" w:rsidRPr="00BF2478">
        <w:rPr>
          <w:rFonts w:asciiTheme="majorHAnsi" w:hAnsiTheme="majorHAnsi" w:cstheme="majorHAnsi"/>
        </w:rPr>
        <w:t xml:space="preserve"> es recomendable que </w:t>
      </w:r>
      <w:r w:rsidRPr="00BF2478">
        <w:rPr>
          <w:rFonts w:asciiTheme="majorHAnsi" w:hAnsiTheme="majorHAnsi" w:cstheme="majorHAnsi"/>
        </w:rPr>
        <w:t xml:space="preserve">las </w:t>
      </w:r>
      <w:r w:rsidR="008C0A4A" w:rsidRPr="00BF2478">
        <w:rPr>
          <w:rFonts w:asciiTheme="majorHAnsi" w:hAnsiTheme="majorHAnsi" w:cstheme="majorHAnsi"/>
        </w:rPr>
        <w:t>instituciones</w:t>
      </w:r>
      <w:r w:rsidR="004579D6" w:rsidRPr="00BF2478">
        <w:rPr>
          <w:rFonts w:asciiTheme="majorHAnsi" w:hAnsiTheme="majorHAnsi" w:cstheme="majorHAnsi"/>
        </w:rPr>
        <w:t xml:space="preserve"> solicitantes</w:t>
      </w:r>
      <w:r w:rsidRPr="00BF2478">
        <w:rPr>
          <w:rFonts w:asciiTheme="majorHAnsi" w:hAnsiTheme="majorHAnsi" w:cstheme="majorHAnsi"/>
        </w:rPr>
        <w:t xml:space="preserve"> consult</w:t>
      </w:r>
      <w:r w:rsidR="004579D6" w:rsidRPr="00BF2478">
        <w:rPr>
          <w:rFonts w:asciiTheme="majorHAnsi" w:hAnsiTheme="majorHAnsi" w:cstheme="majorHAnsi"/>
        </w:rPr>
        <w:t>en</w:t>
      </w:r>
      <w:r w:rsidRPr="00BF2478">
        <w:rPr>
          <w:rFonts w:asciiTheme="majorHAnsi" w:hAnsiTheme="majorHAnsi" w:cstheme="majorHAnsi"/>
        </w:rPr>
        <w:t xml:space="preserve"> con un </w:t>
      </w:r>
      <w:r w:rsidR="009F3DA4" w:rsidRPr="00BF2478">
        <w:rPr>
          <w:rFonts w:asciiTheme="majorHAnsi" w:hAnsiTheme="majorHAnsi" w:cstheme="majorHAnsi"/>
        </w:rPr>
        <w:t xml:space="preserve">mentor (aprobado por la </w:t>
      </w:r>
      <w:proofErr w:type="spellStart"/>
      <w:r w:rsidR="004579D6" w:rsidRPr="00BF2478">
        <w:rPr>
          <w:rFonts w:asciiTheme="majorHAnsi" w:hAnsiTheme="majorHAnsi" w:cstheme="majorHAnsi"/>
        </w:rPr>
        <w:t>iARTe</w:t>
      </w:r>
      <w:proofErr w:type="spellEnd"/>
      <w:r w:rsidR="009F3DA4" w:rsidRPr="00BF2478">
        <w:rPr>
          <w:rFonts w:asciiTheme="majorHAnsi" w:hAnsiTheme="majorHAnsi" w:cstheme="majorHAnsi"/>
        </w:rPr>
        <w:t xml:space="preserve">) </w:t>
      </w:r>
      <w:r w:rsidRPr="00BF2478">
        <w:rPr>
          <w:rFonts w:asciiTheme="majorHAnsi" w:hAnsiTheme="majorHAnsi" w:cstheme="majorHAnsi"/>
        </w:rPr>
        <w:t xml:space="preserve">que </w:t>
      </w:r>
      <w:r w:rsidR="004579D6" w:rsidRPr="00BF2478">
        <w:rPr>
          <w:rFonts w:asciiTheme="majorHAnsi" w:hAnsiTheme="majorHAnsi" w:cstheme="majorHAnsi"/>
        </w:rPr>
        <w:t xml:space="preserve">las </w:t>
      </w:r>
      <w:r w:rsidR="008C0A4A" w:rsidRPr="00BF2478">
        <w:rPr>
          <w:rFonts w:asciiTheme="majorHAnsi" w:hAnsiTheme="majorHAnsi" w:cstheme="majorHAnsi"/>
        </w:rPr>
        <w:t>asesore</w:t>
      </w:r>
      <w:r w:rsidR="004579D6" w:rsidRPr="00BF2478">
        <w:rPr>
          <w:rFonts w:asciiTheme="majorHAnsi" w:hAnsiTheme="majorHAnsi" w:cstheme="majorHAnsi"/>
        </w:rPr>
        <w:t xml:space="preserve"> y las asista durante</w:t>
      </w:r>
      <w:r w:rsidRPr="00BF2478">
        <w:rPr>
          <w:rFonts w:asciiTheme="majorHAnsi" w:hAnsiTheme="majorHAnsi" w:cstheme="majorHAnsi"/>
        </w:rPr>
        <w:t xml:space="preserve"> el proceso de acreditación</w:t>
      </w:r>
      <w:r w:rsidR="00692D9B" w:rsidRPr="00BF2478">
        <w:rPr>
          <w:rStyle w:val="Funotenzeichen"/>
          <w:rFonts w:asciiTheme="majorHAnsi" w:hAnsiTheme="majorHAnsi" w:cstheme="majorHAnsi"/>
        </w:rPr>
        <w:footnoteReference w:id="9"/>
      </w:r>
      <w:r w:rsidRPr="00BF2478">
        <w:rPr>
          <w:rFonts w:asciiTheme="majorHAnsi" w:hAnsiTheme="majorHAnsi" w:cstheme="majorHAnsi"/>
        </w:rPr>
        <w:t xml:space="preserve">. </w:t>
      </w:r>
    </w:p>
    <w:p w14:paraId="03FDF447" w14:textId="77777777" w:rsidR="008C0A4A" w:rsidRPr="00BF2478" w:rsidRDefault="008C0A4A" w:rsidP="00A34730">
      <w:pPr>
        <w:autoSpaceDE w:val="0"/>
        <w:autoSpaceDN w:val="0"/>
        <w:adjustRightInd w:val="0"/>
        <w:spacing w:after="0" w:line="240" w:lineRule="auto"/>
        <w:jc w:val="both"/>
        <w:rPr>
          <w:rFonts w:asciiTheme="majorHAnsi" w:hAnsiTheme="majorHAnsi" w:cstheme="majorHAnsi"/>
        </w:rPr>
      </w:pPr>
    </w:p>
    <w:p w14:paraId="13796D4C" w14:textId="58CF638F" w:rsidR="007027B3" w:rsidRPr="00BF2478" w:rsidRDefault="001740CA" w:rsidP="00A34730">
      <w:pPr>
        <w:numPr>
          <w:ilvl w:val="0"/>
          <w:numId w:val="1"/>
        </w:numPr>
        <w:tabs>
          <w:tab w:val="left" w:pos="284"/>
        </w:tabs>
        <w:autoSpaceDE w:val="0"/>
        <w:autoSpaceDN w:val="0"/>
        <w:adjustRightInd w:val="0"/>
        <w:spacing w:after="0" w:line="240" w:lineRule="auto"/>
        <w:ind w:left="0" w:firstLine="0"/>
        <w:jc w:val="both"/>
        <w:rPr>
          <w:rFonts w:asciiTheme="majorHAnsi" w:hAnsiTheme="majorHAnsi" w:cstheme="majorHAnsi"/>
          <w:b/>
          <w:bCs/>
          <w:lang w:val="de-DE"/>
        </w:rPr>
      </w:pPr>
      <w:r w:rsidRPr="00BF2478">
        <w:rPr>
          <w:rFonts w:asciiTheme="majorHAnsi" w:hAnsiTheme="majorHAnsi" w:cstheme="majorHAnsi"/>
          <w:b/>
          <w:bCs/>
          <w:lang w:val="de-DE"/>
        </w:rPr>
        <w:t xml:space="preserve">La </w:t>
      </w:r>
      <w:proofErr w:type="spellStart"/>
      <w:r w:rsidR="007027B3" w:rsidRPr="00BF2478">
        <w:rPr>
          <w:rFonts w:asciiTheme="majorHAnsi" w:hAnsiTheme="majorHAnsi" w:cstheme="majorHAnsi"/>
          <w:b/>
          <w:bCs/>
          <w:lang w:val="de-DE"/>
        </w:rPr>
        <w:t>Evaluación</w:t>
      </w:r>
      <w:proofErr w:type="spellEnd"/>
    </w:p>
    <w:p w14:paraId="05A96BAF" w14:textId="77777777" w:rsidR="002C7CA2" w:rsidRPr="00BF2478" w:rsidRDefault="002C7CA2" w:rsidP="00A34730">
      <w:pPr>
        <w:autoSpaceDE w:val="0"/>
        <w:autoSpaceDN w:val="0"/>
        <w:adjustRightInd w:val="0"/>
        <w:spacing w:after="0" w:line="240" w:lineRule="auto"/>
        <w:jc w:val="both"/>
        <w:rPr>
          <w:rFonts w:asciiTheme="majorHAnsi" w:hAnsiTheme="majorHAnsi" w:cstheme="majorHAnsi"/>
        </w:rPr>
      </w:pPr>
    </w:p>
    <w:p w14:paraId="3462AFA3" w14:textId="37DF1EB2" w:rsidR="007027B3" w:rsidRPr="00BF2478" w:rsidRDefault="007027B3" w:rsidP="00A34730">
      <w:pPr>
        <w:autoSpaceDE w:val="0"/>
        <w:autoSpaceDN w:val="0"/>
        <w:adjustRightInd w:val="0"/>
        <w:spacing w:after="0" w:line="240" w:lineRule="auto"/>
        <w:jc w:val="both"/>
        <w:rPr>
          <w:rFonts w:asciiTheme="majorHAnsi" w:hAnsiTheme="majorHAnsi" w:cstheme="majorHAnsi"/>
        </w:rPr>
      </w:pPr>
      <w:r w:rsidRPr="00BF2478">
        <w:rPr>
          <w:rFonts w:asciiTheme="majorHAnsi" w:hAnsiTheme="majorHAnsi" w:cstheme="majorHAnsi"/>
        </w:rPr>
        <w:t xml:space="preserve">La evaluación consiste en: </w:t>
      </w:r>
    </w:p>
    <w:p w14:paraId="48F8CE71" w14:textId="37BF5B2B" w:rsidR="007027B3" w:rsidRPr="00BF2478" w:rsidRDefault="00FC348D" w:rsidP="008033E5">
      <w:pPr>
        <w:pStyle w:val="Listenabsatz"/>
        <w:numPr>
          <w:ilvl w:val="0"/>
          <w:numId w:val="7"/>
        </w:numPr>
        <w:autoSpaceDE w:val="0"/>
        <w:autoSpaceDN w:val="0"/>
        <w:adjustRightInd w:val="0"/>
        <w:spacing w:after="0" w:line="240" w:lineRule="auto"/>
        <w:jc w:val="both"/>
        <w:rPr>
          <w:rFonts w:asciiTheme="majorHAnsi" w:hAnsiTheme="majorHAnsi" w:cstheme="majorHAnsi"/>
        </w:rPr>
      </w:pPr>
      <w:r w:rsidRPr="00BF2478">
        <w:rPr>
          <w:rFonts w:asciiTheme="majorHAnsi" w:hAnsiTheme="majorHAnsi" w:cstheme="majorHAnsi"/>
        </w:rPr>
        <w:t>u</w:t>
      </w:r>
      <w:r w:rsidR="008C0A4A" w:rsidRPr="00BF2478">
        <w:rPr>
          <w:rFonts w:asciiTheme="majorHAnsi" w:hAnsiTheme="majorHAnsi" w:cstheme="majorHAnsi"/>
        </w:rPr>
        <w:t>na a</w:t>
      </w:r>
      <w:r w:rsidR="007027B3" w:rsidRPr="00BF2478">
        <w:rPr>
          <w:rFonts w:asciiTheme="majorHAnsi" w:hAnsiTheme="majorHAnsi" w:cstheme="majorHAnsi"/>
        </w:rPr>
        <w:t>uto</w:t>
      </w:r>
      <w:r w:rsidR="001740CA" w:rsidRPr="00BF2478">
        <w:rPr>
          <w:rFonts w:asciiTheme="majorHAnsi" w:hAnsiTheme="majorHAnsi" w:cstheme="majorHAnsi"/>
        </w:rPr>
        <w:t xml:space="preserve"> </w:t>
      </w:r>
      <w:r w:rsidR="007027B3" w:rsidRPr="00BF2478">
        <w:rPr>
          <w:rFonts w:asciiTheme="majorHAnsi" w:hAnsiTheme="majorHAnsi" w:cstheme="majorHAnsi"/>
        </w:rPr>
        <w:t xml:space="preserve">evaluación: los solicitantes recopilan documentos que transmiten una </w:t>
      </w:r>
      <w:r w:rsidR="008C0A4A" w:rsidRPr="00BF2478">
        <w:rPr>
          <w:rFonts w:asciiTheme="majorHAnsi" w:hAnsiTheme="majorHAnsi" w:cstheme="majorHAnsi"/>
        </w:rPr>
        <w:t>imagen</w:t>
      </w:r>
      <w:r w:rsidR="007027B3" w:rsidRPr="00BF2478">
        <w:rPr>
          <w:rFonts w:asciiTheme="majorHAnsi" w:hAnsiTheme="majorHAnsi" w:cstheme="majorHAnsi"/>
        </w:rPr>
        <w:t xml:space="preserve"> global de </w:t>
      </w:r>
      <w:r w:rsidR="004579D6" w:rsidRPr="00BF2478">
        <w:rPr>
          <w:rFonts w:asciiTheme="majorHAnsi" w:hAnsiTheme="majorHAnsi" w:cstheme="majorHAnsi"/>
        </w:rPr>
        <w:t xml:space="preserve">su curso de formación </w:t>
      </w:r>
      <w:r w:rsidR="002C7CA2" w:rsidRPr="00BF2478">
        <w:rPr>
          <w:rFonts w:asciiTheme="majorHAnsi" w:hAnsiTheme="majorHAnsi" w:cstheme="majorHAnsi"/>
        </w:rPr>
        <w:t>complementari</w:t>
      </w:r>
      <w:r w:rsidR="00540989">
        <w:rPr>
          <w:rFonts w:asciiTheme="majorHAnsi" w:hAnsiTheme="majorHAnsi" w:cstheme="majorHAnsi"/>
        </w:rPr>
        <w:t>a/posgrado</w:t>
      </w:r>
      <w:r w:rsidR="007027B3" w:rsidRPr="00BF2478">
        <w:rPr>
          <w:rFonts w:asciiTheme="majorHAnsi" w:hAnsiTheme="majorHAnsi" w:cstheme="majorHAnsi"/>
        </w:rPr>
        <w:t xml:space="preserve">, basados en un cuestionario de acreditación. </w:t>
      </w:r>
    </w:p>
    <w:p w14:paraId="3403EA34" w14:textId="1CE59775" w:rsidR="00FC348D" w:rsidRPr="00BF2478" w:rsidRDefault="008C0A4A" w:rsidP="008033E5">
      <w:pPr>
        <w:pStyle w:val="Listenabsatz"/>
        <w:numPr>
          <w:ilvl w:val="0"/>
          <w:numId w:val="7"/>
        </w:numPr>
        <w:autoSpaceDE w:val="0"/>
        <w:autoSpaceDN w:val="0"/>
        <w:adjustRightInd w:val="0"/>
        <w:spacing w:after="0" w:line="240" w:lineRule="auto"/>
        <w:jc w:val="both"/>
        <w:rPr>
          <w:rFonts w:asciiTheme="majorHAnsi" w:hAnsiTheme="majorHAnsi" w:cstheme="majorHAnsi"/>
        </w:rPr>
      </w:pPr>
      <w:r w:rsidRPr="00BF2478">
        <w:rPr>
          <w:rFonts w:asciiTheme="majorHAnsi" w:hAnsiTheme="majorHAnsi" w:cstheme="majorHAnsi"/>
        </w:rPr>
        <w:t>una e</w:t>
      </w:r>
      <w:r w:rsidR="007027B3" w:rsidRPr="00BF2478">
        <w:rPr>
          <w:rFonts w:asciiTheme="majorHAnsi" w:hAnsiTheme="majorHAnsi" w:cstheme="majorHAnsi"/>
        </w:rPr>
        <w:t>valuación de la auto</w:t>
      </w:r>
      <w:r w:rsidR="001740CA" w:rsidRPr="00BF2478">
        <w:rPr>
          <w:rFonts w:asciiTheme="majorHAnsi" w:hAnsiTheme="majorHAnsi" w:cstheme="majorHAnsi"/>
        </w:rPr>
        <w:t xml:space="preserve"> </w:t>
      </w:r>
      <w:r w:rsidR="007027B3" w:rsidRPr="00BF2478">
        <w:rPr>
          <w:rFonts w:asciiTheme="majorHAnsi" w:hAnsiTheme="majorHAnsi" w:cstheme="majorHAnsi"/>
        </w:rPr>
        <w:t xml:space="preserve">evaluación </w:t>
      </w:r>
      <w:r w:rsidR="00FC348D" w:rsidRPr="00BF2478">
        <w:rPr>
          <w:rFonts w:asciiTheme="majorHAnsi" w:hAnsiTheme="majorHAnsi" w:cstheme="majorHAnsi"/>
        </w:rPr>
        <w:t>por el auditor o auditora.</w:t>
      </w:r>
    </w:p>
    <w:p w14:paraId="0C03FAD1" w14:textId="2EF0213F" w:rsidR="007027B3" w:rsidRPr="00BF2478" w:rsidRDefault="00FC348D" w:rsidP="008033E5">
      <w:pPr>
        <w:pStyle w:val="Listenabsatz"/>
        <w:numPr>
          <w:ilvl w:val="0"/>
          <w:numId w:val="7"/>
        </w:numPr>
        <w:autoSpaceDE w:val="0"/>
        <w:autoSpaceDN w:val="0"/>
        <w:adjustRightInd w:val="0"/>
        <w:spacing w:after="0" w:line="240" w:lineRule="auto"/>
        <w:jc w:val="both"/>
        <w:rPr>
          <w:rFonts w:asciiTheme="majorHAnsi" w:hAnsiTheme="majorHAnsi" w:cstheme="majorHAnsi"/>
        </w:rPr>
      </w:pPr>
      <w:r w:rsidRPr="00BF2478">
        <w:rPr>
          <w:rFonts w:asciiTheme="majorHAnsi" w:hAnsiTheme="majorHAnsi" w:cstheme="majorHAnsi"/>
        </w:rPr>
        <w:t>una evaluación de los cuestionarios completados por los estudiantes.</w:t>
      </w:r>
    </w:p>
    <w:p w14:paraId="42EF6F30" w14:textId="77777777" w:rsidR="008C0A4A" w:rsidRPr="00BF2478" w:rsidRDefault="008C0A4A" w:rsidP="00A34730">
      <w:pPr>
        <w:autoSpaceDE w:val="0"/>
        <w:autoSpaceDN w:val="0"/>
        <w:adjustRightInd w:val="0"/>
        <w:spacing w:after="0" w:line="240" w:lineRule="auto"/>
        <w:jc w:val="both"/>
        <w:rPr>
          <w:rFonts w:asciiTheme="majorHAnsi" w:hAnsiTheme="majorHAnsi" w:cstheme="majorHAnsi"/>
        </w:rPr>
      </w:pPr>
    </w:p>
    <w:p w14:paraId="0FB9DE73" w14:textId="5CAA243A" w:rsidR="007027B3" w:rsidRPr="00BF2478" w:rsidRDefault="007027B3" w:rsidP="00A34730">
      <w:pPr>
        <w:autoSpaceDE w:val="0"/>
        <w:autoSpaceDN w:val="0"/>
        <w:adjustRightInd w:val="0"/>
        <w:spacing w:after="0" w:line="240" w:lineRule="auto"/>
        <w:jc w:val="both"/>
        <w:rPr>
          <w:rFonts w:asciiTheme="majorHAnsi" w:hAnsiTheme="majorHAnsi" w:cstheme="majorHAnsi"/>
        </w:rPr>
      </w:pPr>
      <w:r w:rsidRPr="00BF2478">
        <w:rPr>
          <w:rFonts w:asciiTheme="majorHAnsi" w:hAnsiTheme="majorHAnsi" w:cstheme="majorHAnsi"/>
        </w:rPr>
        <w:t>Los documentos necesarios están</w:t>
      </w:r>
      <w:r w:rsidR="00FC348D" w:rsidRPr="00BF2478">
        <w:rPr>
          <w:rFonts w:asciiTheme="majorHAnsi" w:hAnsiTheme="majorHAnsi" w:cstheme="majorHAnsi"/>
        </w:rPr>
        <w:t xml:space="preserve"> </w:t>
      </w:r>
      <w:r w:rsidR="008C0A4A" w:rsidRPr="00BF2478">
        <w:rPr>
          <w:rFonts w:asciiTheme="majorHAnsi" w:hAnsiTheme="majorHAnsi" w:cstheme="majorHAnsi"/>
        </w:rPr>
        <w:t xml:space="preserve">listados en el </w:t>
      </w:r>
      <w:r w:rsidR="008C0A4A" w:rsidRPr="00BF2478">
        <w:rPr>
          <w:rFonts w:asciiTheme="majorHAnsi" w:hAnsiTheme="majorHAnsi" w:cstheme="majorHAnsi"/>
          <w:b/>
        </w:rPr>
        <w:t xml:space="preserve">cuestionario de </w:t>
      </w:r>
      <w:r w:rsidR="002C7CA2" w:rsidRPr="00BF2478">
        <w:rPr>
          <w:rFonts w:asciiTheme="majorHAnsi" w:hAnsiTheme="majorHAnsi" w:cstheme="majorHAnsi"/>
          <w:b/>
        </w:rPr>
        <w:t>acreditación</w:t>
      </w:r>
      <w:r w:rsidR="002C7CA2" w:rsidRPr="00BF2478">
        <w:rPr>
          <w:rFonts w:asciiTheme="majorHAnsi" w:hAnsiTheme="majorHAnsi" w:cstheme="majorHAnsi"/>
        </w:rPr>
        <w:t xml:space="preserve"> (</w:t>
      </w:r>
      <w:r w:rsidRPr="00BF2478">
        <w:rPr>
          <w:rFonts w:asciiTheme="majorHAnsi" w:hAnsiTheme="majorHAnsi" w:cstheme="majorHAnsi"/>
        </w:rPr>
        <w:t xml:space="preserve">ver </w:t>
      </w:r>
      <w:r w:rsidR="001740CA" w:rsidRPr="00BF2478">
        <w:rPr>
          <w:rFonts w:asciiTheme="majorHAnsi" w:hAnsiTheme="majorHAnsi" w:cstheme="majorHAnsi"/>
        </w:rPr>
        <w:t>apéndice</w:t>
      </w:r>
      <w:r w:rsidRPr="00BF2478">
        <w:rPr>
          <w:rFonts w:asciiTheme="majorHAnsi" w:hAnsiTheme="majorHAnsi" w:cstheme="majorHAnsi"/>
        </w:rPr>
        <w:t xml:space="preserve"> </w:t>
      </w:r>
      <w:r w:rsidR="008C0A4A" w:rsidRPr="00BF2478">
        <w:rPr>
          <w:rFonts w:asciiTheme="majorHAnsi" w:hAnsiTheme="majorHAnsi" w:cstheme="majorHAnsi"/>
        </w:rPr>
        <w:t>3.4</w:t>
      </w:r>
      <w:r w:rsidRPr="00BF2478">
        <w:rPr>
          <w:rFonts w:asciiTheme="majorHAnsi" w:hAnsiTheme="majorHAnsi" w:cstheme="majorHAnsi"/>
        </w:rPr>
        <w:t xml:space="preserve">). </w:t>
      </w:r>
    </w:p>
    <w:p w14:paraId="771D177B" w14:textId="77777777" w:rsidR="00FC348D" w:rsidRPr="00BF2478" w:rsidRDefault="00FC348D" w:rsidP="00A34730">
      <w:pPr>
        <w:autoSpaceDE w:val="0"/>
        <w:autoSpaceDN w:val="0"/>
        <w:adjustRightInd w:val="0"/>
        <w:spacing w:after="0" w:line="240" w:lineRule="auto"/>
        <w:jc w:val="both"/>
        <w:rPr>
          <w:rFonts w:asciiTheme="majorHAnsi" w:hAnsiTheme="majorHAnsi" w:cstheme="majorHAnsi"/>
        </w:rPr>
      </w:pPr>
    </w:p>
    <w:p w14:paraId="68978FEE" w14:textId="1435B0A2" w:rsidR="007027B3" w:rsidRPr="00BF2478" w:rsidRDefault="008C0A4A" w:rsidP="00A34730">
      <w:pPr>
        <w:autoSpaceDE w:val="0"/>
        <w:autoSpaceDN w:val="0"/>
        <w:adjustRightInd w:val="0"/>
        <w:spacing w:after="0" w:line="240" w:lineRule="auto"/>
        <w:jc w:val="both"/>
        <w:rPr>
          <w:rFonts w:asciiTheme="majorHAnsi" w:hAnsiTheme="majorHAnsi" w:cstheme="majorHAnsi"/>
        </w:rPr>
      </w:pPr>
      <w:r w:rsidRPr="00BF2478">
        <w:rPr>
          <w:rFonts w:asciiTheme="majorHAnsi" w:hAnsiTheme="majorHAnsi" w:cstheme="majorHAnsi"/>
        </w:rPr>
        <w:t xml:space="preserve">El </w:t>
      </w:r>
      <w:r w:rsidR="007027B3" w:rsidRPr="00BF2478">
        <w:rPr>
          <w:rFonts w:asciiTheme="majorHAnsi" w:hAnsiTheme="majorHAnsi" w:cstheme="majorHAnsi"/>
        </w:rPr>
        <w:t>cuestionario</w:t>
      </w:r>
      <w:r w:rsidR="00FC348D" w:rsidRPr="00BF2478">
        <w:rPr>
          <w:rFonts w:asciiTheme="majorHAnsi" w:hAnsiTheme="majorHAnsi" w:cstheme="majorHAnsi"/>
        </w:rPr>
        <w:t xml:space="preserve"> de acreditación </w:t>
      </w:r>
      <w:r w:rsidR="007027B3" w:rsidRPr="00BF2478">
        <w:rPr>
          <w:rFonts w:asciiTheme="majorHAnsi" w:hAnsiTheme="majorHAnsi" w:cstheme="majorHAnsi"/>
        </w:rPr>
        <w:t xml:space="preserve">completado y los adjuntos requeridos </w:t>
      </w:r>
      <w:r w:rsidRPr="00BF2478">
        <w:rPr>
          <w:rFonts w:asciiTheme="majorHAnsi" w:hAnsiTheme="majorHAnsi" w:cstheme="majorHAnsi"/>
        </w:rPr>
        <w:t xml:space="preserve">deben </w:t>
      </w:r>
      <w:r w:rsidR="007027B3" w:rsidRPr="00BF2478">
        <w:rPr>
          <w:rFonts w:asciiTheme="majorHAnsi" w:hAnsiTheme="majorHAnsi" w:cstheme="majorHAnsi"/>
        </w:rPr>
        <w:t xml:space="preserve">mostrar que: </w:t>
      </w:r>
    </w:p>
    <w:p w14:paraId="3244709C" w14:textId="3D63CAD1" w:rsidR="00FC348D" w:rsidRPr="00BF2478" w:rsidRDefault="00FC348D" w:rsidP="008033E5">
      <w:pPr>
        <w:pStyle w:val="Listenabsatz"/>
        <w:numPr>
          <w:ilvl w:val="0"/>
          <w:numId w:val="8"/>
        </w:numPr>
        <w:autoSpaceDE w:val="0"/>
        <w:autoSpaceDN w:val="0"/>
        <w:adjustRightInd w:val="0"/>
        <w:spacing w:after="0" w:line="240" w:lineRule="auto"/>
        <w:jc w:val="both"/>
        <w:rPr>
          <w:rFonts w:asciiTheme="majorHAnsi" w:hAnsiTheme="majorHAnsi" w:cstheme="majorHAnsi"/>
        </w:rPr>
      </w:pPr>
      <w:r w:rsidRPr="00BF2478">
        <w:rPr>
          <w:rFonts w:asciiTheme="majorHAnsi" w:hAnsiTheme="majorHAnsi" w:cstheme="majorHAnsi"/>
        </w:rPr>
        <w:t xml:space="preserve">el </w:t>
      </w:r>
      <w:r w:rsidR="00411770" w:rsidRPr="00BF2478">
        <w:rPr>
          <w:rFonts w:asciiTheme="majorHAnsi" w:hAnsiTheme="majorHAnsi" w:cstheme="majorHAnsi"/>
        </w:rPr>
        <w:t>curso de formación complementaria</w:t>
      </w:r>
      <w:r w:rsidR="00540989">
        <w:rPr>
          <w:rFonts w:asciiTheme="majorHAnsi" w:hAnsiTheme="majorHAnsi" w:cstheme="majorHAnsi"/>
        </w:rPr>
        <w:t>/posgrado</w:t>
      </w:r>
      <w:r w:rsidR="007027B3" w:rsidRPr="00BF2478">
        <w:rPr>
          <w:rFonts w:asciiTheme="majorHAnsi" w:hAnsiTheme="majorHAnsi" w:cstheme="majorHAnsi"/>
        </w:rPr>
        <w:t xml:space="preserve"> </w:t>
      </w:r>
      <w:r w:rsidRPr="00BF2478">
        <w:rPr>
          <w:rFonts w:asciiTheme="majorHAnsi" w:hAnsiTheme="majorHAnsi" w:cstheme="majorHAnsi"/>
        </w:rPr>
        <w:t xml:space="preserve">les permite a los alumnos adquirir </w:t>
      </w:r>
      <w:r w:rsidR="007027B3" w:rsidRPr="00BF2478">
        <w:rPr>
          <w:rFonts w:asciiTheme="majorHAnsi" w:hAnsiTheme="majorHAnsi" w:cstheme="majorHAnsi"/>
        </w:rPr>
        <w:t xml:space="preserve">las </w:t>
      </w:r>
      <w:r w:rsidR="008C0A4A" w:rsidRPr="00BF2478">
        <w:rPr>
          <w:rFonts w:asciiTheme="majorHAnsi" w:hAnsiTheme="majorHAnsi" w:cstheme="majorHAnsi"/>
        </w:rPr>
        <w:t xml:space="preserve">competencias </w:t>
      </w:r>
      <w:r w:rsidR="007027B3" w:rsidRPr="00BF2478">
        <w:rPr>
          <w:rFonts w:asciiTheme="majorHAnsi" w:hAnsiTheme="majorHAnsi" w:cstheme="majorHAnsi"/>
        </w:rPr>
        <w:t>necesarias</w:t>
      </w:r>
      <w:r w:rsidR="00692D9B" w:rsidRPr="00BF2478">
        <w:rPr>
          <w:rStyle w:val="Funotenzeichen"/>
          <w:rFonts w:asciiTheme="majorHAnsi" w:hAnsiTheme="majorHAnsi" w:cstheme="majorHAnsi"/>
        </w:rPr>
        <w:footnoteReference w:id="10"/>
      </w:r>
      <w:r w:rsidR="00692D9B" w:rsidRPr="00BF2478">
        <w:rPr>
          <w:rFonts w:asciiTheme="majorHAnsi" w:hAnsiTheme="majorHAnsi" w:cstheme="majorHAnsi"/>
        </w:rPr>
        <w:t>.</w:t>
      </w:r>
      <w:r w:rsidR="007027B3" w:rsidRPr="00BF2478">
        <w:rPr>
          <w:rFonts w:asciiTheme="majorHAnsi" w:hAnsiTheme="majorHAnsi" w:cstheme="majorHAnsi"/>
        </w:rPr>
        <w:t xml:space="preserve"> </w:t>
      </w:r>
    </w:p>
    <w:p w14:paraId="19321348" w14:textId="56695AA6" w:rsidR="00FC348D" w:rsidRPr="00BF2478" w:rsidRDefault="00FC348D" w:rsidP="008033E5">
      <w:pPr>
        <w:pStyle w:val="Listenabsatz"/>
        <w:numPr>
          <w:ilvl w:val="0"/>
          <w:numId w:val="8"/>
        </w:numPr>
        <w:autoSpaceDE w:val="0"/>
        <w:autoSpaceDN w:val="0"/>
        <w:adjustRightInd w:val="0"/>
        <w:spacing w:after="0" w:line="240" w:lineRule="auto"/>
        <w:jc w:val="both"/>
        <w:rPr>
          <w:rFonts w:asciiTheme="majorHAnsi" w:hAnsiTheme="majorHAnsi" w:cstheme="majorHAnsi"/>
        </w:rPr>
      </w:pPr>
      <w:r w:rsidRPr="00BF2478">
        <w:rPr>
          <w:rFonts w:asciiTheme="majorHAnsi" w:hAnsiTheme="majorHAnsi" w:cstheme="majorHAnsi"/>
        </w:rPr>
        <w:t xml:space="preserve"> el </w:t>
      </w:r>
      <w:r w:rsidR="00411770" w:rsidRPr="00BF2478">
        <w:rPr>
          <w:rFonts w:asciiTheme="majorHAnsi" w:hAnsiTheme="majorHAnsi" w:cstheme="majorHAnsi"/>
        </w:rPr>
        <w:t>curso de formación complementaria</w:t>
      </w:r>
      <w:r w:rsidR="00540989">
        <w:rPr>
          <w:rFonts w:asciiTheme="majorHAnsi" w:hAnsiTheme="majorHAnsi" w:cstheme="majorHAnsi"/>
        </w:rPr>
        <w:t>/posgrado</w:t>
      </w:r>
      <w:r w:rsidRPr="00BF2478">
        <w:rPr>
          <w:rFonts w:asciiTheme="majorHAnsi" w:hAnsiTheme="majorHAnsi" w:cstheme="majorHAnsi"/>
        </w:rPr>
        <w:t xml:space="preserve"> incluye </w:t>
      </w:r>
      <w:r w:rsidRPr="00BF2478">
        <w:rPr>
          <w:rFonts w:asciiTheme="majorHAnsi" w:hAnsiTheme="majorHAnsi" w:cstheme="majorHAnsi"/>
          <w:b/>
          <w:bCs/>
        </w:rPr>
        <w:t>al menos</w:t>
      </w:r>
      <w:r w:rsidRPr="00BF2478">
        <w:rPr>
          <w:rFonts w:asciiTheme="majorHAnsi" w:hAnsiTheme="majorHAnsi" w:cstheme="majorHAnsi"/>
        </w:rPr>
        <w:t xml:space="preserve"> 750 lecciones (de 45 minutos) de las cuales hay al menos 375 horas </w:t>
      </w:r>
      <w:r w:rsidR="001740CA" w:rsidRPr="00BF2478">
        <w:rPr>
          <w:rFonts w:asciiTheme="majorHAnsi" w:hAnsiTheme="majorHAnsi" w:cstheme="majorHAnsi"/>
        </w:rPr>
        <w:t>presenciales</w:t>
      </w:r>
      <w:r w:rsidRPr="00BF2478">
        <w:rPr>
          <w:rFonts w:asciiTheme="majorHAnsi" w:hAnsiTheme="majorHAnsi" w:cstheme="majorHAnsi"/>
        </w:rPr>
        <w:t>.</w:t>
      </w:r>
    </w:p>
    <w:p w14:paraId="2D576FCF" w14:textId="36D685DC" w:rsidR="00FC348D" w:rsidRPr="00BF2478" w:rsidRDefault="00FC348D" w:rsidP="008033E5">
      <w:pPr>
        <w:pStyle w:val="Listenabsatz"/>
        <w:numPr>
          <w:ilvl w:val="0"/>
          <w:numId w:val="8"/>
        </w:numPr>
        <w:autoSpaceDE w:val="0"/>
        <w:autoSpaceDN w:val="0"/>
        <w:adjustRightInd w:val="0"/>
        <w:spacing w:after="0" w:line="240" w:lineRule="auto"/>
        <w:jc w:val="both"/>
        <w:rPr>
          <w:rFonts w:asciiTheme="majorHAnsi" w:hAnsiTheme="majorHAnsi" w:cstheme="majorHAnsi"/>
        </w:rPr>
      </w:pPr>
      <w:r w:rsidRPr="00BF2478">
        <w:rPr>
          <w:rFonts w:asciiTheme="majorHAnsi" w:hAnsiTheme="majorHAnsi" w:cstheme="majorHAnsi"/>
        </w:rPr>
        <w:t>el éxito de</w:t>
      </w:r>
      <w:r w:rsidR="0015418A" w:rsidRPr="00BF2478">
        <w:rPr>
          <w:rFonts w:asciiTheme="majorHAnsi" w:hAnsiTheme="majorHAnsi" w:cstheme="majorHAnsi"/>
        </w:rPr>
        <w:t xml:space="preserve">l curso de </w:t>
      </w:r>
      <w:r w:rsidRPr="00BF2478">
        <w:rPr>
          <w:rFonts w:asciiTheme="majorHAnsi" w:hAnsiTheme="majorHAnsi" w:cstheme="majorHAnsi"/>
        </w:rPr>
        <w:t xml:space="preserve">formación </w:t>
      </w:r>
      <w:r w:rsidR="002C7CA2" w:rsidRPr="00BF2478">
        <w:rPr>
          <w:rFonts w:asciiTheme="majorHAnsi" w:hAnsiTheme="majorHAnsi" w:cstheme="majorHAnsi"/>
        </w:rPr>
        <w:t>complementaria</w:t>
      </w:r>
      <w:r w:rsidR="0015418A" w:rsidRPr="00BF2478">
        <w:rPr>
          <w:rFonts w:asciiTheme="majorHAnsi" w:hAnsiTheme="majorHAnsi" w:cstheme="majorHAnsi"/>
        </w:rPr>
        <w:t>/posgrado</w:t>
      </w:r>
      <w:r w:rsidRPr="00BF2478">
        <w:rPr>
          <w:rFonts w:asciiTheme="majorHAnsi" w:hAnsiTheme="majorHAnsi" w:cstheme="majorHAnsi"/>
        </w:rPr>
        <w:t xml:space="preserve"> puede demostrarse en base al plan de estudios presentado.</w:t>
      </w:r>
    </w:p>
    <w:p w14:paraId="0BB5996C" w14:textId="6008ED10" w:rsidR="00FC348D" w:rsidRDefault="00FC348D" w:rsidP="00A34730">
      <w:pPr>
        <w:autoSpaceDE w:val="0"/>
        <w:autoSpaceDN w:val="0"/>
        <w:adjustRightInd w:val="0"/>
        <w:spacing w:after="0" w:line="240" w:lineRule="auto"/>
        <w:jc w:val="both"/>
        <w:rPr>
          <w:rFonts w:ascii="Calibri" w:hAnsi="Calibri" w:cs="Calibri"/>
        </w:rPr>
      </w:pPr>
    </w:p>
    <w:p w14:paraId="621E4FD2" w14:textId="61A64B01" w:rsidR="007027B3" w:rsidRPr="00BF2478" w:rsidRDefault="0045346F" w:rsidP="00A34730">
      <w:pPr>
        <w:autoSpaceDE w:val="0"/>
        <w:autoSpaceDN w:val="0"/>
        <w:adjustRightInd w:val="0"/>
        <w:spacing w:after="0" w:line="240" w:lineRule="auto"/>
        <w:jc w:val="both"/>
        <w:rPr>
          <w:rFonts w:asciiTheme="majorHAnsi" w:hAnsiTheme="majorHAnsi" w:cstheme="majorHAnsi"/>
          <w:lang w:val="en-US"/>
        </w:rPr>
      </w:pPr>
      <w:r w:rsidRPr="00BF2478">
        <w:rPr>
          <w:rFonts w:asciiTheme="majorHAnsi" w:hAnsiTheme="majorHAnsi" w:cstheme="majorHAnsi"/>
          <w:lang w:val="en-US"/>
        </w:rPr>
        <w:t>L</w:t>
      </w:r>
      <w:r w:rsidR="00FC348D" w:rsidRPr="00BF2478">
        <w:rPr>
          <w:rFonts w:asciiTheme="majorHAnsi" w:hAnsiTheme="majorHAnsi" w:cstheme="majorHAnsi"/>
          <w:lang w:val="en-US"/>
        </w:rPr>
        <w:t xml:space="preserve">os </w:t>
      </w:r>
      <w:proofErr w:type="spellStart"/>
      <w:r w:rsidR="007027B3" w:rsidRPr="00BF2478">
        <w:rPr>
          <w:rFonts w:asciiTheme="majorHAnsi" w:hAnsiTheme="majorHAnsi" w:cstheme="majorHAnsi"/>
          <w:lang w:val="en-US"/>
        </w:rPr>
        <w:t>documentos</w:t>
      </w:r>
      <w:proofErr w:type="spellEnd"/>
      <w:r w:rsidR="007027B3" w:rsidRPr="00BF2478">
        <w:rPr>
          <w:rFonts w:asciiTheme="majorHAnsi" w:hAnsiTheme="majorHAnsi" w:cstheme="majorHAnsi"/>
          <w:lang w:val="en-US"/>
        </w:rPr>
        <w:t xml:space="preserve"> </w:t>
      </w:r>
      <w:proofErr w:type="spellStart"/>
      <w:r w:rsidR="007027B3" w:rsidRPr="00BF2478">
        <w:rPr>
          <w:rFonts w:asciiTheme="majorHAnsi" w:hAnsiTheme="majorHAnsi" w:cstheme="majorHAnsi"/>
          <w:lang w:val="en-US"/>
        </w:rPr>
        <w:t>preparados</w:t>
      </w:r>
      <w:proofErr w:type="spellEnd"/>
      <w:r w:rsidR="007027B3" w:rsidRPr="00BF2478">
        <w:rPr>
          <w:rFonts w:asciiTheme="majorHAnsi" w:hAnsiTheme="majorHAnsi" w:cstheme="majorHAnsi"/>
          <w:lang w:val="en-US"/>
        </w:rPr>
        <w:t xml:space="preserve"> con </w:t>
      </w:r>
      <w:proofErr w:type="spellStart"/>
      <w:r w:rsidR="007027B3" w:rsidRPr="00BF2478">
        <w:rPr>
          <w:rFonts w:asciiTheme="majorHAnsi" w:hAnsiTheme="majorHAnsi" w:cstheme="majorHAnsi"/>
          <w:lang w:val="en-US"/>
        </w:rPr>
        <w:t>anterioridad</w:t>
      </w:r>
      <w:proofErr w:type="spellEnd"/>
      <w:r w:rsidR="007027B3" w:rsidRPr="00BF2478">
        <w:rPr>
          <w:rFonts w:asciiTheme="majorHAnsi" w:hAnsiTheme="majorHAnsi" w:cstheme="majorHAnsi"/>
          <w:lang w:val="en-US"/>
        </w:rPr>
        <w:t xml:space="preserve"> para </w:t>
      </w:r>
      <w:proofErr w:type="spellStart"/>
      <w:r w:rsidR="007027B3" w:rsidRPr="00BF2478">
        <w:rPr>
          <w:rFonts w:asciiTheme="majorHAnsi" w:hAnsiTheme="majorHAnsi" w:cstheme="majorHAnsi"/>
          <w:lang w:val="en-US"/>
        </w:rPr>
        <w:t>otros</w:t>
      </w:r>
      <w:proofErr w:type="spellEnd"/>
      <w:r w:rsidR="007027B3" w:rsidRPr="00BF2478">
        <w:rPr>
          <w:rFonts w:asciiTheme="majorHAnsi" w:hAnsiTheme="majorHAnsi" w:cstheme="majorHAnsi"/>
          <w:lang w:val="en-US"/>
        </w:rPr>
        <w:t xml:space="preserve"> </w:t>
      </w:r>
      <w:proofErr w:type="spellStart"/>
      <w:r w:rsidR="007027B3" w:rsidRPr="00BF2478">
        <w:rPr>
          <w:rFonts w:asciiTheme="majorHAnsi" w:hAnsiTheme="majorHAnsi" w:cstheme="majorHAnsi"/>
          <w:lang w:val="en-US"/>
        </w:rPr>
        <w:t>procesos</w:t>
      </w:r>
      <w:proofErr w:type="spellEnd"/>
      <w:r w:rsidR="007027B3" w:rsidRPr="00BF2478">
        <w:rPr>
          <w:rFonts w:asciiTheme="majorHAnsi" w:hAnsiTheme="majorHAnsi" w:cstheme="majorHAnsi"/>
          <w:lang w:val="en-US"/>
        </w:rPr>
        <w:t xml:space="preserve"> de </w:t>
      </w:r>
      <w:proofErr w:type="spellStart"/>
      <w:r w:rsidR="007027B3" w:rsidRPr="00BF2478">
        <w:rPr>
          <w:rFonts w:asciiTheme="majorHAnsi" w:hAnsiTheme="majorHAnsi" w:cstheme="majorHAnsi"/>
          <w:lang w:val="en-US"/>
        </w:rPr>
        <w:t>reconocimiento</w:t>
      </w:r>
      <w:proofErr w:type="spellEnd"/>
      <w:r w:rsidR="007027B3" w:rsidRPr="00BF2478">
        <w:rPr>
          <w:rFonts w:asciiTheme="majorHAnsi" w:hAnsiTheme="majorHAnsi" w:cstheme="majorHAnsi"/>
          <w:lang w:val="en-US"/>
        </w:rPr>
        <w:t xml:space="preserve"> (</w:t>
      </w:r>
      <w:proofErr w:type="spellStart"/>
      <w:r w:rsidR="00816621" w:rsidRPr="00BF2478">
        <w:rPr>
          <w:rFonts w:asciiTheme="majorHAnsi" w:hAnsiTheme="majorHAnsi" w:cstheme="majorHAnsi"/>
          <w:lang w:val="en-US"/>
        </w:rPr>
        <w:t>n</w:t>
      </w:r>
      <w:r w:rsidR="007027B3" w:rsidRPr="00BF2478">
        <w:rPr>
          <w:rFonts w:asciiTheme="majorHAnsi" w:hAnsiTheme="majorHAnsi" w:cstheme="majorHAnsi"/>
          <w:lang w:val="en-US"/>
        </w:rPr>
        <w:t>acionales</w:t>
      </w:r>
      <w:proofErr w:type="spellEnd"/>
      <w:r w:rsidR="007027B3" w:rsidRPr="00BF2478">
        <w:rPr>
          <w:rFonts w:asciiTheme="majorHAnsi" w:hAnsiTheme="majorHAnsi" w:cstheme="majorHAnsi"/>
          <w:lang w:val="en-US"/>
        </w:rPr>
        <w:t xml:space="preserve">) </w:t>
      </w:r>
      <w:proofErr w:type="spellStart"/>
      <w:r w:rsidR="007027B3" w:rsidRPr="00BF2478">
        <w:rPr>
          <w:rFonts w:asciiTheme="majorHAnsi" w:hAnsiTheme="majorHAnsi" w:cstheme="majorHAnsi"/>
          <w:lang w:val="en-US"/>
        </w:rPr>
        <w:t>pueden</w:t>
      </w:r>
      <w:proofErr w:type="spellEnd"/>
      <w:r w:rsidR="007027B3" w:rsidRPr="00BF2478">
        <w:rPr>
          <w:rFonts w:asciiTheme="majorHAnsi" w:hAnsiTheme="majorHAnsi" w:cstheme="majorHAnsi"/>
          <w:lang w:val="en-US"/>
        </w:rPr>
        <w:t xml:space="preserve"> ser </w:t>
      </w:r>
      <w:proofErr w:type="spellStart"/>
      <w:r w:rsidR="007027B3" w:rsidRPr="00BF2478">
        <w:rPr>
          <w:rFonts w:asciiTheme="majorHAnsi" w:hAnsiTheme="majorHAnsi" w:cstheme="majorHAnsi"/>
          <w:lang w:val="en-US"/>
        </w:rPr>
        <w:t>presentados</w:t>
      </w:r>
      <w:proofErr w:type="spellEnd"/>
      <w:r w:rsidR="007027B3" w:rsidRPr="00BF2478">
        <w:rPr>
          <w:rFonts w:asciiTheme="majorHAnsi" w:hAnsiTheme="majorHAnsi" w:cstheme="majorHAnsi"/>
          <w:lang w:val="en-US"/>
        </w:rPr>
        <w:t xml:space="preserve"> </w:t>
      </w:r>
      <w:proofErr w:type="spellStart"/>
      <w:r w:rsidR="00816621" w:rsidRPr="00BF2478">
        <w:rPr>
          <w:rFonts w:asciiTheme="majorHAnsi" w:hAnsiTheme="majorHAnsi" w:cstheme="majorHAnsi"/>
          <w:lang w:val="en-US"/>
        </w:rPr>
        <w:t>siempre</w:t>
      </w:r>
      <w:proofErr w:type="spellEnd"/>
      <w:r w:rsidR="00816621" w:rsidRPr="00BF2478">
        <w:rPr>
          <w:rFonts w:asciiTheme="majorHAnsi" w:hAnsiTheme="majorHAnsi" w:cstheme="majorHAnsi"/>
          <w:lang w:val="en-US"/>
        </w:rPr>
        <w:t xml:space="preserve"> que </w:t>
      </w:r>
      <w:proofErr w:type="spellStart"/>
      <w:r w:rsidR="007027B3" w:rsidRPr="00BF2478">
        <w:rPr>
          <w:rFonts w:asciiTheme="majorHAnsi" w:hAnsiTheme="majorHAnsi" w:cstheme="majorHAnsi"/>
          <w:lang w:val="en-US"/>
        </w:rPr>
        <w:t>estén</w:t>
      </w:r>
      <w:proofErr w:type="spellEnd"/>
      <w:r w:rsidR="007027B3" w:rsidRPr="00BF2478">
        <w:rPr>
          <w:rFonts w:asciiTheme="majorHAnsi" w:hAnsiTheme="majorHAnsi" w:cstheme="majorHAnsi"/>
          <w:lang w:val="en-US"/>
        </w:rPr>
        <w:t xml:space="preserve"> </w:t>
      </w:r>
      <w:proofErr w:type="spellStart"/>
      <w:r w:rsidR="007027B3" w:rsidRPr="00BF2478">
        <w:rPr>
          <w:rFonts w:asciiTheme="majorHAnsi" w:hAnsiTheme="majorHAnsi" w:cstheme="majorHAnsi"/>
          <w:lang w:val="en-US"/>
        </w:rPr>
        <w:t>en</w:t>
      </w:r>
      <w:proofErr w:type="spellEnd"/>
      <w:r w:rsidR="007027B3" w:rsidRPr="00BF2478">
        <w:rPr>
          <w:rFonts w:asciiTheme="majorHAnsi" w:hAnsiTheme="majorHAnsi" w:cstheme="majorHAnsi"/>
          <w:lang w:val="en-US"/>
        </w:rPr>
        <w:t xml:space="preserve"> </w:t>
      </w:r>
      <w:proofErr w:type="spellStart"/>
      <w:r w:rsidR="007027B3" w:rsidRPr="00BF2478">
        <w:rPr>
          <w:rFonts w:asciiTheme="majorHAnsi" w:hAnsiTheme="majorHAnsi" w:cstheme="majorHAnsi"/>
          <w:lang w:val="en-US"/>
        </w:rPr>
        <w:t>consonancia</w:t>
      </w:r>
      <w:proofErr w:type="spellEnd"/>
      <w:r w:rsidR="007027B3" w:rsidRPr="00BF2478">
        <w:rPr>
          <w:rFonts w:asciiTheme="majorHAnsi" w:hAnsiTheme="majorHAnsi" w:cstheme="majorHAnsi"/>
          <w:lang w:val="en-US"/>
        </w:rPr>
        <w:t xml:space="preserve"> con el </w:t>
      </w:r>
      <w:proofErr w:type="spellStart"/>
      <w:r w:rsidR="00816621" w:rsidRPr="00BF2478">
        <w:rPr>
          <w:rFonts w:asciiTheme="majorHAnsi" w:hAnsiTheme="majorHAnsi" w:cstheme="majorHAnsi"/>
          <w:lang w:val="en-US"/>
        </w:rPr>
        <w:t>c</w:t>
      </w:r>
      <w:r w:rsidR="007027B3" w:rsidRPr="00BF2478">
        <w:rPr>
          <w:rFonts w:asciiTheme="majorHAnsi" w:hAnsiTheme="majorHAnsi" w:cstheme="majorHAnsi"/>
          <w:lang w:val="en-US"/>
        </w:rPr>
        <w:t>uestionario</w:t>
      </w:r>
      <w:proofErr w:type="spellEnd"/>
      <w:r w:rsidR="00816621" w:rsidRPr="00BF2478">
        <w:rPr>
          <w:rFonts w:asciiTheme="majorHAnsi" w:hAnsiTheme="majorHAnsi" w:cstheme="majorHAnsi"/>
          <w:lang w:val="en-US"/>
        </w:rPr>
        <w:t xml:space="preserve"> de </w:t>
      </w:r>
      <w:proofErr w:type="spellStart"/>
      <w:r w:rsidR="00816621" w:rsidRPr="00BF2478">
        <w:rPr>
          <w:rFonts w:asciiTheme="majorHAnsi" w:hAnsiTheme="majorHAnsi" w:cstheme="majorHAnsi"/>
          <w:lang w:val="en-US"/>
        </w:rPr>
        <w:t>acreditación</w:t>
      </w:r>
      <w:proofErr w:type="spellEnd"/>
      <w:r w:rsidR="007027B3" w:rsidRPr="00BF2478">
        <w:rPr>
          <w:rFonts w:asciiTheme="majorHAnsi" w:hAnsiTheme="majorHAnsi" w:cstheme="majorHAnsi"/>
          <w:lang w:val="en-US"/>
        </w:rPr>
        <w:t xml:space="preserve">. </w:t>
      </w:r>
    </w:p>
    <w:p w14:paraId="3FE920A1" w14:textId="08CAD5D9" w:rsidR="007027B3" w:rsidRPr="00BF2478" w:rsidRDefault="00816621" w:rsidP="00A34730">
      <w:pPr>
        <w:autoSpaceDE w:val="0"/>
        <w:autoSpaceDN w:val="0"/>
        <w:adjustRightInd w:val="0"/>
        <w:spacing w:after="0" w:line="240" w:lineRule="auto"/>
        <w:jc w:val="both"/>
        <w:rPr>
          <w:rFonts w:asciiTheme="majorHAnsi" w:hAnsiTheme="majorHAnsi" w:cstheme="majorHAnsi"/>
          <w:lang w:val="en-US"/>
        </w:rPr>
      </w:pPr>
      <w:proofErr w:type="spellStart"/>
      <w:r w:rsidRPr="00BF2478">
        <w:rPr>
          <w:rFonts w:asciiTheme="majorHAnsi" w:hAnsiTheme="majorHAnsi" w:cstheme="majorHAnsi"/>
          <w:lang w:val="en-US"/>
        </w:rPr>
        <w:t>En</w:t>
      </w:r>
      <w:proofErr w:type="spellEnd"/>
      <w:r w:rsidRPr="00BF2478">
        <w:rPr>
          <w:rFonts w:asciiTheme="majorHAnsi" w:hAnsiTheme="majorHAnsi" w:cstheme="majorHAnsi"/>
          <w:lang w:val="en-US"/>
        </w:rPr>
        <w:t xml:space="preserve"> el </w:t>
      </w:r>
      <w:proofErr w:type="spellStart"/>
      <w:r w:rsidRPr="00BF2478">
        <w:rPr>
          <w:rFonts w:asciiTheme="majorHAnsi" w:hAnsiTheme="majorHAnsi" w:cstheme="majorHAnsi"/>
          <w:lang w:val="en-US"/>
        </w:rPr>
        <w:t>caso</w:t>
      </w:r>
      <w:proofErr w:type="spellEnd"/>
      <w:r w:rsidRPr="00BF2478">
        <w:rPr>
          <w:rFonts w:asciiTheme="majorHAnsi" w:hAnsiTheme="majorHAnsi" w:cstheme="majorHAnsi"/>
          <w:lang w:val="en-US"/>
        </w:rPr>
        <w:t xml:space="preserve"> de </w:t>
      </w:r>
      <w:r w:rsidR="002C7CA2" w:rsidRPr="00BF2478">
        <w:rPr>
          <w:rFonts w:asciiTheme="majorHAnsi" w:hAnsiTheme="majorHAnsi" w:cstheme="majorHAnsi"/>
          <w:lang w:val="en-US"/>
        </w:rPr>
        <w:t xml:space="preserve">una </w:t>
      </w:r>
      <w:proofErr w:type="spellStart"/>
      <w:r w:rsidR="002C7CA2" w:rsidRPr="00BF2478">
        <w:rPr>
          <w:rFonts w:asciiTheme="majorHAnsi" w:hAnsiTheme="majorHAnsi" w:cstheme="majorHAnsi"/>
          <w:b/>
          <w:bCs/>
          <w:lang w:val="en-US"/>
        </w:rPr>
        <w:t>nueva</w:t>
      </w:r>
      <w:proofErr w:type="spellEnd"/>
      <w:r w:rsidR="0045346F" w:rsidRPr="00BF2478">
        <w:rPr>
          <w:rFonts w:asciiTheme="majorHAnsi" w:hAnsiTheme="majorHAnsi" w:cstheme="majorHAnsi"/>
          <w:b/>
          <w:bCs/>
          <w:lang w:val="en-US"/>
        </w:rPr>
        <w:t xml:space="preserve"> </w:t>
      </w:r>
      <w:proofErr w:type="spellStart"/>
      <w:r w:rsidR="007027B3" w:rsidRPr="00BF2478">
        <w:rPr>
          <w:rFonts w:asciiTheme="majorHAnsi" w:hAnsiTheme="majorHAnsi" w:cstheme="majorHAnsi"/>
          <w:b/>
          <w:bCs/>
          <w:lang w:val="en-US"/>
        </w:rPr>
        <w:t>acreditación</w:t>
      </w:r>
      <w:proofErr w:type="spellEnd"/>
      <w:r w:rsidRPr="00BF2478">
        <w:rPr>
          <w:rFonts w:asciiTheme="majorHAnsi" w:hAnsiTheme="majorHAnsi" w:cstheme="majorHAnsi"/>
          <w:lang w:val="en-US"/>
        </w:rPr>
        <w:t xml:space="preserve"> </w:t>
      </w:r>
      <w:proofErr w:type="spellStart"/>
      <w:r w:rsidRPr="00BF2478">
        <w:rPr>
          <w:rFonts w:asciiTheme="majorHAnsi" w:hAnsiTheme="majorHAnsi" w:cstheme="majorHAnsi"/>
          <w:lang w:val="en-US"/>
        </w:rPr>
        <w:t>después</w:t>
      </w:r>
      <w:proofErr w:type="spellEnd"/>
      <w:r w:rsidRPr="00BF2478">
        <w:rPr>
          <w:rFonts w:asciiTheme="majorHAnsi" w:hAnsiTheme="majorHAnsi" w:cstheme="majorHAnsi"/>
          <w:lang w:val="en-US"/>
        </w:rPr>
        <w:t xml:space="preserve"> de los 10 </w:t>
      </w:r>
      <w:proofErr w:type="spellStart"/>
      <w:r w:rsidRPr="00BF2478">
        <w:rPr>
          <w:rFonts w:asciiTheme="majorHAnsi" w:hAnsiTheme="majorHAnsi" w:cstheme="majorHAnsi"/>
          <w:lang w:val="en-US"/>
        </w:rPr>
        <w:t>años</w:t>
      </w:r>
      <w:proofErr w:type="spellEnd"/>
      <w:r w:rsidRPr="00BF2478">
        <w:rPr>
          <w:rFonts w:asciiTheme="majorHAnsi" w:hAnsiTheme="majorHAnsi" w:cstheme="majorHAnsi"/>
          <w:lang w:val="en-US"/>
        </w:rPr>
        <w:t>,</w:t>
      </w:r>
      <w:r w:rsidR="007027B3" w:rsidRPr="00BF2478">
        <w:rPr>
          <w:rFonts w:asciiTheme="majorHAnsi" w:hAnsiTheme="majorHAnsi" w:cstheme="majorHAnsi"/>
          <w:lang w:val="en-US"/>
        </w:rPr>
        <w:t xml:space="preserve"> </w:t>
      </w:r>
      <w:r w:rsidRPr="00BF2478">
        <w:rPr>
          <w:rFonts w:asciiTheme="majorHAnsi" w:hAnsiTheme="majorHAnsi" w:cstheme="majorHAnsi"/>
          <w:lang w:val="en-US"/>
        </w:rPr>
        <w:t xml:space="preserve">los </w:t>
      </w:r>
      <w:proofErr w:type="spellStart"/>
      <w:r w:rsidRPr="00BF2478">
        <w:rPr>
          <w:rFonts w:asciiTheme="majorHAnsi" w:hAnsiTheme="majorHAnsi" w:cstheme="majorHAnsi"/>
          <w:lang w:val="en-US"/>
        </w:rPr>
        <w:t>documentos</w:t>
      </w:r>
      <w:proofErr w:type="spellEnd"/>
      <w:r w:rsidRPr="00BF2478">
        <w:rPr>
          <w:rFonts w:asciiTheme="majorHAnsi" w:hAnsiTheme="majorHAnsi" w:cstheme="majorHAnsi"/>
          <w:lang w:val="en-US"/>
        </w:rPr>
        <w:t xml:space="preserve"> </w:t>
      </w:r>
      <w:proofErr w:type="spellStart"/>
      <w:r w:rsidR="0045346F" w:rsidRPr="00BF2478">
        <w:rPr>
          <w:rFonts w:asciiTheme="majorHAnsi" w:hAnsiTheme="majorHAnsi" w:cstheme="majorHAnsi"/>
          <w:lang w:val="en-US"/>
        </w:rPr>
        <w:t>previos</w:t>
      </w:r>
      <w:proofErr w:type="spellEnd"/>
      <w:r w:rsidRPr="00BF2478">
        <w:rPr>
          <w:rFonts w:asciiTheme="majorHAnsi" w:hAnsiTheme="majorHAnsi" w:cstheme="majorHAnsi"/>
          <w:lang w:val="en-US"/>
        </w:rPr>
        <w:t xml:space="preserve"> que </w:t>
      </w:r>
      <w:proofErr w:type="spellStart"/>
      <w:r w:rsidRPr="00BF2478">
        <w:rPr>
          <w:rFonts w:asciiTheme="majorHAnsi" w:hAnsiTheme="majorHAnsi" w:cstheme="majorHAnsi"/>
          <w:lang w:val="en-US"/>
        </w:rPr>
        <w:t>aún</w:t>
      </w:r>
      <w:proofErr w:type="spellEnd"/>
      <w:r w:rsidRPr="00BF2478">
        <w:rPr>
          <w:rFonts w:asciiTheme="majorHAnsi" w:hAnsiTheme="majorHAnsi" w:cstheme="majorHAnsi"/>
          <w:lang w:val="en-US"/>
        </w:rPr>
        <w:t xml:space="preserve"> </w:t>
      </w:r>
      <w:proofErr w:type="spellStart"/>
      <w:r w:rsidR="0045346F" w:rsidRPr="00BF2478">
        <w:rPr>
          <w:rFonts w:asciiTheme="majorHAnsi" w:hAnsiTheme="majorHAnsi" w:cstheme="majorHAnsi"/>
          <w:lang w:val="en-US"/>
        </w:rPr>
        <w:t>sean</w:t>
      </w:r>
      <w:proofErr w:type="spellEnd"/>
      <w:r w:rsidRPr="00BF2478">
        <w:rPr>
          <w:rFonts w:asciiTheme="majorHAnsi" w:hAnsiTheme="majorHAnsi" w:cstheme="majorHAnsi"/>
          <w:lang w:val="en-US"/>
        </w:rPr>
        <w:t xml:space="preserve"> </w:t>
      </w:r>
      <w:proofErr w:type="spellStart"/>
      <w:r w:rsidRPr="00BF2478">
        <w:rPr>
          <w:rFonts w:asciiTheme="majorHAnsi" w:hAnsiTheme="majorHAnsi" w:cstheme="majorHAnsi"/>
          <w:lang w:val="en-US"/>
        </w:rPr>
        <w:t>válidos</w:t>
      </w:r>
      <w:proofErr w:type="spellEnd"/>
      <w:r w:rsidRPr="00BF2478">
        <w:rPr>
          <w:rFonts w:asciiTheme="majorHAnsi" w:hAnsiTheme="majorHAnsi" w:cstheme="majorHAnsi"/>
          <w:lang w:val="en-US"/>
        </w:rPr>
        <w:t xml:space="preserve"> </w:t>
      </w:r>
      <w:proofErr w:type="spellStart"/>
      <w:r w:rsidRPr="00BF2478">
        <w:rPr>
          <w:rFonts w:asciiTheme="majorHAnsi" w:hAnsiTheme="majorHAnsi" w:cstheme="majorHAnsi"/>
          <w:lang w:val="en-US"/>
        </w:rPr>
        <w:t>pueden</w:t>
      </w:r>
      <w:proofErr w:type="spellEnd"/>
      <w:r w:rsidRPr="00BF2478">
        <w:rPr>
          <w:rFonts w:asciiTheme="majorHAnsi" w:hAnsiTheme="majorHAnsi" w:cstheme="majorHAnsi"/>
          <w:lang w:val="en-US"/>
        </w:rPr>
        <w:t xml:space="preserve"> </w:t>
      </w:r>
      <w:proofErr w:type="spellStart"/>
      <w:r w:rsidRPr="00BF2478">
        <w:rPr>
          <w:rFonts w:asciiTheme="majorHAnsi" w:hAnsiTheme="majorHAnsi" w:cstheme="majorHAnsi"/>
          <w:lang w:val="en-US"/>
        </w:rPr>
        <w:t>presentarse</w:t>
      </w:r>
      <w:proofErr w:type="spellEnd"/>
      <w:r w:rsidRPr="00BF2478">
        <w:rPr>
          <w:rFonts w:asciiTheme="majorHAnsi" w:hAnsiTheme="majorHAnsi" w:cstheme="majorHAnsi"/>
          <w:lang w:val="en-US"/>
        </w:rPr>
        <w:t xml:space="preserve"> </w:t>
      </w:r>
      <w:r w:rsidRPr="00BF2478">
        <w:rPr>
          <w:rFonts w:asciiTheme="majorHAnsi" w:hAnsiTheme="majorHAnsi" w:cstheme="majorHAnsi"/>
          <w:b/>
          <w:bCs/>
          <w:lang w:val="en-US"/>
        </w:rPr>
        <w:t xml:space="preserve">junto con los </w:t>
      </w:r>
      <w:proofErr w:type="spellStart"/>
      <w:r w:rsidRPr="00BF2478">
        <w:rPr>
          <w:rFonts w:asciiTheme="majorHAnsi" w:hAnsiTheme="majorHAnsi" w:cstheme="majorHAnsi"/>
          <w:b/>
          <w:bCs/>
          <w:lang w:val="en-US"/>
        </w:rPr>
        <w:t>documentos</w:t>
      </w:r>
      <w:proofErr w:type="spellEnd"/>
      <w:r w:rsidRPr="00BF2478">
        <w:rPr>
          <w:rFonts w:asciiTheme="majorHAnsi" w:hAnsiTheme="majorHAnsi" w:cstheme="majorHAnsi"/>
          <w:b/>
          <w:bCs/>
          <w:lang w:val="en-US"/>
        </w:rPr>
        <w:t xml:space="preserve"> </w:t>
      </w:r>
      <w:proofErr w:type="spellStart"/>
      <w:r w:rsidRPr="00BF2478">
        <w:rPr>
          <w:rFonts w:asciiTheme="majorHAnsi" w:hAnsiTheme="majorHAnsi" w:cstheme="majorHAnsi"/>
          <w:b/>
          <w:bCs/>
          <w:lang w:val="en-US"/>
        </w:rPr>
        <w:t>actualizados</w:t>
      </w:r>
      <w:proofErr w:type="spellEnd"/>
      <w:r w:rsidRPr="00BF2478">
        <w:rPr>
          <w:rFonts w:asciiTheme="majorHAnsi" w:hAnsiTheme="majorHAnsi" w:cstheme="majorHAnsi"/>
          <w:lang w:val="en-US"/>
        </w:rPr>
        <w:t xml:space="preserve">, </w:t>
      </w:r>
      <w:proofErr w:type="spellStart"/>
      <w:r w:rsidRPr="00BF2478">
        <w:rPr>
          <w:rFonts w:asciiTheme="majorHAnsi" w:hAnsiTheme="majorHAnsi" w:cstheme="majorHAnsi"/>
          <w:lang w:val="en-US"/>
        </w:rPr>
        <w:t>pero</w:t>
      </w:r>
      <w:proofErr w:type="spellEnd"/>
      <w:r w:rsidRPr="00BF2478">
        <w:rPr>
          <w:rFonts w:asciiTheme="majorHAnsi" w:hAnsiTheme="majorHAnsi" w:cstheme="majorHAnsi"/>
          <w:lang w:val="en-US"/>
        </w:rPr>
        <w:t xml:space="preserve"> </w:t>
      </w:r>
      <w:proofErr w:type="spellStart"/>
      <w:r w:rsidRPr="00BF2478">
        <w:rPr>
          <w:rFonts w:asciiTheme="majorHAnsi" w:hAnsiTheme="majorHAnsi" w:cstheme="majorHAnsi"/>
          <w:lang w:val="en-US"/>
        </w:rPr>
        <w:t>deben</w:t>
      </w:r>
      <w:proofErr w:type="spellEnd"/>
      <w:r w:rsidRPr="00BF2478">
        <w:rPr>
          <w:rFonts w:asciiTheme="majorHAnsi" w:hAnsiTheme="majorHAnsi" w:cstheme="majorHAnsi"/>
          <w:lang w:val="en-US"/>
        </w:rPr>
        <w:t xml:space="preserve"> </w:t>
      </w:r>
      <w:proofErr w:type="spellStart"/>
      <w:r w:rsidRPr="00BF2478">
        <w:rPr>
          <w:rFonts w:asciiTheme="majorHAnsi" w:hAnsiTheme="majorHAnsi" w:cstheme="majorHAnsi"/>
          <w:lang w:val="en-US"/>
        </w:rPr>
        <w:t>estar</w:t>
      </w:r>
      <w:proofErr w:type="spellEnd"/>
      <w:r w:rsidRPr="00BF2478">
        <w:rPr>
          <w:rFonts w:asciiTheme="majorHAnsi" w:hAnsiTheme="majorHAnsi" w:cstheme="majorHAnsi"/>
          <w:lang w:val="en-US"/>
        </w:rPr>
        <w:t xml:space="preserve"> </w:t>
      </w:r>
      <w:proofErr w:type="spellStart"/>
      <w:r w:rsidRPr="00BF2478">
        <w:rPr>
          <w:rFonts w:asciiTheme="majorHAnsi" w:hAnsiTheme="majorHAnsi" w:cstheme="majorHAnsi"/>
          <w:lang w:val="en-US"/>
        </w:rPr>
        <w:t>orientados</w:t>
      </w:r>
      <w:proofErr w:type="spellEnd"/>
      <w:r w:rsidRPr="00BF2478">
        <w:rPr>
          <w:rFonts w:asciiTheme="majorHAnsi" w:hAnsiTheme="majorHAnsi" w:cstheme="majorHAnsi"/>
          <w:lang w:val="en-US"/>
        </w:rPr>
        <w:t xml:space="preserve"> a la </w:t>
      </w:r>
      <w:proofErr w:type="spellStart"/>
      <w:r w:rsidRPr="00BF2478">
        <w:rPr>
          <w:rFonts w:asciiTheme="majorHAnsi" w:hAnsiTheme="majorHAnsi" w:cstheme="majorHAnsi"/>
          <w:lang w:val="en-US"/>
        </w:rPr>
        <w:t>lista</w:t>
      </w:r>
      <w:proofErr w:type="spellEnd"/>
      <w:r w:rsidRPr="00BF2478">
        <w:rPr>
          <w:rFonts w:asciiTheme="majorHAnsi" w:hAnsiTheme="majorHAnsi" w:cstheme="majorHAnsi"/>
          <w:lang w:val="en-US"/>
        </w:rPr>
        <w:t xml:space="preserve"> de </w:t>
      </w:r>
      <w:proofErr w:type="spellStart"/>
      <w:r w:rsidRPr="00BF2478">
        <w:rPr>
          <w:rFonts w:asciiTheme="majorHAnsi" w:hAnsiTheme="majorHAnsi" w:cstheme="majorHAnsi"/>
          <w:lang w:val="en-US"/>
        </w:rPr>
        <w:t>competencias</w:t>
      </w:r>
      <w:proofErr w:type="spellEnd"/>
      <w:r w:rsidRPr="00BF2478">
        <w:rPr>
          <w:rFonts w:asciiTheme="majorHAnsi" w:hAnsiTheme="majorHAnsi" w:cstheme="majorHAnsi"/>
          <w:lang w:val="en-US"/>
        </w:rPr>
        <w:t>.</w:t>
      </w:r>
      <w:r w:rsidR="007027B3" w:rsidRPr="00BF2478">
        <w:rPr>
          <w:rFonts w:asciiTheme="majorHAnsi" w:hAnsiTheme="majorHAnsi" w:cstheme="majorHAnsi"/>
          <w:lang w:val="en-US"/>
        </w:rPr>
        <w:t xml:space="preserve"> </w:t>
      </w:r>
    </w:p>
    <w:p w14:paraId="64C46397" w14:textId="77777777" w:rsidR="0045346F" w:rsidRDefault="0045346F" w:rsidP="007027B3">
      <w:pPr>
        <w:autoSpaceDE w:val="0"/>
        <w:autoSpaceDN w:val="0"/>
        <w:adjustRightInd w:val="0"/>
        <w:spacing w:after="0" w:line="240" w:lineRule="auto"/>
        <w:rPr>
          <w:rFonts w:ascii="Calibri" w:hAnsi="Calibri" w:cs="Calibri"/>
        </w:rPr>
      </w:pPr>
    </w:p>
    <w:p w14:paraId="09D3F7CD" w14:textId="544D71D0" w:rsidR="00891333" w:rsidRPr="00BF2478" w:rsidRDefault="0045346F" w:rsidP="00A34730">
      <w:pPr>
        <w:autoSpaceDE w:val="0"/>
        <w:autoSpaceDN w:val="0"/>
        <w:adjustRightInd w:val="0"/>
        <w:spacing w:after="0" w:line="240" w:lineRule="auto"/>
        <w:jc w:val="both"/>
        <w:rPr>
          <w:rFonts w:asciiTheme="majorHAnsi" w:hAnsiTheme="majorHAnsi" w:cstheme="majorHAnsi"/>
        </w:rPr>
      </w:pPr>
      <w:r w:rsidRPr="00BF2478">
        <w:rPr>
          <w:rFonts w:asciiTheme="majorHAnsi" w:hAnsiTheme="majorHAnsi" w:cstheme="majorHAnsi"/>
        </w:rPr>
        <w:lastRenderedPageBreak/>
        <w:t xml:space="preserve">El auditor o auditora </w:t>
      </w:r>
      <w:r w:rsidR="00891333" w:rsidRPr="00BF2478">
        <w:rPr>
          <w:rFonts w:asciiTheme="majorHAnsi" w:hAnsiTheme="majorHAnsi" w:cstheme="majorHAnsi"/>
        </w:rPr>
        <w:t>exam</w:t>
      </w:r>
      <w:r w:rsidR="004607A4" w:rsidRPr="00BF2478">
        <w:rPr>
          <w:rFonts w:asciiTheme="majorHAnsi" w:hAnsiTheme="majorHAnsi" w:cstheme="majorHAnsi"/>
        </w:rPr>
        <w:t>ina los documentos y se asegura</w:t>
      </w:r>
      <w:r w:rsidR="00891333" w:rsidRPr="00BF2478">
        <w:rPr>
          <w:rFonts w:asciiTheme="majorHAnsi" w:hAnsiTheme="majorHAnsi" w:cstheme="majorHAnsi"/>
        </w:rPr>
        <w:t xml:space="preserve"> de que la calidad sea satisfactoria y que los documentos estén completos. </w:t>
      </w:r>
      <w:r w:rsidRPr="00BF2478">
        <w:rPr>
          <w:rFonts w:asciiTheme="majorHAnsi" w:hAnsiTheme="majorHAnsi" w:cstheme="majorHAnsi"/>
        </w:rPr>
        <w:t xml:space="preserve">Él o ella se comunica con los responsables del </w:t>
      </w:r>
      <w:r w:rsidR="00411770" w:rsidRPr="00BF2478">
        <w:rPr>
          <w:rFonts w:asciiTheme="majorHAnsi" w:hAnsiTheme="majorHAnsi" w:cstheme="majorHAnsi"/>
        </w:rPr>
        <w:t>curso de formación complementaria</w:t>
      </w:r>
      <w:r w:rsidR="0015418A" w:rsidRPr="00BF2478">
        <w:rPr>
          <w:rFonts w:asciiTheme="majorHAnsi" w:hAnsiTheme="majorHAnsi" w:cstheme="majorHAnsi"/>
        </w:rPr>
        <w:t>/posgrado</w:t>
      </w:r>
      <w:r w:rsidRPr="00BF2478">
        <w:rPr>
          <w:rFonts w:asciiTheme="majorHAnsi" w:hAnsiTheme="majorHAnsi" w:cstheme="majorHAnsi"/>
        </w:rPr>
        <w:t xml:space="preserve"> correspondiente en lo que respecta a cualquier adición o corrección.</w:t>
      </w:r>
    </w:p>
    <w:p w14:paraId="5798C2B0" w14:textId="1A71CEAE" w:rsidR="0045346F" w:rsidRDefault="0045346F" w:rsidP="00A34730">
      <w:pPr>
        <w:autoSpaceDE w:val="0"/>
        <w:autoSpaceDN w:val="0"/>
        <w:adjustRightInd w:val="0"/>
        <w:spacing w:after="0" w:line="240" w:lineRule="auto"/>
        <w:jc w:val="both"/>
        <w:rPr>
          <w:rFonts w:ascii="Calibri" w:hAnsi="Calibri" w:cs="Calibri"/>
        </w:rPr>
      </w:pPr>
    </w:p>
    <w:p w14:paraId="1C23BEA9" w14:textId="45003E81" w:rsidR="007027B3" w:rsidRPr="005C2541" w:rsidRDefault="004607A4" w:rsidP="00A34730">
      <w:pPr>
        <w:numPr>
          <w:ilvl w:val="0"/>
          <w:numId w:val="1"/>
        </w:numPr>
        <w:tabs>
          <w:tab w:val="left" w:pos="284"/>
        </w:tabs>
        <w:autoSpaceDE w:val="0"/>
        <w:autoSpaceDN w:val="0"/>
        <w:adjustRightInd w:val="0"/>
        <w:spacing w:after="0" w:line="240" w:lineRule="auto"/>
        <w:ind w:left="0" w:firstLine="0"/>
        <w:jc w:val="both"/>
        <w:rPr>
          <w:rFonts w:asciiTheme="majorHAnsi" w:hAnsiTheme="majorHAnsi" w:cstheme="majorHAnsi"/>
          <w:b/>
          <w:bCs/>
          <w:lang w:val="en-US"/>
        </w:rPr>
      </w:pPr>
      <w:r w:rsidRPr="005C2541">
        <w:rPr>
          <w:rFonts w:asciiTheme="majorHAnsi" w:hAnsiTheme="majorHAnsi" w:cstheme="majorHAnsi"/>
          <w:b/>
          <w:bCs/>
          <w:lang w:val="en-US"/>
        </w:rPr>
        <w:t xml:space="preserve">La </w:t>
      </w:r>
      <w:proofErr w:type="spellStart"/>
      <w:r w:rsidR="007027B3" w:rsidRPr="005C2541">
        <w:rPr>
          <w:rFonts w:asciiTheme="majorHAnsi" w:hAnsiTheme="majorHAnsi" w:cstheme="majorHAnsi"/>
          <w:b/>
          <w:bCs/>
          <w:lang w:val="en-US"/>
        </w:rPr>
        <w:t>Auditoría</w:t>
      </w:r>
      <w:proofErr w:type="spellEnd"/>
      <w:r w:rsidR="00CC57B5" w:rsidRPr="005C2541">
        <w:rPr>
          <w:rFonts w:asciiTheme="majorHAnsi" w:hAnsiTheme="majorHAnsi" w:cstheme="majorHAnsi"/>
          <w:b/>
          <w:bCs/>
          <w:lang w:val="en-US"/>
        </w:rPr>
        <w:t>/</w:t>
      </w:r>
      <w:r w:rsidRPr="005C2541">
        <w:rPr>
          <w:rFonts w:asciiTheme="majorHAnsi" w:hAnsiTheme="majorHAnsi" w:cstheme="majorHAnsi"/>
          <w:b/>
          <w:bCs/>
          <w:lang w:val="en-US"/>
        </w:rPr>
        <w:t xml:space="preserve">El </w:t>
      </w:r>
      <w:r w:rsidR="007027B3" w:rsidRPr="005C2541">
        <w:rPr>
          <w:rFonts w:asciiTheme="majorHAnsi" w:hAnsiTheme="majorHAnsi" w:cstheme="majorHAnsi"/>
          <w:b/>
          <w:bCs/>
          <w:lang w:val="en-US"/>
        </w:rPr>
        <w:t xml:space="preserve">Informe de la </w:t>
      </w:r>
      <w:proofErr w:type="spellStart"/>
      <w:r w:rsidR="007027B3" w:rsidRPr="005C2541">
        <w:rPr>
          <w:rFonts w:asciiTheme="majorHAnsi" w:hAnsiTheme="majorHAnsi" w:cstheme="majorHAnsi"/>
          <w:b/>
          <w:bCs/>
          <w:lang w:val="en-US"/>
        </w:rPr>
        <w:t>Auditoría</w:t>
      </w:r>
      <w:proofErr w:type="spellEnd"/>
    </w:p>
    <w:p w14:paraId="3887E716" w14:textId="77777777" w:rsidR="00BF2478" w:rsidRPr="005C2541" w:rsidRDefault="00BF2478" w:rsidP="00A34730">
      <w:pPr>
        <w:tabs>
          <w:tab w:val="left" w:pos="284"/>
        </w:tabs>
        <w:autoSpaceDE w:val="0"/>
        <w:autoSpaceDN w:val="0"/>
        <w:adjustRightInd w:val="0"/>
        <w:spacing w:after="0" w:line="240" w:lineRule="auto"/>
        <w:jc w:val="both"/>
        <w:rPr>
          <w:rFonts w:asciiTheme="majorHAnsi" w:hAnsiTheme="majorHAnsi" w:cstheme="majorHAnsi"/>
          <w:b/>
          <w:bCs/>
          <w:lang w:val="en-US"/>
        </w:rPr>
      </w:pPr>
    </w:p>
    <w:p w14:paraId="283DE57A" w14:textId="3B4C2336" w:rsidR="00CC57B5" w:rsidRPr="00BF2478" w:rsidRDefault="00CC57B5" w:rsidP="00A34730">
      <w:pPr>
        <w:autoSpaceDE w:val="0"/>
        <w:autoSpaceDN w:val="0"/>
        <w:adjustRightInd w:val="0"/>
        <w:spacing w:after="0" w:line="240" w:lineRule="auto"/>
        <w:jc w:val="both"/>
        <w:rPr>
          <w:rFonts w:asciiTheme="majorHAnsi" w:hAnsiTheme="majorHAnsi" w:cstheme="majorHAnsi"/>
          <w:bCs/>
        </w:rPr>
      </w:pPr>
      <w:r w:rsidRPr="00BF2478">
        <w:rPr>
          <w:rFonts w:asciiTheme="majorHAnsi" w:hAnsiTheme="majorHAnsi" w:cstheme="majorHAnsi"/>
        </w:rPr>
        <w:t>El auditor o la auditora</w:t>
      </w:r>
      <w:r w:rsidR="007027B3" w:rsidRPr="00BF2478">
        <w:rPr>
          <w:rFonts w:asciiTheme="majorHAnsi" w:hAnsiTheme="majorHAnsi" w:cstheme="majorHAnsi"/>
        </w:rPr>
        <w:t xml:space="preserve"> </w:t>
      </w:r>
      <w:r w:rsidR="009D5BDE" w:rsidRPr="00BF2478">
        <w:rPr>
          <w:rFonts w:asciiTheme="majorHAnsi" w:hAnsiTheme="majorHAnsi" w:cstheme="majorHAnsi"/>
        </w:rPr>
        <w:t xml:space="preserve">redacta </w:t>
      </w:r>
      <w:r w:rsidR="007027B3" w:rsidRPr="00BF2478">
        <w:rPr>
          <w:rFonts w:asciiTheme="majorHAnsi" w:hAnsiTheme="majorHAnsi" w:cstheme="majorHAnsi"/>
        </w:rPr>
        <w:t xml:space="preserve">un </w:t>
      </w:r>
      <w:r w:rsidRPr="00BF2478">
        <w:rPr>
          <w:rFonts w:asciiTheme="majorHAnsi" w:hAnsiTheme="majorHAnsi" w:cstheme="majorHAnsi"/>
          <w:bCs/>
        </w:rPr>
        <w:t>informe de evaluación</w:t>
      </w:r>
      <w:r w:rsidRPr="00BF2478">
        <w:rPr>
          <w:rFonts w:asciiTheme="majorHAnsi" w:hAnsiTheme="majorHAnsi" w:cstheme="majorHAnsi"/>
        </w:rPr>
        <w:t xml:space="preserve"> </w:t>
      </w:r>
      <w:r w:rsidRPr="00BF2478">
        <w:rPr>
          <w:rFonts w:asciiTheme="majorHAnsi" w:hAnsiTheme="majorHAnsi" w:cstheme="majorHAnsi"/>
          <w:bCs/>
        </w:rPr>
        <w:t xml:space="preserve">sobre la integridad de los documentos, la coherencia de la información, los objetivos y la calidad de la formación </w:t>
      </w:r>
      <w:r w:rsidR="002C7CA2" w:rsidRPr="00BF2478">
        <w:rPr>
          <w:rFonts w:asciiTheme="majorHAnsi" w:hAnsiTheme="majorHAnsi" w:cstheme="majorHAnsi"/>
          <w:bCs/>
        </w:rPr>
        <w:t>complementaria</w:t>
      </w:r>
      <w:r w:rsidR="0015418A" w:rsidRPr="00BF2478">
        <w:rPr>
          <w:rFonts w:asciiTheme="majorHAnsi" w:hAnsiTheme="majorHAnsi" w:cstheme="majorHAnsi"/>
          <w:bCs/>
        </w:rPr>
        <w:t>/posgrado</w:t>
      </w:r>
      <w:r w:rsidRPr="00BF2478">
        <w:rPr>
          <w:rFonts w:asciiTheme="majorHAnsi" w:hAnsiTheme="majorHAnsi" w:cstheme="majorHAnsi"/>
          <w:bCs/>
        </w:rPr>
        <w:t>.</w:t>
      </w:r>
    </w:p>
    <w:p w14:paraId="3951C67E" w14:textId="6A58CF6C" w:rsidR="00CC57B5" w:rsidRPr="00BF2478" w:rsidRDefault="00CC57B5" w:rsidP="00A34730">
      <w:pPr>
        <w:autoSpaceDE w:val="0"/>
        <w:autoSpaceDN w:val="0"/>
        <w:adjustRightInd w:val="0"/>
        <w:spacing w:after="0" w:line="240" w:lineRule="auto"/>
        <w:jc w:val="both"/>
        <w:rPr>
          <w:rFonts w:asciiTheme="majorHAnsi" w:hAnsiTheme="majorHAnsi" w:cstheme="majorHAnsi"/>
          <w:bCs/>
        </w:rPr>
      </w:pPr>
      <w:r w:rsidRPr="00BF2478">
        <w:rPr>
          <w:rFonts w:asciiTheme="majorHAnsi" w:hAnsiTheme="majorHAnsi" w:cstheme="majorHAnsi"/>
          <w:bCs/>
        </w:rPr>
        <w:t xml:space="preserve">El informe de evaluación se presenta a la </w:t>
      </w:r>
      <w:proofErr w:type="spellStart"/>
      <w:r w:rsidRPr="00BF2478">
        <w:rPr>
          <w:rFonts w:asciiTheme="majorHAnsi" w:hAnsiTheme="majorHAnsi" w:cstheme="majorHAnsi"/>
          <w:bCs/>
        </w:rPr>
        <w:t>iARTe</w:t>
      </w:r>
      <w:proofErr w:type="spellEnd"/>
      <w:r w:rsidRPr="00BF2478">
        <w:rPr>
          <w:rFonts w:asciiTheme="majorHAnsi" w:hAnsiTheme="majorHAnsi" w:cstheme="majorHAnsi"/>
          <w:bCs/>
        </w:rPr>
        <w:t xml:space="preserve"> (AK, </w:t>
      </w:r>
      <w:r w:rsidR="002C7CA2" w:rsidRPr="00BF2478">
        <w:rPr>
          <w:rFonts w:asciiTheme="majorHAnsi" w:hAnsiTheme="majorHAnsi" w:cstheme="majorHAnsi"/>
          <w:bCs/>
        </w:rPr>
        <w:t>Junta Directiva</w:t>
      </w:r>
      <w:r w:rsidRPr="00BF2478">
        <w:rPr>
          <w:rFonts w:asciiTheme="majorHAnsi" w:hAnsiTheme="majorHAnsi" w:cstheme="majorHAnsi"/>
          <w:bCs/>
        </w:rPr>
        <w:t>) y a la institución que imparte los</w:t>
      </w:r>
      <w:r w:rsidR="00A76740" w:rsidRPr="00BF2478">
        <w:rPr>
          <w:rFonts w:asciiTheme="majorHAnsi" w:hAnsiTheme="majorHAnsi" w:cstheme="majorHAnsi"/>
          <w:bCs/>
        </w:rPr>
        <w:t xml:space="preserve"> </w:t>
      </w:r>
      <w:r w:rsidRPr="00BF2478">
        <w:rPr>
          <w:rFonts w:asciiTheme="majorHAnsi" w:hAnsiTheme="majorHAnsi" w:cstheme="majorHAnsi"/>
          <w:bCs/>
        </w:rPr>
        <w:t xml:space="preserve">cursos </w:t>
      </w:r>
      <w:r w:rsidR="00540989">
        <w:rPr>
          <w:rFonts w:asciiTheme="majorHAnsi" w:hAnsiTheme="majorHAnsi" w:cstheme="majorHAnsi"/>
          <w:bCs/>
        </w:rPr>
        <w:t xml:space="preserve">de formación </w:t>
      </w:r>
      <w:r w:rsidR="002C7CA2" w:rsidRPr="00BF2478">
        <w:rPr>
          <w:rFonts w:asciiTheme="majorHAnsi" w:hAnsiTheme="majorHAnsi" w:cstheme="majorHAnsi"/>
          <w:bCs/>
        </w:rPr>
        <w:t>complementari</w:t>
      </w:r>
      <w:r w:rsidR="00540989">
        <w:rPr>
          <w:rFonts w:asciiTheme="majorHAnsi" w:hAnsiTheme="majorHAnsi" w:cstheme="majorHAnsi"/>
          <w:bCs/>
        </w:rPr>
        <w:t>a/posgrado</w:t>
      </w:r>
      <w:r w:rsidRPr="00BF2478">
        <w:rPr>
          <w:rFonts w:asciiTheme="majorHAnsi" w:hAnsiTheme="majorHAnsi" w:cstheme="majorHAnsi"/>
          <w:bCs/>
        </w:rPr>
        <w:t xml:space="preserve"> y sirve como base de prueba para conceder la admisión.</w:t>
      </w:r>
    </w:p>
    <w:p w14:paraId="0CE2B19D" w14:textId="77777777" w:rsidR="00A76740" w:rsidRPr="00BF2478" w:rsidRDefault="00A76740" w:rsidP="00A34730">
      <w:pPr>
        <w:autoSpaceDE w:val="0"/>
        <w:autoSpaceDN w:val="0"/>
        <w:adjustRightInd w:val="0"/>
        <w:spacing w:after="0" w:line="240" w:lineRule="auto"/>
        <w:jc w:val="both"/>
        <w:rPr>
          <w:rFonts w:asciiTheme="majorHAnsi" w:hAnsiTheme="majorHAnsi" w:cstheme="majorHAnsi"/>
          <w:bCs/>
        </w:rPr>
      </w:pPr>
    </w:p>
    <w:p w14:paraId="1138929D" w14:textId="3C039061" w:rsidR="00CC57B5" w:rsidRPr="00BF2478" w:rsidRDefault="00CC57B5" w:rsidP="00A34730">
      <w:pPr>
        <w:autoSpaceDE w:val="0"/>
        <w:autoSpaceDN w:val="0"/>
        <w:adjustRightInd w:val="0"/>
        <w:spacing w:after="0" w:line="240" w:lineRule="auto"/>
        <w:jc w:val="both"/>
        <w:rPr>
          <w:rFonts w:asciiTheme="majorHAnsi" w:hAnsiTheme="majorHAnsi" w:cstheme="majorHAnsi"/>
          <w:bCs/>
        </w:rPr>
      </w:pPr>
      <w:r w:rsidRPr="00BF2478">
        <w:rPr>
          <w:rFonts w:asciiTheme="majorHAnsi" w:hAnsiTheme="majorHAnsi" w:cstheme="majorHAnsi"/>
          <w:bCs/>
        </w:rPr>
        <w:t>Procedimiento relativo a las preguntas sin respuesta</w:t>
      </w:r>
      <w:r w:rsidR="00BA36F0" w:rsidRPr="00BF2478">
        <w:rPr>
          <w:rFonts w:asciiTheme="majorHAnsi" w:hAnsiTheme="majorHAnsi" w:cstheme="majorHAnsi"/>
          <w:bCs/>
        </w:rPr>
        <w:t>:</w:t>
      </w:r>
    </w:p>
    <w:p w14:paraId="24AE056B" w14:textId="43ABF842" w:rsidR="00CC57B5" w:rsidRPr="00BF2478" w:rsidRDefault="00CC57B5" w:rsidP="00A34730">
      <w:pPr>
        <w:autoSpaceDE w:val="0"/>
        <w:autoSpaceDN w:val="0"/>
        <w:adjustRightInd w:val="0"/>
        <w:spacing w:after="0" w:line="240" w:lineRule="auto"/>
        <w:jc w:val="both"/>
        <w:rPr>
          <w:rFonts w:asciiTheme="majorHAnsi" w:hAnsiTheme="majorHAnsi" w:cstheme="majorHAnsi"/>
          <w:bCs/>
        </w:rPr>
      </w:pPr>
      <w:r w:rsidRPr="00BF2478">
        <w:rPr>
          <w:rFonts w:asciiTheme="majorHAnsi" w:hAnsiTheme="majorHAnsi" w:cstheme="majorHAnsi"/>
          <w:bCs/>
        </w:rPr>
        <w:t>Si alguna de las preguntas</w:t>
      </w:r>
      <w:r w:rsidR="00A76740" w:rsidRPr="00BF2478">
        <w:rPr>
          <w:rFonts w:asciiTheme="majorHAnsi" w:hAnsiTheme="majorHAnsi" w:cstheme="majorHAnsi"/>
          <w:bCs/>
        </w:rPr>
        <w:t xml:space="preserve"> queda sin responder</w:t>
      </w:r>
      <w:r w:rsidRPr="00BF2478">
        <w:rPr>
          <w:rFonts w:asciiTheme="majorHAnsi" w:hAnsiTheme="majorHAnsi" w:cstheme="majorHAnsi"/>
          <w:bCs/>
        </w:rPr>
        <w:t>, el auditor</w:t>
      </w:r>
      <w:r w:rsidR="00A76740" w:rsidRPr="00BF2478">
        <w:rPr>
          <w:rFonts w:asciiTheme="majorHAnsi" w:hAnsiTheme="majorHAnsi" w:cstheme="majorHAnsi"/>
          <w:bCs/>
        </w:rPr>
        <w:t xml:space="preserve"> o la auditora</w:t>
      </w:r>
      <w:r w:rsidRPr="00BF2478">
        <w:rPr>
          <w:rFonts w:asciiTheme="majorHAnsi" w:hAnsiTheme="majorHAnsi" w:cstheme="majorHAnsi"/>
          <w:bCs/>
        </w:rPr>
        <w:t xml:space="preserve"> entabla un debate</w:t>
      </w:r>
      <w:r w:rsidR="001B2721" w:rsidRPr="00BF2478">
        <w:rPr>
          <w:rFonts w:asciiTheme="majorHAnsi" w:hAnsiTheme="majorHAnsi" w:cstheme="majorHAnsi"/>
          <w:bCs/>
        </w:rPr>
        <w:t xml:space="preserve"> </w:t>
      </w:r>
      <w:r w:rsidRPr="00BF2478">
        <w:rPr>
          <w:rFonts w:asciiTheme="majorHAnsi" w:hAnsiTheme="majorHAnsi" w:cstheme="majorHAnsi"/>
          <w:bCs/>
        </w:rPr>
        <w:t xml:space="preserve">con los responsables de la </w:t>
      </w:r>
      <w:r w:rsidR="004607A4" w:rsidRPr="00BF2478">
        <w:rPr>
          <w:rFonts w:asciiTheme="majorHAnsi" w:hAnsiTheme="majorHAnsi" w:cstheme="majorHAnsi"/>
          <w:bCs/>
        </w:rPr>
        <w:t>escuela</w:t>
      </w:r>
      <w:r w:rsidRPr="00BF2478">
        <w:rPr>
          <w:rFonts w:asciiTheme="majorHAnsi" w:hAnsiTheme="majorHAnsi" w:cstheme="majorHAnsi"/>
          <w:bCs/>
        </w:rPr>
        <w:t xml:space="preserve"> de</w:t>
      </w:r>
      <w:r w:rsidR="0015418A" w:rsidRPr="00BF2478">
        <w:rPr>
          <w:rFonts w:asciiTheme="majorHAnsi" w:hAnsiTheme="majorHAnsi" w:cstheme="majorHAnsi"/>
          <w:bCs/>
        </w:rPr>
        <w:t>l curso de</w:t>
      </w:r>
      <w:r w:rsidRPr="00BF2478">
        <w:rPr>
          <w:rFonts w:asciiTheme="majorHAnsi" w:hAnsiTheme="majorHAnsi" w:cstheme="majorHAnsi"/>
          <w:bCs/>
        </w:rPr>
        <w:t xml:space="preserve"> </w:t>
      </w:r>
      <w:r w:rsidR="002C7CA2" w:rsidRPr="00BF2478">
        <w:rPr>
          <w:rFonts w:asciiTheme="majorHAnsi" w:hAnsiTheme="majorHAnsi" w:cstheme="majorHAnsi"/>
          <w:bCs/>
        </w:rPr>
        <w:t>formación complementaria</w:t>
      </w:r>
      <w:r w:rsidR="0015418A" w:rsidRPr="00BF2478">
        <w:rPr>
          <w:rFonts w:asciiTheme="majorHAnsi" w:hAnsiTheme="majorHAnsi" w:cstheme="majorHAnsi"/>
          <w:bCs/>
        </w:rPr>
        <w:t>/posgrado</w:t>
      </w:r>
      <w:r w:rsidRPr="00BF2478">
        <w:rPr>
          <w:rFonts w:asciiTheme="majorHAnsi" w:hAnsiTheme="majorHAnsi" w:cstheme="majorHAnsi"/>
          <w:bCs/>
        </w:rPr>
        <w:t>.</w:t>
      </w:r>
      <w:r w:rsidR="00A76740" w:rsidRPr="00BF2478">
        <w:rPr>
          <w:rFonts w:asciiTheme="majorHAnsi" w:hAnsiTheme="majorHAnsi" w:cstheme="majorHAnsi"/>
          <w:bCs/>
        </w:rPr>
        <w:t xml:space="preserve"> Durante </w:t>
      </w:r>
      <w:r w:rsidRPr="00BF2478">
        <w:rPr>
          <w:rFonts w:asciiTheme="majorHAnsi" w:hAnsiTheme="majorHAnsi" w:cstheme="majorHAnsi"/>
          <w:bCs/>
        </w:rPr>
        <w:t>el transcurso de este proceso</w:t>
      </w:r>
      <w:r w:rsidR="00A76740" w:rsidRPr="00BF2478">
        <w:rPr>
          <w:rFonts w:asciiTheme="majorHAnsi" w:hAnsiTheme="majorHAnsi" w:cstheme="majorHAnsi"/>
          <w:bCs/>
        </w:rPr>
        <w:t xml:space="preserve">, se pueden realizar ajustes </w:t>
      </w:r>
      <w:r w:rsidRPr="00BF2478">
        <w:rPr>
          <w:rFonts w:asciiTheme="majorHAnsi" w:hAnsiTheme="majorHAnsi" w:cstheme="majorHAnsi"/>
          <w:bCs/>
        </w:rPr>
        <w:t xml:space="preserve">en el plan de estudios y </w:t>
      </w:r>
      <w:r w:rsidR="00BA36F0" w:rsidRPr="00BF2478">
        <w:rPr>
          <w:rFonts w:asciiTheme="majorHAnsi" w:hAnsiTheme="majorHAnsi" w:cstheme="majorHAnsi"/>
          <w:bCs/>
        </w:rPr>
        <w:t xml:space="preserve">a </w:t>
      </w:r>
      <w:r w:rsidRPr="00BF2478">
        <w:rPr>
          <w:rFonts w:asciiTheme="majorHAnsi" w:hAnsiTheme="majorHAnsi" w:cstheme="majorHAnsi"/>
          <w:bCs/>
        </w:rPr>
        <w:t xml:space="preserve">la estructura. El plazo para realizar los ajustes se acuerda con el auditor </w:t>
      </w:r>
      <w:r w:rsidR="00A76740" w:rsidRPr="00BF2478">
        <w:rPr>
          <w:rFonts w:asciiTheme="majorHAnsi" w:hAnsiTheme="majorHAnsi" w:cstheme="majorHAnsi"/>
          <w:bCs/>
        </w:rPr>
        <w:t xml:space="preserve">o la auditora </w:t>
      </w:r>
      <w:r w:rsidRPr="00BF2478">
        <w:rPr>
          <w:rFonts w:asciiTheme="majorHAnsi" w:hAnsiTheme="majorHAnsi" w:cstheme="majorHAnsi"/>
          <w:bCs/>
        </w:rPr>
        <w:t>y se documenta.</w:t>
      </w:r>
    </w:p>
    <w:p w14:paraId="2FA12AE5" w14:textId="27E2022B" w:rsidR="00CC57B5" w:rsidRPr="00BF2478" w:rsidRDefault="004607A4" w:rsidP="00A34730">
      <w:pPr>
        <w:autoSpaceDE w:val="0"/>
        <w:autoSpaceDN w:val="0"/>
        <w:adjustRightInd w:val="0"/>
        <w:spacing w:after="0" w:line="240" w:lineRule="auto"/>
        <w:jc w:val="both"/>
        <w:rPr>
          <w:rFonts w:asciiTheme="majorHAnsi" w:hAnsiTheme="majorHAnsi" w:cstheme="majorHAnsi"/>
          <w:bCs/>
        </w:rPr>
      </w:pPr>
      <w:r w:rsidRPr="00BF2478">
        <w:rPr>
          <w:rFonts w:asciiTheme="majorHAnsi" w:hAnsiTheme="majorHAnsi" w:cstheme="majorHAnsi"/>
          <w:bCs/>
        </w:rPr>
        <w:t>A continuación</w:t>
      </w:r>
      <w:r w:rsidR="00CC57B5" w:rsidRPr="00BF2478">
        <w:rPr>
          <w:rFonts w:asciiTheme="majorHAnsi" w:hAnsiTheme="majorHAnsi" w:cstheme="majorHAnsi"/>
          <w:bCs/>
        </w:rPr>
        <w:t xml:space="preserve">, el informe es revisado </w:t>
      </w:r>
      <w:r w:rsidR="00A76740" w:rsidRPr="00BF2478">
        <w:rPr>
          <w:rFonts w:asciiTheme="majorHAnsi" w:hAnsiTheme="majorHAnsi" w:cstheme="majorHAnsi"/>
          <w:bCs/>
        </w:rPr>
        <w:t xml:space="preserve">nuevamente por la </w:t>
      </w:r>
      <w:r w:rsidRPr="00BF2478">
        <w:rPr>
          <w:rFonts w:asciiTheme="majorHAnsi" w:hAnsiTheme="majorHAnsi" w:cstheme="majorHAnsi"/>
          <w:bCs/>
        </w:rPr>
        <w:t>escuela</w:t>
      </w:r>
      <w:r w:rsidR="00A76740" w:rsidRPr="00BF2478">
        <w:rPr>
          <w:rFonts w:asciiTheme="majorHAnsi" w:hAnsiTheme="majorHAnsi" w:cstheme="majorHAnsi"/>
          <w:bCs/>
        </w:rPr>
        <w:t xml:space="preserve"> de</w:t>
      </w:r>
      <w:r w:rsidR="0015418A" w:rsidRPr="00BF2478">
        <w:rPr>
          <w:rFonts w:asciiTheme="majorHAnsi" w:hAnsiTheme="majorHAnsi" w:cstheme="majorHAnsi"/>
          <w:bCs/>
        </w:rPr>
        <w:t>l curso de</w:t>
      </w:r>
      <w:r w:rsidR="00A76740" w:rsidRPr="00BF2478">
        <w:rPr>
          <w:rFonts w:asciiTheme="majorHAnsi" w:hAnsiTheme="majorHAnsi" w:cstheme="majorHAnsi"/>
          <w:bCs/>
        </w:rPr>
        <w:t xml:space="preserve"> </w:t>
      </w:r>
      <w:r w:rsidR="002C7CA2" w:rsidRPr="00BF2478">
        <w:rPr>
          <w:rFonts w:asciiTheme="majorHAnsi" w:hAnsiTheme="majorHAnsi" w:cstheme="majorHAnsi"/>
          <w:bCs/>
        </w:rPr>
        <w:t>formación complementaria</w:t>
      </w:r>
      <w:r w:rsidR="0015418A" w:rsidRPr="00BF2478">
        <w:rPr>
          <w:rFonts w:asciiTheme="majorHAnsi" w:hAnsiTheme="majorHAnsi" w:cstheme="majorHAnsi"/>
          <w:bCs/>
        </w:rPr>
        <w:t>/posgrado</w:t>
      </w:r>
      <w:r w:rsidR="002C7CA2" w:rsidRPr="00BF2478">
        <w:rPr>
          <w:rFonts w:asciiTheme="majorHAnsi" w:hAnsiTheme="majorHAnsi" w:cstheme="majorHAnsi"/>
          <w:bCs/>
        </w:rPr>
        <w:t xml:space="preserve"> </w:t>
      </w:r>
      <w:r w:rsidR="00CC57B5" w:rsidRPr="00BF2478">
        <w:rPr>
          <w:rFonts w:asciiTheme="majorHAnsi" w:hAnsiTheme="majorHAnsi" w:cstheme="majorHAnsi"/>
          <w:bCs/>
        </w:rPr>
        <w:t xml:space="preserve">y el auditor </w:t>
      </w:r>
      <w:r w:rsidR="00A76740" w:rsidRPr="00BF2478">
        <w:rPr>
          <w:rFonts w:asciiTheme="majorHAnsi" w:hAnsiTheme="majorHAnsi" w:cstheme="majorHAnsi"/>
          <w:bCs/>
        </w:rPr>
        <w:t xml:space="preserve">o la auditora </w:t>
      </w:r>
      <w:r w:rsidR="00CC57B5" w:rsidRPr="00BF2478">
        <w:rPr>
          <w:rFonts w:asciiTheme="majorHAnsi" w:hAnsiTheme="majorHAnsi" w:cstheme="majorHAnsi"/>
          <w:bCs/>
        </w:rPr>
        <w:t>hasta que se alcanza un consenso común y el resultado puede ser comunicado a</w:t>
      </w:r>
      <w:r w:rsidR="00BA36F0" w:rsidRPr="00BF2478">
        <w:rPr>
          <w:rFonts w:asciiTheme="majorHAnsi" w:hAnsiTheme="majorHAnsi" w:cstheme="majorHAnsi"/>
          <w:bCs/>
        </w:rPr>
        <w:t xml:space="preserve"> </w:t>
      </w:r>
      <w:r w:rsidR="00CC57B5" w:rsidRPr="00BF2478">
        <w:rPr>
          <w:rFonts w:asciiTheme="majorHAnsi" w:hAnsiTheme="majorHAnsi" w:cstheme="majorHAnsi"/>
          <w:bCs/>
        </w:rPr>
        <w:t>l</w:t>
      </w:r>
      <w:r w:rsidR="00BA36F0" w:rsidRPr="00BF2478">
        <w:rPr>
          <w:rFonts w:asciiTheme="majorHAnsi" w:hAnsiTheme="majorHAnsi" w:cstheme="majorHAnsi"/>
          <w:bCs/>
        </w:rPr>
        <w:t>a</w:t>
      </w:r>
      <w:r w:rsidR="00CC57B5" w:rsidRPr="00BF2478">
        <w:rPr>
          <w:rFonts w:asciiTheme="majorHAnsi" w:hAnsiTheme="majorHAnsi" w:cstheme="majorHAnsi"/>
          <w:bCs/>
        </w:rPr>
        <w:t xml:space="preserve"> </w:t>
      </w:r>
      <w:r w:rsidR="00BA36F0" w:rsidRPr="00BF2478">
        <w:rPr>
          <w:rFonts w:asciiTheme="majorHAnsi" w:hAnsiTheme="majorHAnsi" w:cstheme="majorHAnsi"/>
          <w:bCs/>
        </w:rPr>
        <w:t>Junta Directiva</w:t>
      </w:r>
      <w:r w:rsidR="00CC57B5" w:rsidRPr="00BF2478">
        <w:rPr>
          <w:rFonts w:asciiTheme="majorHAnsi" w:hAnsiTheme="majorHAnsi" w:cstheme="majorHAnsi"/>
          <w:bCs/>
        </w:rPr>
        <w:t xml:space="preserve">. El informe </w:t>
      </w:r>
      <w:r w:rsidRPr="00BF2478">
        <w:rPr>
          <w:rFonts w:asciiTheme="majorHAnsi" w:hAnsiTheme="majorHAnsi" w:cstheme="majorHAnsi"/>
          <w:bCs/>
        </w:rPr>
        <w:t>es la base para</w:t>
      </w:r>
      <w:r w:rsidR="00A76740" w:rsidRPr="00BF2478">
        <w:rPr>
          <w:rFonts w:asciiTheme="majorHAnsi" w:hAnsiTheme="majorHAnsi" w:cstheme="majorHAnsi"/>
          <w:bCs/>
        </w:rPr>
        <w:t xml:space="preserve"> </w:t>
      </w:r>
      <w:r w:rsidR="00CC57B5" w:rsidRPr="00BF2478">
        <w:rPr>
          <w:rFonts w:asciiTheme="majorHAnsi" w:hAnsiTheme="majorHAnsi" w:cstheme="majorHAnsi"/>
          <w:bCs/>
        </w:rPr>
        <w:t xml:space="preserve">la recomendación de acreditar el </w:t>
      </w:r>
      <w:r w:rsidR="00411770" w:rsidRPr="00BF2478">
        <w:rPr>
          <w:rFonts w:asciiTheme="majorHAnsi" w:hAnsiTheme="majorHAnsi" w:cstheme="majorHAnsi"/>
          <w:bCs/>
        </w:rPr>
        <w:t>curso de formación complementaria</w:t>
      </w:r>
      <w:r w:rsidR="0015418A" w:rsidRPr="00BF2478">
        <w:rPr>
          <w:rFonts w:asciiTheme="majorHAnsi" w:hAnsiTheme="majorHAnsi" w:cstheme="majorHAnsi"/>
          <w:bCs/>
        </w:rPr>
        <w:t>/posgrado</w:t>
      </w:r>
      <w:r w:rsidR="00CC57B5" w:rsidRPr="00BF2478">
        <w:rPr>
          <w:rFonts w:asciiTheme="majorHAnsi" w:hAnsiTheme="majorHAnsi" w:cstheme="majorHAnsi"/>
          <w:bCs/>
        </w:rPr>
        <w:t>, acreditarlo con condiciones o no acreditarlo.</w:t>
      </w:r>
    </w:p>
    <w:p w14:paraId="4FE1DB38" w14:textId="37120B0E" w:rsidR="007027B3" w:rsidRPr="00BF2478" w:rsidRDefault="00CC57B5" w:rsidP="00A34730">
      <w:pPr>
        <w:autoSpaceDE w:val="0"/>
        <w:autoSpaceDN w:val="0"/>
        <w:adjustRightInd w:val="0"/>
        <w:spacing w:after="0" w:line="240" w:lineRule="auto"/>
        <w:jc w:val="both"/>
        <w:rPr>
          <w:rFonts w:asciiTheme="majorHAnsi" w:hAnsiTheme="majorHAnsi" w:cstheme="majorHAnsi"/>
        </w:rPr>
      </w:pPr>
      <w:r w:rsidRPr="00BF2478">
        <w:rPr>
          <w:rFonts w:asciiTheme="majorHAnsi" w:hAnsiTheme="majorHAnsi" w:cstheme="majorHAnsi"/>
          <w:bCs/>
        </w:rPr>
        <w:t>A</w:t>
      </w:r>
      <w:r w:rsidR="00A76740" w:rsidRPr="00BF2478">
        <w:rPr>
          <w:rFonts w:asciiTheme="majorHAnsi" w:hAnsiTheme="majorHAnsi" w:cstheme="majorHAnsi"/>
          <w:bCs/>
        </w:rPr>
        <w:t>dicionalmente a</w:t>
      </w:r>
      <w:r w:rsidRPr="00BF2478">
        <w:rPr>
          <w:rFonts w:asciiTheme="majorHAnsi" w:hAnsiTheme="majorHAnsi" w:cstheme="majorHAnsi"/>
          <w:bCs/>
        </w:rPr>
        <w:t xml:space="preserve"> este procedimiento, el </w:t>
      </w:r>
      <w:r w:rsidR="00411770" w:rsidRPr="00BF2478">
        <w:rPr>
          <w:rFonts w:asciiTheme="majorHAnsi" w:hAnsiTheme="majorHAnsi" w:cstheme="majorHAnsi"/>
          <w:bCs/>
        </w:rPr>
        <w:t>curso de formación complementaria</w:t>
      </w:r>
      <w:r w:rsidR="0015418A" w:rsidRPr="00BF2478">
        <w:rPr>
          <w:rFonts w:asciiTheme="majorHAnsi" w:hAnsiTheme="majorHAnsi" w:cstheme="majorHAnsi"/>
          <w:bCs/>
        </w:rPr>
        <w:t>/posgrado</w:t>
      </w:r>
      <w:r w:rsidRPr="00BF2478">
        <w:rPr>
          <w:rFonts w:asciiTheme="majorHAnsi" w:hAnsiTheme="majorHAnsi" w:cstheme="majorHAnsi"/>
          <w:bCs/>
        </w:rPr>
        <w:t xml:space="preserve"> se presenta en la conferencia </w:t>
      </w:r>
      <w:proofErr w:type="spellStart"/>
      <w:r w:rsidRPr="00BF2478">
        <w:rPr>
          <w:rFonts w:asciiTheme="majorHAnsi" w:hAnsiTheme="majorHAnsi" w:cstheme="majorHAnsi"/>
          <w:bCs/>
        </w:rPr>
        <w:t>iARTe</w:t>
      </w:r>
      <w:proofErr w:type="spellEnd"/>
      <w:r w:rsidRPr="00BF2478">
        <w:rPr>
          <w:rFonts w:asciiTheme="majorHAnsi" w:hAnsiTheme="majorHAnsi" w:cstheme="majorHAnsi"/>
          <w:bCs/>
        </w:rPr>
        <w:t xml:space="preserve"> de enero</w:t>
      </w:r>
      <w:r w:rsidR="00A76740" w:rsidRPr="00BF2478">
        <w:rPr>
          <w:rFonts w:asciiTheme="majorHAnsi" w:hAnsiTheme="majorHAnsi" w:cstheme="majorHAnsi"/>
          <w:bCs/>
        </w:rPr>
        <w:t xml:space="preserve"> </w:t>
      </w:r>
      <w:r w:rsidRPr="00BF2478">
        <w:rPr>
          <w:rFonts w:asciiTheme="majorHAnsi" w:hAnsiTheme="majorHAnsi" w:cstheme="majorHAnsi"/>
          <w:bCs/>
        </w:rPr>
        <w:t xml:space="preserve">en el Goetheanum de </w:t>
      </w:r>
      <w:proofErr w:type="spellStart"/>
      <w:r w:rsidRPr="00BF2478">
        <w:rPr>
          <w:rFonts w:asciiTheme="majorHAnsi" w:hAnsiTheme="majorHAnsi" w:cstheme="majorHAnsi"/>
          <w:bCs/>
        </w:rPr>
        <w:t>Dornach</w:t>
      </w:r>
      <w:proofErr w:type="spellEnd"/>
      <w:r w:rsidRPr="00BF2478">
        <w:rPr>
          <w:rFonts w:asciiTheme="majorHAnsi" w:hAnsiTheme="majorHAnsi" w:cstheme="majorHAnsi"/>
          <w:bCs/>
        </w:rPr>
        <w:t xml:space="preserve"> o, en situaciones excepcionales (relacionadas con la pandemia), en una</w:t>
      </w:r>
      <w:r w:rsidR="00A76740" w:rsidRPr="00BF2478">
        <w:rPr>
          <w:rFonts w:asciiTheme="majorHAnsi" w:hAnsiTheme="majorHAnsi" w:cstheme="majorHAnsi"/>
          <w:bCs/>
        </w:rPr>
        <w:t xml:space="preserve"> conferencia</w:t>
      </w:r>
      <w:r w:rsidR="004607A4" w:rsidRPr="00BF2478">
        <w:rPr>
          <w:rFonts w:asciiTheme="majorHAnsi" w:hAnsiTheme="majorHAnsi" w:cstheme="majorHAnsi"/>
          <w:bCs/>
        </w:rPr>
        <w:t xml:space="preserve"> </w:t>
      </w:r>
      <w:r w:rsidR="0022433B" w:rsidRPr="00BF2478">
        <w:rPr>
          <w:rFonts w:asciiTheme="majorHAnsi" w:hAnsiTheme="majorHAnsi" w:cstheme="majorHAnsi"/>
          <w:bCs/>
        </w:rPr>
        <w:t>on-line</w:t>
      </w:r>
      <w:r w:rsidR="00A76740" w:rsidRPr="00BF2478">
        <w:rPr>
          <w:rFonts w:asciiTheme="majorHAnsi" w:hAnsiTheme="majorHAnsi" w:cstheme="majorHAnsi"/>
          <w:bCs/>
        </w:rPr>
        <w:t xml:space="preserve"> en enero</w:t>
      </w:r>
      <w:r w:rsidRPr="00BF2478">
        <w:rPr>
          <w:rFonts w:asciiTheme="majorHAnsi" w:hAnsiTheme="majorHAnsi" w:cstheme="majorHAnsi"/>
          <w:bCs/>
        </w:rPr>
        <w:t xml:space="preserve"> o </w:t>
      </w:r>
      <w:r w:rsidR="00A76740" w:rsidRPr="00BF2478">
        <w:rPr>
          <w:rFonts w:asciiTheme="majorHAnsi" w:hAnsiTheme="majorHAnsi" w:cstheme="majorHAnsi"/>
          <w:bCs/>
        </w:rPr>
        <w:t xml:space="preserve">en </w:t>
      </w:r>
      <w:r w:rsidRPr="00BF2478">
        <w:rPr>
          <w:rFonts w:asciiTheme="majorHAnsi" w:hAnsiTheme="majorHAnsi" w:cstheme="majorHAnsi"/>
          <w:bCs/>
        </w:rPr>
        <w:t>verano de</w:t>
      </w:r>
      <w:r w:rsidR="00A76740" w:rsidRPr="00BF2478">
        <w:rPr>
          <w:rFonts w:asciiTheme="majorHAnsi" w:hAnsiTheme="majorHAnsi" w:cstheme="majorHAnsi"/>
          <w:bCs/>
        </w:rPr>
        <w:t xml:space="preserve"> </w:t>
      </w:r>
      <w:r w:rsidRPr="00BF2478">
        <w:rPr>
          <w:rFonts w:asciiTheme="majorHAnsi" w:hAnsiTheme="majorHAnsi" w:cstheme="majorHAnsi"/>
          <w:bCs/>
        </w:rPr>
        <w:t>l</w:t>
      </w:r>
      <w:r w:rsidR="00A76740" w:rsidRPr="00BF2478">
        <w:rPr>
          <w:rFonts w:asciiTheme="majorHAnsi" w:hAnsiTheme="majorHAnsi" w:cstheme="majorHAnsi"/>
          <w:bCs/>
        </w:rPr>
        <w:t>a</w:t>
      </w:r>
      <w:r w:rsidRPr="00BF2478">
        <w:rPr>
          <w:rFonts w:asciiTheme="majorHAnsi" w:hAnsiTheme="majorHAnsi" w:cstheme="majorHAnsi"/>
          <w:bCs/>
        </w:rPr>
        <w:t xml:space="preserve"> </w:t>
      </w:r>
      <w:proofErr w:type="spellStart"/>
      <w:r w:rsidRPr="00BF2478">
        <w:rPr>
          <w:rFonts w:asciiTheme="majorHAnsi" w:hAnsiTheme="majorHAnsi" w:cstheme="majorHAnsi"/>
          <w:bCs/>
        </w:rPr>
        <w:t>iARTe</w:t>
      </w:r>
      <w:proofErr w:type="spellEnd"/>
      <w:r w:rsidRPr="00BF2478">
        <w:rPr>
          <w:rFonts w:asciiTheme="majorHAnsi" w:hAnsiTheme="majorHAnsi" w:cstheme="majorHAnsi"/>
          <w:bCs/>
        </w:rPr>
        <w:t xml:space="preserve"> (a condición de que se realice una </w:t>
      </w:r>
      <w:r w:rsidR="00A76740" w:rsidRPr="00BF2478">
        <w:rPr>
          <w:rFonts w:asciiTheme="majorHAnsi" w:hAnsiTheme="majorHAnsi" w:cstheme="majorHAnsi"/>
          <w:bCs/>
        </w:rPr>
        <w:t>reunión</w:t>
      </w:r>
      <w:r w:rsidRPr="00BF2478">
        <w:rPr>
          <w:rFonts w:asciiTheme="majorHAnsi" w:hAnsiTheme="majorHAnsi" w:cstheme="majorHAnsi"/>
          <w:bCs/>
        </w:rPr>
        <w:t xml:space="preserve"> </w:t>
      </w:r>
      <w:r w:rsidR="00E959A5" w:rsidRPr="00BF2478">
        <w:rPr>
          <w:rFonts w:asciiTheme="majorHAnsi" w:hAnsiTheme="majorHAnsi" w:cstheme="majorHAnsi"/>
          <w:bCs/>
        </w:rPr>
        <w:t>presencial</w:t>
      </w:r>
      <w:r w:rsidRPr="00BF2478">
        <w:rPr>
          <w:rFonts w:asciiTheme="majorHAnsi" w:hAnsiTheme="majorHAnsi" w:cstheme="majorHAnsi"/>
          <w:bCs/>
        </w:rPr>
        <w:t xml:space="preserve"> y una breve presentación</w:t>
      </w:r>
      <w:r w:rsidR="00692D9B" w:rsidRPr="00BF2478">
        <w:rPr>
          <w:rFonts w:asciiTheme="majorHAnsi" w:hAnsiTheme="majorHAnsi" w:cstheme="majorHAnsi"/>
          <w:bCs/>
        </w:rPr>
        <w:t xml:space="preserve"> </w:t>
      </w:r>
      <w:r w:rsidRPr="00BF2478">
        <w:rPr>
          <w:rFonts w:asciiTheme="majorHAnsi" w:hAnsiTheme="majorHAnsi" w:cstheme="majorHAnsi"/>
          <w:bCs/>
        </w:rPr>
        <w:t xml:space="preserve">en la siguiente Asamblea </w:t>
      </w:r>
      <w:r w:rsidR="00E959A5" w:rsidRPr="00BF2478">
        <w:rPr>
          <w:rFonts w:asciiTheme="majorHAnsi" w:hAnsiTheme="majorHAnsi" w:cstheme="majorHAnsi"/>
          <w:bCs/>
        </w:rPr>
        <w:t>presencial</w:t>
      </w:r>
      <w:r w:rsidRPr="00BF2478">
        <w:rPr>
          <w:rFonts w:asciiTheme="majorHAnsi" w:hAnsiTheme="majorHAnsi" w:cstheme="majorHAnsi"/>
          <w:bCs/>
        </w:rPr>
        <w:t xml:space="preserve"> de enero o de verano)</w:t>
      </w:r>
      <w:r w:rsidR="00692D9B" w:rsidRPr="00BF2478">
        <w:rPr>
          <w:rStyle w:val="Funotenzeichen"/>
          <w:rFonts w:asciiTheme="majorHAnsi" w:hAnsiTheme="majorHAnsi" w:cstheme="majorHAnsi"/>
          <w:bCs/>
        </w:rPr>
        <w:footnoteReference w:id="11"/>
      </w:r>
      <w:r w:rsidRPr="00BF2478">
        <w:rPr>
          <w:rFonts w:asciiTheme="majorHAnsi" w:hAnsiTheme="majorHAnsi" w:cstheme="majorHAnsi"/>
          <w:bCs/>
        </w:rPr>
        <w:t>. La Asamblea de Miembros podrá entonces</w:t>
      </w:r>
      <w:r w:rsidR="00692D9B" w:rsidRPr="00BF2478">
        <w:rPr>
          <w:rFonts w:asciiTheme="majorHAnsi" w:hAnsiTheme="majorHAnsi" w:cstheme="majorHAnsi"/>
          <w:bCs/>
        </w:rPr>
        <w:t xml:space="preserve"> llegar a </w:t>
      </w:r>
      <w:r w:rsidRPr="00BF2478">
        <w:rPr>
          <w:rFonts w:asciiTheme="majorHAnsi" w:hAnsiTheme="majorHAnsi" w:cstheme="majorHAnsi"/>
          <w:bCs/>
        </w:rPr>
        <w:t>conocer</w:t>
      </w:r>
      <w:r w:rsidR="00692D9B" w:rsidRPr="00BF2478">
        <w:rPr>
          <w:rFonts w:asciiTheme="majorHAnsi" w:hAnsiTheme="majorHAnsi" w:cstheme="majorHAnsi"/>
          <w:bCs/>
        </w:rPr>
        <w:t xml:space="preserve"> a</w:t>
      </w:r>
      <w:r w:rsidRPr="00BF2478">
        <w:rPr>
          <w:rFonts w:asciiTheme="majorHAnsi" w:hAnsiTheme="majorHAnsi" w:cstheme="majorHAnsi"/>
          <w:bCs/>
        </w:rPr>
        <w:t xml:space="preserve"> la </w:t>
      </w:r>
      <w:r w:rsidR="004607A4" w:rsidRPr="00BF2478">
        <w:rPr>
          <w:rFonts w:asciiTheme="majorHAnsi" w:hAnsiTheme="majorHAnsi" w:cstheme="majorHAnsi"/>
          <w:bCs/>
        </w:rPr>
        <w:t>escuela</w:t>
      </w:r>
      <w:r w:rsidRPr="00BF2478">
        <w:rPr>
          <w:rFonts w:asciiTheme="majorHAnsi" w:hAnsiTheme="majorHAnsi" w:cstheme="majorHAnsi"/>
          <w:bCs/>
        </w:rPr>
        <w:t xml:space="preserve"> y </w:t>
      </w:r>
      <w:r w:rsidR="00BA36F0" w:rsidRPr="00BF2478">
        <w:rPr>
          <w:rFonts w:asciiTheme="majorHAnsi" w:hAnsiTheme="majorHAnsi" w:cstheme="majorHAnsi"/>
          <w:bCs/>
        </w:rPr>
        <w:t xml:space="preserve">a </w:t>
      </w:r>
      <w:r w:rsidRPr="00BF2478">
        <w:rPr>
          <w:rFonts w:asciiTheme="majorHAnsi" w:hAnsiTheme="majorHAnsi" w:cstheme="majorHAnsi"/>
          <w:bCs/>
        </w:rPr>
        <w:t>hacer</w:t>
      </w:r>
      <w:r w:rsidR="00692D9B" w:rsidRPr="00BF2478">
        <w:rPr>
          <w:rFonts w:asciiTheme="majorHAnsi" w:hAnsiTheme="majorHAnsi" w:cstheme="majorHAnsi"/>
          <w:bCs/>
        </w:rPr>
        <w:t>le</w:t>
      </w:r>
      <w:r w:rsidRPr="00BF2478">
        <w:rPr>
          <w:rFonts w:asciiTheme="majorHAnsi" w:hAnsiTheme="majorHAnsi" w:cstheme="majorHAnsi"/>
          <w:bCs/>
        </w:rPr>
        <w:t xml:space="preserve"> preguntas. Posteriormente, </w:t>
      </w:r>
      <w:r w:rsidR="00BA36F0" w:rsidRPr="00BF2478">
        <w:rPr>
          <w:rFonts w:asciiTheme="majorHAnsi" w:hAnsiTheme="majorHAnsi" w:cstheme="majorHAnsi"/>
          <w:bCs/>
        </w:rPr>
        <w:t>la Junta Directiva</w:t>
      </w:r>
      <w:r w:rsidRPr="00BF2478">
        <w:rPr>
          <w:rFonts w:asciiTheme="majorHAnsi" w:hAnsiTheme="majorHAnsi" w:cstheme="majorHAnsi"/>
          <w:bCs/>
        </w:rPr>
        <w:t xml:space="preserve">, en consulta con </w:t>
      </w:r>
      <w:r w:rsidR="00BA36F0" w:rsidRPr="00BF2478">
        <w:rPr>
          <w:rFonts w:asciiTheme="majorHAnsi" w:hAnsiTheme="majorHAnsi" w:cstheme="majorHAnsi"/>
          <w:bCs/>
        </w:rPr>
        <w:t xml:space="preserve">la dirección </w:t>
      </w:r>
      <w:r w:rsidRPr="00BF2478">
        <w:rPr>
          <w:rFonts w:asciiTheme="majorHAnsi" w:hAnsiTheme="majorHAnsi" w:cstheme="majorHAnsi"/>
          <w:bCs/>
        </w:rPr>
        <w:t>de la Sección Médica, decide</w:t>
      </w:r>
      <w:r w:rsidR="00692D9B" w:rsidRPr="00BF2478">
        <w:rPr>
          <w:rFonts w:asciiTheme="majorHAnsi" w:hAnsiTheme="majorHAnsi" w:cstheme="majorHAnsi"/>
          <w:bCs/>
        </w:rPr>
        <w:t xml:space="preserve"> sobre </w:t>
      </w:r>
      <w:r w:rsidRPr="00BF2478">
        <w:rPr>
          <w:rFonts w:asciiTheme="majorHAnsi" w:hAnsiTheme="majorHAnsi" w:cstheme="majorHAnsi"/>
          <w:bCs/>
        </w:rPr>
        <w:t xml:space="preserve">la admisión. La decisión se comunica </w:t>
      </w:r>
      <w:r w:rsidR="00692D9B" w:rsidRPr="00BF2478">
        <w:rPr>
          <w:rFonts w:asciiTheme="majorHAnsi" w:hAnsiTheme="majorHAnsi" w:cstheme="majorHAnsi"/>
          <w:bCs/>
        </w:rPr>
        <w:t xml:space="preserve">entonces </w:t>
      </w:r>
      <w:r w:rsidRPr="00BF2478">
        <w:rPr>
          <w:rFonts w:asciiTheme="majorHAnsi" w:hAnsiTheme="majorHAnsi" w:cstheme="majorHAnsi"/>
          <w:bCs/>
        </w:rPr>
        <w:t xml:space="preserve">por escrito a </w:t>
      </w:r>
      <w:r w:rsidR="00BA36F0" w:rsidRPr="00BF2478">
        <w:rPr>
          <w:rFonts w:asciiTheme="majorHAnsi" w:hAnsiTheme="majorHAnsi" w:cstheme="majorHAnsi"/>
          <w:bCs/>
        </w:rPr>
        <w:t>la institución</w:t>
      </w:r>
      <w:r w:rsidR="00692D9B" w:rsidRPr="00BF2478">
        <w:rPr>
          <w:rFonts w:asciiTheme="majorHAnsi" w:hAnsiTheme="majorHAnsi" w:cstheme="majorHAnsi"/>
          <w:bCs/>
        </w:rPr>
        <w:t xml:space="preserve"> </w:t>
      </w:r>
      <w:r w:rsidR="0015418A" w:rsidRPr="00BF2478">
        <w:rPr>
          <w:rFonts w:asciiTheme="majorHAnsi" w:hAnsiTheme="majorHAnsi" w:cstheme="majorHAnsi"/>
          <w:bCs/>
        </w:rPr>
        <w:t xml:space="preserve">que ofrece el curso </w:t>
      </w:r>
      <w:r w:rsidR="00692D9B" w:rsidRPr="00BF2478">
        <w:rPr>
          <w:rFonts w:asciiTheme="majorHAnsi" w:hAnsiTheme="majorHAnsi" w:cstheme="majorHAnsi"/>
          <w:bCs/>
        </w:rPr>
        <w:t xml:space="preserve">de formación </w:t>
      </w:r>
      <w:r w:rsidR="002C7CA2" w:rsidRPr="00BF2478">
        <w:rPr>
          <w:rFonts w:asciiTheme="majorHAnsi" w:hAnsiTheme="majorHAnsi" w:cstheme="majorHAnsi"/>
          <w:bCs/>
        </w:rPr>
        <w:t>complementaria</w:t>
      </w:r>
      <w:r w:rsidR="0015418A" w:rsidRPr="00BF2478">
        <w:rPr>
          <w:rFonts w:asciiTheme="majorHAnsi" w:hAnsiTheme="majorHAnsi" w:cstheme="majorHAnsi"/>
          <w:bCs/>
        </w:rPr>
        <w:t>/posgrado</w:t>
      </w:r>
      <w:r w:rsidRPr="00BF2478">
        <w:rPr>
          <w:rFonts w:asciiTheme="majorHAnsi" w:hAnsiTheme="majorHAnsi" w:cstheme="majorHAnsi"/>
          <w:bCs/>
        </w:rPr>
        <w:t>.</w:t>
      </w:r>
      <w:r w:rsidR="007027B3" w:rsidRPr="00BF2478">
        <w:rPr>
          <w:rFonts w:asciiTheme="majorHAnsi" w:hAnsiTheme="majorHAnsi" w:cstheme="majorHAnsi"/>
          <w:b/>
          <w:bCs/>
        </w:rPr>
        <w:t xml:space="preserve"> </w:t>
      </w:r>
    </w:p>
    <w:p w14:paraId="062D0F15" w14:textId="77777777" w:rsidR="002C2299" w:rsidRDefault="002C2299" w:rsidP="007027B3">
      <w:pPr>
        <w:autoSpaceDE w:val="0"/>
        <w:autoSpaceDN w:val="0"/>
        <w:adjustRightInd w:val="0"/>
        <w:spacing w:after="0" w:line="240" w:lineRule="auto"/>
        <w:rPr>
          <w:rFonts w:ascii="Calibri" w:hAnsi="Calibri" w:cs="Calibri"/>
        </w:rPr>
      </w:pPr>
    </w:p>
    <w:p w14:paraId="709145FB" w14:textId="5886B93F" w:rsidR="007027B3" w:rsidRPr="00A34730" w:rsidRDefault="004607A4" w:rsidP="00A34730">
      <w:pPr>
        <w:numPr>
          <w:ilvl w:val="0"/>
          <w:numId w:val="1"/>
        </w:numPr>
        <w:tabs>
          <w:tab w:val="left" w:pos="284"/>
        </w:tabs>
        <w:autoSpaceDE w:val="0"/>
        <w:autoSpaceDN w:val="0"/>
        <w:adjustRightInd w:val="0"/>
        <w:spacing w:after="0" w:line="240" w:lineRule="auto"/>
        <w:ind w:left="0" w:firstLine="0"/>
        <w:jc w:val="both"/>
        <w:rPr>
          <w:rFonts w:asciiTheme="majorHAnsi" w:hAnsiTheme="majorHAnsi" w:cstheme="majorHAnsi"/>
          <w:b/>
          <w:bCs/>
          <w:lang w:val="de-DE"/>
        </w:rPr>
      </w:pPr>
      <w:proofErr w:type="spellStart"/>
      <w:r w:rsidRPr="00A34730">
        <w:rPr>
          <w:rFonts w:asciiTheme="majorHAnsi" w:hAnsiTheme="majorHAnsi" w:cstheme="majorHAnsi"/>
          <w:b/>
          <w:bCs/>
          <w:lang w:val="de-DE"/>
        </w:rPr>
        <w:t>El</w:t>
      </w:r>
      <w:proofErr w:type="spellEnd"/>
      <w:r w:rsidRPr="00A34730">
        <w:rPr>
          <w:rFonts w:asciiTheme="majorHAnsi" w:hAnsiTheme="majorHAnsi" w:cstheme="majorHAnsi"/>
          <w:b/>
          <w:bCs/>
          <w:lang w:val="de-DE"/>
        </w:rPr>
        <w:t xml:space="preserve"> </w:t>
      </w:r>
      <w:proofErr w:type="spellStart"/>
      <w:r w:rsidR="007027B3" w:rsidRPr="00A34730">
        <w:rPr>
          <w:rFonts w:asciiTheme="majorHAnsi" w:hAnsiTheme="majorHAnsi" w:cstheme="majorHAnsi"/>
          <w:b/>
          <w:bCs/>
          <w:lang w:val="de-DE"/>
        </w:rPr>
        <w:t>Certificado</w:t>
      </w:r>
      <w:proofErr w:type="spellEnd"/>
      <w:r w:rsidR="007027B3" w:rsidRPr="00A34730">
        <w:rPr>
          <w:rFonts w:asciiTheme="majorHAnsi" w:hAnsiTheme="majorHAnsi" w:cstheme="majorHAnsi"/>
          <w:b/>
          <w:bCs/>
          <w:lang w:val="de-DE"/>
        </w:rPr>
        <w:t xml:space="preserve"> de </w:t>
      </w:r>
      <w:proofErr w:type="spellStart"/>
      <w:r w:rsidR="007027B3" w:rsidRPr="00A34730">
        <w:rPr>
          <w:rFonts w:asciiTheme="majorHAnsi" w:hAnsiTheme="majorHAnsi" w:cstheme="majorHAnsi"/>
          <w:b/>
          <w:bCs/>
          <w:lang w:val="de-DE"/>
        </w:rPr>
        <w:t>Acreditación</w:t>
      </w:r>
      <w:proofErr w:type="spellEnd"/>
      <w:r w:rsidR="007027B3" w:rsidRPr="00A34730">
        <w:rPr>
          <w:rFonts w:asciiTheme="majorHAnsi" w:hAnsiTheme="majorHAnsi" w:cstheme="majorHAnsi"/>
          <w:b/>
          <w:bCs/>
          <w:lang w:val="de-DE"/>
        </w:rPr>
        <w:t xml:space="preserve"> </w:t>
      </w:r>
    </w:p>
    <w:p w14:paraId="6051DC92" w14:textId="77777777" w:rsidR="002C2299" w:rsidRDefault="002C2299" w:rsidP="007027B3">
      <w:pPr>
        <w:autoSpaceDE w:val="0"/>
        <w:autoSpaceDN w:val="0"/>
        <w:adjustRightInd w:val="0"/>
        <w:spacing w:after="0" w:line="240" w:lineRule="auto"/>
        <w:rPr>
          <w:rFonts w:ascii="Calibri" w:hAnsi="Calibri" w:cs="Calibri"/>
        </w:rPr>
      </w:pPr>
    </w:p>
    <w:p w14:paraId="1036906B" w14:textId="7EC21AE9" w:rsidR="007027B3" w:rsidRPr="005C2541" w:rsidRDefault="00A91084" w:rsidP="00A34730">
      <w:pPr>
        <w:autoSpaceDE w:val="0"/>
        <w:autoSpaceDN w:val="0"/>
        <w:adjustRightInd w:val="0"/>
        <w:spacing w:after="0" w:line="240" w:lineRule="auto"/>
        <w:contextualSpacing/>
        <w:jc w:val="both"/>
        <w:rPr>
          <w:rFonts w:asciiTheme="majorHAnsi" w:hAnsiTheme="majorHAnsi" w:cstheme="majorHAnsi"/>
          <w:lang w:val="en-US"/>
        </w:rPr>
      </w:pPr>
      <w:r w:rsidRPr="005C2541">
        <w:rPr>
          <w:rFonts w:asciiTheme="majorHAnsi" w:hAnsiTheme="majorHAnsi" w:cstheme="majorHAnsi"/>
          <w:lang w:val="en-US"/>
        </w:rPr>
        <w:t>Si</w:t>
      </w:r>
      <w:r w:rsidR="00BA049B" w:rsidRPr="005C2541">
        <w:rPr>
          <w:rFonts w:asciiTheme="majorHAnsi" w:hAnsiTheme="majorHAnsi" w:cstheme="majorHAnsi"/>
          <w:lang w:val="en-US"/>
        </w:rPr>
        <w:t xml:space="preserve"> la </w:t>
      </w:r>
      <w:proofErr w:type="spellStart"/>
      <w:r w:rsidR="00BA049B" w:rsidRPr="005C2541">
        <w:rPr>
          <w:rFonts w:asciiTheme="majorHAnsi" w:hAnsiTheme="majorHAnsi" w:cstheme="majorHAnsi"/>
          <w:lang w:val="en-US"/>
        </w:rPr>
        <w:t>acreditación</w:t>
      </w:r>
      <w:proofErr w:type="spellEnd"/>
      <w:r w:rsidRPr="005C2541">
        <w:rPr>
          <w:rFonts w:asciiTheme="majorHAnsi" w:hAnsiTheme="majorHAnsi" w:cstheme="majorHAnsi"/>
          <w:lang w:val="en-US"/>
        </w:rPr>
        <w:t xml:space="preserve"> es </w:t>
      </w:r>
      <w:proofErr w:type="spellStart"/>
      <w:r w:rsidRPr="005C2541">
        <w:rPr>
          <w:rFonts w:asciiTheme="majorHAnsi" w:hAnsiTheme="majorHAnsi" w:cstheme="majorHAnsi"/>
          <w:lang w:val="en-US"/>
        </w:rPr>
        <w:t>exitosa</w:t>
      </w:r>
      <w:proofErr w:type="spellEnd"/>
      <w:r w:rsidR="00BA049B" w:rsidRPr="005C2541">
        <w:rPr>
          <w:rFonts w:asciiTheme="majorHAnsi" w:hAnsiTheme="majorHAnsi" w:cstheme="majorHAnsi"/>
          <w:lang w:val="en-US"/>
        </w:rPr>
        <w:t xml:space="preserve">, </w:t>
      </w:r>
      <w:r w:rsidRPr="005C2541">
        <w:rPr>
          <w:rFonts w:asciiTheme="majorHAnsi" w:hAnsiTheme="majorHAnsi" w:cstheme="majorHAnsi"/>
          <w:lang w:val="en-US"/>
        </w:rPr>
        <w:t xml:space="preserve">el </w:t>
      </w:r>
      <w:proofErr w:type="spellStart"/>
      <w:r w:rsidRPr="005C2541">
        <w:rPr>
          <w:rFonts w:asciiTheme="majorHAnsi" w:hAnsiTheme="majorHAnsi" w:cstheme="majorHAnsi"/>
          <w:lang w:val="en-US"/>
        </w:rPr>
        <w:t>centro</w:t>
      </w:r>
      <w:proofErr w:type="spellEnd"/>
      <w:r w:rsidRPr="005C2541">
        <w:rPr>
          <w:rFonts w:asciiTheme="majorHAnsi" w:hAnsiTheme="majorHAnsi" w:cstheme="majorHAnsi"/>
          <w:lang w:val="en-US"/>
        </w:rPr>
        <w:t xml:space="preserve"> de</w:t>
      </w:r>
      <w:r w:rsidR="0015418A" w:rsidRPr="005C2541">
        <w:rPr>
          <w:rFonts w:asciiTheme="majorHAnsi" w:hAnsiTheme="majorHAnsi" w:cstheme="majorHAnsi"/>
          <w:lang w:val="en-US"/>
        </w:rPr>
        <w:t xml:space="preserve">l </w:t>
      </w:r>
      <w:proofErr w:type="spellStart"/>
      <w:r w:rsidR="0015418A" w:rsidRPr="005C2541">
        <w:rPr>
          <w:rFonts w:asciiTheme="majorHAnsi" w:hAnsiTheme="majorHAnsi" w:cstheme="majorHAnsi"/>
          <w:lang w:val="en-US"/>
        </w:rPr>
        <w:t>curso</w:t>
      </w:r>
      <w:proofErr w:type="spellEnd"/>
      <w:r w:rsidR="0015418A" w:rsidRPr="005C2541">
        <w:rPr>
          <w:rFonts w:asciiTheme="majorHAnsi" w:hAnsiTheme="majorHAnsi" w:cstheme="majorHAnsi"/>
          <w:lang w:val="en-US"/>
        </w:rPr>
        <w:t xml:space="preserve"> de</w:t>
      </w:r>
      <w:r w:rsidRPr="005C2541">
        <w:rPr>
          <w:rFonts w:asciiTheme="majorHAnsi" w:hAnsiTheme="majorHAnsi" w:cstheme="majorHAnsi"/>
          <w:lang w:val="en-US"/>
        </w:rPr>
        <w:t xml:space="preserve"> </w:t>
      </w:r>
      <w:proofErr w:type="spellStart"/>
      <w:r w:rsidRPr="005C2541">
        <w:rPr>
          <w:rFonts w:asciiTheme="majorHAnsi" w:hAnsiTheme="majorHAnsi" w:cstheme="majorHAnsi"/>
          <w:lang w:val="en-US"/>
        </w:rPr>
        <w:t>formación</w:t>
      </w:r>
      <w:proofErr w:type="spellEnd"/>
      <w:r w:rsidRPr="005C2541">
        <w:rPr>
          <w:rFonts w:asciiTheme="majorHAnsi" w:hAnsiTheme="majorHAnsi" w:cstheme="majorHAnsi"/>
          <w:lang w:val="en-US"/>
        </w:rPr>
        <w:t xml:space="preserve"> </w:t>
      </w:r>
      <w:proofErr w:type="spellStart"/>
      <w:r w:rsidR="00BA36F0" w:rsidRPr="005C2541">
        <w:rPr>
          <w:rFonts w:asciiTheme="majorHAnsi" w:hAnsiTheme="majorHAnsi" w:cstheme="majorHAnsi"/>
          <w:lang w:val="en-US"/>
        </w:rPr>
        <w:t>complementaria</w:t>
      </w:r>
      <w:proofErr w:type="spellEnd"/>
      <w:r w:rsidR="0015418A" w:rsidRPr="005C2541">
        <w:rPr>
          <w:rFonts w:asciiTheme="majorHAnsi" w:hAnsiTheme="majorHAnsi" w:cstheme="majorHAnsi"/>
          <w:lang w:val="en-US"/>
        </w:rPr>
        <w:t>/</w:t>
      </w:r>
      <w:proofErr w:type="spellStart"/>
      <w:r w:rsidR="0015418A" w:rsidRPr="005C2541">
        <w:rPr>
          <w:rFonts w:asciiTheme="majorHAnsi" w:hAnsiTheme="majorHAnsi" w:cstheme="majorHAnsi"/>
          <w:lang w:val="en-US"/>
        </w:rPr>
        <w:t>posgrado</w:t>
      </w:r>
      <w:proofErr w:type="spellEnd"/>
      <w:r w:rsidR="00BA36F0" w:rsidRPr="005C2541">
        <w:rPr>
          <w:rFonts w:asciiTheme="majorHAnsi" w:hAnsiTheme="majorHAnsi" w:cstheme="majorHAnsi"/>
          <w:lang w:val="en-US"/>
        </w:rPr>
        <w:t xml:space="preserve"> </w:t>
      </w:r>
      <w:proofErr w:type="spellStart"/>
      <w:r w:rsidR="00BA049B" w:rsidRPr="005C2541">
        <w:rPr>
          <w:rFonts w:asciiTheme="majorHAnsi" w:hAnsiTheme="majorHAnsi" w:cstheme="majorHAnsi"/>
          <w:lang w:val="en-US"/>
        </w:rPr>
        <w:t>solicitante</w:t>
      </w:r>
      <w:proofErr w:type="spellEnd"/>
      <w:r w:rsidR="00BA049B" w:rsidRPr="005C2541">
        <w:rPr>
          <w:rFonts w:asciiTheme="majorHAnsi" w:hAnsiTheme="majorHAnsi" w:cstheme="majorHAnsi"/>
          <w:lang w:val="en-US"/>
        </w:rPr>
        <w:t xml:space="preserve"> </w:t>
      </w:r>
      <w:proofErr w:type="spellStart"/>
      <w:r w:rsidR="00BA049B" w:rsidRPr="005C2541">
        <w:rPr>
          <w:rFonts w:asciiTheme="majorHAnsi" w:hAnsiTheme="majorHAnsi" w:cstheme="majorHAnsi"/>
          <w:lang w:val="en-US"/>
        </w:rPr>
        <w:t>recibirá</w:t>
      </w:r>
      <w:proofErr w:type="spellEnd"/>
      <w:r w:rsidR="00BA049B" w:rsidRPr="005C2541">
        <w:rPr>
          <w:rFonts w:asciiTheme="majorHAnsi" w:hAnsiTheme="majorHAnsi" w:cstheme="majorHAnsi"/>
          <w:lang w:val="en-US"/>
        </w:rPr>
        <w:t xml:space="preserve"> un </w:t>
      </w:r>
      <w:proofErr w:type="spellStart"/>
      <w:r w:rsidR="00BA049B" w:rsidRPr="005C2541">
        <w:rPr>
          <w:rFonts w:asciiTheme="majorHAnsi" w:hAnsiTheme="majorHAnsi" w:cstheme="majorHAnsi"/>
          <w:lang w:val="en-US"/>
        </w:rPr>
        <w:t>certificado</w:t>
      </w:r>
      <w:proofErr w:type="spellEnd"/>
      <w:r w:rsidR="00BA049B" w:rsidRPr="005C2541">
        <w:rPr>
          <w:rFonts w:asciiTheme="majorHAnsi" w:hAnsiTheme="majorHAnsi" w:cstheme="majorHAnsi"/>
          <w:lang w:val="en-US"/>
        </w:rPr>
        <w:t xml:space="preserve"> </w:t>
      </w:r>
      <w:proofErr w:type="spellStart"/>
      <w:r w:rsidR="00BA049B" w:rsidRPr="005C2541">
        <w:rPr>
          <w:rFonts w:asciiTheme="majorHAnsi" w:hAnsiTheme="majorHAnsi" w:cstheme="majorHAnsi"/>
          <w:lang w:val="en-US"/>
        </w:rPr>
        <w:t>iARTe</w:t>
      </w:r>
      <w:proofErr w:type="spellEnd"/>
      <w:r w:rsidRPr="005C2541">
        <w:rPr>
          <w:rFonts w:asciiTheme="majorHAnsi" w:hAnsiTheme="majorHAnsi" w:cstheme="majorHAnsi"/>
          <w:lang w:val="en-US"/>
        </w:rPr>
        <w:t xml:space="preserve">. </w:t>
      </w:r>
      <w:proofErr w:type="spellStart"/>
      <w:r w:rsidRPr="005C2541">
        <w:rPr>
          <w:rFonts w:asciiTheme="majorHAnsi" w:hAnsiTheme="majorHAnsi" w:cstheme="majorHAnsi"/>
          <w:lang w:val="en-US"/>
        </w:rPr>
        <w:t>Éste</w:t>
      </w:r>
      <w:proofErr w:type="spellEnd"/>
      <w:r w:rsidRPr="005C2541">
        <w:rPr>
          <w:rFonts w:asciiTheme="majorHAnsi" w:hAnsiTheme="majorHAnsi" w:cstheme="majorHAnsi"/>
          <w:lang w:val="en-US"/>
        </w:rPr>
        <w:t xml:space="preserve"> </w:t>
      </w:r>
      <w:r w:rsidR="00BA049B" w:rsidRPr="005C2541">
        <w:rPr>
          <w:rFonts w:asciiTheme="majorHAnsi" w:hAnsiTheme="majorHAnsi" w:cstheme="majorHAnsi"/>
          <w:lang w:val="en-US"/>
        </w:rPr>
        <w:t xml:space="preserve">le </w:t>
      </w:r>
      <w:proofErr w:type="spellStart"/>
      <w:r w:rsidR="00BA049B" w:rsidRPr="005C2541">
        <w:rPr>
          <w:rFonts w:asciiTheme="majorHAnsi" w:hAnsiTheme="majorHAnsi" w:cstheme="majorHAnsi"/>
          <w:lang w:val="en-US"/>
        </w:rPr>
        <w:t>dará</w:t>
      </w:r>
      <w:proofErr w:type="spellEnd"/>
      <w:r w:rsidR="00BA049B" w:rsidRPr="005C2541">
        <w:rPr>
          <w:rFonts w:asciiTheme="majorHAnsi" w:hAnsiTheme="majorHAnsi" w:cstheme="majorHAnsi"/>
          <w:lang w:val="en-US"/>
        </w:rPr>
        <w:t xml:space="preserve"> derecho a </w:t>
      </w:r>
      <w:proofErr w:type="spellStart"/>
      <w:r w:rsidR="00BA049B" w:rsidRPr="005C2541">
        <w:rPr>
          <w:rFonts w:asciiTheme="majorHAnsi" w:hAnsiTheme="majorHAnsi" w:cstheme="majorHAnsi"/>
          <w:lang w:val="en-US"/>
        </w:rPr>
        <w:t>utilizar</w:t>
      </w:r>
      <w:proofErr w:type="spellEnd"/>
      <w:r w:rsidR="00BA049B" w:rsidRPr="005C2541">
        <w:rPr>
          <w:rFonts w:asciiTheme="majorHAnsi" w:hAnsiTheme="majorHAnsi" w:cstheme="majorHAnsi"/>
          <w:lang w:val="en-US"/>
        </w:rPr>
        <w:t xml:space="preserve"> la </w:t>
      </w:r>
      <w:proofErr w:type="spellStart"/>
      <w:r w:rsidR="00BA049B" w:rsidRPr="005C2541">
        <w:rPr>
          <w:rFonts w:asciiTheme="majorHAnsi" w:hAnsiTheme="majorHAnsi" w:cstheme="majorHAnsi"/>
          <w:lang w:val="en-US"/>
        </w:rPr>
        <w:t>siguiente</w:t>
      </w:r>
      <w:proofErr w:type="spellEnd"/>
      <w:r w:rsidR="00BA049B" w:rsidRPr="005C2541">
        <w:rPr>
          <w:rFonts w:asciiTheme="majorHAnsi" w:hAnsiTheme="majorHAnsi" w:cstheme="majorHAnsi"/>
          <w:lang w:val="en-US"/>
        </w:rPr>
        <w:t xml:space="preserve"> </w:t>
      </w:r>
      <w:proofErr w:type="spellStart"/>
      <w:r w:rsidR="00BA049B" w:rsidRPr="005C2541">
        <w:rPr>
          <w:rFonts w:asciiTheme="majorHAnsi" w:hAnsiTheme="majorHAnsi" w:cstheme="majorHAnsi"/>
          <w:lang w:val="en-US"/>
        </w:rPr>
        <w:t>designación</w:t>
      </w:r>
      <w:proofErr w:type="spellEnd"/>
      <w:r w:rsidR="00BA049B" w:rsidRPr="005C2541">
        <w:rPr>
          <w:rFonts w:asciiTheme="majorHAnsi" w:hAnsiTheme="majorHAnsi" w:cstheme="majorHAnsi"/>
          <w:lang w:val="en-US"/>
        </w:rPr>
        <w:t xml:space="preserve"> para </w:t>
      </w:r>
      <w:proofErr w:type="spellStart"/>
      <w:r w:rsidR="00BA049B" w:rsidRPr="005C2541">
        <w:rPr>
          <w:rFonts w:asciiTheme="majorHAnsi" w:hAnsiTheme="majorHAnsi" w:cstheme="majorHAnsi"/>
          <w:lang w:val="en-US"/>
        </w:rPr>
        <w:t>su</w:t>
      </w:r>
      <w:proofErr w:type="spellEnd"/>
      <w:r w:rsidR="00BA049B" w:rsidRPr="005C2541">
        <w:rPr>
          <w:rFonts w:asciiTheme="majorHAnsi" w:hAnsiTheme="majorHAnsi" w:cstheme="majorHAnsi"/>
          <w:lang w:val="en-US"/>
        </w:rPr>
        <w:t xml:space="preserve"> </w:t>
      </w:r>
      <w:proofErr w:type="spellStart"/>
      <w:r w:rsidR="00BA049B" w:rsidRPr="005C2541">
        <w:rPr>
          <w:rFonts w:asciiTheme="majorHAnsi" w:hAnsiTheme="majorHAnsi" w:cstheme="majorHAnsi"/>
          <w:lang w:val="en-US"/>
        </w:rPr>
        <w:t>curso</w:t>
      </w:r>
      <w:proofErr w:type="spellEnd"/>
      <w:r w:rsidR="00BA049B" w:rsidRPr="005C2541">
        <w:rPr>
          <w:rFonts w:asciiTheme="majorHAnsi" w:hAnsiTheme="majorHAnsi" w:cstheme="majorHAnsi"/>
          <w:lang w:val="en-US"/>
        </w:rPr>
        <w:t xml:space="preserve"> </w:t>
      </w:r>
      <w:proofErr w:type="spellStart"/>
      <w:r w:rsidR="00BA049B" w:rsidRPr="005C2541">
        <w:rPr>
          <w:rFonts w:asciiTheme="majorHAnsi" w:hAnsiTheme="majorHAnsi" w:cstheme="majorHAnsi"/>
          <w:lang w:val="en-US"/>
        </w:rPr>
        <w:t>en</w:t>
      </w:r>
      <w:proofErr w:type="spellEnd"/>
      <w:r w:rsidR="00BA049B" w:rsidRPr="005C2541">
        <w:rPr>
          <w:rFonts w:asciiTheme="majorHAnsi" w:hAnsiTheme="majorHAnsi" w:cstheme="majorHAnsi"/>
          <w:lang w:val="en-US"/>
        </w:rPr>
        <w:t xml:space="preserve"> los </w:t>
      </w:r>
      <w:proofErr w:type="spellStart"/>
      <w:r w:rsidR="00BA049B" w:rsidRPr="005C2541">
        <w:rPr>
          <w:rFonts w:asciiTheme="majorHAnsi" w:hAnsiTheme="majorHAnsi" w:cstheme="majorHAnsi"/>
          <w:lang w:val="en-US"/>
        </w:rPr>
        <w:t>materiales</w:t>
      </w:r>
      <w:proofErr w:type="spellEnd"/>
      <w:r w:rsidR="00BA049B" w:rsidRPr="005C2541">
        <w:rPr>
          <w:rFonts w:asciiTheme="majorHAnsi" w:hAnsiTheme="majorHAnsi" w:cstheme="majorHAnsi"/>
          <w:lang w:val="en-US"/>
        </w:rPr>
        <w:t xml:space="preserve"> </w:t>
      </w:r>
      <w:proofErr w:type="spellStart"/>
      <w:r w:rsidR="00484BF1" w:rsidRPr="005C2541">
        <w:rPr>
          <w:rFonts w:asciiTheme="majorHAnsi" w:hAnsiTheme="majorHAnsi" w:cstheme="majorHAnsi"/>
          <w:lang w:val="en-US"/>
        </w:rPr>
        <w:t>publicitarios</w:t>
      </w:r>
      <w:proofErr w:type="spellEnd"/>
      <w:r w:rsidR="00BA049B" w:rsidRPr="005C2541">
        <w:rPr>
          <w:rFonts w:asciiTheme="majorHAnsi" w:hAnsiTheme="majorHAnsi" w:cstheme="majorHAnsi"/>
          <w:lang w:val="en-US"/>
        </w:rPr>
        <w:t xml:space="preserve"> y </w:t>
      </w:r>
      <w:proofErr w:type="spellStart"/>
      <w:r w:rsidR="00484BF1" w:rsidRPr="005C2541">
        <w:rPr>
          <w:rFonts w:asciiTheme="majorHAnsi" w:hAnsiTheme="majorHAnsi" w:cstheme="majorHAnsi"/>
          <w:lang w:val="en-US"/>
        </w:rPr>
        <w:t>en</w:t>
      </w:r>
      <w:proofErr w:type="spellEnd"/>
      <w:r w:rsidR="00484BF1" w:rsidRPr="005C2541">
        <w:rPr>
          <w:rFonts w:asciiTheme="majorHAnsi" w:hAnsiTheme="majorHAnsi" w:cstheme="majorHAnsi"/>
          <w:lang w:val="en-US"/>
        </w:rPr>
        <w:t xml:space="preserve"> </w:t>
      </w:r>
      <w:r w:rsidR="00BA049B" w:rsidRPr="005C2541">
        <w:rPr>
          <w:rFonts w:asciiTheme="majorHAnsi" w:hAnsiTheme="majorHAnsi" w:cstheme="majorHAnsi"/>
          <w:lang w:val="en-US"/>
        </w:rPr>
        <w:t>el sitio web</w:t>
      </w:r>
      <w:r w:rsidRPr="005C2541">
        <w:rPr>
          <w:rFonts w:asciiTheme="majorHAnsi" w:hAnsiTheme="majorHAnsi" w:cstheme="majorHAnsi"/>
          <w:lang w:val="en-US"/>
        </w:rPr>
        <w:t xml:space="preserve">, </w:t>
      </w:r>
      <w:proofErr w:type="spellStart"/>
      <w:r w:rsidRPr="005C2541">
        <w:rPr>
          <w:rFonts w:asciiTheme="majorHAnsi" w:hAnsiTheme="majorHAnsi" w:cstheme="majorHAnsi"/>
          <w:lang w:val="en-US"/>
        </w:rPr>
        <w:t>pero</w:t>
      </w:r>
      <w:proofErr w:type="spellEnd"/>
      <w:r w:rsidRPr="005C2541">
        <w:rPr>
          <w:rFonts w:asciiTheme="majorHAnsi" w:hAnsiTheme="majorHAnsi" w:cstheme="majorHAnsi"/>
          <w:lang w:val="en-US"/>
        </w:rPr>
        <w:t xml:space="preserve"> no </w:t>
      </w:r>
      <w:proofErr w:type="spellStart"/>
      <w:r w:rsidRPr="005C2541">
        <w:rPr>
          <w:rFonts w:asciiTheme="majorHAnsi" w:hAnsiTheme="majorHAnsi" w:cstheme="majorHAnsi"/>
          <w:lang w:val="en-US"/>
        </w:rPr>
        <w:t>en</w:t>
      </w:r>
      <w:proofErr w:type="spellEnd"/>
      <w:r w:rsidRPr="005C2541">
        <w:rPr>
          <w:rFonts w:asciiTheme="majorHAnsi" w:hAnsiTheme="majorHAnsi" w:cstheme="majorHAnsi"/>
          <w:lang w:val="en-US"/>
        </w:rPr>
        <w:t xml:space="preserve"> sus </w:t>
      </w:r>
      <w:proofErr w:type="spellStart"/>
      <w:r w:rsidRPr="005C2541">
        <w:rPr>
          <w:rFonts w:asciiTheme="majorHAnsi" w:hAnsiTheme="majorHAnsi" w:cstheme="majorHAnsi"/>
          <w:lang w:val="en-US"/>
        </w:rPr>
        <w:t>certificados</w:t>
      </w:r>
      <w:proofErr w:type="spellEnd"/>
      <w:r w:rsidRPr="005C2541">
        <w:rPr>
          <w:rFonts w:asciiTheme="majorHAnsi" w:hAnsiTheme="majorHAnsi" w:cstheme="majorHAnsi"/>
          <w:lang w:val="en-US"/>
        </w:rPr>
        <w:t>/</w:t>
      </w:r>
      <w:proofErr w:type="spellStart"/>
      <w:r w:rsidRPr="005C2541">
        <w:rPr>
          <w:rFonts w:asciiTheme="majorHAnsi" w:hAnsiTheme="majorHAnsi" w:cstheme="majorHAnsi"/>
          <w:lang w:val="en-US"/>
        </w:rPr>
        <w:t>documentos</w:t>
      </w:r>
      <w:proofErr w:type="spellEnd"/>
      <w:r w:rsidRPr="005C2541">
        <w:rPr>
          <w:rFonts w:asciiTheme="majorHAnsi" w:hAnsiTheme="majorHAnsi" w:cstheme="majorHAnsi"/>
          <w:lang w:val="en-US"/>
        </w:rPr>
        <w:t>.</w:t>
      </w:r>
    </w:p>
    <w:p w14:paraId="4D549EA0" w14:textId="77777777" w:rsidR="001B2721" w:rsidRPr="005C2541" w:rsidRDefault="001B2721" w:rsidP="00A34730">
      <w:pPr>
        <w:autoSpaceDE w:val="0"/>
        <w:autoSpaceDN w:val="0"/>
        <w:adjustRightInd w:val="0"/>
        <w:spacing w:after="0" w:line="240" w:lineRule="auto"/>
        <w:contextualSpacing/>
        <w:jc w:val="both"/>
        <w:rPr>
          <w:rFonts w:asciiTheme="majorHAnsi" w:hAnsiTheme="majorHAnsi" w:cstheme="majorHAnsi"/>
          <w:lang w:val="en-US"/>
        </w:rPr>
      </w:pPr>
    </w:p>
    <w:p w14:paraId="30385072" w14:textId="212A0DC9" w:rsidR="00A91084" w:rsidRPr="005C2541" w:rsidRDefault="00BA049B" w:rsidP="00A34730">
      <w:pPr>
        <w:autoSpaceDE w:val="0"/>
        <w:autoSpaceDN w:val="0"/>
        <w:adjustRightInd w:val="0"/>
        <w:spacing w:after="0" w:line="240" w:lineRule="auto"/>
        <w:ind w:left="426"/>
        <w:contextualSpacing/>
        <w:jc w:val="both"/>
        <w:rPr>
          <w:rFonts w:asciiTheme="majorHAnsi" w:hAnsiTheme="majorHAnsi" w:cstheme="majorHAnsi"/>
          <w:i/>
          <w:lang w:val="en-US"/>
        </w:rPr>
      </w:pPr>
      <w:r w:rsidRPr="00A34730">
        <w:rPr>
          <w:rFonts w:asciiTheme="majorHAnsi" w:hAnsiTheme="majorHAnsi" w:cstheme="majorHAnsi"/>
          <w:i/>
          <w:lang w:val="en-US"/>
        </w:rPr>
        <w:t xml:space="preserve">Este </w:t>
      </w:r>
      <w:proofErr w:type="spellStart"/>
      <w:r w:rsidRPr="00A34730">
        <w:rPr>
          <w:rFonts w:asciiTheme="majorHAnsi" w:hAnsiTheme="majorHAnsi" w:cstheme="majorHAnsi"/>
          <w:i/>
          <w:lang w:val="en-US"/>
        </w:rPr>
        <w:t>curso</w:t>
      </w:r>
      <w:proofErr w:type="spellEnd"/>
      <w:r w:rsidRPr="00A34730">
        <w:rPr>
          <w:rFonts w:asciiTheme="majorHAnsi" w:hAnsiTheme="majorHAnsi" w:cstheme="majorHAnsi"/>
          <w:i/>
          <w:lang w:val="en-US"/>
        </w:rPr>
        <w:t xml:space="preserve"> de </w:t>
      </w:r>
      <w:proofErr w:type="spellStart"/>
      <w:r w:rsidRPr="00A34730">
        <w:rPr>
          <w:rFonts w:asciiTheme="majorHAnsi" w:hAnsiTheme="majorHAnsi" w:cstheme="majorHAnsi"/>
          <w:i/>
          <w:lang w:val="en-US"/>
        </w:rPr>
        <w:t>formación</w:t>
      </w:r>
      <w:proofErr w:type="spellEnd"/>
      <w:r w:rsidR="00A91084" w:rsidRPr="00A34730">
        <w:rPr>
          <w:rFonts w:asciiTheme="majorHAnsi" w:hAnsiTheme="majorHAnsi" w:cstheme="majorHAnsi"/>
          <w:i/>
          <w:lang w:val="en-US"/>
        </w:rPr>
        <w:t xml:space="preserve"> </w:t>
      </w:r>
      <w:proofErr w:type="spellStart"/>
      <w:r w:rsidR="0015418A" w:rsidRPr="00A34730">
        <w:rPr>
          <w:rFonts w:asciiTheme="majorHAnsi" w:hAnsiTheme="majorHAnsi" w:cstheme="majorHAnsi"/>
          <w:i/>
          <w:lang w:val="en-US"/>
        </w:rPr>
        <w:t>complementaria</w:t>
      </w:r>
      <w:proofErr w:type="spellEnd"/>
      <w:r w:rsidR="0015418A" w:rsidRPr="00A34730">
        <w:rPr>
          <w:rFonts w:asciiTheme="majorHAnsi" w:hAnsiTheme="majorHAnsi" w:cstheme="majorHAnsi"/>
          <w:i/>
          <w:lang w:val="en-US"/>
        </w:rPr>
        <w:t>/</w:t>
      </w:r>
      <w:proofErr w:type="spellStart"/>
      <w:r w:rsidR="0015418A" w:rsidRPr="00A34730">
        <w:rPr>
          <w:rFonts w:asciiTheme="majorHAnsi" w:hAnsiTheme="majorHAnsi" w:cstheme="majorHAnsi"/>
          <w:i/>
          <w:lang w:val="en-US"/>
        </w:rPr>
        <w:t>posgrado</w:t>
      </w:r>
      <w:proofErr w:type="spellEnd"/>
      <w:r w:rsidR="0015418A" w:rsidRPr="00A34730">
        <w:rPr>
          <w:rFonts w:asciiTheme="majorHAnsi" w:hAnsiTheme="majorHAnsi" w:cstheme="majorHAnsi"/>
          <w:i/>
          <w:lang w:val="en-US"/>
        </w:rPr>
        <w:t xml:space="preserve"> </w:t>
      </w:r>
      <w:r w:rsidR="00A91084" w:rsidRPr="00A34730">
        <w:rPr>
          <w:rFonts w:asciiTheme="majorHAnsi" w:hAnsiTheme="majorHAnsi" w:cstheme="majorHAnsi"/>
          <w:i/>
          <w:lang w:val="en-US"/>
        </w:rPr>
        <w:t xml:space="preserve">es </w:t>
      </w:r>
      <w:proofErr w:type="spellStart"/>
      <w:r w:rsidR="00A91084" w:rsidRPr="00A34730">
        <w:rPr>
          <w:rFonts w:asciiTheme="majorHAnsi" w:hAnsiTheme="majorHAnsi" w:cstheme="majorHAnsi"/>
          <w:i/>
          <w:lang w:val="en-US"/>
        </w:rPr>
        <w:t>miembro</w:t>
      </w:r>
      <w:proofErr w:type="spellEnd"/>
      <w:r w:rsidR="00A91084" w:rsidRPr="00A34730">
        <w:rPr>
          <w:rFonts w:asciiTheme="majorHAnsi" w:hAnsiTheme="majorHAnsi" w:cstheme="majorHAnsi"/>
          <w:i/>
          <w:lang w:val="en-US"/>
        </w:rPr>
        <w:t xml:space="preserve"> de</w:t>
      </w:r>
      <w:r w:rsidR="00C6559F" w:rsidRPr="00A34730">
        <w:rPr>
          <w:rFonts w:asciiTheme="majorHAnsi" w:hAnsiTheme="majorHAnsi" w:cstheme="majorHAnsi"/>
          <w:i/>
          <w:lang w:val="en-US"/>
        </w:rPr>
        <w:t xml:space="preserve"> la International Association of </w:t>
      </w:r>
      <w:proofErr w:type="spellStart"/>
      <w:r w:rsidR="00C6559F" w:rsidRPr="00A34730">
        <w:rPr>
          <w:rFonts w:asciiTheme="majorHAnsi" w:hAnsiTheme="majorHAnsi" w:cstheme="majorHAnsi"/>
          <w:i/>
          <w:lang w:val="en-US"/>
        </w:rPr>
        <w:t>Anthroposophic</w:t>
      </w:r>
      <w:proofErr w:type="spellEnd"/>
      <w:r w:rsidR="00C6559F" w:rsidRPr="00A34730">
        <w:rPr>
          <w:rFonts w:asciiTheme="majorHAnsi" w:hAnsiTheme="majorHAnsi" w:cstheme="majorHAnsi"/>
          <w:i/>
          <w:lang w:val="en-US"/>
        </w:rPr>
        <w:t xml:space="preserve"> Arts Therapies </w:t>
      </w:r>
      <w:proofErr w:type="spellStart"/>
      <w:r w:rsidR="00A91084" w:rsidRPr="00A34730">
        <w:rPr>
          <w:rFonts w:asciiTheme="majorHAnsi" w:hAnsiTheme="majorHAnsi" w:cstheme="majorHAnsi"/>
          <w:i/>
          <w:lang w:val="en-US"/>
        </w:rPr>
        <w:t>iARTe</w:t>
      </w:r>
      <w:proofErr w:type="spellEnd"/>
      <w:r w:rsidR="00A91084" w:rsidRPr="00A34730">
        <w:rPr>
          <w:rFonts w:asciiTheme="majorHAnsi" w:hAnsiTheme="majorHAnsi" w:cstheme="majorHAnsi"/>
          <w:i/>
          <w:lang w:val="en-US"/>
        </w:rPr>
        <w:t xml:space="preserve">. </w:t>
      </w:r>
      <w:proofErr w:type="spellStart"/>
      <w:r w:rsidR="00A91084" w:rsidRPr="005C2541">
        <w:rPr>
          <w:rFonts w:asciiTheme="majorHAnsi" w:hAnsiTheme="majorHAnsi" w:cstheme="majorHAnsi"/>
          <w:i/>
          <w:lang w:val="en-US"/>
        </w:rPr>
        <w:t>Trabaja</w:t>
      </w:r>
      <w:proofErr w:type="spellEnd"/>
      <w:r w:rsidR="00A91084" w:rsidRPr="005C2541">
        <w:rPr>
          <w:rFonts w:asciiTheme="majorHAnsi" w:hAnsiTheme="majorHAnsi" w:cstheme="majorHAnsi"/>
          <w:i/>
          <w:lang w:val="en-US"/>
        </w:rPr>
        <w:t xml:space="preserve"> </w:t>
      </w:r>
      <w:proofErr w:type="spellStart"/>
      <w:r w:rsidR="00A91084" w:rsidRPr="005C2541">
        <w:rPr>
          <w:rFonts w:asciiTheme="majorHAnsi" w:hAnsiTheme="majorHAnsi" w:cstheme="majorHAnsi"/>
          <w:i/>
          <w:lang w:val="en-US"/>
        </w:rPr>
        <w:t>siguiendo</w:t>
      </w:r>
      <w:proofErr w:type="spellEnd"/>
      <w:r w:rsidR="00A91084" w:rsidRPr="005C2541">
        <w:rPr>
          <w:rFonts w:asciiTheme="majorHAnsi" w:hAnsiTheme="majorHAnsi" w:cstheme="majorHAnsi"/>
          <w:i/>
          <w:lang w:val="en-US"/>
        </w:rPr>
        <w:t xml:space="preserve"> sus </w:t>
      </w:r>
      <w:proofErr w:type="spellStart"/>
      <w:r w:rsidR="00A91084" w:rsidRPr="005C2541">
        <w:rPr>
          <w:rFonts w:asciiTheme="majorHAnsi" w:hAnsiTheme="majorHAnsi" w:cstheme="majorHAnsi"/>
          <w:i/>
          <w:lang w:val="en-US"/>
        </w:rPr>
        <w:t>pautas</w:t>
      </w:r>
      <w:proofErr w:type="spellEnd"/>
      <w:r w:rsidR="00A91084" w:rsidRPr="005C2541">
        <w:rPr>
          <w:rFonts w:asciiTheme="majorHAnsi" w:hAnsiTheme="majorHAnsi" w:cstheme="majorHAnsi"/>
          <w:i/>
          <w:lang w:val="en-US"/>
        </w:rPr>
        <w:t xml:space="preserve"> y </w:t>
      </w:r>
      <w:proofErr w:type="spellStart"/>
      <w:r w:rsidR="00A91084" w:rsidRPr="005C2541">
        <w:rPr>
          <w:rFonts w:asciiTheme="majorHAnsi" w:hAnsiTheme="majorHAnsi" w:cstheme="majorHAnsi"/>
          <w:i/>
          <w:lang w:val="en-US"/>
        </w:rPr>
        <w:t>está</w:t>
      </w:r>
      <w:proofErr w:type="spellEnd"/>
      <w:r w:rsidR="00A91084" w:rsidRPr="005C2541">
        <w:rPr>
          <w:rFonts w:asciiTheme="majorHAnsi" w:hAnsiTheme="majorHAnsi" w:cstheme="majorHAnsi"/>
          <w:i/>
          <w:lang w:val="en-US"/>
        </w:rPr>
        <w:t xml:space="preserve"> </w:t>
      </w:r>
      <w:proofErr w:type="spellStart"/>
      <w:r w:rsidR="00A91084" w:rsidRPr="005C2541">
        <w:rPr>
          <w:rFonts w:asciiTheme="majorHAnsi" w:hAnsiTheme="majorHAnsi" w:cstheme="majorHAnsi"/>
          <w:i/>
          <w:lang w:val="en-US"/>
        </w:rPr>
        <w:t>reconocida</w:t>
      </w:r>
      <w:proofErr w:type="spellEnd"/>
      <w:r w:rsidR="00A91084" w:rsidRPr="005C2541">
        <w:rPr>
          <w:rFonts w:asciiTheme="majorHAnsi" w:hAnsiTheme="majorHAnsi" w:cstheme="majorHAnsi"/>
          <w:i/>
          <w:lang w:val="en-US"/>
        </w:rPr>
        <w:t xml:space="preserve"> por la </w:t>
      </w:r>
      <w:proofErr w:type="spellStart"/>
      <w:r w:rsidR="00A91084" w:rsidRPr="005C2541">
        <w:rPr>
          <w:rFonts w:asciiTheme="majorHAnsi" w:hAnsiTheme="majorHAnsi" w:cstheme="majorHAnsi"/>
          <w:i/>
          <w:lang w:val="en-US"/>
        </w:rPr>
        <w:t>Sección</w:t>
      </w:r>
      <w:proofErr w:type="spellEnd"/>
      <w:r w:rsidR="00A91084" w:rsidRPr="005C2541">
        <w:rPr>
          <w:rFonts w:asciiTheme="majorHAnsi" w:hAnsiTheme="majorHAnsi" w:cstheme="majorHAnsi"/>
          <w:i/>
          <w:lang w:val="en-US"/>
        </w:rPr>
        <w:t xml:space="preserve"> </w:t>
      </w:r>
      <w:proofErr w:type="spellStart"/>
      <w:r w:rsidR="00A91084" w:rsidRPr="005C2541">
        <w:rPr>
          <w:rFonts w:asciiTheme="majorHAnsi" w:hAnsiTheme="majorHAnsi" w:cstheme="majorHAnsi"/>
          <w:i/>
          <w:lang w:val="en-US"/>
        </w:rPr>
        <w:t>Médica</w:t>
      </w:r>
      <w:proofErr w:type="spellEnd"/>
      <w:r w:rsidR="00A91084" w:rsidRPr="005C2541">
        <w:rPr>
          <w:rFonts w:asciiTheme="majorHAnsi" w:hAnsiTheme="majorHAnsi" w:cstheme="majorHAnsi"/>
          <w:i/>
          <w:lang w:val="en-US"/>
        </w:rPr>
        <w:t xml:space="preserve"> de la Escuela </w:t>
      </w:r>
      <w:r w:rsidR="0018548F" w:rsidRPr="005C2541">
        <w:rPr>
          <w:rFonts w:asciiTheme="majorHAnsi" w:hAnsiTheme="majorHAnsi" w:cstheme="majorHAnsi"/>
          <w:i/>
          <w:lang w:val="en-US"/>
        </w:rPr>
        <w:t>Superior para la</w:t>
      </w:r>
      <w:r w:rsidR="00A91084" w:rsidRPr="005C2541">
        <w:rPr>
          <w:rFonts w:asciiTheme="majorHAnsi" w:hAnsiTheme="majorHAnsi" w:cstheme="majorHAnsi"/>
          <w:i/>
          <w:lang w:val="en-US"/>
        </w:rPr>
        <w:t xml:space="preserve"> </w:t>
      </w:r>
      <w:proofErr w:type="spellStart"/>
      <w:r w:rsidR="00A91084" w:rsidRPr="005C2541">
        <w:rPr>
          <w:rFonts w:asciiTheme="majorHAnsi" w:hAnsiTheme="majorHAnsi" w:cstheme="majorHAnsi"/>
          <w:i/>
          <w:lang w:val="en-US"/>
        </w:rPr>
        <w:t>Ciencia</w:t>
      </w:r>
      <w:proofErr w:type="spellEnd"/>
      <w:r w:rsidR="0018548F" w:rsidRPr="005C2541">
        <w:rPr>
          <w:rFonts w:asciiTheme="majorHAnsi" w:hAnsiTheme="majorHAnsi" w:cstheme="majorHAnsi"/>
          <w:i/>
          <w:lang w:val="en-US"/>
        </w:rPr>
        <w:t xml:space="preserve"> del</w:t>
      </w:r>
      <w:r w:rsidR="00A91084" w:rsidRPr="005C2541">
        <w:rPr>
          <w:rFonts w:asciiTheme="majorHAnsi" w:hAnsiTheme="majorHAnsi" w:cstheme="majorHAnsi"/>
          <w:i/>
          <w:lang w:val="en-US"/>
        </w:rPr>
        <w:t xml:space="preserve"> </w:t>
      </w:r>
      <w:proofErr w:type="spellStart"/>
      <w:r w:rsidR="00A91084" w:rsidRPr="005C2541">
        <w:rPr>
          <w:rFonts w:asciiTheme="majorHAnsi" w:hAnsiTheme="majorHAnsi" w:cstheme="majorHAnsi"/>
          <w:i/>
          <w:lang w:val="en-US"/>
        </w:rPr>
        <w:t>Esp</w:t>
      </w:r>
      <w:r w:rsidR="0018548F" w:rsidRPr="005C2541">
        <w:rPr>
          <w:rFonts w:asciiTheme="majorHAnsi" w:hAnsiTheme="majorHAnsi" w:cstheme="majorHAnsi"/>
          <w:i/>
          <w:lang w:val="en-US"/>
        </w:rPr>
        <w:t>íritu</w:t>
      </w:r>
      <w:proofErr w:type="spellEnd"/>
      <w:r w:rsidR="00A91084" w:rsidRPr="005C2541">
        <w:rPr>
          <w:rFonts w:asciiTheme="majorHAnsi" w:hAnsiTheme="majorHAnsi" w:cstheme="majorHAnsi"/>
          <w:i/>
          <w:lang w:val="en-US"/>
        </w:rPr>
        <w:t xml:space="preserve"> del Goetheanum, </w:t>
      </w:r>
      <w:proofErr w:type="spellStart"/>
      <w:r w:rsidR="00A91084" w:rsidRPr="005C2541">
        <w:rPr>
          <w:rFonts w:asciiTheme="majorHAnsi" w:hAnsiTheme="majorHAnsi" w:cstheme="majorHAnsi"/>
          <w:i/>
          <w:lang w:val="en-US"/>
        </w:rPr>
        <w:t>Dornach</w:t>
      </w:r>
      <w:proofErr w:type="spellEnd"/>
      <w:r w:rsidR="00A91084" w:rsidRPr="005C2541">
        <w:rPr>
          <w:rFonts w:asciiTheme="majorHAnsi" w:hAnsiTheme="majorHAnsi" w:cstheme="majorHAnsi"/>
          <w:i/>
          <w:lang w:val="en-US"/>
        </w:rPr>
        <w:t xml:space="preserve">, </w:t>
      </w:r>
      <w:proofErr w:type="spellStart"/>
      <w:r w:rsidR="00A91084" w:rsidRPr="005C2541">
        <w:rPr>
          <w:rFonts w:asciiTheme="majorHAnsi" w:hAnsiTheme="majorHAnsi" w:cstheme="majorHAnsi"/>
          <w:i/>
          <w:lang w:val="en-US"/>
        </w:rPr>
        <w:t>Suiza</w:t>
      </w:r>
      <w:proofErr w:type="spellEnd"/>
      <w:r w:rsidR="00A91084" w:rsidRPr="005C2541">
        <w:rPr>
          <w:rFonts w:asciiTheme="majorHAnsi" w:hAnsiTheme="majorHAnsi" w:cstheme="majorHAnsi"/>
          <w:i/>
          <w:lang w:val="en-US"/>
        </w:rPr>
        <w:t>.</w:t>
      </w:r>
    </w:p>
    <w:p w14:paraId="03784C28" w14:textId="77777777" w:rsidR="00A91084" w:rsidRPr="005C2541" w:rsidRDefault="00A91084" w:rsidP="00A34730">
      <w:pPr>
        <w:autoSpaceDE w:val="0"/>
        <w:autoSpaceDN w:val="0"/>
        <w:adjustRightInd w:val="0"/>
        <w:spacing w:after="0" w:line="240" w:lineRule="auto"/>
        <w:contextualSpacing/>
        <w:jc w:val="both"/>
        <w:rPr>
          <w:rFonts w:asciiTheme="majorHAnsi" w:hAnsiTheme="majorHAnsi" w:cstheme="majorHAnsi"/>
          <w:iCs/>
          <w:lang w:val="en-US"/>
        </w:rPr>
      </w:pPr>
    </w:p>
    <w:p w14:paraId="59BD2F66" w14:textId="6C1A43B7" w:rsidR="007E5790" w:rsidRPr="00A34730" w:rsidRDefault="007027B3" w:rsidP="00A34730">
      <w:pPr>
        <w:autoSpaceDE w:val="0"/>
        <w:autoSpaceDN w:val="0"/>
        <w:adjustRightInd w:val="0"/>
        <w:spacing w:after="0" w:line="240" w:lineRule="auto"/>
        <w:contextualSpacing/>
        <w:jc w:val="both"/>
        <w:rPr>
          <w:rFonts w:asciiTheme="majorHAnsi" w:hAnsiTheme="majorHAnsi" w:cstheme="majorHAnsi"/>
          <w:lang w:val="en-US"/>
        </w:rPr>
      </w:pPr>
      <w:r w:rsidRPr="00A34730">
        <w:rPr>
          <w:rFonts w:asciiTheme="majorHAnsi" w:hAnsiTheme="majorHAnsi" w:cstheme="majorHAnsi"/>
          <w:lang w:val="en-US"/>
        </w:rPr>
        <w:t xml:space="preserve">Una </w:t>
      </w:r>
      <w:proofErr w:type="spellStart"/>
      <w:r w:rsidRPr="00A34730">
        <w:rPr>
          <w:rFonts w:asciiTheme="majorHAnsi" w:hAnsiTheme="majorHAnsi" w:cstheme="majorHAnsi"/>
          <w:lang w:val="en-US"/>
        </w:rPr>
        <w:t>vez</w:t>
      </w:r>
      <w:proofErr w:type="spellEnd"/>
      <w:r w:rsidRPr="00A34730">
        <w:rPr>
          <w:rFonts w:asciiTheme="majorHAnsi" w:hAnsiTheme="majorHAnsi" w:cstheme="majorHAnsi"/>
          <w:lang w:val="en-US"/>
        </w:rPr>
        <w:t xml:space="preserve"> que </w:t>
      </w:r>
      <w:proofErr w:type="spellStart"/>
      <w:r w:rsidRPr="00A34730">
        <w:rPr>
          <w:rFonts w:asciiTheme="majorHAnsi" w:hAnsiTheme="majorHAnsi" w:cstheme="majorHAnsi"/>
          <w:lang w:val="en-US"/>
        </w:rPr>
        <w:t>ha</w:t>
      </w:r>
      <w:r w:rsidR="00A91084" w:rsidRPr="00A34730">
        <w:rPr>
          <w:rFonts w:asciiTheme="majorHAnsi" w:hAnsiTheme="majorHAnsi" w:cstheme="majorHAnsi"/>
          <w:lang w:val="en-US"/>
        </w:rPr>
        <w:t>n</w:t>
      </w:r>
      <w:proofErr w:type="spellEnd"/>
      <w:r w:rsidRPr="00A34730">
        <w:rPr>
          <w:rFonts w:asciiTheme="majorHAnsi" w:hAnsiTheme="majorHAnsi" w:cstheme="majorHAnsi"/>
          <w:lang w:val="en-US"/>
        </w:rPr>
        <w:t xml:space="preserve"> </w:t>
      </w:r>
      <w:proofErr w:type="spellStart"/>
      <w:r w:rsidRPr="00A34730">
        <w:rPr>
          <w:rFonts w:asciiTheme="majorHAnsi" w:hAnsiTheme="majorHAnsi" w:cstheme="majorHAnsi"/>
          <w:lang w:val="en-US"/>
        </w:rPr>
        <w:t>sido</w:t>
      </w:r>
      <w:proofErr w:type="spellEnd"/>
      <w:r w:rsidRPr="00A34730">
        <w:rPr>
          <w:rFonts w:asciiTheme="majorHAnsi" w:hAnsiTheme="majorHAnsi" w:cstheme="majorHAnsi"/>
          <w:lang w:val="en-US"/>
        </w:rPr>
        <w:t xml:space="preserve"> </w:t>
      </w:r>
      <w:proofErr w:type="spellStart"/>
      <w:r w:rsidRPr="00A34730">
        <w:rPr>
          <w:rFonts w:asciiTheme="majorHAnsi" w:hAnsiTheme="majorHAnsi" w:cstheme="majorHAnsi"/>
          <w:lang w:val="en-US"/>
        </w:rPr>
        <w:t>admitid</w:t>
      </w:r>
      <w:r w:rsidR="00A91084" w:rsidRPr="00A34730">
        <w:rPr>
          <w:rFonts w:asciiTheme="majorHAnsi" w:hAnsiTheme="majorHAnsi" w:cstheme="majorHAnsi"/>
          <w:lang w:val="en-US"/>
        </w:rPr>
        <w:t>os</w:t>
      </w:r>
      <w:proofErr w:type="spellEnd"/>
      <w:r w:rsidRPr="00A34730">
        <w:rPr>
          <w:rFonts w:asciiTheme="majorHAnsi" w:hAnsiTheme="majorHAnsi" w:cstheme="majorHAnsi"/>
          <w:lang w:val="en-US"/>
        </w:rPr>
        <w:t xml:space="preserve">, </w:t>
      </w:r>
      <w:r w:rsidR="00A91084" w:rsidRPr="00A34730">
        <w:rPr>
          <w:rFonts w:asciiTheme="majorHAnsi" w:hAnsiTheme="majorHAnsi" w:cstheme="majorHAnsi"/>
          <w:lang w:val="en-US"/>
        </w:rPr>
        <w:t xml:space="preserve">los </w:t>
      </w:r>
      <w:proofErr w:type="spellStart"/>
      <w:r w:rsidRPr="00A34730">
        <w:rPr>
          <w:rFonts w:asciiTheme="majorHAnsi" w:hAnsiTheme="majorHAnsi" w:cstheme="majorHAnsi"/>
          <w:lang w:val="en-US"/>
        </w:rPr>
        <w:t>representantes</w:t>
      </w:r>
      <w:proofErr w:type="spellEnd"/>
      <w:r w:rsidRPr="00A34730">
        <w:rPr>
          <w:rFonts w:asciiTheme="majorHAnsi" w:hAnsiTheme="majorHAnsi" w:cstheme="majorHAnsi"/>
          <w:lang w:val="en-US"/>
        </w:rPr>
        <w:t xml:space="preserve"> </w:t>
      </w:r>
      <w:r w:rsidR="00A91084" w:rsidRPr="00A34730">
        <w:rPr>
          <w:rFonts w:asciiTheme="majorHAnsi" w:hAnsiTheme="majorHAnsi" w:cstheme="majorHAnsi"/>
          <w:lang w:val="en-US"/>
        </w:rPr>
        <w:t xml:space="preserve">del </w:t>
      </w:r>
      <w:proofErr w:type="spellStart"/>
      <w:r w:rsidR="00411770" w:rsidRPr="00A34730">
        <w:rPr>
          <w:rFonts w:asciiTheme="majorHAnsi" w:hAnsiTheme="majorHAnsi" w:cstheme="majorHAnsi"/>
          <w:lang w:val="en-US"/>
        </w:rPr>
        <w:t>curso</w:t>
      </w:r>
      <w:proofErr w:type="spellEnd"/>
      <w:r w:rsidR="00411770" w:rsidRPr="00A34730">
        <w:rPr>
          <w:rFonts w:asciiTheme="majorHAnsi" w:hAnsiTheme="majorHAnsi" w:cstheme="majorHAnsi"/>
          <w:lang w:val="en-US"/>
        </w:rPr>
        <w:t xml:space="preserve"> de </w:t>
      </w:r>
      <w:proofErr w:type="spellStart"/>
      <w:r w:rsidR="00411770" w:rsidRPr="00A34730">
        <w:rPr>
          <w:rFonts w:asciiTheme="majorHAnsi" w:hAnsiTheme="majorHAnsi" w:cstheme="majorHAnsi"/>
          <w:lang w:val="en-US"/>
        </w:rPr>
        <w:t>formación</w:t>
      </w:r>
      <w:proofErr w:type="spellEnd"/>
      <w:r w:rsidR="00411770" w:rsidRPr="00A34730">
        <w:rPr>
          <w:rFonts w:asciiTheme="majorHAnsi" w:hAnsiTheme="majorHAnsi" w:cstheme="majorHAnsi"/>
          <w:lang w:val="en-US"/>
        </w:rPr>
        <w:t xml:space="preserve"> </w:t>
      </w:r>
      <w:proofErr w:type="spellStart"/>
      <w:r w:rsidR="00411770" w:rsidRPr="00A34730">
        <w:rPr>
          <w:rFonts w:asciiTheme="majorHAnsi" w:hAnsiTheme="majorHAnsi" w:cstheme="majorHAnsi"/>
          <w:lang w:val="en-US"/>
        </w:rPr>
        <w:t>complementaria</w:t>
      </w:r>
      <w:proofErr w:type="spellEnd"/>
      <w:r w:rsidR="00C6559F" w:rsidRPr="00A34730">
        <w:rPr>
          <w:rFonts w:asciiTheme="majorHAnsi" w:hAnsiTheme="majorHAnsi" w:cstheme="majorHAnsi"/>
          <w:lang w:val="en-US"/>
        </w:rPr>
        <w:t>/</w:t>
      </w:r>
      <w:proofErr w:type="spellStart"/>
      <w:r w:rsidR="00C6559F" w:rsidRPr="00A34730">
        <w:rPr>
          <w:rFonts w:asciiTheme="majorHAnsi" w:hAnsiTheme="majorHAnsi" w:cstheme="majorHAnsi"/>
          <w:lang w:val="en-US"/>
        </w:rPr>
        <w:t>posgrado</w:t>
      </w:r>
      <w:proofErr w:type="spellEnd"/>
      <w:r w:rsidR="00A91084" w:rsidRPr="00A34730">
        <w:rPr>
          <w:rFonts w:asciiTheme="majorHAnsi" w:hAnsiTheme="majorHAnsi" w:cstheme="majorHAnsi"/>
          <w:lang w:val="en-US"/>
        </w:rPr>
        <w:t xml:space="preserve"> </w:t>
      </w:r>
      <w:proofErr w:type="spellStart"/>
      <w:r w:rsidRPr="00A34730">
        <w:rPr>
          <w:rFonts w:asciiTheme="majorHAnsi" w:hAnsiTheme="majorHAnsi" w:cstheme="majorHAnsi"/>
          <w:lang w:val="en-US"/>
        </w:rPr>
        <w:t>declaran</w:t>
      </w:r>
      <w:proofErr w:type="spellEnd"/>
      <w:r w:rsidRPr="00A34730">
        <w:rPr>
          <w:rFonts w:asciiTheme="majorHAnsi" w:hAnsiTheme="majorHAnsi" w:cstheme="majorHAnsi"/>
          <w:lang w:val="en-US"/>
        </w:rPr>
        <w:t xml:space="preserve"> </w:t>
      </w:r>
      <w:proofErr w:type="spellStart"/>
      <w:r w:rsidRPr="00A34730">
        <w:rPr>
          <w:rFonts w:asciiTheme="majorHAnsi" w:hAnsiTheme="majorHAnsi" w:cstheme="majorHAnsi"/>
          <w:lang w:val="en-US"/>
        </w:rPr>
        <w:t>estar</w:t>
      </w:r>
      <w:proofErr w:type="spellEnd"/>
      <w:r w:rsidRPr="00A34730">
        <w:rPr>
          <w:rFonts w:asciiTheme="majorHAnsi" w:hAnsiTheme="majorHAnsi" w:cstheme="majorHAnsi"/>
          <w:lang w:val="en-US"/>
        </w:rPr>
        <w:t xml:space="preserve"> </w:t>
      </w:r>
      <w:proofErr w:type="spellStart"/>
      <w:r w:rsidRPr="00A34730">
        <w:rPr>
          <w:rFonts w:asciiTheme="majorHAnsi" w:hAnsiTheme="majorHAnsi" w:cstheme="majorHAnsi"/>
          <w:lang w:val="en-US"/>
        </w:rPr>
        <w:t>preparados</w:t>
      </w:r>
      <w:proofErr w:type="spellEnd"/>
      <w:r w:rsidRPr="00A34730">
        <w:rPr>
          <w:rFonts w:asciiTheme="majorHAnsi" w:hAnsiTheme="majorHAnsi" w:cstheme="majorHAnsi"/>
          <w:lang w:val="en-US"/>
        </w:rPr>
        <w:t xml:space="preserve"> para </w:t>
      </w:r>
      <w:proofErr w:type="spellStart"/>
      <w:r w:rsidRPr="00A34730">
        <w:rPr>
          <w:rFonts w:asciiTheme="majorHAnsi" w:hAnsiTheme="majorHAnsi" w:cstheme="majorHAnsi"/>
          <w:lang w:val="en-US"/>
        </w:rPr>
        <w:t>trabajar</w:t>
      </w:r>
      <w:proofErr w:type="spellEnd"/>
      <w:r w:rsidRPr="00A34730">
        <w:rPr>
          <w:rFonts w:asciiTheme="majorHAnsi" w:hAnsiTheme="majorHAnsi" w:cstheme="majorHAnsi"/>
          <w:lang w:val="en-US"/>
        </w:rPr>
        <w:t xml:space="preserve"> con la </w:t>
      </w:r>
      <w:proofErr w:type="spellStart"/>
      <w:r w:rsidRPr="00A34730">
        <w:rPr>
          <w:rFonts w:asciiTheme="majorHAnsi" w:hAnsiTheme="majorHAnsi" w:cstheme="majorHAnsi"/>
          <w:lang w:val="en-US"/>
        </w:rPr>
        <w:t>Sección</w:t>
      </w:r>
      <w:proofErr w:type="spellEnd"/>
      <w:r w:rsidRPr="00A34730">
        <w:rPr>
          <w:rFonts w:asciiTheme="majorHAnsi" w:hAnsiTheme="majorHAnsi" w:cstheme="majorHAnsi"/>
          <w:lang w:val="en-US"/>
        </w:rPr>
        <w:t xml:space="preserve"> Medica </w:t>
      </w:r>
      <w:proofErr w:type="spellStart"/>
      <w:r w:rsidRPr="00A34730">
        <w:rPr>
          <w:rFonts w:asciiTheme="majorHAnsi" w:hAnsiTheme="majorHAnsi" w:cstheme="majorHAnsi"/>
          <w:lang w:val="en-US"/>
        </w:rPr>
        <w:t>participando</w:t>
      </w:r>
      <w:proofErr w:type="spellEnd"/>
      <w:r w:rsidRPr="00A34730">
        <w:rPr>
          <w:rFonts w:asciiTheme="majorHAnsi" w:hAnsiTheme="majorHAnsi" w:cstheme="majorHAnsi"/>
          <w:lang w:val="en-US"/>
        </w:rPr>
        <w:t xml:space="preserve"> de los </w:t>
      </w:r>
      <w:proofErr w:type="spellStart"/>
      <w:r w:rsidRPr="00A34730">
        <w:rPr>
          <w:rFonts w:asciiTheme="majorHAnsi" w:hAnsiTheme="majorHAnsi" w:cstheme="majorHAnsi"/>
          <w:lang w:val="en-US"/>
        </w:rPr>
        <w:t>encuentros</w:t>
      </w:r>
      <w:proofErr w:type="spellEnd"/>
      <w:r w:rsidRPr="00A34730">
        <w:rPr>
          <w:rFonts w:asciiTheme="majorHAnsi" w:hAnsiTheme="majorHAnsi" w:cstheme="majorHAnsi"/>
          <w:lang w:val="en-US"/>
        </w:rPr>
        <w:t xml:space="preserve"> de la </w:t>
      </w:r>
      <w:proofErr w:type="spellStart"/>
      <w:r w:rsidR="007E5790" w:rsidRPr="00A34730">
        <w:rPr>
          <w:rFonts w:asciiTheme="majorHAnsi" w:hAnsiTheme="majorHAnsi" w:cstheme="majorHAnsi"/>
          <w:lang w:val="en-US"/>
        </w:rPr>
        <w:t>Asamblea</w:t>
      </w:r>
      <w:proofErr w:type="spellEnd"/>
      <w:r w:rsidR="007E5790" w:rsidRPr="00A34730">
        <w:rPr>
          <w:rFonts w:asciiTheme="majorHAnsi" w:hAnsiTheme="majorHAnsi" w:cstheme="majorHAnsi"/>
          <w:lang w:val="en-US"/>
        </w:rPr>
        <w:t xml:space="preserve"> de </w:t>
      </w:r>
      <w:proofErr w:type="spellStart"/>
      <w:r w:rsidR="007E5790" w:rsidRPr="00A34730">
        <w:rPr>
          <w:rFonts w:asciiTheme="majorHAnsi" w:hAnsiTheme="majorHAnsi" w:cstheme="majorHAnsi"/>
          <w:lang w:val="en-US"/>
        </w:rPr>
        <w:t>Miembros</w:t>
      </w:r>
      <w:proofErr w:type="spellEnd"/>
      <w:r w:rsidR="00A34730">
        <w:rPr>
          <w:rFonts w:asciiTheme="majorHAnsi" w:hAnsiTheme="majorHAnsi" w:cstheme="majorHAnsi"/>
          <w:lang w:val="en-US"/>
        </w:rPr>
        <w:t>.</w:t>
      </w:r>
    </w:p>
    <w:p w14:paraId="2C5CFB36" w14:textId="3EFDD56F" w:rsidR="007027B3" w:rsidRPr="00A34730" w:rsidRDefault="007027B3" w:rsidP="00A34730">
      <w:pPr>
        <w:autoSpaceDE w:val="0"/>
        <w:autoSpaceDN w:val="0"/>
        <w:adjustRightInd w:val="0"/>
        <w:spacing w:after="0" w:line="240" w:lineRule="auto"/>
        <w:contextualSpacing/>
        <w:jc w:val="both"/>
        <w:rPr>
          <w:rFonts w:asciiTheme="majorHAnsi" w:hAnsiTheme="majorHAnsi" w:cstheme="majorHAnsi"/>
          <w:lang w:val="en-US"/>
        </w:rPr>
      </w:pPr>
    </w:p>
    <w:p w14:paraId="061E1452" w14:textId="2AFFD55F" w:rsidR="007027B3" w:rsidRPr="005C2541" w:rsidRDefault="007027B3" w:rsidP="00A34730">
      <w:pPr>
        <w:autoSpaceDE w:val="0"/>
        <w:autoSpaceDN w:val="0"/>
        <w:adjustRightInd w:val="0"/>
        <w:spacing w:after="0" w:line="240" w:lineRule="auto"/>
        <w:contextualSpacing/>
        <w:jc w:val="both"/>
        <w:rPr>
          <w:rFonts w:asciiTheme="majorHAnsi" w:hAnsiTheme="majorHAnsi" w:cstheme="majorHAnsi"/>
          <w:lang w:val="en-US"/>
        </w:rPr>
      </w:pPr>
      <w:r w:rsidRPr="005C2541">
        <w:rPr>
          <w:rFonts w:asciiTheme="majorHAnsi" w:hAnsiTheme="majorHAnsi" w:cstheme="majorHAnsi"/>
          <w:lang w:val="en-US"/>
        </w:rPr>
        <w:t xml:space="preserve">La </w:t>
      </w:r>
      <w:proofErr w:type="spellStart"/>
      <w:r w:rsidRPr="005C2541">
        <w:rPr>
          <w:rFonts w:asciiTheme="majorHAnsi" w:hAnsiTheme="majorHAnsi" w:cstheme="majorHAnsi"/>
          <w:lang w:val="en-US"/>
        </w:rPr>
        <w:t>acreditación</w:t>
      </w:r>
      <w:proofErr w:type="spellEnd"/>
      <w:r w:rsidRPr="005C2541">
        <w:rPr>
          <w:rFonts w:asciiTheme="majorHAnsi" w:hAnsiTheme="majorHAnsi" w:cstheme="majorHAnsi"/>
          <w:lang w:val="en-US"/>
        </w:rPr>
        <w:t xml:space="preserve"> es </w:t>
      </w:r>
      <w:proofErr w:type="spellStart"/>
      <w:r w:rsidRPr="005C2541">
        <w:rPr>
          <w:rFonts w:asciiTheme="majorHAnsi" w:hAnsiTheme="majorHAnsi" w:cstheme="majorHAnsi"/>
          <w:lang w:val="en-US"/>
        </w:rPr>
        <w:t>otorgada</w:t>
      </w:r>
      <w:proofErr w:type="spellEnd"/>
      <w:r w:rsidRPr="005C2541">
        <w:rPr>
          <w:rFonts w:asciiTheme="majorHAnsi" w:hAnsiTheme="majorHAnsi" w:cstheme="majorHAnsi"/>
          <w:lang w:val="en-US"/>
        </w:rPr>
        <w:t xml:space="preserve"> por un </w:t>
      </w:r>
      <w:proofErr w:type="spellStart"/>
      <w:r w:rsidRPr="005C2541">
        <w:rPr>
          <w:rFonts w:asciiTheme="majorHAnsi" w:hAnsiTheme="majorHAnsi" w:cstheme="majorHAnsi"/>
          <w:lang w:val="en-US"/>
        </w:rPr>
        <w:t>periodo</w:t>
      </w:r>
      <w:proofErr w:type="spellEnd"/>
      <w:r w:rsidRPr="005C2541">
        <w:rPr>
          <w:rFonts w:asciiTheme="majorHAnsi" w:hAnsiTheme="majorHAnsi" w:cstheme="majorHAnsi"/>
          <w:lang w:val="en-US"/>
        </w:rPr>
        <w:t xml:space="preserve"> </w:t>
      </w:r>
      <w:proofErr w:type="spellStart"/>
      <w:r w:rsidR="007E5790" w:rsidRPr="005C2541">
        <w:rPr>
          <w:rFonts w:asciiTheme="majorHAnsi" w:hAnsiTheme="majorHAnsi" w:cstheme="majorHAnsi"/>
          <w:lang w:val="en-US"/>
        </w:rPr>
        <w:t>máximo</w:t>
      </w:r>
      <w:proofErr w:type="spellEnd"/>
      <w:r w:rsidR="007E5790" w:rsidRPr="005C2541">
        <w:rPr>
          <w:rFonts w:asciiTheme="majorHAnsi" w:hAnsiTheme="majorHAnsi" w:cstheme="majorHAnsi"/>
          <w:lang w:val="en-US"/>
        </w:rPr>
        <w:t xml:space="preserve"> </w:t>
      </w:r>
      <w:r w:rsidRPr="005C2541">
        <w:rPr>
          <w:rFonts w:asciiTheme="majorHAnsi" w:hAnsiTheme="majorHAnsi" w:cstheme="majorHAnsi"/>
          <w:lang w:val="en-US"/>
        </w:rPr>
        <w:t xml:space="preserve">de </w:t>
      </w:r>
      <w:proofErr w:type="spellStart"/>
      <w:r w:rsidRPr="005C2541">
        <w:rPr>
          <w:rFonts w:asciiTheme="majorHAnsi" w:hAnsiTheme="majorHAnsi" w:cstheme="majorHAnsi"/>
          <w:lang w:val="en-US"/>
        </w:rPr>
        <w:t>diez</w:t>
      </w:r>
      <w:proofErr w:type="spellEnd"/>
      <w:r w:rsidRPr="005C2541">
        <w:rPr>
          <w:rFonts w:asciiTheme="majorHAnsi" w:hAnsiTheme="majorHAnsi" w:cstheme="majorHAnsi"/>
          <w:lang w:val="en-US"/>
        </w:rPr>
        <w:t xml:space="preserve"> </w:t>
      </w:r>
      <w:proofErr w:type="spellStart"/>
      <w:r w:rsidRPr="005C2541">
        <w:rPr>
          <w:rFonts w:asciiTheme="majorHAnsi" w:hAnsiTheme="majorHAnsi" w:cstheme="majorHAnsi"/>
          <w:lang w:val="en-US"/>
        </w:rPr>
        <w:t>años</w:t>
      </w:r>
      <w:proofErr w:type="spellEnd"/>
      <w:r w:rsidR="00A91084" w:rsidRPr="005C2541">
        <w:rPr>
          <w:rFonts w:asciiTheme="majorHAnsi" w:hAnsiTheme="majorHAnsi" w:cstheme="majorHAnsi"/>
          <w:lang w:val="en-US"/>
        </w:rPr>
        <w:t xml:space="preserve">. Una </w:t>
      </w:r>
      <w:proofErr w:type="spellStart"/>
      <w:r w:rsidR="00A91084" w:rsidRPr="005C2541">
        <w:rPr>
          <w:rFonts w:asciiTheme="majorHAnsi" w:hAnsiTheme="majorHAnsi" w:cstheme="majorHAnsi"/>
          <w:lang w:val="en-US"/>
        </w:rPr>
        <w:t>vez</w:t>
      </w:r>
      <w:proofErr w:type="spellEnd"/>
      <w:r w:rsidR="00A91084" w:rsidRPr="005C2541">
        <w:rPr>
          <w:rFonts w:asciiTheme="majorHAnsi" w:hAnsiTheme="majorHAnsi" w:cstheme="majorHAnsi"/>
          <w:lang w:val="en-US"/>
        </w:rPr>
        <w:t xml:space="preserve"> </w:t>
      </w:r>
      <w:proofErr w:type="spellStart"/>
      <w:r w:rsidR="00A91084" w:rsidRPr="005C2541">
        <w:rPr>
          <w:rFonts w:asciiTheme="majorHAnsi" w:hAnsiTheme="majorHAnsi" w:cstheme="majorHAnsi"/>
          <w:lang w:val="en-US"/>
        </w:rPr>
        <w:t>transcurridos</w:t>
      </w:r>
      <w:proofErr w:type="spellEnd"/>
      <w:r w:rsidR="00303F4C" w:rsidRPr="005C2541">
        <w:rPr>
          <w:rFonts w:asciiTheme="majorHAnsi" w:hAnsiTheme="majorHAnsi" w:cstheme="majorHAnsi"/>
          <w:lang w:val="en-US"/>
        </w:rPr>
        <w:t xml:space="preserve"> </w:t>
      </w:r>
      <w:proofErr w:type="spellStart"/>
      <w:r w:rsidR="00303F4C" w:rsidRPr="005C2541">
        <w:rPr>
          <w:rFonts w:asciiTheme="majorHAnsi" w:hAnsiTheme="majorHAnsi" w:cstheme="majorHAnsi"/>
          <w:lang w:val="en-US"/>
        </w:rPr>
        <w:t>éstos</w:t>
      </w:r>
      <w:proofErr w:type="spellEnd"/>
      <w:r w:rsidR="00A91084" w:rsidRPr="005C2541">
        <w:rPr>
          <w:rFonts w:asciiTheme="majorHAnsi" w:hAnsiTheme="majorHAnsi" w:cstheme="majorHAnsi"/>
          <w:lang w:val="en-US"/>
        </w:rPr>
        <w:t xml:space="preserve">, se debe </w:t>
      </w:r>
      <w:proofErr w:type="spellStart"/>
      <w:r w:rsidRPr="005C2541">
        <w:rPr>
          <w:rFonts w:asciiTheme="majorHAnsi" w:hAnsiTheme="majorHAnsi" w:cstheme="majorHAnsi"/>
          <w:lang w:val="en-US"/>
        </w:rPr>
        <w:t>solicitar</w:t>
      </w:r>
      <w:proofErr w:type="spellEnd"/>
      <w:r w:rsidRPr="005C2541">
        <w:rPr>
          <w:rFonts w:asciiTheme="majorHAnsi" w:hAnsiTheme="majorHAnsi" w:cstheme="majorHAnsi"/>
          <w:lang w:val="en-US"/>
        </w:rPr>
        <w:t xml:space="preserve"> la </w:t>
      </w:r>
      <w:proofErr w:type="spellStart"/>
      <w:r w:rsidR="00BA36F0" w:rsidRPr="005C2541">
        <w:rPr>
          <w:rFonts w:asciiTheme="majorHAnsi" w:hAnsiTheme="majorHAnsi" w:cstheme="majorHAnsi"/>
          <w:lang w:val="en-US"/>
        </w:rPr>
        <w:t>re</w:t>
      </w:r>
      <w:proofErr w:type="spellEnd"/>
      <w:r w:rsidR="00BA36F0" w:rsidRPr="005C2541">
        <w:rPr>
          <w:rFonts w:asciiTheme="majorHAnsi" w:hAnsiTheme="majorHAnsi" w:cstheme="majorHAnsi"/>
          <w:lang w:val="en-US"/>
        </w:rPr>
        <w:t xml:space="preserve"> </w:t>
      </w:r>
      <w:proofErr w:type="spellStart"/>
      <w:r w:rsidR="00BA36F0" w:rsidRPr="005C2541">
        <w:rPr>
          <w:rFonts w:asciiTheme="majorHAnsi" w:hAnsiTheme="majorHAnsi" w:cstheme="majorHAnsi"/>
          <w:lang w:val="en-US"/>
        </w:rPr>
        <w:t>acreditación</w:t>
      </w:r>
      <w:proofErr w:type="spellEnd"/>
      <w:r w:rsidRPr="005C2541">
        <w:rPr>
          <w:rFonts w:asciiTheme="majorHAnsi" w:hAnsiTheme="majorHAnsi" w:cstheme="majorHAnsi"/>
          <w:lang w:val="en-US"/>
        </w:rPr>
        <w:t xml:space="preserve">. </w:t>
      </w:r>
      <w:r w:rsidR="003C199C" w:rsidRPr="005C2541">
        <w:rPr>
          <w:rFonts w:asciiTheme="majorHAnsi" w:hAnsiTheme="majorHAnsi" w:cstheme="majorHAnsi"/>
          <w:lang w:val="en-US"/>
        </w:rPr>
        <w:t xml:space="preserve">La </w:t>
      </w:r>
      <w:proofErr w:type="spellStart"/>
      <w:r w:rsidR="003C199C" w:rsidRPr="005C2541">
        <w:rPr>
          <w:rFonts w:asciiTheme="majorHAnsi" w:hAnsiTheme="majorHAnsi" w:cstheme="majorHAnsi"/>
          <w:lang w:val="en-US"/>
        </w:rPr>
        <w:t>Oficina</w:t>
      </w:r>
      <w:proofErr w:type="spellEnd"/>
      <w:r w:rsidR="003C199C" w:rsidRPr="005C2541">
        <w:rPr>
          <w:rFonts w:asciiTheme="majorHAnsi" w:hAnsiTheme="majorHAnsi" w:cstheme="majorHAnsi"/>
          <w:lang w:val="en-US"/>
        </w:rPr>
        <w:t xml:space="preserve"> </w:t>
      </w:r>
      <w:proofErr w:type="spellStart"/>
      <w:r w:rsidR="003C199C" w:rsidRPr="005C2541">
        <w:rPr>
          <w:rFonts w:asciiTheme="majorHAnsi" w:hAnsiTheme="majorHAnsi" w:cstheme="majorHAnsi"/>
          <w:lang w:val="en-US"/>
        </w:rPr>
        <w:t>Administrativa</w:t>
      </w:r>
      <w:proofErr w:type="spellEnd"/>
      <w:r w:rsidR="003C199C" w:rsidRPr="005C2541">
        <w:rPr>
          <w:rFonts w:asciiTheme="majorHAnsi" w:hAnsiTheme="majorHAnsi" w:cstheme="majorHAnsi"/>
          <w:lang w:val="en-US"/>
        </w:rPr>
        <w:t xml:space="preserve"> </w:t>
      </w:r>
      <w:proofErr w:type="spellStart"/>
      <w:r w:rsidR="003C199C" w:rsidRPr="005C2541">
        <w:rPr>
          <w:rFonts w:asciiTheme="majorHAnsi" w:hAnsiTheme="majorHAnsi" w:cstheme="majorHAnsi"/>
          <w:lang w:val="en-US"/>
        </w:rPr>
        <w:t>notifica</w:t>
      </w:r>
      <w:proofErr w:type="spellEnd"/>
      <w:r w:rsidR="003C199C" w:rsidRPr="005C2541">
        <w:rPr>
          <w:rFonts w:asciiTheme="majorHAnsi" w:hAnsiTheme="majorHAnsi" w:cstheme="majorHAnsi"/>
          <w:lang w:val="en-US"/>
        </w:rPr>
        <w:t xml:space="preserve"> a la </w:t>
      </w:r>
      <w:proofErr w:type="spellStart"/>
      <w:r w:rsidR="003C199C" w:rsidRPr="005C2541">
        <w:rPr>
          <w:rFonts w:asciiTheme="majorHAnsi" w:hAnsiTheme="majorHAnsi" w:cstheme="majorHAnsi"/>
          <w:lang w:val="en-US"/>
        </w:rPr>
        <w:t>escuela</w:t>
      </w:r>
      <w:proofErr w:type="spellEnd"/>
      <w:r w:rsidR="00A91084" w:rsidRPr="005C2541">
        <w:rPr>
          <w:rFonts w:asciiTheme="majorHAnsi" w:hAnsiTheme="majorHAnsi" w:cstheme="majorHAnsi"/>
          <w:lang w:val="en-US"/>
        </w:rPr>
        <w:t xml:space="preserve"> de</w:t>
      </w:r>
      <w:r w:rsidR="00C6559F" w:rsidRPr="005C2541">
        <w:rPr>
          <w:rFonts w:asciiTheme="majorHAnsi" w:hAnsiTheme="majorHAnsi" w:cstheme="majorHAnsi"/>
          <w:lang w:val="en-US"/>
        </w:rPr>
        <w:t xml:space="preserve">l </w:t>
      </w:r>
      <w:proofErr w:type="spellStart"/>
      <w:r w:rsidR="00C6559F" w:rsidRPr="005C2541">
        <w:rPr>
          <w:rFonts w:asciiTheme="majorHAnsi" w:hAnsiTheme="majorHAnsi" w:cstheme="majorHAnsi"/>
          <w:lang w:val="en-US"/>
        </w:rPr>
        <w:t>curso</w:t>
      </w:r>
      <w:proofErr w:type="spellEnd"/>
      <w:r w:rsidR="00C6559F" w:rsidRPr="005C2541">
        <w:rPr>
          <w:rFonts w:asciiTheme="majorHAnsi" w:hAnsiTheme="majorHAnsi" w:cstheme="majorHAnsi"/>
          <w:lang w:val="en-US"/>
        </w:rPr>
        <w:t xml:space="preserve"> de</w:t>
      </w:r>
      <w:r w:rsidR="00A91084" w:rsidRPr="005C2541">
        <w:rPr>
          <w:rFonts w:asciiTheme="majorHAnsi" w:hAnsiTheme="majorHAnsi" w:cstheme="majorHAnsi"/>
          <w:lang w:val="en-US"/>
        </w:rPr>
        <w:t xml:space="preserve"> </w:t>
      </w:r>
      <w:proofErr w:type="spellStart"/>
      <w:r w:rsidR="00BA36F0" w:rsidRPr="005C2541">
        <w:rPr>
          <w:rFonts w:asciiTheme="majorHAnsi" w:hAnsiTheme="majorHAnsi" w:cstheme="majorHAnsi"/>
          <w:lang w:val="en-US"/>
        </w:rPr>
        <w:t>formación</w:t>
      </w:r>
      <w:proofErr w:type="spellEnd"/>
      <w:r w:rsidR="00BA36F0" w:rsidRPr="005C2541">
        <w:rPr>
          <w:rFonts w:asciiTheme="majorHAnsi" w:hAnsiTheme="majorHAnsi" w:cstheme="majorHAnsi"/>
          <w:lang w:val="en-US"/>
        </w:rPr>
        <w:t xml:space="preserve"> </w:t>
      </w:r>
      <w:proofErr w:type="spellStart"/>
      <w:r w:rsidR="00BA36F0" w:rsidRPr="005C2541">
        <w:rPr>
          <w:rFonts w:asciiTheme="majorHAnsi" w:hAnsiTheme="majorHAnsi" w:cstheme="majorHAnsi"/>
          <w:lang w:val="en-US"/>
        </w:rPr>
        <w:t>complementaria</w:t>
      </w:r>
      <w:proofErr w:type="spellEnd"/>
      <w:r w:rsidR="00C6559F" w:rsidRPr="005C2541">
        <w:rPr>
          <w:rFonts w:asciiTheme="majorHAnsi" w:hAnsiTheme="majorHAnsi" w:cstheme="majorHAnsi"/>
          <w:lang w:val="en-US"/>
        </w:rPr>
        <w:t>/</w:t>
      </w:r>
      <w:proofErr w:type="spellStart"/>
      <w:r w:rsidR="00C6559F" w:rsidRPr="005C2541">
        <w:rPr>
          <w:rFonts w:asciiTheme="majorHAnsi" w:hAnsiTheme="majorHAnsi" w:cstheme="majorHAnsi"/>
          <w:lang w:val="en-US"/>
        </w:rPr>
        <w:t>posgrado</w:t>
      </w:r>
      <w:proofErr w:type="spellEnd"/>
      <w:r w:rsidR="003C199C" w:rsidRPr="005C2541">
        <w:rPr>
          <w:rFonts w:asciiTheme="majorHAnsi" w:hAnsiTheme="majorHAnsi" w:cstheme="majorHAnsi"/>
          <w:lang w:val="en-US"/>
        </w:rPr>
        <w:t xml:space="preserve"> la </w:t>
      </w:r>
      <w:proofErr w:type="spellStart"/>
      <w:r w:rsidR="003C199C" w:rsidRPr="005C2541">
        <w:rPr>
          <w:rFonts w:asciiTheme="majorHAnsi" w:hAnsiTheme="majorHAnsi" w:cstheme="majorHAnsi"/>
          <w:lang w:val="en-US"/>
        </w:rPr>
        <w:t>expiración</w:t>
      </w:r>
      <w:proofErr w:type="spellEnd"/>
      <w:r w:rsidR="003C199C" w:rsidRPr="005C2541">
        <w:rPr>
          <w:rFonts w:asciiTheme="majorHAnsi" w:hAnsiTheme="majorHAnsi" w:cstheme="majorHAnsi"/>
          <w:lang w:val="en-US"/>
        </w:rPr>
        <w:t xml:space="preserve"> de </w:t>
      </w:r>
      <w:proofErr w:type="spellStart"/>
      <w:r w:rsidR="003C199C" w:rsidRPr="005C2541">
        <w:rPr>
          <w:rFonts w:asciiTheme="majorHAnsi" w:hAnsiTheme="majorHAnsi" w:cstheme="majorHAnsi"/>
          <w:lang w:val="en-US"/>
        </w:rPr>
        <w:t>su</w:t>
      </w:r>
      <w:proofErr w:type="spellEnd"/>
      <w:r w:rsidR="003C199C" w:rsidRPr="005C2541">
        <w:rPr>
          <w:rFonts w:asciiTheme="majorHAnsi" w:hAnsiTheme="majorHAnsi" w:cstheme="majorHAnsi"/>
          <w:lang w:val="en-US"/>
        </w:rPr>
        <w:t xml:space="preserve"> </w:t>
      </w:r>
      <w:proofErr w:type="spellStart"/>
      <w:r w:rsidR="003C199C" w:rsidRPr="005C2541">
        <w:rPr>
          <w:rFonts w:asciiTheme="majorHAnsi" w:hAnsiTheme="majorHAnsi" w:cstheme="majorHAnsi"/>
          <w:lang w:val="en-US"/>
        </w:rPr>
        <w:t>acreditación</w:t>
      </w:r>
      <w:proofErr w:type="spellEnd"/>
      <w:r w:rsidR="003C199C" w:rsidRPr="005C2541">
        <w:rPr>
          <w:rFonts w:asciiTheme="majorHAnsi" w:hAnsiTheme="majorHAnsi" w:cstheme="majorHAnsi"/>
          <w:lang w:val="en-US"/>
        </w:rPr>
        <w:t xml:space="preserve"> con dos </w:t>
      </w:r>
      <w:proofErr w:type="spellStart"/>
      <w:r w:rsidR="003C199C" w:rsidRPr="005C2541">
        <w:rPr>
          <w:rFonts w:asciiTheme="majorHAnsi" w:hAnsiTheme="majorHAnsi" w:cstheme="majorHAnsi"/>
          <w:lang w:val="en-US"/>
        </w:rPr>
        <w:t>años</w:t>
      </w:r>
      <w:proofErr w:type="spellEnd"/>
      <w:r w:rsidR="003C199C" w:rsidRPr="005C2541">
        <w:rPr>
          <w:rFonts w:asciiTheme="majorHAnsi" w:hAnsiTheme="majorHAnsi" w:cstheme="majorHAnsi"/>
          <w:lang w:val="en-US"/>
        </w:rPr>
        <w:t xml:space="preserve"> de </w:t>
      </w:r>
      <w:proofErr w:type="spellStart"/>
      <w:r w:rsidR="003C199C" w:rsidRPr="005C2541">
        <w:rPr>
          <w:rFonts w:asciiTheme="majorHAnsi" w:hAnsiTheme="majorHAnsi" w:cstheme="majorHAnsi"/>
          <w:lang w:val="en-US"/>
        </w:rPr>
        <w:t>antelación</w:t>
      </w:r>
      <w:proofErr w:type="spellEnd"/>
      <w:r w:rsidR="003C199C" w:rsidRPr="005C2541">
        <w:rPr>
          <w:rFonts w:asciiTheme="majorHAnsi" w:hAnsiTheme="majorHAnsi" w:cstheme="majorHAnsi"/>
          <w:lang w:val="en-US"/>
        </w:rPr>
        <w:t xml:space="preserve"> y </w:t>
      </w:r>
      <w:r w:rsidR="00303F4C" w:rsidRPr="005C2541">
        <w:rPr>
          <w:rFonts w:asciiTheme="majorHAnsi" w:hAnsiTheme="majorHAnsi" w:cstheme="majorHAnsi"/>
          <w:lang w:val="en-US"/>
        </w:rPr>
        <w:t xml:space="preserve">le </w:t>
      </w:r>
      <w:proofErr w:type="spellStart"/>
      <w:r w:rsidR="003C199C" w:rsidRPr="005C2541">
        <w:rPr>
          <w:rFonts w:asciiTheme="majorHAnsi" w:hAnsiTheme="majorHAnsi" w:cstheme="majorHAnsi"/>
          <w:lang w:val="en-US"/>
        </w:rPr>
        <w:t>pide</w:t>
      </w:r>
      <w:proofErr w:type="spellEnd"/>
      <w:r w:rsidR="003C199C" w:rsidRPr="005C2541">
        <w:rPr>
          <w:rFonts w:asciiTheme="majorHAnsi" w:hAnsiTheme="majorHAnsi" w:cstheme="majorHAnsi"/>
          <w:lang w:val="en-US"/>
        </w:rPr>
        <w:t xml:space="preserve"> a la </w:t>
      </w:r>
      <w:proofErr w:type="spellStart"/>
      <w:r w:rsidR="003C199C" w:rsidRPr="005C2541">
        <w:rPr>
          <w:rFonts w:asciiTheme="majorHAnsi" w:hAnsiTheme="majorHAnsi" w:cstheme="majorHAnsi"/>
          <w:lang w:val="en-US"/>
        </w:rPr>
        <w:t>institución</w:t>
      </w:r>
      <w:proofErr w:type="spellEnd"/>
      <w:r w:rsidR="003C199C" w:rsidRPr="005C2541">
        <w:rPr>
          <w:rFonts w:asciiTheme="majorHAnsi" w:hAnsiTheme="majorHAnsi" w:cstheme="majorHAnsi"/>
          <w:lang w:val="en-US"/>
        </w:rPr>
        <w:t xml:space="preserve"> que </w:t>
      </w:r>
      <w:proofErr w:type="spellStart"/>
      <w:r w:rsidR="003C199C" w:rsidRPr="005C2541">
        <w:rPr>
          <w:rFonts w:asciiTheme="majorHAnsi" w:hAnsiTheme="majorHAnsi" w:cstheme="majorHAnsi"/>
          <w:lang w:val="en-US"/>
        </w:rPr>
        <w:t>tramite</w:t>
      </w:r>
      <w:proofErr w:type="spellEnd"/>
      <w:r w:rsidR="003C199C" w:rsidRPr="005C2541">
        <w:rPr>
          <w:rFonts w:asciiTheme="majorHAnsi" w:hAnsiTheme="majorHAnsi" w:cstheme="majorHAnsi"/>
          <w:lang w:val="en-US"/>
        </w:rPr>
        <w:t xml:space="preserve"> y </w:t>
      </w:r>
      <w:proofErr w:type="spellStart"/>
      <w:r w:rsidR="003C199C" w:rsidRPr="005C2541">
        <w:rPr>
          <w:rFonts w:asciiTheme="majorHAnsi" w:hAnsiTheme="majorHAnsi" w:cstheme="majorHAnsi"/>
          <w:lang w:val="en-US"/>
        </w:rPr>
        <w:t>envíe</w:t>
      </w:r>
      <w:proofErr w:type="spellEnd"/>
      <w:r w:rsidR="003C199C" w:rsidRPr="005C2541">
        <w:rPr>
          <w:rFonts w:asciiTheme="majorHAnsi" w:hAnsiTheme="majorHAnsi" w:cstheme="majorHAnsi"/>
          <w:lang w:val="en-US"/>
        </w:rPr>
        <w:t xml:space="preserve"> los </w:t>
      </w:r>
      <w:proofErr w:type="spellStart"/>
      <w:r w:rsidR="003C199C" w:rsidRPr="005C2541">
        <w:rPr>
          <w:rFonts w:asciiTheme="majorHAnsi" w:hAnsiTheme="majorHAnsi" w:cstheme="majorHAnsi"/>
          <w:lang w:val="en-US"/>
        </w:rPr>
        <w:t>documentos</w:t>
      </w:r>
      <w:proofErr w:type="spellEnd"/>
      <w:r w:rsidR="003C199C" w:rsidRPr="005C2541">
        <w:rPr>
          <w:rFonts w:asciiTheme="majorHAnsi" w:hAnsiTheme="majorHAnsi" w:cstheme="majorHAnsi"/>
          <w:lang w:val="en-US"/>
        </w:rPr>
        <w:t xml:space="preserve"> antes de la </w:t>
      </w:r>
      <w:proofErr w:type="spellStart"/>
      <w:r w:rsidR="003C199C" w:rsidRPr="005C2541">
        <w:rPr>
          <w:rFonts w:asciiTheme="majorHAnsi" w:hAnsiTheme="majorHAnsi" w:cstheme="majorHAnsi"/>
          <w:lang w:val="en-US"/>
        </w:rPr>
        <w:t>fecha</w:t>
      </w:r>
      <w:proofErr w:type="spellEnd"/>
      <w:r w:rsidR="003C199C" w:rsidRPr="005C2541">
        <w:rPr>
          <w:rFonts w:asciiTheme="majorHAnsi" w:hAnsiTheme="majorHAnsi" w:cstheme="majorHAnsi"/>
          <w:lang w:val="en-US"/>
        </w:rPr>
        <w:t xml:space="preserve"> de </w:t>
      </w:r>
      <w:proofErr w:type="spellStart"/>
      <w:r w:rsidR="003C199C" w:rsidRPr="005C2541">
        <w:rPr>
          <w:rFonts w:asciiTheme="majorHAnsi" w:hAnsiTheme="majorHAnsi" w:cstheme="majorHAnsi"/>
          <w:lang w:val="en-US"/>
        </w:rPr>
        <w:t>expiración</w:t>
      </w:r>
      <w:proofErr w:type="spellEnd"/>
      <w:r w:rsidR="003C199C" w:rsidRPr="005C2541">
        <w:rPr>
          <w:rFonts w:asciiTheme="majorHAnsi" w:hAnsiTheme="majorHAnsi" w:cstheme="majorHAnsi"/>
          <w:lang w:val="en-US"/>
        </w:rPr>
        <w:t>.</w:t>
      </w:r>
    </w:p>
    <w:p w14:paraId="4A04EAB6" w14:textId="77777777" w:rsidR="009F0ADA" w:rsidRPr="005C2541" w:rsidRDefault="009F0ADA" w:rsidP="00A34730">
      <w:pPr>
        <w:autoSpaceDE w:val="0"/>
        <w:autoSpaceDN w:val="0"/>
        <w:adjustRightInd w:val="0"/>
        <w:spacing w:after="0" w:line="240" w:lineRule="auto"/>
        <w:contextualSpacing/>
        <w:jc w:val="both"/>
        <w:rPr>
          <w:rFonts w:asciiTheme="majorHAnsi" w:hAnsiTheme="majorHAnsi" w:cstheme="majorHAnsi"/>
          <w:lang w:val="en-US"/>
        </w:rPr>
      </w:pPr>
    </w:p>
    <w:p w14:paraId="4AFE4F20" w14:textId="24AC464B" w:rsidR="007027B3" w:rsidRPr="005C2541" w:rsidRDefault="003C199C" w:rsidP="00A34730">
      <w:pPr>
        <w:autoSpaceDE w:val="0"/>
        <w:autoSpaceDN w:val="0"/>
        <w:adjustRightInd w:val="0"/>
        <w:spacing w:after="0" w:line="240" w:lineRule="auto"/>
        <w:contextualSpacing/>
        <w:jc w:val="both"/>
        <w:rPr>
          <w:rFonts w:asciiTheme="majorHAnsi" w:hAnsiTheme="majorHAnsi" w:cstheme="majorHAnsi"/>
          <w:lang w:val="en-US"/>
        </w:rPr>
      </w:pPr>
      <w:r w:rsidRPr="005C2541">
        <w:rPr>
          <w:rFonts w:asciiTheme="majorHAnsi" w:hAnsiTheme="majorHAnsi" w:cstheme="majorHAnsi"/>
          <w:lang w:val="en-US"/>
        </w:rPr>
        <w:t xml:space="preserve">El </w:t>
      </w:r>
      <w:proofErr w:type="spellStart"/>
      <w:r w:rsidRPr="005C2541">
        <w:rPr>
          <w:rFonts w:asciiTheme="majorHAnsi" w:hAnsiTheme="majorHAnsi" w:cstheme="majorHAnsi"/>
          <w:lang w:val="en-US"/>
        </w:rPr>
        <w:t>centro</w:t>
      </w:r>
      <w:proofErr w:type="spellEnd"/>
      <w:r w:rsidRPr="005C2541">
        <w:rPr>
          <w:rFonts w:asciiTheme="majorHAnsi" w:hAnsiTheme="majorHAnsi" w:cstheme="majorHAnsi"/>
          <w:lang w:val="en-US"/>
        </w:rPr>
        <w:t xml:space="preserve"> de</w:t>
      </w:r>
      <w:r w:rsidR="00C6559F" w:rsidRPr="005C2541">
        <w:rPr>
          <w:rFonts w:asciiTheme="majorHAnsi" w:hAnsiTheme="majorHAnsi" w:cstheme="majorHAnsi"/>
          <w:lang w:val="en-US"/>
        </w:rPr>
        <w:t xml:space="preserve">l </w:t>
      </w:r>
      <w:proofErr w:type="spellStart"/>
      <w:r w:rsidR="00C6559F" w:rsidRPr="005C2541">
        <w:rPr>
          <w:rFonts w:asciiTheme="majorHAnsi" w:hAnsiTheme="majorHAnsi" w:cstheme="majorHAnsi"/>
          <w:lang w:val="en-US"/>
        </w:rPr>
        <w:t>curso</w:t>
      </w:r>
      <w:proofErr w:type="spellEnd"/>
      <w:r w:rsidR="00C6559F" w:rsidRPr="005C2541">
        <w:rPr>
          <w:rFonts w:asciiTheme="majorHAnsi" w:hAnsiTheme="majorHAnsi" w:cstheme="majorHAnsi"/>
          <w:lang w:val="en-US"/>
        </w:rPr>
        <w:t xml:space="preserve"> de</w:t>
      </w:r>
      <w:r w:rsidRPr="005C2541">
        <w:rPr>
          <w:rFonts w:asciiTheme="majorHAnsi" w:hAnsiTheme="majorHAnsi" w:cstheme="majorHAnsi"/>
          <w:lang w:val="en-US"/>
        </w:rPr>
        <w:t xml:space="preserve"> </w:t>
      </w:r>
      <w:proofErr w:type="spellStart"/>
      <w:r w:rsidRPr="005C2541">
        <w:rPr>
          <w:rFonts w:asciiTheme="majorHAnsi" w:hAnsiTheme="majorHAnsi" w:cstheme="majorHAnsi"/>
          <w:lang w:val="en-US"/>
        </w:rPr>
        <w:t>formación</w:t>
      </w:r>
      <w:proofErr w:type="spellEnd"/>
      <w:r w:rsidR="00C6559F" w:rsidRPr="005C2541">
        <w:rPr>
          <w:rFonts w:asciiTheme="majorHAnsi" w:hAnsiTheme="majorHAnsi" w:cstheme="majorHAnsi"/>
          <w:lang w:val="en-US"/>
        </w:rPr>
        <w:t xml:space="preserve"> </w:t>
      </w:r>
      <w:proofErr w:type="spellStart"/>
      <w:r w:rsidR="00C6559F" w:rsidRPr="005C2541">
        <w:rPr>
          <w:rFonts w:asciiTheme="majorHAnsi" w:hAnsiTheme="majorHAnsi" w:cstheme="majorHAnsi"/>
          <w:lang w:val="en-US"/>
        </w:rPr>
        <w:t>complementaria</w:t>
      </w:r>
      <w:proofErr w:type="spellEnd"/>
      <w:r w:rsidR="00C6559F" w:rsidRPr="005C2541">
        <w:rPr>
          <w:rFonts w:asciiTheme="majorHAnsi" w:hAnsiTheme="majorHAnsi" w:cstheme="majorHAnsi"/>
          <w:lang w:val="en-US"/>
        </w:rPr>
        <w:t>/</w:t>
      </w:r>
      <w:proofErr w:type="spellStart"/>
      <w:r w:rsidR="00C6559F" w:rsidRPr="005C2541">
        <w:rPr>
          <w:rFonts w:asciiTheme="majorHAnsi" w:hAnsiTheme="majorHAnsi" w:cstheme="majorHAnsi"/>
          <w:lang w:val="en-US"/>
        </w:rPr>
        <w:t>posgrado</w:t>
      </w:r>
      <w:proofErr w:type="spellEnd"/>
      <w:r w:rsidRPr="005C2541">
        <w:rPr>
          <w:rFonts w:asciiTheme="majorHAnsi" w:hAnsiTheme="majorHAnsi" w:cstheme="majorHAnsi"/>
          <w:lang w:val="en-US"/>
        </w:rPr>
        <w:t xml:space="preserve"> </w:t>
      </w:r>
      <w:proofErr w:type="spellStart"/>
      <w:r w:rsidRPr="005C2541">
        <w:rPr>
          <w:rFonts w:asciiTheme="majorHAnsi" w:hAnsiTheme="majorHAnsi" w:cstheme="majorHAnsi"/>
          <w:lang w:val="en-US"/>
        </w:rPr>
        <w:t>está</w:t>
      </w:r>
      <w:proofErr w:type="spellEnd"/>
      <w:r w:rsidRPr="005C2541">
        <w:rPr>
          <w:rFonts w:asciiTheme="majorHAnsi" w:hAnsiTheme="majorHAnsi" w:cstheme="majorHAnsi"/>
          <w:lang w:val="en-US"/>
        </w:rPr>
        <w:t xml:space="preserve"> </w:t>
      </w:r>
      <w:proofErr w:type="spellStart"/>
      <w:r w:rsidRPr="005C2541">
        <w:rPr>
          <w:rFonts w:asciiTheme="majorHAnsi" w:hAnsiTheme="majorHAnsi" w:cstheme="majorHAnsi"/>
          <w:lang w:val="en-US"/>
        </w:rPr>
        <w:t>obligado</w:t>
      </w:r>
      <w:proofErr w:type="spellEnd"/>
      <w:r w:rsidRPr="005C2541">
        <w:rPr>
          <w:rFonts w:asciiTheme="majorHAnsi" w:hAnsiTheme="majorHAnsi" w:cstheme="majorHAnsi"/>
          <w:lang w:val="en-US"/>
        </w:rPr>
        <w:t xml:space="preserve"> </w:t>
      </w:r>
      <w:proofErr w:type="gramStart"/>
      <w:r w:rsidRPr="005C2541">
        <w:rPr>
          <w:rFonts w:asciiTheme="majorHAnsi" w:hAnsiTheme="majorHAnsi" w:cstheme="majorHAnsi"/>
          <w:lang w:val="en-US"/>
        </w:rPr>
        <w:t>a</w:t>
      </w:r>
      <w:proofErr w:type="gramEnd"/>
      <w:r w:rsidRPr="005C2541">
        <w:rPr>
          <w:rFonts w:asciiTheme="majorHAnsi" w:hAnsiTheme="majorHAnsi" w:cstheme="majorHAnsi"/>
          <w:lang w:val="en-US"/>
        </w:rPr>
        <w:t xml:space="preserve"> </w:t>
      </w:r>
      <w:proofErr w:type="spellStart"/>
      <w:r w:rsidRPr="005C2541">
        <w:rPr>
          <w:rFonts w:asciiTheme="majorHAnsi" w:hAnsiTheme="majorHAnsi" w:cstheme="majorHAnsi"/>
          <w:lang w:val="en-US"/>
        </w:rPr>
        <w:t>informar</w:t>
      </w:r>
      <w:proofErr w:type="spellEnd"/>
      <w:r w:rsidRPr="005C2541">
        <w:rPr>
          <w:rFonts w:asciiTheme="majorHAnsi" w:hAnsiTheme="majorHAnsi" w:cstheme="majorHAnsi"/>
          <w:lang w:val="en-US"/>
        </w:rPr>
        <w:t xml:space="preserve"> </w:t>
      </w:r>
      <w:proofErr w:type="spellStart"/>
      <w:r w:rsidRPr="005C2541">
        <w:rPr>
          <w:rFonts w:asciiTheme="majorHAnsi" w:hAnsiTheme="majorHAnsi" w:cstheme="majorHAnsi"/>
          <w:lang w:val="en-US"/>
        </w:rPr>
        <w:t>inmediatamente</w:t>
      </w:r>
      <w:proofErr w:type="spellEnd"/>
      <w:r w:rsidRPr="005C2541">
        <w:rPr>
          <w:rFonts w:asciiTheme="majorHAnsi" w:hAnsiTheme="majorHAnsi" w:cstheme="majorHAnsi"/>
          <w:lang w:val="en-US"/>
        </w:rPr>
        <w:t xml:space="preserve"> a</w:t>
      </w:r>
      <w:r w:rsidR="009F0ADA" w:rsidRPr="005C2541">
        <w:rPr>
          <w:rFonts w:asciiTheme="majorHAnsi" w:hAnsiTheme="majorHAnsi" w:cstheme="majorHAnsi"/>
          <w:lang w:val="en-US"/>
        </w:rPr>
        <w:t xml:space="preserve"> </w:t>
      </w:r>
      <w:r w:rsidRPr="005C2541">
        <w:rPr>
          <w:rFonts w:asciiTheme="majorHAnsi" w:hAnsiTheme="majorHAnsi" w:cstheme="majorHAnsi"/>
          <w:lang w:val="en-US"/>
        </w:rPr>
        <w:t>l</w:t>
      </w:r>
      <w:r w:rsidR="009F0ADA" w:rsidRPr="005C2541">
        <w:rPr>
          <w:rFonts w:asciiTheme="majorHAnsi" w:hAnsiTheme="majorHAnsi" w:cstheme="majorHAnsi"/>
          <w:lang w:val="en-US"/>
        </w:rPr>
        <w:t>a</w:t>
      </w:r>
      <w:r w:rsidRPr="005C2541">
        <w:rPr>
          <w:rFonts w:asciiTheme="majorHAnsi" w:hAnsiTheme="majorHAnsi" w:cstheme="majorHAnsi"/>
          <w:lang w:val="en-US"/>
        </w:rPr>
        <w:t xml:space="preserve"> </w:t>
      </w:r>
      <w:proofErr w:type="spellStart"/>
      <w:r w:rsidR="009F0ADA" w:rsidRPr="005C2541">
        <w:rPr>
          <w:rFonts w:asciiTheme="majorHAnsi" w:hAnsiTheme="majorHAnsi" w:cstheme="majorHAnsi"/>
          <w:lang w:val="en-US"/>
        </w:rPr>
        <w:t>iARTe</w:t>
      </w:r>
      <w:proofErr w:type="spellEnd"/>
      <w:r w:rsidR="009F0ADA" w:rsidRPr="005C2541">
        <w:rPr>
          <w:rFonts w:asciiTheme="majorHAnsi" w:hAnsiTheme="majorHAnsi" w:cstheme="majorHAnsi"/>
          <w:lang w:val="en-US"/>
        </w:rPr>
        <w:t xml:space="preserve"> </w:t>
      </w:r>
      <w:proofErr w:type="spellStart"/>
      <w:r w:rsidR="009F0ADA" w:rsidRPr="005C2541">
        <w:rPr>
          <w:rFonts w:asciiTheme="majorHAnsi" w:hAnsiTheme="majorHAnsi" w:cstheme="majorHAnsi"/>
          <w:lang w:val="en-US"/>
        </w:rPr>
        <w:t>sobre</w:t>
      </w:r>
      <w:proofErr w:type="spellEnd"/>
      <w:r w:rsidRPr="005C2541">
        <w:rPr>
          <w:rFonts w:asciiTheme="majorHAnsi" w:hAnsiTheme="majorHAnsi" w:cstheme="majorHAnsi"/>
          <w:lang w:val="en-US"/>
        </w:rPr>
        <w:t xml:space="preserve"> </w:t>
      </w:r>
      <w:proofErr w:type="spellStart"/>
      <w:r w:rsidRPr="005C2541">
        <w:rPr>
          <w:rFonts w:asciiTheme="majorHAnsi" w:hAnsiTheme="majorHAnsi" w:cstheme="majorHAnsi"/>
          <w:lang w:val="en-US"/>
        </w:rPr>
        <w:t>cualquier</w:t>
      </w:r>
      <w:proofErr w:type="spellEnd"/>
      <w:r w:rsidRPr="005C2541">
        <w:rPr>
          <w:rFonts w:asciiTheme="majorHAnsi" w:hAnsiTheme="majorHAnsi" w:cstheme="majorHAnsi"/>
          <w:lang w:val="en-US"/>
        </w:rPr>
        <w:t xml:space="preserve"> </w:t>
      </w:r>
      <w:proofErr w:type="spellStart"/>
      <w:r w:rsidRPr="005C2541">
        <w:rPr>
          <w:rFonts w:asciiTheme="majorHAnsi" w:hAnsiTheme="majorHAnsi" w:cstheme="majorHAnsi"/>
          <w:lang w:val="en-US"/>
        </w:rPr>
        <w:t>cambio</w:t>
      </w:r>
      <w:proofErr w:type="spellEnd"/>
      <w:r w:rsidRPr="005C2541">
        <w:rPr>
          <w:rFonts w:asciiTheme="majorHAnsi" w:hAnsiTheme="majorHAnsi" w:cstheme="majorHAnsi"/>
          <w:lang w:val="en-US"/>
        </w:rPr>
        <w:t xml:space="preserve"> </w:t>
      </w:r>
      <w:proofErr w:type="spellStart"/>
      <w:r w:rsidRPr="005C2541">
        <w:rPr>
          <w:rFonts w:asciiTheme="majorHAnsi" w:hAnsiTheme="majorHAnsi" w:cstheme="majorHAnsi"/>
          <w:lang w:val="en-US"/>
        </w:rPr>
        <w:t>significativo</w:t>
      </w:r>
      <w:proofErr w:type="spellEnd"/>
      <w:r w:rsidRPr="005C2541">
        <w:rPr>
          <w:rFonts w:asciiTheme="majorHAnsi" w:hAnsiTheme="majorHAnsi" w:cstheme="majorHAnsi"/>
          <w:lang w:val="en-US"/>
        </w:rPr>
        <w:t xml:space="preserve"> </w:t>
      </w:r>
      <w:proofErr w:type="spellStart"/>
      <w:r w:rsidRPr="005C2541">
        <w:rPr>
          <w:rFonts w:asciiTheme="majorHAnsi" w:hAnsiTheme="majorHAnsi" w:cstheme="majorHAnsi"/>
          <w:lang w:val="en-US"/>
        </w:rPr>
        <w:t>en</w:t>
      </w:r>
      <w:proofErr w:type="spellEnd"/>
      <w:r w:rsidRPr="005C2541">
        <w:rPr>
          <w:rFonts w:asciiTheme="majorHAnsi" w:hAnsiTheme="majorHAnsi" w:cstheme="majorHAnsi"/>
          <w:lang w:val="en-US"/>
        </w:rPr>
        <w:t xml:space="preserve"> </w:t>
      </w:r>
      <w:proofErr w:type="spellStart"/>
      <w:r w:rsidR="009F0ADA" w:rsidRPr="005C2541">
        <w:rPr>
          <w:rFonts w:asciiTheme="majorHAnsi" w:hAnsiTheme="majorHAnsi" w:cstheme="majorHAnsi"/>
          <w:lang w:val="en-US"/>
        </w:rPr>
        <w:t>su</w:t>
      </w:r>
      <w:proofErr w:type="spellEnd"/>
      <w:r w:rsidRPr="005C2541">
        <w:rPr>
          <w:rFonts w:asciiTheme="majorHAnsi" w:hAnsiTheme="majorHAnsi" w:cstheme="majorHAnsi"/>
          <w:lang w:val="en-US"/>
        </w:rPr>
        <w:t xml:space="preserve"> </w:t>
      </w:r>
      <w:proofErr w:type="spellStart"/>
      <w:r w:rsidRPr="005C2541">
        <w:rPr>
          <w:rFonts w:asciiTheme="majorHAnsi" w:hAnsiTheme="majorHAnsi" w:cstheme="majorHAnsi"/>
          <w:lang w:val="en-US"/>
        </w:rPr>
        <w:t>concepto</w:t>
      </w:r>
      <w:proofErr w:type="spellEnd"/>
      <w:r w:rsidRPr="005C2541">
        <w:rPr>
          <w:rFonts w:asciiTheme="majorHAnsi" w:hAnsiTheme="majorHAnsi" w:cstheme="majorHAnsi"/>
          <w:lang w:val="en-US"/>
        </w:rPr>
        <w:t xml:space="preserve"> de </w:t>
      </w:r>
      <w:proofErr w:type="spellStart"/>
      <w:r w:rsidRPr="005C2541">
        <w:rPr>
          <w:rFonts w:asciiTheme="majorHAnsi" w:hAnsiTheme="majorHAnsi" w:cstheme="majorHAnsi"/>
          <w:lang w:val="en-US"/>
        </w:rPr>
        <w:t>formación</w:t>
      </w:r>
      <w:proofErr w:type="spellEnd"/>
      <w:r w:rsidRPr="005C2541">
        <w:rPr>
          <w:rFonts w:asciiTheme="majorHAnsi" w:hAnsiTheme="majorHAnsi" w:cstheme="majorHAnsi"/>
          <w:lang w:val="en-US"/>
        </w:rPr>
        <w:t xml:space="preserve">, </w:t>
      </w:r>
      <w:proofErr w:type="spellStart"/>
      <w:r w:rsidR="009F0ADA" w:rsidRPr="005C2541">
        <w:rPr>
          <w:rFonts w:asciiTheme="majorHAnsi" w:hAnsiTheme="majorHAnsi" w:cstheme="majorHAnsi"/>
          <w:lang w:val="en-US"/>
        </w:rPr>
        <w:t>en</w:t>
      </w:r>
      <w:proofErr w:type="spellEnd"/>
      <w:r w:rsidR="009F0ADA" w:rsidRPr="005C2541">
        <w:rPr>
          <w:rFonts w:asciiTheme="majorHAnsi" w:hAnsiTheme="majorHAnsi" w:cstheme="majorHAnsi"/>
          <w:lang w:val="en-US"/>
        </w:rPr>
        <w:t xml:space="preserve"> las </w:t>
      </w:r>
      <w:proofErr w:type="spellStart"/>
      <w:r w:rsidR="009F0ADA" w:rsidRPr="005C2541">
        <w:rPr>
          <w:rFonts w:asciiTheme="majorHAnsi" w:hAnsiTheme="majorHAnsi" w:cstheme="majorHAnsi"/>
          <w:lang w:val="en-US"/>
        </w:rPr>
        <w:t>c</w:t>
      </w:r>
      <w:r w:rsidRPr="005C2541">
        <w:rPr>
          <w:rFonts w:asciiTheme="majorHAnsi" w:hAnsiTheme="majorHAnsi" w:cstheme="majorHAnsi"/>
          <w:lang w:val="en-US"/>
        </w:rPr>
        <w:t>alificaciones</w:t>
      </w:r>
      <w:proofErr w:type="spellEnd"/>
      <w:r w:rsidRPr="005C2541">
        <w:rPr>
          <w:rFonts w:asciiTheme="majorHAnsi" w:hAnsiTheme="majorHAnsi" w:cstheme="majorHAnsi"/>
          <w:lang w:val="en-US"/>
        </w:rPr>
        <w:t xml:space="preserve"> de los </w:t>
      </w:r>
      <w:proofErr w:type="spellStart"/>
      <w:r w:rsidR="00373257" w:rsidRPr="005C2541">
        <w:rPr>
          <w:rFonts w:asciiTheme="majorHAnsi" w:hAnsiTheme="majorHAnsi" w:cstheme="majorHAnsi"/>
          <w:lang w:val="en-US"/>
        </w:rPr>
        <w:t>docentes</w:t>
      </w:r>
      <w:proofErr w:type="spellEnd"/>
      <w:r w:rsidRPr="005C2541">
        <w:rPr>
          <w:rFonts w:asciiTheme="majorHAnsi" w:hAnsiTheme="majorHAnsi" w:cstheme="majorHAnsi"/>
          <w:lang w:val="en-US"/>
        </w:rPr>
        <w:t xml:space="preserve">, </w:t>
      </w:r>
      <w:proofErr w:type="spellStart"/>
      <w:r w:rsidR="009F0ADA" w:rsidRPr="005C2541">
        <w:rPr>
          <w:rFonts w:asciiTheme="majorHAnsi" w:hAnsiTheme="majorHAnsi" w:cstheme="majorHAnsi"/>
          <w:lang w:val="en-US"/>
        </w:rPr>
        <w:t>en</w:t>
      </w:r>
      <w:proofErr w:type="spellEnd"/>
      <w:r w:rsidR="009F0ADA" w:rsidRPr="005C2541">
        <w:rPr>
          <w:rFonts w:asciiTheme="majorHAnsi" w:hAnsiTheme="majorHAnsi" w:cstheme="majorHAnsi"/>
          <w:lang w:val="en-US"/>
        </w:rPr>
        <w:t xml:space="preserve"> </w:t>
      </w:r>
      <w:r w:rsidRPr="005C2541">
        <w:rPr>
          <w:rFonts w:asciiTheme="majorHAnsi" w:hAnsiTheme="majorHAnsi" w:cstheme="majorHAnsi"/>
          <w:lang w:val="en-US"/>
        </w:rPr>
        <w:t xml:space="preserve">los </w:t>
      </w:r>
      <w:proofErr w:type="spellStart"/>
      <w:r w:rsidRPr="005C2541">
        <w:rPr>
          <w:rFonts w:asciiTheme="majorHAnsi" w:hAnsiTheme="majorHAnsi" w:cstheme="majorHAnsi"/>
          <w:lang w:val="en-US"/>
        </w:rPr>
        <w:t>métodos</w:t>
      </w:r>
      <w:proofErr w:type="spellEnd"/>
      <w:r w:rsidRPr="005C2541">
        <w:rPr>
          <w:rFonts w:asciiTheme="majorHAnsi" w:hAnsiTheme="majorHAnsi" w:cstheme="majorHAnsi"/>
          <w:lang w:val="en-US"/>
        </w:rPr>
        <w:t xml:space="preserve"> o </w:t>
      </w:r>
      <w:proofErr w:type="spellStart"/>
      <w:r w:rsidR="009F0ADA" w:rsidRPr="005C2541">
        <w:rPr>
          <w:rFonts w:asciiTheme="majorHAnsi" w:hAnsiTheme="majorHAnsi" w:cstheme="majorHAnsi"/>
          <w:lang w:val="en-US"/>
        </w:rPr>
        <w:t>en</w:t>
      </w:r>
      <w:proofErr w:type="spellEnd"/>
      <w:r w:rsidR="009F0ADA" w:rsidRPr="005C2541">
        <w:rPr>
          <w:rFonts w:asciiTheme="majorHAnsi" w:hAnsiTheme="majorHAnsi" w:cstheme="majorHAnsi"/>
          <w:lang w:val="en-US"/>
        </w:rPr>
        <w:t xml:space="preserve"> </w:t>
      </w:r>
      <w:r w:rsidRPr="005C2541">
        <w:rPr>
          <w:rFonts w:asciiTheme="majorHAnsi" w:hAnsiTheme="majorHAnsi" w:cstheme="majorHAnsi"/>
          <w:lang w:val="en-US"/>
        </w:rPr>
        <w:t xml:space="preserve">las </w:t>
      </w:r>
      <w:proofErr w:type="spellStart"/>
      <w:r w:rsidRPr="005C2541">
        <w:rPr>
          <w:rFonts w:asciiTheme="majorHAnsi" w:hAnsiTheme="majorHAnsi" w:cstheme="majorHAnsi"/>
          <w:lang w:val="en-US"/>
        </w:rPr>
        <w:t>condiciones</w:t>
      </w:r>
      <w:proofErr w:type="spellEnd"/>
      <w:r w:rsidRPr="005C2541">
        <w:rPr>
          <w:rFonts w:asciiTheme="majorHAnsi" w:hAnsiTheme="majorHAnsi" w:cstheme="majorHAnsi"/>
          <w:lang w:val="en-US"/>
        </w:rPr>
        <w:t xml:space="preserve"> </w:t>
      </w:r>
      <w:proofErr w:type="spellStart"/>
      <w:r w:rsidRPr="005C2541">
        <w:rPr>
          <w:rFonts w:asciiTheme="majorHAnsi" w:hAnsiTheme="majorHAnsi" w:cstheme="majorHAnsi"/>
          <w:lang w:val="en-US"/>
        </w:rPr>
        <w:t>gener</w:t>
      </w:r>
      <w:r w:rsidR="009F0ADA" w:rsidRPr="005C2541">
        <w:rPr>
          <w:rFonts w:asciiTheme="majorHAnsi" w:hAnsiTheme="majorHAnsi" w:cstheme="majorHAnsi"/>
          <w:lang w:val="en-US"/>
        </w:rPr>
        <w:t>ales</w:t>
      </w:r>
      <w:proofErr w:type="spellEnd"/>
      <w:r w:rsidR="009F0ADA" w:rsidRPr="005C2541">
        <w:rPr>
          <w:rFonts w:asciiTheme="majorHAnsi" w:hAnsiTheme="majorHAnsi" w:cstheme="majorHAnsi"/>
          <w:lang w:val="en-US"/>
        </w:rPr>
        <w:t xml:space="preserve">. </w:t>
      </w:r>
      <w:proofErr w:type="spellStart"/>
      <w:r w:rsidR="009F0ADA" w:rsidRPr="005C2541">
        <w:rPr>
          <w:rFonts w:asciiTheme="majorHAnsi" w:hAnsiTheme="majorHAnsi" w:cstheme="majorHAnsi"/>
          <w:lang w:val="en-US"/>
        </w:rPr>
        <w:t>Éstos</w:t>
      </w:r>
      <w:proofErr w:type="spellEnd"/>
      <w:r w:rsidR="009F0ADA" w:rsidRPr="005C2541">
        <w:rPr>
          <w:rFonts w:asciiTheme="majorHAnsi" w:hAnsiTheme="majorHAnsi" w:cstheme="majorHAnsi"/>
          <w:lang w:val="en-US"/>
        </w:rPr>
        <w:t xml:space="preserve"> </w:t>
      </w:r>
      <w:proofErr w:type="spellStart"/>
      <w:r w:rsidR="009F0ADA" w:rsidRPr="005C2541">
        <w:rPr>
          <w:rFonts w:asciiTheme="majorHAnsi" w:hAnsiTheme="majorHAnsi" w:cstheme="majorHAnsi"/>
          <w:lang w:val="en-US"/>
        </w:rPr>
        <w:t>deben</w:t>
      </w:r>
      <w:proofErr w:type="spellEnd"/>
      <w:r w:rsidR="009F0ADA" w:rsidRPr="005C2541">
        <w:rPr>
          <w:rFonts w:asciiTheme="majorHAnsi" w:hAnsiTheme="majorHAnsi" w:cstheme="majorHAnsi"/>
          <w:lang w:val="en-US"/>
        </w:rPr>
        <w:t xml:space="preserve"> ser </w:t>
      </w:r>
      <w:proofErr w:type="spellStart"/>
      <w:r w:rsidR="009F0ADA" w:rsidRPr="005C2541">
        <w:rPr>
          <w:rFonts w:asciiTheme="majorHAnsi" w:hAnsiTheme="majorHAnsi" w:cstheme="majorHAnsi"/>
          <w:lang w:val="en-US"/>
        </w:rPr>
        <w:t>comprobado</w:t>
      </w:r>
      <w:r w:rsidRPr="005C2541">
        <w:rPr>
          <w:rFonts w:asciiTheme="majorHAnsi" w:hAnsiTheme="majorHAnsi" w:cstheme="majorHAnsi"/>
          <w:lang w:val="en-US"/>
        </w:rPr>
        <w:t>s</w:t>
      </w:r>
      <w:proofErr w:type="spellEnd"/>
      <w:r w:rsidRPr="005C2541">
        <w:rPr>
          <w:rFonts w:asciiTheme="majorHAnsi" w:hAnsiTheme="majorHAnsi" w:cstheme="majorHAnsi"/>
          <w:lang w:val="en-US"/>
        </w:rPr>
        <w:t xml:space="preserve"> y </w:t>
      </w:r>
      <w:proofErr w:type="spellStart"/>
      <w:r w:rsidRPr="005C2541">
        <w:rPr>
          <w:rFonts w:asciiTheme="majorHAnsi" w:hAnsiTheme="majorHAnsi" w:cstheme="majorHAnsi"/>
          <w:lang w:val="en-US"/>
        </w:rPr>
        <w:t>clasificad</w:t>
      </w:r>
      <w:r w:rsidR="009F0ADA" w:rsidRPr="005C2541">
        <w:rPr>
          <w:rFonts w:asciiTheme="majorHAnsi" w:hAnsiTheme="majorHAnsi" w:cstheme="majorHAnsi"/>
          <w:lang w:val="en-US"/>
        </w:rPr>
        <w:t>os</w:t>
      </w:r>
      <w:proofErr w:type="spellEnd"/>
      <w:r w:rsidRPr="005C2541">
        <w:rPr>
          <w:rFonts w:asciiTheme="majorHAnsi" w:hAnsiTheme="majorHAnsi" w:cstheme="majorHAnsi"/>
          <w:lang w:val="en-US"/>
        </w:rPr>
        <w:t xml:space="preserve"> </w:t>
      </w:r>
      <w:proofErr w:type="spellStart"/>
      <w:r w:rsidRPr="005C2541">
        <w:rPr>
          <w:rFonts w:asciiTheme="majorHAnsi" w:hAnsiTheme="majorHAnsi" w:cstheme="majorHAnsi"/>
          <w:lang w:val="en-US"/>
        </w:rPr>
        <w:t>como</w:t>
      </w:r>
      <w:proofErr w:type="spellEnd"/>
      <w:r w:rsidRPr="005C2541">
        <w:rPr>
          <w:rFonts w:asciiTheme="majorHAnsi" w:hAnsiTheme="majorHAnsi" w:cstheme="majorHAnsi"/>
          <w:lang w:val="en-US"/>
        </w:rPr>
        <w:t xml:space="preserve"> compatibles, de lo </w:t>
      </w:r>
      <w:proofErr w:type="spellStart"/>
      <w:r w:rsidRPr="005C2541">
        <w:rPr>
          <w:rFonts w:asciiTheme="majorHAnsi" w:hAnsiTheme="majorHAnsi" w:cstheme="majorHAnsi"/>
          <w:lang w:val="en-US"/>
        </w:rPr>
        <w:t>contrario</w:t>
      </w:r>
      <w:proofErr w:type="spellEnd"/>
      <w:r w:rsidRPr="005C2541">
        <w:rPr>
          <w:rFonts w:asciiTheme="majorHAnsi" w:hAnsiTheme="majorHAnsi" w:cstheme="majorHAnsi"/>
          <w:lang w:val="en-US"/>
        </w:rPr>
        <w:t xml:space="preserve"> la </w:t>
      </w:r>
      <w:proofErr w:type="spellStart"/>
      <w:r w:rsidRPr="005C2541">
        <w:rPr>
          <w:rFonts w:asciiTheme="majorHAnsi" w:hAnsiTheme="majorHAnsi" w:cstheme="majorHAnsi"/>
          <w:lang w:val="en-US"/>
        </w:rPr>
        <w:t>acreditación</w:t>
      </w:r>
      <w:proofErr w:type="spellEnd"/>
      <w:r w:rsidRPr="005C2541">
        <w:rPr>
          <w:rFonts w:asciiTheme="majorHAnsi" w:hAnsiTheme="majorHAnsi" w:cstheme="majorHAnsi"/>
          <w:lang w:val="en-US"/>
        </w:rPr>
        <w:t xml:space="preserve"> </w:t>
      </w:r>
      <w:proofErr w:type="spellStart"/>
      <w:r w:rsidRPr="005C2541">
        <w:rPr>
          <w:rFonts w:asciiTheme="majorHAnsi" w:hAnsiTheme="majorHAnsi" w:cstheme="majorHAnsi"/>
          <w:lang w:val="en-US"/>
        </w:rPr>
        <w:t>caduca</w:t>
      </w:r>
      <w:proofErr w:type="spellEnd"/>
      <w:r w:rsidRPr="005C2541">
        <w:rPr>
          <w:rFonts w:asciiTheme="majorHAnsi" w:hAnsiTheme="majorHAnsi" w:cstheme="majorHAnsi"/>
          <w:lang w:val="en-US"/>
        </w:rPr>
        <w:t xml:space="preserve"> y debe ser </w:t>
      </w:r>
      <w:proofErr w:type="spellStart"/>
      <w:r w:rsidRPr="005C2541">
        <w:rPr>
          <w:rFonts w:asciiTheme="majorHAnsi" w:hAnsiTheme="majorHAnsi" w:cstheme="majorHAnsi"/>
          <w:lang w:val="en-US"/>
        </w:rPr>
        <w:t>solicitada</w:t>
      </w:r>
      <w:proofErr w:type="spellEnd"/>
      <w:r w:rsidRPr="005C2541">
        <w:rPr>
          <w:rFonts w:asciiTheme="majorHAnsi" w:hAnsiTheme="majorHAnsi" w:cstheme="majorHAnsi"/>
          <w:lang w:val="en-US"/>
        </w:rPr>
        <w:t xml:space="preserve"> </w:t>
      </w:r>
      <w:proofErr w:type="spellStart"/>
      <w:r w:rsidRPr="005C2541">
        <w:rPr>
          <w:rFonts w:asciiTheme="majorHAnsi" w:hAnsiTheme="majorHAnsi" w:cstheme="majorHAnsi"/>
          <w:lang w:val="en-US"/>
        </w:rPr>
        <w:t>nuevamente</w:t>
      </w:r>
      <w:proofErr w:type="spellEnd"/>
      <w:r w:rsidRPr="005C2541">
        <w:rPr>
          <w:rFonts w:asciiTheme="majorHAnsi" w:hAnsiTheme="majorHAnsi" w:cstheme="majorHAnsi"/>
          <w:lang w:val="en-US"/>
        </w:rPr>
        <w:t>.</w:t>
      </w:r>
      <w:r w:rsidR="009F0ADA" w:rsidRPr="005C2541">
        <w:rPr>
          <w:rFonts w:asciiTheme="majorHAnsi" w:hAnsiTheme="majorHAnsi" w:cstheme="majorHAnsi"/>
          <w:lang w:val="en-US"/>
        </w:rPr>
        <w:t xml:space="preserve"> La </w:t>
      </w:r>
      <w:proofErr w:type="spellStart"/>
      <w:r w:rsidR="009F0ADA" w:rsidRPr="005C2541">
        <w:rPr>
          <w:rFonts w:asciiTheme="majorHAnsi" w:hAnsiTheme="majorHAnsi" w:cstheme="majorHAnsi"/>
          <w:lang w:val="en-US"/>
        </w:rPr>
        <w:t>iARTe</w:t>
      </w:r>
      <w:proofErr w:type="spellEnd"/>
      <w:r w:rsidR="009F0ADA" w:rsidRPr="005C2541">
        <w:rPr>
          <w:rFonts w:asciiTheme="majorHAnsi" w:hAnsiTheme="majorHAnsi" w:cstheme="majorHAnsi"/>
          <w:lang w:val="en-US"/>
        </w:rPr>
        <w:t xml:space="preserve"> se </w:t>
      </w:r>
      <w:proofErr w:type="spellStart"/>
      <w:r w:rsidR="009F0ADA" w:rsidRPr="005C2541">
        <w:rPr>
          <w:rFonts w:asciiTheme="majorHAnsi" w:hAnsiTheme="majorHAnsi" w:cstheme="majorHAnsi"/>
          <w:lang w:val="en-US"/>
        </w:rPr>
        <w:t>reserva</w:t>
      </w:r>
      <w:proofErr w:type="spellEnd"/>
      <w:r w:rsidR="009F0ADA" w:rsidRPr="005C2541">
        <w:rPr>
          <w:rFonts w:asciiTheme="majorHAnsi" w:hAnsiTheme="majorHAnsi" w:cstheme="majorHAnsi"/>
          <w:lang w:val="en-US"/>
        </w:rPr>
        <w:t xml:space="preserve"> el derecho de </w:t>
      </w:r>
      <w:proofErr w:type="spellStart"/>
      <w:r w:rsidR="009F0ADA" w:rsidRPr="005C2541">
        <w:rPr>
          <w:rFonts w:asciiTheme="majorHAnsi" w:hAnsiTheme="majorHAnsi" w:cstheme="majorHAnsi"/>
          <w:lang w:val="en-US"/>
        </w:rPr>
        <w:t>cobrar</w:t>
      </w:r>
      <w:proofErr w:type="spellEnd"/>
      <w:r w:rsidR="009F0ADA" w:rsidRPr="005C2541">
        <w:rPr>
          <w:rFonts w:asciiTheme="majorHAnsi" w:hAnsiTheme="majorHAnsi" w:cstheme="majorHAnsi"/>
          <w:lang w:val="en-US"/>
        </w:rPr>
        <w:t xml:space="preserve"> los </w:t>
      </w:r>
      <w:proofErr w:type="spellStart"/>
      <w:r w:rsidR="009F0ADA" w:rsidRPr="005C2541">
        <w:rPr>
          <w:rFonts w:asciiTheme="majorHAnsi" w:hAnsiTheme="majorHAnsi" w:cstheme="majorHAnsi"/>
          <w:lang w:val="en-US"/>
        </w:rPr>
        <w:t>gastos</w:t>
      </w:r>
      <w:proofErr w:type="spellEnd"/>
      <w:r w:rsidR="009F0ADA" w:rsidRPr="005C2541">
        <w:rPr>
          <w:rFonts w:asciiTheme="majorHAnsi" w:hAnsiTheme="majorHAnsi" w:cstheme="majorHAnsi"/>
          <w:lang w:val="en-US"/>
        </w:rPr>
        <w:t xml:space="preserve"> de </w:t>
      </w:r>
      <w:proofErr w:type="spellStart"/>
      <w:r w:rsidR="009F0ADA" w:rsidRPr="005C2541">
        <w:rPr>
          <w:rFonts w:asciiTheme="majorHAnsi" w:hAnsiTheme="majorHAnsi" w:cstheme="majorHAnsi"/>
          <w:lang w:val="en-US"/>
        </w:rPr>
        <w:t>tramitación</w:t>
      </w:r>
      <w:proofErr w:type="spellEnd"/>
      <w:r w:rsidR="009F0ADA" w:rsidRPr="005C2541">
        <w:rPr>
          <w:rFonts w:asciiTheme="majorHAnsi" w:hAnsiTheme="majorHAnsi" w:cstheme="majorHAnsi"/>
          <w:lang w:val="en-US"/>
        </w:rPr>
        <w:t xml:space="preserve"> </w:t>
      </w:r>
      <w:proofErr w:type="spellStart"/>
      <w:r w:rsidR="009F0ADA" w:rsidRPr="005C2541">
        <w:rPr>
          <w:rFonts w:asciiTheme="majorHAnsi" w:hAnsiTheme="majorHAnsi" w:cstheme="majorHAnsi"/>
          <w:lang w:val="en-US"/>
        </w:rPr>
        <w:t>si</w:t>
      </w:r>
      <w:proofErr w:type="spellEnd"/>
      <w:r w:rsidR="009F0ADA" w:rsidRPr="005C2541">
        <w:rPr>
          <w:rFonts w:asciiTheme="majorHAnsi" w:hAnsiTheme="majorHAnsi" w:cstheme="majorHAnsi"/>
          <w:lang w:val="en-US"/>
        </w:rPr>
        <w:t xml:space="preserve"> es </w:t>
      </w:r>
      <w:proofErr w:type="spellStart"/>
      <w:r w:rsidR="009F0ADA" w:rsidRPr="005C2541">
        <w:rPr>
          <w:rFonts w:asciiTheme="majorHAnsi" w:hAnsiTheme="majorHAnsi" w:cstheme="majorHAnsi"/>
          <w:lang w:val="en-US"/>
        </w:rPr>
        <w:t>necesario</w:t>
      </w:r>
      <w:proofErr w:type="spellEnd"/>
      <w:r w:rsidR="009F0ADA" w:rsidRPr="005C2541">
        <w:rPr>
          <w:rFonts w:asciiTheme="majorHAnsi" w:hAnsiTheme="majorHAnsi" w:cstheme="majorHAnsi"/>
          <w:lang w:val="en-US"/>
        </w:rPr>
        <w:t>.</w:t>
      </w:r>
    </w:p>
    <w:p w14:paraId="64E23153" w14:textId="47E93A54" w:rsidR="003C199C" w:rsidRPr="005C2541" w:rsidRDefault="003C199C" w:rsidP="00A34730">
      <w:pPr>
        <w:autoSpaceDE w:val="0"/>
        <w:autoSpaceDN w:val="0"/>
        <w:adjustRightInd w:val="0"/>
        <w:spacing w:after="0" w:line="240" w:lineRule="auto"/>
        <w:contextualSpacing/>
        <w:jc w:val="both"/>
        <w:rPr>
          <w:rFonts w:asciiTheme="majorHAnsi" w:hAnsiTheme="majorHAnsi" w:cstheme="majorHAnsi"/>
          <w:lang w:val="en-US"/>
        </w:rPr>
      </w:pPr>
      <w:r w:rsidRPr="005C2541">
        <w:rPr>
          <w:rFonts w:asciiTheme="majorHAnsi" w:hAnsiTheme="majorHAnsi" w:cstheme="majorHAnsi"/>
          <w:lang w:val="en-US"/>
        </w:rPr>
        <w:t xml:space="preserve">Se debe </w:t>
      </w:r>
      <w:proofErr w:type="spellStart"/>
      <w:r w:rsidRPr="005C2541">
        <w:rPr>
          <w:rFonts w:asciiTheme="majorHAnsi" w:hAnsiTheme="majorHAnsi" w:cstheme="majorHAnsi"/>
          <w:lang w:val="en-US"/>
        </w:rPr>
        <w:t>pagar</w:t>
      </w:r>
      <w:proofErr w:type="spellEnd"/>
      <w:r w:rsidRPr="005C2541">
        <w:rPr>
          <w:rFonts w:asciiTheme="majorHAnsi" w:hAnsiTheme="majorHAnsi" w:cstheme="majorHAnsi"/>
          <w:lang w:val="en-US"/>
        </w:rPr>
        <w:t xml:space="preserve"> una </w:t>
      </w:r>
      <w:proofErr w:type="spellStart"/>
      <w:r w:rsidRPr="005C2541">
        <w:rPr>
          <w:rFonts w:asciiTheme="majorHAnsi" w:hAnsiTheme="majorHAnsi" w:cstheme="majorHAnsi"/>
          <w:lang w:val="en-US"/>
        </w:rPr>
        <w:t>tasa</w:t>
      </w:r>
      <w:proofErr w:type="spellEnd"/>
      <w:r w:rsidRPr="005C2541">
        <w:rPr>
          <w:rFonts w:asciiTheme="majorHAnsi" w:hAnsiTheme="majorHAnsi" w:cstheme="majorHAnsi"/>
          <w:lang w:val="en-US"/>
        </w:rPr>
        <w:t xml:space="preserve"> para </w:t>
      </w:r>
      <w:proofErr w:type="spellStart"/>
      <w:r w:rsidRPr="005C2541">
        <w:rPr>
          <w:rFonts w:asciiTheme="majorHAnsi" w:hAnsiTheme="majorHAnsi" w:cstheme="majorHAnsi"/>
          <w:lang w:val="en-US"/>
        </w:rPr>
        <w:t>cubrir</w:t>
      </w:r>
      <w:proofErr w:type="spellEnd"/>
      <w:r w:rsidRPr="005C2541">
        <w:rPr>
          <w:rFonts w:asciiTheme="majorHAnsi" w:hAnsiTheme="majorHAnsi" w:cstheme="majorHAnsi"/>
          <w:lang w:val="en-US"/>
        </w:rPr>
        <w:t xml:space="preserve"> los </w:t>
      </w:r>
      <w:proofErr w:type="spellStart"/>
      <w:r w:rsidRPr="005C2541">
        <w:rPr>
          <w:rFonts w:asciiTheme="majorHAnsi" w:hAnsiTheme="majorHAnsi" w:cstheme="majorHAnsi"/>
          <w:lang w:val="en-US"/>
        </w:rPr>
        <w:t>gastos</w:t>
      </w:r>
      <w:proofErr w:type="spellEnd"/>
      <w:r w:rsidRPr="005C2541">
        <w:rPr>
          <w:rFonts w:asciiTheme="majorHAnsi" w:hAnsiTheme="majorHAnsi" w:cstheme="majorHAnsi"/>
          <w:lang w:val="en-US"/>
        </w:rPr>
        <w:t xml:space="preserve"> de la AK y de los </w:t>
      </w:r>
      <w:proofErr w:type="spellStart"/>
      <w:r w:rsidRPr="005C2541">
        <w:rPr>
          <w:rFonts w:asciiTheme="majorHAnsi" w:hAnsiTheme="majorHAnsi" w:cstheme="majorHAnsi"/>
          <w:lang w:val="en-US"/>
        </w:rPr>
        <w:t>auditores</w:t>
      </w:r>
      <w:proofErr w:type="spellEnd"/>
      <w:r w:rsidRPr="005C2541">
        <w:rPr>
          <w:rFonts w:asciiTheme="majorHAnsi" w:hAnsiTheme="majorHAnsi" w:cstheme="majorHAnsi"/>
          <w:lang w:val="en-US"/>
        </w:rPr>
        <w:t xml:space="preserve"> (</w:t>
      </w:r>
      <w:proofErr w:type="spellStart"/>
      <w:r w:rsidRPr="005C2541">
        <w:rPr>
          <w:rFonts w:asciiTheme="majorHAnsi" w:hAnsiTheme="majorHAnsi" w:cstheme="majorHAnsi"/>
          <w:lang w:val="en-US"/>
        </w:rPr>
        <w:t>véase</w:t>
      </w:r>
      <w:proofErr w:type="spellEnd"/>
      <w:r w:rsidRPr="005C2541">
        <w:rPr>
          <w:rFonts w:asciiTheme="majorHAnsi" w:hAnsiTheme="majorHAnsi" w:cstheme="majorHAnsi"/>
          <w:lang w:val="en-US"/>
        </w:rPr>
        <w:t xml:space="preserve"> el </w:t>
      </w:r>
      <w:proofErr w:type="spellStart"/>
      <w:r w:rsidRPr="005C2541">
        <w:rPr>
          <w:rFonts w:asciiTheme="majorHAnsi" w:hAnsiTheme="majorHAnsi" w:cstheme="majorHAnsi"/>
          <w:lang w:val="en-US"/>
        </w:rPr>
        <w:t>capítulo</w:t>
      </w:r>
      <w:proofErr w:type="spellEnd"/>
      <w:r w:rsidRPr="005C2541">
        <w:rPr>
          <w:rFonts w:asciiTheme="majorHAnsi" w:hAnsiTheme="majorHAnsi" w:cstheme="majorHAnsi"/>
          <w:lang w:val="en-US"/>
        </w:rPr>
        <w:t xml:space="preserve"> 2.4: </w:t>
      </w:r>
      <w:proofErr w:type="spellStart"/>
      <w:r w:rsidRPr="005C2541">
        <w:rPr>
          <w:rFonts w:asciiTheme="majorHAnsi" w:hAnsiTheme="majorHAnsi" w:cstheme="majorHAnsi"/>
          <w:lang w:val="en-US"/>
        </w:rPr>
        <w:t>Tabla</w:t>
      </w:r>
      <w:proofErr w:type="spellEnd"/>
      <w:r w:rsidRPr="005C2541">
        <w:rPr>
          <w:rFonts w:asciiTheme="majorHAnsi" w:hAnsiTheme="majorHAnsi" w:cstheme="majorHAnsi"/>
          <w:lang w:val="en-US"/>
        </w:rPr>
        <w:t xml:space="preserve"> de </w:t>
      </w:r>
      <w:proofErr w:type="spellStart"/>
      <w:r w:rsidRPr="005C2541">
        <w:rPr>
          <w:rFonts w:asciiTheme="majorHAnsi" w:hAnsiTheme="majorHAnsi" w:cstheme="majorHAnsi"/>
          <w:lang w:val="en-US"/>
        </w:rPr>
        <w:t>tasas</w:t>
      </w:r>
      <w:proofErr w:type="spellEnd"/>
      <w:r w:rsidRPr="005C2541">
        <w:rPr>
          <w:rFonts w:asciiTheme="majorHAnsi" w:hAnsiTheme="majorHAnsi" w:cstheme="majorHAnsi"/>
          <w:lang w:val="en-US"/>
        </w:rPr>
        <w:t>)</w:t>
      </w:r>
      <w:r w:rsidR="004F4DAA" w:rsidRPr="005C2541">
        <w:rPr>
          <w:rFonts w:asciiTheme="majorHAnsi" w:hAnsiTheme="majorHAnsi" w:cstheme="majorHAnsi"/>
          <w:lang w:val="en-US"/>
        </w:rPr>
        <w:t>.</w:t>
      </w:r>
    </w:p>
    <w:p w14:paraId="596F8102" w14:textId="25B50810" w:rsidR="004F4DAA" w:rsidRDefault="004F4DAA" w:rsidP="003C199C">
      <w:pPr>
        <w:autoSpaceDE w:val="0"/>
        <w:autoSpaceDN w:val="0"/>
        <w:adjustRightInd w:val="0"/>
        <w:spacing w:after="0" w:line="240" w:lineRule="auto"/>
        <w:rPr>
          <w:rFonts w:ascii="Calibri" w:hAnsi="Calibri" w:cs="Calibri"/>
        </w:rPr>
      </w:pPr>
    </w:p>
    <w:p w14:paraId="644E6845" w14:textId="32432A30" w:rsidR="004F4DAA" w:rsidRPr="006B6F55" w:rsidRDefault="004F4DAA" w:rsidP="00A34730">
      <w:pPr>
        <w:numPr>
          <w:ilvl w:val="0"/>
          <w:numId w:val="1"/>
        </w:numPr>
        <w:tabs>
          <w:tab w:val="left" w:pos="284"/>
        </w:tabs>
        <w:autoSpaceDE w:val="0"/>
        <w:autoSpaceDN w:val="0"/>
        <w:adjustRightInd w:val="0"/>
        <w:spacing w:after="0" w:line="240" w:lineRule="auto"/>
        <w:ind w:left="0" w:firstLine="0"/>
        <w:jc w:val="both"/>
        <w:rPr>
          <w:rFonts w:asciiTheme="majorHAnsi" w:hAnsiTheme="majorHAnsi" w:cstheme="majorHAnsi"/>
          <w:b/>
          <w:bCs/>
          <w:lang w:val="en-US"/>
        </w:rPr>
      </w:pPr>
      <w:proofErr w:type="spellStart"/>
      <w:r w:rsidRPr="006B6F55">
        <w:rPr>
          <w:rFonts w:asciiTheme="majorHAnsi" w:hAnsiTheme="majorHAnsi" w:cstheme="majorHAnsi"/>
          <w:b/>
          <w:bCs/>
          <w:lang w:val="en-US"/>
        </w:rPr>
        <w:t>Certificado</w:t>
      </w:r>
      <w:proofErr w:type="spellEnd"/>
      <w:r w:rsidRPr="006B6F55">
        <w:rPr>
          <w:rFonts w:asciiTheme="majorHAnsi" w:hAnsiTheme="majorHAnsi" w:cstheme="majorHAnsi"/>
          <w:b/>
          <w:bCs/>
          <w:lang w:val="en-US"/>
        </w:rPr>
        <w:t xml:space="preserve"> </w:t>
      </w:r>
      <w:proofErr w:type="spellStart"/>
      <w:r w:rsidRPr="006B6F55">
        <w:rPr>
          <w:rFonts w:asciiTheme="majorHAnsi" w:hAnsiTheme="majorHAnsi" w:cstheme="majorHAnsi"/>
          <w:b/>
          <w:bCs/>
          <w:lang w:val="en-US"/>
        </w:rPr>
        <w:t>sobre</w:t>
      </w:r>
      <w:proofErr w:type="spellEnd"/>
      <w:r w:rsidRPr="006B6F55">
        <w:rPr>
          <w:rFonts w:asciiTheme="majorHAnsi" w:hAnsiTheme="majorHAnsi" w:cstheme="majorHAnsi"/>
          <w:b/>
          <w:bCs/>
          <w:lang w:val="en-US"/>
        </w:rPr>
        <w:t xml:space="preserve"> </w:t>
      </w:r>
      <w:r w:rsidR="00C6559F" w:rsidRPr="006B6F55">
        <w:rPr>
          <w:rFonts w:asciiTheme="majorHAnsi" w:hAnsiTheme="majorHAnsi" w:cstheme="majorHAnsi"/>
          <w:b/>
          <w:bCs/>
          <w:lang w:val="en-US"/>
        </w:rPr>
        <w:t xml:space="preserve">el </w:t>
      </w:r>
      <w:proofErr w:type="spellStart"/>
      <w:r w:rsidR="00C6559F" w:rsidRPr="006B6F55">
        <w:rPr>
          <w:rFonts w:asciiTheme="majorHAnsi" w:hAnsiTheme="majorHAnsi" w:cstheme="majorHAnsi"/>
          <w:b/>
          <w:bCs/>
          <w:lang w:val="en-US"/>
        </w:rPr>
        <w:t>curso</w:t>
      </w:r>
      <w:proofErr w:type="spellEnd"/>
      <w:r w:rsidR="00C6559F" w:rsidRPr="006B6F55">
        <w:rPr>
          <w:rFonts w:asciiTheme="majorHAnsi" w:hAnsiTheme="majorHAnsi" w:cstheme="majorHAnsi"/>
          <w:b/>
          <w:bCs/>
          <w:lang w:val="en-US"/>
        </w:rPr>
        <w:t xml:space="preserve"> de</w:t>
      </w:r>
      <w:r w:rsidRPr="006B6F55">
        <w:rPr>
          <w:rFonts w:asciiTheme="majorHAnsi" w:hAnsiTheme="majorHAnsi" w:cstheme="majorHAnsi"/>
          <w:b/>
          <w:bCs/>
          <w:lang w:val="en-US"/>
        </w:rPr>
        <w:t xml:space="preserve"> </w:t>
      </w:r>
      <w:proofErr w:type="spellStart"/>
      <w:r w:rsidRPr="006B6F55">
        <w:rPr>
          <w:rFonts w:asciiTheme="majorHAnsi" w:hAnsiTheme="majorHAnsi" w:cstheme="majorHAnsi"/>
          <w:b/>
          <w:bCs/>
          <w:lang w:val="en-US"/>
        </w:rPr>
        <w:t>formación</w:t>
      </w:r>
      <w:proofErr w:type="spellEnd"/>
      <w:r w:rsidRPr="006B6F55">
        <w:rPr>
          <w:rFonts w:asciiTheme="majorHAnsi" w:hAnsiTheme="majorHAnsi" w:cstheme="majorHAnsi"/>
          <w:b/>
          <w:bCs/>
          <w:lang w:val="en-US"/>
        </w:rPr>
        <w:t xml:space="preserve"> </w:t>
      </w:r>
      <w:proofErr w:type="spellStart"/>
      <w:r w:rsidRPr="006B6F55">
        <w:rPr>
          <w:rFonts w:asciiTheme="majorHAnsi" w:hAnsiTheme="majorHAnsi" w:cstheme="majorHAnsi"/>
          <w:b/>
          <w:bCs/>
          <w:lang w:val="en-US"/>
        </w:rPr>
        <w:t>complementaria</w:t>
      </w:r>
      <w:proofErr w:type="spellEnd"/>
      <w:r w:rsidR="00C6559F" w:rsidRPr="006B6F55">
        <w:rPr>
          <w:rFonts w:asciiTheme="majorHAnsi" w:hAnsiTheme="majorHAnsi" w:cstheme="majorHAnsi"/>
          <w:b/>
          <w:bCs/>
          <w:lang w:val="en-US"/>
        </w:rPr>
        <w:t>/</w:t>
      </w:r>
      <w:proofErr w:type="spellStart"/>
      <w:r w:rsidR="00C6559F" w:rsidRPr="006B6F55">
        <w:rPr>
          <w:rFonts w:asciiTheme="majorHAnsi" w:hAnsiTheme="majorHAnsi" w:cstheme="majorHAnsi"/>
          <w:b/>
          <w:bCs/>
          <w:lang w:val="en-US"/>
        </w:rPr>
        <w:t>posgrado</w:t>
      </w:r>
      <w:proofErr w:type="spellEnd"/>
      <w:r w:rsidRPr="006B6F55">
        <w:rPr>
          <w:rFonts w:asciiTheme="majorHAnsi" w:hAnsiTheme="majorHAnsi" w:cstheme="majorHAnsi"/>
          <w:b/>
          <w:bCs/>
          <w:lang w:val="en-US"/>
        </w:rPr>
        <w:t xml:space="preserve"> para los </w:t>
      </w:r>
      <w:proofErr w:type="spellStart"/>
      <w:r w:rsidRPr="006B6F55">
        <w:rPr>
          <w:rFonts w:asciiTheme="majorHAnsi" w:hAnsiTheme="majorHAnsi" w:cstheme="majorHAnsi"/>
          <w:b/>
          <w:bCs/>
          <w:lang w:val="en-US"/>
        </w:rPr>
        <w:t>graduados</w:t>
      </w:r>
      <w:proofErr w:type="spellEnd"/>
    </w:p>
    <w:p w14:paraId="01349B7A" w14:textId="77777777" w:rsidR="00A34730" w:rsidRPr="00A34730" w:rsidRDefault="00A34730" w:rsidP="00A34730">
      <w:pPr>
        <w:autoSpaceDE w:val="0"/>
        <w:autoSpaceDN w:val="0"/>
        <w:adjustRightInd w:val="0"/>
        <w:spacing w:after="0" w:line="240" w:lineRule="auto"/>
        <w:rPr>
          <w:rFonts w:ascii="Calibri" w:hAnsi="Calibri" w:cs="Calibri"/>
        </w:rPr>
      </w:pPr>
    </w:p>
    <w:p w14:paraId="7E4EF2AD" w14:textId="32836927" w:rsidR="004F4DAA" w:rsidRPr="00A34730" w:rsidRDefault="00C6559F" w:rsidP="00A34730">
      <w:pPr>
        <w:autoSpaceDE w:val="0"/>
        <w:autoSpaceDN w:val="0"/>
        <w:adjustRightInd w:val="0"/>
        <w:spacing w:after="0" w:line="240" w:lineRule="auto"/>
        <w:jc w:val="both"/>
        <w:rPr>
          <w:rFonts w:asciiTheme="majorHAnsi" w:hAnsiTheme="majorHAnsi" w:cstheme="majorHAnsi"/>
        </w:rPr>
      </w:pPr>
      <w:r w:rsidRPr="00A34730">
        <w:rPr>
          <w:rFonts w:asciiTheme="majorHAnsi" w:hAnsiTheme="majorHAnsi" w:cstheme="majorHAnsi"/>
        </w:rPr>
        <w:t xml:space="preserve">El curso de </w:t>
      </w:r>
      <w:r w:rsidR="004F4DAA" w:rsidRPr="00A34730">
        <w:rPr>
          <w:rFonts w:asciiTheme="majorHAnsi" w:hAnsiTheme="majorHAnsi" w:cstheme="majorHAnsi"/>
        </w:rPr>
        <w:t>formación complementaria</w:t>
      </w:r>
      <w:r w:rsidRPr="00A34730">
        <w:rPr>
          <w:rFonts w:asciiTheme="majorHAnsi" w:hAnsiTheme="majorHAnsi" w:cstheme="majorHAnsi"/>
        </w:rPr>
        <w:t>/posgrado</w:t>
      </w:r>
      <w:r w:rsidR="004F4DAA" w:rsidRPr="00A34730">
        <w:rPr>
          <w:rFonts w:asciiTheme="majorHAnsi" w:hAnsiTheme="majorHAnsi" w:cstheme="majorHAnsi"/>
        </w:rPr>
        <w:t xml:space="preserve"> </w:t>
      </w:r>
      <w:r w:rsidR="004F4DAA" w:rsidRPr="00A34730">
        <w:rPr>
          <w:rFonts w:asciiTheme="majorHAnsi" w:hAnsiTheme="majorHAnsi" w:cstheme="majorHAnsi"/>
          <w:b/>
          <w:bCs/>
        </w:rPr>
        <w:t>no</w:t>
      </w:r>
      <w:r w:rsidR="004F4DAA" w:rsidRPr="00A34730">
        <w:rPr>
          <w:rFonts w:asciiTheme="majorHAnsi" w:hAnsiTheme="majorHAnsi" w:cstheme="majorHAnsi"/>
        </w:rPr>
        <w:t xml:space="preserve"> puede emitir un certificado a sus graduados </w:t>
      </w:r>
      <w:r w:rsidR="004F4DAA" w:rsidRPr="00A34730">
        <w:rPr>
          <w:rFonts w:asciiTheme="majorHAnsi" w:hAnsiTheme="majorHAnsi" w:cstheme="majorHAnsi"/>
          <w:b/>
        </w:rPr>
        <w:t xml:space="preserve">en nombre de </w:t>
      </w:r>
      <w:r w:rsidR="0022433B" w:rsidRPr="00A34730">
        <w:rPr>
          <w:rFonts w:asciiTheme="majorHAnsi" w:hAnsiTheme="majorHAnsi" w:cstheme="majorHAnsi"/>
          <w:b/>
        </w:rPr>
        <w:t xml:space="preserve">la </w:t>
      </w:r>
      <w:proofErr w:type="spellStart"/>
      <w:r w:rsidR="0022433B" w:rsidRPr="00A34730">
        <w:rPr>
          <w:rFonts w:asciiTheme="majorHAnsi" w:hAnsiTheme="majorHAnsi" w:cstheme="majorHAnsi"/>
          <w:b/>
        </w:rPr>
        <w:t>iARTe</w:t>
      </w:r>
      <w:proofErr w:type="spellEnd"/>
      <w:r w:rsidR="004F4DAA" w:rsidRPr="00A34730">
        <w:rPr>
          <w:rFonts w:asciiTheme="majorHAnsi" w:hAnsiTheme="majorHAnsi" w:cstheme="majorHAnsi"/>
        </w:rPr>
        <w:t xml:space="preserve"> </w:t>
      </w:r>
      <w:r w:rsidR="004F4DAA" w:rsidRPr="00A34730">
        <w:rPr>
          <w:rFonts w:asciiTheme="majorHAnsi" w:hAnsiTheme="majorHAnsi" w:cstheme="majorHAnsi"/>
          <w:b/>
          <w:bCs/>
        </w:rPr>
        <w:t>ni puede incluir</w:t>
      </w:r>
      <w:r w:rsidR="004F4DAA" w:rsidRPr="00A34730">
        <w:rPr>
          <w:rFonts w:asciiTheme="majorHAnsi" w:hAnsiTheme="majorHAnsi" w:cstheme="majorHAnsi"/>
        </w:rPr>
        <w:t xml:space="preserve"> </w:t>
      </w:r>
      <w:r w:rsidR="004F4DAA" w:rsidRPr="00A34730">
        <w:rPr>
          <w:rFonts w:asciiTheme="majorHAnsi" w:hAnsiTheme="majorHAnsi" w:cstheme="majorHAnsi"/>
          <w:b/>
        </w:rPr>
        <w:t xml:space="preserve">a la </w:t>
      </w:r>
      <w:proofErr w:type="spellStart"/>
      <w:r w:rsidR="004F4DAA" w:rsidRPr="00A34730">
        <w:rPr>
          <w:rFonts w:asciiTheme="majorHAnsi" w:hAnsiTheme="majorHAnsi" w:cstheme="majorHAnsi"/>
          <w:b/>
        </w:rPr>
        <w:t>iARTe</w:t>
      </w:r>
      <w:proofErr w:type="spellEnd"/>
      <w:r w:rsidR="004F4DAA" w:rsidRPr="00A34730">
        <w:rPr>
          <w:rFonts w:asciiTheme="majorHAnsi" w:hAnsiTheme="majorHAnsi" w:cstheme="majorHAnsi"/>
          <w:b/>
        </w:rPr>
        <w:t xml:space="preserve"> </w:t>
      </w:r>
      <w:r w:rsidR="004F4DAA" w:rsidRPr="00A34730">
        <w:rPr>
          <w:rFonts w:asciiTheme="majorHAnsi" w:hAnsiTheme="majorHAnsi" w:cstheme="majorHAnsi"/>
        </w:rPr>
        <w:t xml:space="preserve">en su propio certificado de graduación. La </w:t>
      </w:r>
      <w:proofErr w:type="spellStart"/>
      <w:r w:rsidR="004F4DAA" w:rsidRPr="00A34730">
        <w:rPr>
          <w:rFonts w:asciiTheme="majorHAnsi" w:hAnsiTheme="majorHAnsi" w:cstheme="majorHAnsi"/>
        </w:rPr>
        <w:t>iARTe</w:t>
      </w:r>
      <w:proofErr w:type="spellEnd"/>
      <w:r w:rsidR="004F4DAA" w:rsidRPr="00A34730">
        <w:rPr>
          <w:rFonts w:asciiTheme="majorHAnsi" w:hAnsiTheme="majorHAnsi" w:cstheme="majorHAnsi"/>
        </w:rPr>
        <w:t xml:space="preserve"> emitirá en su lugar una confirmación gratuita adicional al certificado de graduación de la institución de formación.</w:t>
      </w:r>
    </w:p>
    <w:p w14:paraId="35C0D900" w14:textId="486C54CE" w:rsidR="004F4DAA" w:rsidRDefault="004F4DAA" w:rsidP="00A34730">
      <w:pPr>
        <w:autoSpaceDE w:val="0"/>
        <w:autoSpaceDN w:val="0"/>
        <w:adjustRightInd w:val="0"/>
        <w:spacing w:after="0" w:line="240" w:lineRule="auto"/>
        <w:jc w:val="both"/>
        <w:rPr>
          <w:rFonts w:asciiTheme="majorHAnsi" w:hAnsiTheme="majorHAnsi" w:cstheme="majorHAnsi"/>
        </w:rPr>
      </w:pPr>
      <w:r w:rsidRPr="00A34730">
        <w:rPr>
          <w:rFonts w:asciiTheme="majorHAnsi" w:hAnsiTheme="majorHAnsi" w:cstheme="majorHAnsi"/>
        </w:rPr>
        <w:t xml:space="preserve">Para más información, consulte la "Hoja informativa </w:t>
      </w:r>
      <w:r w:rsidR="00A34730">
        <w:rPr>
          <w:rFonts w:asciiTheme="majorHAnsi" w:hAnsiTheme="majorHAnsi" w:cstheme="majorHAnsi"/>
        </w:rPr>
        <w:t>–</w:t>
      </w:r>
      <w:r w:rsidRPr="00A34730">
        <w:rPr>
          <w:rFonts w:asciiTheme="majorHAnsi" w:hAnsiTheme="majorHAnsi" w:cstheme="majorHAnsi"/>
        </w:rPr>
        <w:t xml:space="preserve"> Confirmaciones </w:t>
      </w:r>
      <w:proofErr w:type="spellStart"/>
      <w:r w:rsidRPr="00A34730">
        <w:rPr>
          <w:rFonts w:asciiTheme="majorHAnsi" w:hAnsiTheme="majorHAnsi" w:cstheme="majorHAnsi"/>
        </w:rPr>
        <w:t>iARTe</w:t>
      </w:r>
      <w:proofErr w:type="spellEnd"/>
      <w:r w:rsidRPr="00A34730">
        <w:rPr>
          <w:rFonts w:asciiTheme="majorHAnsi" w:hAnsiTheme="majorHAnsi" w:cstheme="majorHAnsi"/>
        </w:rPr>
        <w:t>".</w:t>
      </w:r>
    </w:p>
    <w:p w14:paraId="7EFE3328" w14:textId="78FD7AF1" w:rsidR="00A34730" w:rsidRDefault="00A34730">
      <w:pPr>
        <w:rPr>
          <w:rFonts w:asciiTheme="majorHAnsi" w:hAnsiTheme="majorHAnsi" w:cstheme="majorHAnsi"/>
        </w:rPr>
      </w:pPr>
      <w:r>
        <w:rPr>
          <w:rFonts w:asciiTheme="majorHAnsi" w:hAnsiTheme="majorHAnsi" w:cstheme="majorHAnsi"/>
        </w:rPr>
        <w:br w:type="page"/>
      </w:r>
    </w:p>
    <w:p w14:paraId="1AE5967B" w14:textId="01C05824" w:rsidR="007027B3" w:rsidRPr="00A34730" w:rsidRDefault="007027B3" w:rsidP="00A34730">
      <w:pPr>
        <w:rPr>
          <w:sz w:val="32"/>
          <w:szCs w:val="32"/>
          <w:lang w:val="en-US"/>
        </w:rPr>
      </w:pPr>
      <w:r w:rsidRPr="00A34730">
        <w:rPr>
          <w:sz w:val="32"/>
          <w:szCs w:val="32"/>
          <w:lang w:val="en-US"/>
        </w:rPr>
        <w:lastRenderedPageBreak/>
        <w:t xml:space="preserve">2.2 El </w:t>
      </w:r>
      <w:proofErr w:type="spellStart"/>
      <w:r w:rsidRPr="00A34730">
        <w:rPr>
          <w:sz w:val="32"/>
          <w:szCs w:val="32"/>
          <w:lang w:val="en-US"/>
        </w:rPr>
        <w:t>proceso</w:t>
      </w:r>
      <w:proofErr w:type="spellEnd"/>
      <w:r w:rsidRPr="00A34730">
        <w:rPr>
          <w:sz w:val="32"/>
          <w:szCs w:val="32"/>
          <w:lang w:val="en-US"/>
        </w:rPr>
        <w:t xml:space="preserve"> de </w:t>
      </w:r>
      <w:proofErr w:type="spellStart"/>
      <w:r w:rsidR="003C199C" w:rsidRPr="00A34730">
        <w:rPr>
          <w:sz w:val="32"/>
          <w:szCs w:val="32"/>
          <w:lang w:val="en-US"/>
        </w:rPr>
        <w:t>A</w:t>
      </w:r>
      <w:r w:rsidRPr="00A34730">
        <w:rPr>
          <w:sz w:val="32"/>
          <w:szCs w:val="32"/>
          <w:lang w:val="en-US"/>
        </w:rPr>
        <w:t>creditación</w:t>
      </w:r>
      <w:proofErr w:type="spellEnd"/>
      <w:r w:rsidRPr="00A34730">
        <w:rPr>
          <w:sz w:val="32"/>
          <w:szCs w:val="32"/>
          <w:lang w:val="en-US"/>
        </w:rPr>
        <w:t xml:space="preserve"> </w:t>
      </w:r>
      <w:proofErr w:type="spellStart"/>
      <w:r w:rsidRPr="00A34730">
        <w:rPr>
          <w:sz w:val="32"/>
          <w:szCs w:val="32"/>
          <w:lang w:val="en-US"/>
        </w:rPr>
        <w:t>en</w:t>
      </w:r>
      <w:proofErr w:type="spellEnd"/>
      <w:r w:rsidRPr="00A34730">
        <w:rPr>
          <w:sz w:val="32"/>
          <w:szCs w:val="32"/>
          <w:lang w:val="en-US"/>
        </w:rPr>
        <w:t xml:space="preserve"> 9 pasos</w:t>
      </w:r>
    </w:p>
    <w:p w14:paraId="3B437AE9" w14:textId="6D69A845" w:rsidR="007027B3" w:rsidRPr="00A34730" w:rsidRDefault="0074408A" w:rsidP="008033E5">
      <w:pPr>
        <w:pStyle w:val="Listenabsatz"/>
        <w:numPr>
          <w:ilvl w:val="0"/>
          <w:numId w:val="13"/>
        </w:numPr>
        <w:autoSpaceDE w:val="0"/>
        <w:autoSpaceDN w:val="0"/>
        <w:adjustRightInd w:val="0"/>
        <w:spacing w:after="120" w:line="240" w:lineRule="auto"/>
        <w:ind w:left="357" w:hanging="357"/>
        <w:contextualSpacing w:val="0"/>
        <w:jc w:val="both"/>
        <w:rPr>
          <w:rFonts w:asciiTheme="majorHAnsi" w:hAnsiTheme="majorHAnsi" w:cstheme="majorHAnsi"/>
          <w:lang w:val="en-US"/>
        </w:rPr>
      </w:pPr>
      <w:r w:rsidRPr="00A34730">
        <w:rPr>
          <w:rFonts w:asciiTheme="majorHAnsi" w:hAnsiTheme="majorHAnsi" w:cstheme="majorHAnsi"/>
          <w:lang w:val="en-US"/>
        </w:rPr>
        <w:t xml:space="preserve">El </w:t>
      </w:r>
      <w:proofErr w:type="spellStart"/>
      <w:r w:rsidRPr="00A34730">
        <w:rPr>
          <w:rFonts w:asciiTheme="majorHAnsi" w:hAnsiTheme="majorHAnsi" w:cstheme="majorHAnsi"/>
          <w:lang w:val="en-US"/>
        </w:rPr>
        <w:t>formulario</w:t>
      </w:r>
      <w:proofErr w:type="spellEnd"/>
      <w:r w:rsidRPr="00A34730">
        <w:rPr>
          <w:rFonts w:asciiTheme="majorHAnsi" w:hAnsiTheme="majorHAnsi" w:cstheme="majorHAnsi"/>
          <w:lang w:val="en-US"/>
        </w:rPr>
        <w:t xml:space="preserve"> de</w:t>
      </w:r>
      <w:r w:rsidR="007027B3" w:rsidRPr="00A34730">
        <w:rPr>
          <w:rFonts w:asciiTheme="majorHAnsi" w:hAnsiTheme="majorHAnsi" w:cstheme="majorHAnsi"/>
          <w:lang w:val="en-US"/>
        </w:rPr>
        <w:t xml:space="preserve"> </w:t>
      </w:r>
      <w:proofErr w:type="spellStart"/>
      <w:r w:rsidR="007027B3" w:rsidRPr="00A34730">
        <w:rPr>
          <w:rFonts w:asciiTheme="majorHAnsi" w:hAnsiTheme="majorHAnsi" w:cstheme="majorHAnsi"/>
          <w:lang w:val="en-US"/>
        </w:rPr>
        <w:t>solicitud</w:t>
      </w:r>
      <w:proofErr w:type="spellEnd"/>
      <w:r w:rsidR="007027B3" w:rsidRPr="00A34730">
        <w:rPr>
          <w:rFonts w:asciiTheme="majorHAnsi" w:hAnsiTheme="majorHAnsi" w:cstheme="majorHAnsi"/>
          <w:lang w:val="en-US"/>
        </w:rPr>
        <w:t xml:space="preserve"> (</w:t>
      </w:r>
      <w:proofErr w:type="spellStart"/>
      <w:r w:rsidR="003C199C" w:rsidRPr="00A34730">
        <w:rPr>
          <w:rFonts w:asciiTheme="majorHAnsi" w:hAnsiTheme="majorHAnsi" w:cstheme="majorHAnsi"/>
          <w:lang w:val="en-US"/>
        </w:rPr>
        <w:t>véase</w:t>
      </w:r>
      <w:proofErr w:type="spellEnd"/>
      <w:r w:rsidR="003C199C" w:rsidRPr="00A34730">
        <w:rPr>
          <w:rFonts w:asciiTheme="majorHAnsi" w:hAnsiTheme="majorHAnsi" w:cstheme="majorHAnsi"/>
          <w:lang w:val="en-US"/>
        </w:rPr>
        <w:t xml:space="preserve"> el </w:t>
      </w:r>
      <w:proofErr w:type="spellStart"/>
      <w:r w:rsidR="003C199C" w:rsidRPr="00A34730">
        <w:rPr>
          <w:rFonts w:asciiTheme="majorHAnsi" w:hAnsiTheme="majorHAnsi" w:cstheme="majorHAnsi"/>
          <w:lang w:val="en-US"/>
        </w:rPr>
        <w:t>apéndice</w:t>
      </w:r>
      <w:proofErr w:type="spellEnd"/>
      <w:r w:rsidR="003C199C" w:rsidRPr="00A34730">
        <w:rPr>
          <w:rFonts w:asciiTheme="majorHAnsi" w:hAnsiTheme="majorHAnsi" w:cstheme="majorHAnsi"/>
          <w:lang w:val="en-US"/>
        </w:rPr>
        <w:t xml:space="preserve"> 3.3</w:t>
      </w:r>
      <w:r w:rsidR="007027B3" w:rsidRPr="00A34730">
        <w:rPr>
          <w:rFonts w:asciiTheme="majorHAnsi" w:hAnsiTheme="majorHAnsi" w:cstheme="majorHAnsi"/>
          <w:lang w:val="en-US"/>
        </w:rPr>
        <w:t xml:space="preserve">) y de los </w:t>
      </w:r>
      <w:proofErr w:type="spellStart"/>
      <w:r w:rsidR="007027B3" w:rsidRPr="00A34730">
        <w:rPr>
          <w:rFonts w:asciiTheme="majorHAnsi" w:hAnsiTheme="majorHAnsi" w:cstheme="majorHAnsi"/>
          <w:lang w:val="en-US"/>
        </w:rPr>
        <w:t>documentos</w:t>
      </w:r>
      <w:proofErr w:type="spellEnd"/>
      <w:r w:rsidR="007027B3" w:rsidRPr="00A34730">
        <w:rPr>
          <w:rFonts w:asciiTheme="majorHAnsi" w:hAnsiTheme="majorHAnsi" w:cstheme="majorHAnsi"/>
          <w:lang w:val="en-US"/>
        </w:rPr>
        <w:t xml:space="preserve"> </w:t>
      </w:r>
      <w:proofErr w:type="spellStart"/>
      <w:r w:rsidR="007027B3" w:rsidRPr="00A34730">
        <w:rPr>
          <w:rFonts w:asciiTheme="majorHAnsi" w:hAnsiTheme="majorHAnsi" w:cstheme="majorHAnsi"/>
          <w:lang w:val="en-US"/>
        </w:rPr>
        <w:t>requeridos</w:t>
      </w:r>
      <w:proofErr w:type="spellEnd"/>
      <w:r w:rsidR="003C199C" w:rsidRPr="00A34730">
        <w:rPr>
          <w:rFonts w:asciiTheme="majorHAnsi" w:hAnsiTheme="majorHAnsi" w:cstheme="majorHAnsi"/>
          <w:lang w:val="en-US"/>
        </w:rPr>
        <w:t xml:space="preserve"> </w:t>
      </w:r>
      <w:r w:rsidRPr="00A34730">
        <w:rPr>
          <w:rFonts w:asciiTheme="majorHAnsi" w:hAnsiTheme="majorHAnsi" w:cstheme="majorHAnsi"/>
          <w:lang w:val="en-US"/>
        </w:rPr>
        <w:t>(</w:t>
      </w:r>
      <w:proofErr w:type="spellStart"/>
      <w:r w:rsidRPr="00A34730">
        <w:rPr>
          <w:rFonts w:asciiTheme="majorHAnsi" w:hAnsiTheme="majorHAnsi" w:cstheme="majorHAnsi"/>
          <w:lang w:val="en-US"/>
        </w:rPr>
        <w:t>cuestionario</w:t>
      </w:r>
      <w:proofErr w:type="spellEnd"/>
      <w:r w:rsidRPr="00A34730">
        <w:rPr>
          <w:rFonts w:asciiTheme="majorHAnsi" w:hAnsiTheme="majorHAnsi" w:cstheme="majorHAnsi"/>
          <w:lang w:val="en-US"/>
        </w:rPr>
        <w:t xml:space="preserve"> del </w:t>
      </w:r>
      <w:proofErr w:type="spellStart"/>
      <w:r w:rsidRPr="00A34730">
        <w:rPr>
          <w:rFonts w:asciiTheme="majorHAnsi" w:hAnsiTheme="majorHAnsi" w:cstheme="majorHAnsi"/>
          <w:lang w:val="en-US"/>
        </w:rPr>
        <w:t>curso</w:t>
      </w:r>
      <w:proofErr w:type="spellEnd"/>
      <w:r w:rsidRPr="00A34730">
        <w:rPr>
          <w:rFonts w:asciiTheme="majorHAnsi" w:hAnsiTheme="majorHAnsi" w:cstheme="majorHAnsi"/>
          <w:lang w:val="en-US"/>
        </w:rPr>
        <w:t xml:space="preserve"> </w:t>
      </w:r>
      <w:proofErr w:type="spellStart"/>
      <w:r w:rsidRPr="00A34730">
        <w:rPr>
          <w:rFonts w:asciiTheme="majorHAnsi" w:hAnsiTheme="majorHAnsi" w:cstheme="majorHAnsi"/>
          <w:lang w:val="en-US"/>
        </w:rPr>
        <w:t>completado</w:t>
      </w:r>
      <w:proofErr w:type="spellEnd"/>
      <w:r w:rsidRPr="00A34730">
        <w:rPr>
          <w:rFonts w:asciiTheme="majorHAnsi" w:hAnsiTheme="majorHAnsi" w:cstheme="majorHAnsi"/>
          <w:lang w:val="en-US"/>
        </w:rPr>
        <w:t xml:space="preserve"> con </w:t>
      </w:r>
      <w:proofErr w:type="spellStart"/>
      <w:r w:rsidRPr="00A34730">
        <w:rPr>
          <w:rFonts w:asciiTheme="majorHAnsi" w:hAnsiTheme="majorHAnsi" w:cstheme="majorHAnsi"/>
          <w:lang w:val="en-US"/>
        </w:rPr>
        <w:t>anexos</w:t>
      </w:r>
      <w:proofErr w:type="spellEnd"/>
      <w:r w:rsidRPr="00A34730">
        <w:rPr>
          <w:rFonts w:asciiTheme="majorHAnsi" w:hAnsiTheme="majorHAnsi" w:cstheme="majorHAnsi"/>
          <w:lang w:val="en-US"/>
        </w:rPr>
        <w:t xml:space="preserve">, </w:t>
      </w:r>
      <w:proofErr w:type="spellStart"/>
      <w:r w:rsidRPr="00A34730">
        <w:rPr>
          <w:rFonts w:asciiTheme="majorHAnsi" w:hAnsiTheme="majorHAnsi" w:cstheme="majorHAnsi"/>
          <w:lang w:val="en-US"/>
        </w:rPr>
        <w:t>véase</w:t>
      </w:r>
      <w:proofErr w:type="spellEnd"/>
      <w:r w:rsidRPr="00A34730">
        <w:rPr>
          <w:rFonts w:asciiTheme="majorHAnsi" w:hAnsiTheme="majorHAnsi" w:cstheme="majorHAnsi"/>
          <w:lang w:val="en-US"/>
        </w:rPr>
        <w:t xml:space="preserve"> el </w:t>
      </w:r>
      <w:proofErr w:type="spellStart"/>
      <w:r w:rsidRPr="00A34730">
        <w:rPr>
          <w:rFonts w:asciiTheme="majorHAnsi" w:hAnsiTheme="majorHAnsi" w:cstheme="majorHAnsi"/>
          <w:lang w:val="en-US"/>
        </w:rPr>
        <w:t>apéndice</w:t>
      </w:r>
      <w:proofErr w:type="spellEnd"/>
      <w:r w:rsidRPr="00A34730">
        <w:rPr>
          <w:rFonts w:asciiTheme="majorHAnsi" w:hAnsiTheme="majorHAnsi" w:cstheme="majorHAnsi"/>
          <w:lang w:val="en-US"/>
        </w:rPr>
        <w:t xml:space="preserve"> 3.4) </w:t>
      </w:r>
      <w:proofErr w:type="spellStart"/>
      <w:r w:rsidRPr="00A34730">
        <w:rPr>
          <w:rFonts w:asciiTheme="majorHAnsi" w:hAnsiTheme="majorHAnsi" w:cstheme="majorHAnsi"/>
          <w:lang w:val="en-US"/>
        </w:rPr>
        <w:t>deben</w:t>
      </w:r>
      <w:proofErr w:type="spellEnd"/>
      <w:r w:rsidRPr="00A34730">
        <w:rPr>
          <w:rFonts w:asciiTheme="majorHAnsi" w:hAnsiTheme="majorHAnsi" w:cstheme="majorHAnsi"/>
          <w:lang w:val="en-US"/>
        </w:rPr>
        <w:t xml:space="preserve"> </w:t>
      </w:r>
      <w:proofErr w:type="spellStart"/>
      <w:r w:rsidRPr="00A34730">
        <w:rPr>
          <w:rFonts w:asciiTheme="majorHAnsi" w:hAnsiTheme="majorHAnsi" w:cstheme="majorHAnsi"/>
          <w:lang w:val="en-US"/>
        </w:rPr>
        <w:t>enviarse</w:t>
      </w:r>
      <w:proofErr w:type="spellEnd"/>
      <w:r w:rsidRPr="00A34730">
        <w:rPr>
          <w:rFonts w:asciiTheme="majorHAnsi" w:hAnsiTheme="majorHAnsi" w:cstheme="majorHAnsi"/>
          <w:lang w:val="en-US"/>
        </w:rPr>
        <w:t xml:space="preserve"> a la </w:t>
      </w:r>
      <w:proofErr w:type="spellStart"/>
      <w:r w:rsidRPr="00A34730">
        <w:rPr>
          <w:rFonts w:asciiTheme="majorHAnsi" w:hAnsiTheme="majorHAnsi" w:cstheme="majorHAnsi"/>
          <w:lang w:val="en-US"/>
        </w:rPr>
        <w:t>iARTe</w:t>
      </w:r>
      <w:proofErr w:type="spellEnd"/>
      <w:r w:rsidR="00747E89" w:rsidRPr="00A34730">
        <w:rPr>
          <w:rFonts w:asciiTheme="majorHAnsi" w:hAnsiTheme="majorHAnsi" w:cstheme="majorHAnsi"/>
          <w:lang w:val="en-US"/>
        </w:rPr>
        <w:t>.</w:t>
      </w:r>
    </w:p>
    <w:p w14:paraId="54D15C66" w14:textId="6FB4F1BB" w:rsidR="00BE7A0E" w:rsidRPr="00BE7A0E" w:rsidRDefault="00BE7A0E" w:rsidP="008033E5">
      <w:pPr>
        <w:pStyle w:val="Listenabsatz"/>
        <w:numPr>
          <w:ilvl w:val="0"/>
          <w:numId w:val="14"/>
        </w:numPr>
        <w:autoSpaceDE w:val="0"/>
        <w:autoSpaceDN w:val="0"/>
        <w:adjustRightInd w:val="0"/>
        <w:spacing w:after="60" w:line="240" w:lineRule="auto"/>
        <w:ind w:left="357" w:hanging="357"/>
        <w:contextualSpacing w:val="0"/>
        <w:jc w:val="both"/>
        <w:rPr>
          <w:rFonts w:asciiTheme="majorHAnsi" w:hAnsiTheme="majorHAnsi" w:cstheme="majorHAnsi"/>
          <w:lang w:val="en-US"/>
        </w:rPr>
      </w:pPr>
      <w:proofErr w:type="spellStart"/>
      <w:r w:rsidRPr="00BE7A0E">
        <w:rPr>
          <w:rFonts w:asciiTheme="majorHAnsi" w:hAnsiTheme="majorHAnsi" w:cstheme="majorHAnsi"/>
          <w:lang w:val="en-US"/>
        </w:rPr>
        <w:t>Dirección</w:t>
      </w:r>
      <w:proofErr w:type="spellEnd"/>
      <w:r w:rsidRPr="00BE7A0E">
        <w:rPr>
          <w:rFonts w:asciiTheme="majorHAnsi" w:hAnsiTheme="majorHAnsi" w:cstheme="majorHAnsi"/>
          <w:lang w:val="en-US"/>
        </w:rPr>
        <w:t xml:space="preserve"> de la </w:t>
      </w:r>
      <w:proofErr w:type="spellStart"/>
      <w:r w:rsidRPr="00BE7A0E">
        <w:rPr>
          <w:rFonts w:asciiTheme="majorHAnsi" w:hAnsiTheme="majorHAnsi" w:cstheme="majorHAnsi"/>
          <w:lang w:val="en-US"/>
        </w:rPr>
        <w:t>Oficina</w:t>
      </w:r>
      <w:proofErr w:type="spellEnd"/>
      <w:r w:rsidRPr="00BE7A0E">
        <w:rPr>
          <w:rFonts w:asciiTheme="majorHAnsi" w:hAnsiTheme="majorHAnsi" w:cstheme="majorHAnsi"/>
          <w:lang w:val="en-US"/>
        </w:rPr>
        <w:t xml:space="preserve"> </w:t>
      </w:r>
      <w:proofErr w:type="spellStart"/>
      <w:r w:rsidRPr="00BE7A0E">
        <w:rPr>
          <w:rFonts w:asciiTheme="majorHAnsi" w:hAnsiTheme="majorHAnsi" w:cstheme="majorHAnsi"/>
          <w:lang w:val="en-US"/>
        </w:rPr>
        <w:t>Administrativa</w:t>
      </w:r>
      <w:proofErr w:type="spellEnd"/>
      <w:r w:rsidRPr="00BE7A0E">
        <w:rPr>
          <w:rFonts w:asciiTheme="majorHAnsi" w:hAnsiTheme="majorHAnsi" w:cstheme="majorHAnsi"/>
          <w:lang w:val="en-US"/>
        </w:rPr>
        <w:t>:</w:t>
      </w:r>
    </w:p>
    <w:p w14:paraId="7ED29350" w14:textId="77777777" w:rsidR="00BE7A0E" w:rsidRPr="008D02CA" w:rsidRDefault="00BE7A0E" w:rsidP="00BE7A0E">
      <w:pPr>
        <w:autoSpaceDE w:val="0"/>
        <w:autoSpaceDN w:val="0"/>
        <w:adjustRightInd w:val="0"/>
        <w:spacing w:after="0" w:line="240" w:lineRule="auto"/>
        <w:ind w:firstLine="360"/>
        <w:jc w:val="both"/>
        <w:rPr>
          <w:rFonts w:asciiTheme="majorHAnsi" w:hAnsiTheme="majorHAnsi" w:cstheme="majorHAnsi"/>
          <w:b/>
          <w:bCs/>
          <w:lang w:val="de-DE"/>
        </w:rPr>
      </w:pPr>
      <w:bookmarkStart w:id="1" w:name="_Hlk535773066"/>
      <w:proofErr w:type="spellStart"/>
      <w:r w:rsidRPr="008D02CA">
        <w:rPr>
          <w:rFonts w:asciiTheme="majorHAnsi" w:hAnsiTheme="majorHAnsi" w:cstheme="majorHAnsi"/>
          <w:b/>
          <w:bCs/>
          <w:lang w:val="de-DE"/>
        </w:rPr>
        <w:t>iARTe</w:t>
      </w:r>
      <w:proofErr w:type="spellEnd"/>
    </w:p>
    <w:p w14:paraId="6F6A513B" w14:textId="77777777" w:rsidR="00BE7A0E" w:rsidRPr="008D02CA" w:rsidRDefault="00BE7A0E" w:rsidP="00BE7A0E">
      <w:pPr>
        <w:autoSpaceDE w:val="0"/>
        <w:autoSpaceDN w:val="0"/>
        <w:adjustRightInd w:val="0"/>
        <w:spacing w:after="0" w:line="240" w:lineRule="auto"/>
        <w:ind w:firstLine="360"/>
        <w:jc w:val="both"/>
        <w:rPr>
          <w:rFonts w:asciiTheme="majorHAnsi" w:hAnsiTheme="majorHAnsi" w:cstheme="majorHAnsi"/>
          <w:b/>
          <w:bCs/>
          <w:lang w:val="de-DE"/>
        </w:rPr>
      </w:pPr>
      <w:r w:rsidRPr="008D02CA">
        <w:rPr>
          <w:rFonts w:asciiTheme="majorHAnsi" w:hAnsiTheme="majorHAnsi" w:cstheme="majorHAnsi"/>
          <w:b/>
          <w:bCs/>
          <w:lang w:val="de-DE"/>
        </w:rPr>
        <w:t>c/o Medizinische Sektion</w:t>
      </w:r>
    </w:p>
    <w:p w14:paraId="3A302EEC" w14:textId="77777777" w:rsidR="00BE7A0E" w:rsidRDefault="00BE7A0E" w:rsidP="00BE7A0E">
      <w:pPr>
        <w:autoSpaceDE w:val="0"/>
        <w:autoSpaceDN w:val="0"/>
        <w:adjustRightInd w:val="0"/>
        <w:spacing w:after="0" w:line="240" w:lineRule="auto"/>
        <w:ind w:firstLine="360"/>
        <w:rPr>
          <w:rFonts w:asciiTheme="majorHAnsi" w:hAnsiTheme="majorHAnsi" w:cstheme="majorHAnsi"/>
          <w:b/>
          <w:bCs/>
          <w:lang w:val="de-DE"/>
        </w:rPr>
      </w:pPr>
      <w:r w:rsidRPr="008D02CA">
        <w:rPr>
          <w:rFonts w:asciiTheme="majorHAnsi" w:hAnsiTheme="majorHAnsi" w:cstheme="majorHAnsi"/>
          <w:b/>
          <w:bCs/>
          <w:lang w:val="de-DE"/>
        </w:rPr>
        <w:t>Postfach</w:t>
      </w:r>
      <w:r>
        <w:rPr>
          <w:rFonts w:asciiTheme="majorHAnsi" w:hAnsiTheme="majorHAnsi" w:cstheme="majorHAnsi"/>
          <w:b/>
          <w:bCs/>
          <w:lang w:val="de-DE"/>
        </w:rPr>
        <w:t xml:space="preserve">, </w:t>
      </w:r>
      <w:r w:rsidRPr="008D02CA">
        <w:rPr>
          <w:rFonts w:asciiTheme="majorHAnsi" w:hAnsiTheme="majorHAnsi" w:cstheme="majorHAnsi"/>
          <w:b/>
          <w:bCs/>
          <w:lang w:val="de-DE"/>
        </w:rPr>
        <w:t>CH-4143 Dornach</w:t>
      </w:r>
      <w:bookmarkEnd w:id="1"/>
    </w:p>
    <w:p w14:paraId="154549FC" w14:textId="3D928CCB" w:rsidR="00BE7A0E" w:rsidRPr="008D02CA" w:rsidRDefault="00BE7A0E" w:rsidP="00A3052B">
      <w:pPr>
        <w:autoSpaceDE w:val="0"/>
        <w:autoSpaceDN w:val="0"/>
        <w:adjustRightInd w:val="0"/>
        <w:spacing w:after="120" w:line="240" w:lineRule="auto"/>
        <w:ind w:firstLine="357"/>
        <w:rPr>
          <w:rFonts w:asciiTheme="majorHAnsi" w:hAnsiTheme="majorHAnsi" w:cstheme="majorHAnsi"/>
          <w:lang w:val="de-DE"/>
        </w:rPr>
      </w:pPr>
      <w:hyperlink r:id="rId13" w:history="1">
        <w:r w:rsidRPr="008D02CA">
          <w:rPr>
            <w:rStyle w:val="Hyperlink"/>
          </w:rPr>
          <w:t>karin.gaiser@medsektion-goetheanum.ch</w:t>
        </w:r>
      </w:hyperlink>
    </w:p>
    <w:p w14:paraId="38BBCAAA" w14:textId="2D2E6DCB" w:rsidR="003A49D0" w:rsidRPr="005C2541" w:rsidRDefault="0074408A" w:rsidP="008033E5">
      <w:pPr>
        <w:pStyle w:val="Listenabsatz"/>
        <w:numPr>
          <w:ilvl w:val="0"/>
          <w:numId w:val="14"/>
        </w:numPr>
        <w:autoSpaceDE w:val="0"/>
        <w:autoSpaceDN w:val="0"/>
        <w:adjustRightInd w:val="0"/>
        <w:spacing w:after="120" w:line="240" w:lineRule="auto"/>
        <w:ind w:left="357" w:hanging="357"/>
        <w:contextualSpacing w:val="0"/>
        <w:jc w:val="both"/>
        <w:rPr>
          <w:rFonts w:asciiTheme="majorHAnsi" w:hAnsiTheme="majorHAnsi" w:cstheme="majorHAnsi"/>
          <w:lang w:val="en-US"/>
        </w:rPr>
      </w:pPr>
      <w:proofErr w:type="spellStart"/>
      <w:r w:rsidRPr="00BE7A0E">
        <w:rPr>
          <w:rFonts w:asciiTheme="majorHAnsi" w:hAnsiTheme="majorHAnsi" w:cstheme="majorHAnsi"/>
          <w:lang w:val="de-DE"/>
        </w:rPr>
        <w:t>Todos</w:t>
      </w:r>
      <w:proofErr w:type="spellEnd"/>
      <w:r w:rsidRPr="00BE7A0E">
        <w:rPr>
          <w:rFonts w:asciiTheme="majorHAnsi" w:hAnsiTheme="majorHAnsi" w:cstheme="majorHAnsi"/>
          <w:lang w:val="de-DE"/>
        </w:rPr>
        <w:t xml:space="preserve"> los </w:t>
      </w:r>
      <w:proofErr w:type="spellStart"/>
      <w:r w:rsidRPr="00BE7A0E">
        <w:rPr>
          <w:rFonts w:asciiTheme="majorHAnsi" w:hAnsiTheme="majorHAnsi" w:cstheme="majorHAnsi"/>
          <w:lang w:val="de-DE"/>
        </w:rPr>
        <w:t>documentos</w:t>
      </w:r>
      <w:proofErr w:type="spellEnd"/>
      <w:r w:rsidRPr="00BE7A0E">
        <w:rPr>
          <w:rFonts w:asciiTheme="majorHAnsi" w:hAnsiTheme="majorHAnsi" w:cstheme="majorHAnsi"/>
          <w:lang w:val="de-DE"/>
        </w:rPr>
        <w:t xml:space="preserve"> </w:t>
      </w:r>
      <w:proofErr w:type="spellStart"/>
      <w:r w:rsidRPr="00BE7A0E">
        <w:rPr>
          <w:rFonts w:asciiTheme="majorHAnsi" w:hAnsiTheme="majorHAnsi" w:cstheme="majorHAnsi"/>
          <w:lang w:val="de-DE"/>
        </w:rPr>
        <w:t>deben</w:t>
      </w:r>
      <w:proofErr w:type="spellEnd"/>
      <w:r w:rsidRPr="00BE7A0E">
        <w:rPr>
          <w:rFonts w:asciiTheme="majorHAnsi" w:hAnsiTheme="majorHAnsi" w:cstheme="majorHAnsi"/>
          <w:lang w:val="de-DE"/>
        </w:rPr>
        <w:t xml:space="preserve"> </w:t>
      </w:r>
      <w:proofErr w:type="spellStart"/>
      <w:r w:rsidRPr="00BE7A0E">
        <w:rPr>
          <w:rFonts w:asciiTheme="majorHAnsi" w:hAnsiTheme="majorHAnsi" w:cstheme="majorHAnsi"/>
          <w:lang w:val="de-DE"/>
        </w:rPr>
        <w:t>presentarse</w:t>
      </w:r>
      <w:proofErr w:type="spellEnd"/>
      <w:r w:rsidRPr="00BE7A0E">
        <w:rPr>
          <w:rFonts w:asciiTheme="majorHAnsi" w:hAnsiTheme="majorHAnsi" w:cstheme="majorHAnsi"/>
          <w:lang w:val="de-DE"/>
        </w:rPr>
        <w:t xml:space="preserve"> en </w:t>
      </w:r>
      <w:proofErr w:type="spellStart"/>
      <w:r w:rsidRPr="00BE7A0E">
        <w:rPr>
          <w:rFonts w:asciiTheme="majorHAnsi" w:hAnsiTheme="majorHAnsi" w:cstheme="majorHAnsi"/>
          <w:lang w:val="de-DE"/>
        </w:rPr>
        <w:t>formato</w:t>
      </w:r>
      <w:proofErr w:type="spellEnd"/>
      <w:r w:rsidRPr="00BE7A0E">
        <w:rPr>
          <w:rFonts w:asciiTheme="majorHAnsi" w:hAnsiTheme="majorHAnsi" w:cstheme="majorHAnsi"/>
          <w:lang w:val="de-DE"/>
        </w:rPr>
        <w:t xml:space="preserve"> </w:t>
      </w:r>
      <w:proofErr w:type="spellStart"/>
      <w:r w:rsidRPr="00BE7A0E">
        <w:rPr>
          <w:rFonts w:asciiTheme="majorHAnsi" w:hAnsiTheme="majorHAnsi" w:cstheme="majorHAnsi"/>
          <w:lang w:val="de-DE"/>
        </w:rPr>
        <w:t>electrónico</w:t>
      </w:r>
      <w:proofErr w:type="spellEnd"/>
      <w:r w:rsidRPr="00BE7A0E">
        <w:rPr>
          <w:rFonts w:asciiTheme="majorHAnsi" w:hAnsiTheme="majorHAnsi" w:cstheme="majorHAnsi"/>
          <w:lang w:val="de-DE"/>
        </w:rPr>
        <w:t xml:space="preserve">, </w:t>
      </w:r>
      <w:proofErr w:type="spellStart"/>
      <w:r w:rsidRPr="00BE7A0E">
        <w:rPr>
          <w:rFonts w:asciiTheme="majorHAnsi" w:hAnsiTheme="majorHAnsi" w:cstheme="majorHAnsi"/>
          <w:u w:val="single"/>
          <w:lang w:val="de-DE"/>
        </w:rPr>
        <w:t>con</w:t>
      </w:r>
      <w:proofErr w:type="spellEnd"/>
      <w:r w:rsidRPr="00BE7A0E">
        <w:rPr>
          <w:rFonts w:asciiTheme="majorHAnsi" w:hAnsiTheme="majorHAnsi" w:cstheme="majorHAnsi"/>
          <w:u w:val="single"/>
          <w:lang w:val="de-DE"/>
        </w:rPr>
        <w:t xml:space="preserve"> </w:t>
      </w:r>
      <w:proofErr w:type="spellStart"/>
      <w:r w:rsidRPr="00BE7A0E">
        <w:rPr>
          <w:rFonts w:asciiTheme="majorHAnsi" w:hAnsiTheme="majorHAnsi" w:cstheme="majorHAnsi"/>
          <w:u w:val="single"/>
          <w:lang w:val="de-DE"/>
        </w:rPr>
        <w:t>números</w:t>
      </w:r>
      <w:proofErr w:type="spellEnd"/>
      <w:r w:rsidRPr="00BE7A0E">
        <w:rPr>
          <w:rFonts w:asciiTheme="majorHAnsi" w:hAnsiTheme="majorHAnsi" w:cstheme="majorHAnsi"/>
          <w:u w:val="single"/>
          <w:lang w:val="de-DE"/>
        </w:rPr>
        <w:t xml:space="preserve"> de </w:t>
      </w:r>
      <w:proofErr w:type="spellStart"/>
      <w:r w:rsidRPr="00BE7A0E">
        <w:rPr>
          <w:rFonts w:asciiTheme="majorHAnsi" w:hAnsiTheme="majorHAnsi" w:cstheme="majorHAnsi"/>
          <w:u w:val="single"/>
          <w:lang w:val="de-DE"/>
        </w:rPr>
        <w:t>página</w:t>
      </w:r>
      <w:proofErr w:type="spellEnd"/>
      <w:r w:rsidRPr="00BE7A0E">
        <w:rPr>
          <w:rFonts w:asciiTheme="majorHAnsi" w:hAnsiTheme="majorHAnsi" w:cstheme="majorHAnsi"/>
          <w:lang w:val="de-DE"/>
        </w:rPr>
        <w:t xml:space="preserve"> y en </w:t>
      </w:r>
      <w:proofErr w:type="spellStart"/>
      <w:r w:rsidRPr="00BE7A0E">
        <w:rPr>
          <w:rFonts w:asciiTheme="majorHAnsi" w:hAnsiTheme="majorHAnsi" w:cstheme="majorHAnsi"/>
          <w:lang w:val="de-DE"/>
        </w:rPr>
        <w:t>el</w:t>
      </w:r>
      <w:proofErr w:type="spellEnd"/>
      <w:r w:rsidRPr="00BE7A0E">
        <w:rPr>
          <w:rFonts w:asciiTheme="majorHAnsi" w:hAnsiTheme="majorHAnsi" w:cstheme="majorHAnsi"/>
          <w:lang w:val="de-DE"/>
        </w:rPr>
        <w:t xml:space="preserve"> </w:t>
      </w:r>
      <w:proofErr w:type="spellStart"/>
      <w:r w:rsidRPr="00BE7A0E">
        <w:rPr>
          <w:rFonts w:asciiTheme="majorHAnsi" w:hAnsiTheme="majorHAnsi" w:cstheme="majorHAnsi"/>
          <w:lang w:val="de-DE"/>
        </w:rPr>
        <w:t>orden</w:t>
      </w:r>
      <w:proofErr w:type="spellEnd"/>
      <w:r w:rsidRPr="00BE7A0E">
        <w:rPr>
          <w:rFonts w:asciiTheme="majorHAnsi" w:hAnsiTheme="majorHAnsi" w:cstheme="majorHAnsi"/>
          <w:lang w:val="de-DE"/>
        </w:rPr>
        <w:t xml:space="preserve"> </w:t>
      </w:r>
      <w:proofErr w:type="spellStart"/>
      <w:r w:rsidRPr="00BE7A0E">
        <w:rPr>
          <w:rFonts w:asciiTheme="majorHAnsi" w:hAnsiTheme="majorHAnsi" w:cstheme="majorHAnsi"/>
          <w:lang w:val="de-DE"/>
        </w:rPr>
        <w:t>especificado</w:t>
      </w:r>
      <w:proofErr w:type="spellEnd"/>
      <w:r w:rsidR="007F2BE8" w:rsidRPr="00BE7A0E">
        <w:rPr>
          <w:rFonts w:asciiTheme="majorHAnsi" w:hAnsiTheme="majorHAnsi" w:cstheme="majorHAnsi"/>
          <w:lang w:val="de-DE"/>
        </w:rPr>
        <w:t xml:space="preserve"> </w:t>
      </w:r>
      <w:r w:rsidRPr="00BE7A0E">
        <w:rPr>
          <w:rFonts w:asciiTheme="majorHAnsi" w:hAnsiTheme="majorHAnsi" w:cstheme="majorHAnsi"/>
          <w:lang w:val="de-DE"/>
        </w:rPr>
        <w:t xml:space="preserve">en </w:t>
      </w:r>
      <w:proofErr w:type="spellStart"/>
      <w:r w:rsidRPr="00BE7A0E">
        <w:rPr>
          <w:rFonts w:asciiTheme="majorHAnsi" w:hAnsiTheme="majorHAnsi" w:cstheme="majorHAnsi"/>
          <w:lang w:val="de-DE"/>
        </w:rPr>
        <w:t>el</w:t>
      </w:r>
      <w:proofErr w:type="spellEnd"/>
      <w:r w:rsidRPr="00BE7A0E">
        <w:rPr>
          <w:rFonts w:asciiTheme="majorHAnsi" w:hAnsiTheme="majorHAnsi" w:cstheme="majorHAnsi"/>
          <w:lang w:val="de-DE"/>
        </w:rPr>
        <w:t xml:space="preserve"> </w:t>
      </w:r>
      <w:proofErr w:type="spellStart"/>
      <w:r w:rsidRPr="00BE7A0E">
        <w:rPr>
          <w:rFonts w:asciiTheme="majorHAnsi" w:hAnsiTheme="majorHAnsi" w:cstheme="majorHAnsi"/>
          <w:lang w:val="de-DE"/>
        </w:rPr>
        <w:t>cuestionario</w:t>
      </w:r>
      <w:proofErr w:type="spellEnd"/>
      <w:r w:rsidRPr="00BE7A0E">
        <w:rPr>
          <w:rFonts w:asciiTheme="majorHAnsi" w:hAnsiTheme="majorHAnsi" w:cstheme="majorHAnsi"/>
          <w:lang w:val="de-DE"/>
        </w:rPr>
        <w:t xml:space="preserve">. </w:t>
      </w:r>
      <w:r w:rsidRPr="005C2541">
        <w:rPr>
          <w:rFonts w:asciiTheme="majorHAnsi" w:hAnsiTheme="majorHAnsi" w:cstheme="majorHAnsi"/>
          <w:lang w:val="en-US"/>
        </w:rPr>
        <w:t xml:space="preserve">(Por favor, </w:t>
      </w:r>
      <w:proofErr w:type="spellStart"/>
      <w:r w:rsidRPr="005C2541">
        <w:rPr>
          <w:rFonts w:asciiTheme="majorHAnsi" w:hAnsiTheme="majorHAnsi" w:cstheme="majorHAnsi"/>
          <w:lang w:val="en-US"/>
        </w:rPr>
        <w:t>numere</w:t>
      </w:r>
      <w:proofErr w:type="spellEnd"/>
      <w:r w:rsidRPr="005C2541">
        <w:rPr>
          <w:rFonts w:asciiTheme="majorHAnsi" w:hAnsiTheme="majorHAnsi" w:cstheme="majorHAnsi"/>
          <w:lang w:val="en-US"/>
        </w:rPr>
        <w:t xml:space="preserve"> los </w:t>
      </w:r>
      <w:proofErr w:type="spellStart"/>
      <w:r w:rsidRPr="005C2541">
        <w:rPr>
          <w:rFonts w:asciiTheme="majorHAnsi" w:hAnsiTheme="majorHAnsi" w:cstheme="majorHAnsi"/>
          <w:lang w:val="en-US"/>
        </w:rPr>
        <w:t>documentos</w:t>
      </w:r>
      <w:proofErr w:type="spellEnd"/>
      <w:r w:rsidRPr="005C2541">
        <w:rPr>
          <w:rFonts w:asciiTheme="majorHAnsi" w:hAnsiTheme="majorHAnsi" w:cstheme="majorHAnsi"/>
          <w:lang w:val="en-US"/>
        </w:rPr>
        <w:t xml:space="preserve"> </w:t>
      </w:r>
      <w:proofErr w:type="spellStart"/>
      <w:r w:rsidRPr="005C2541">
        <w:rPr>
          <w:rFonts w:asciiTheme="majorHAnsi" w:hAnsiTheme="majorHAnsi" w:cstheme="majorHAnsi"/>
          <w:lang w:val="en-US"/>
        </w:rPr>
        <w:t>digitales</w:t>
      </w:r>
      <w:proofErr w:type="spellEnd"/>
      <w:r w:rsidRPr="005C2541">
        <w:rPr>
          <w:rFonts w:asciiTheme="majorHAnsi" w:hAnsiTheme="majorHAnsi" w:cstheme="majorHAnsi"/>
          <w:lang w:val="en-US"/>
        </w:rPr>
        <w:t xml:space="preserve"> </w:t>
      </w:r>
      <w:proofErr w:type="spellStart"/>
      <w:r w:rsidRPr="005C2541">
        <w:rPr>
          <w:rFonts w:asciiTheme="majorHAnsi" w:hAnsiTheme="majorHAnsi" w:cstheme="majorHAnsi"/>
          <w:lang w:val="en-US"/>
        </w:rPr>
        <w:t>además</w:t>
      </w:r>
      <w:proofErr w:type="spellEnd"/>
      <w:r w:rsidRPr="005C2541">
        <w:rPr>
          <w:rFonts w:asciiTheme="majorHAnsi" w:hAnsiTheme="majorHAnsi" w:cstheme="majorHAnsi"/>
          <w:lang w:val="en-US"/>
        </w:rPr>
        <w:t xml:space="preserve"> de los </w:t>
      </w:r>
      <w:proofErr w:type="spellStart"/>
      <w:r w:rsidRPr="005C2541">
        <w:rPr>
          <w:rFonts w:asciiTheme="majorHAnsi" w:hAnsiTheme="majorHAnsi" w:cstheme="majorHAnsi"/>
          <w:lang w:val="en-US"/>
        </w:rPr>
        <w:t>nombres</w:t>
      </w:r>
      <w:proofErr w:type="spellEnd"/>
      <w:r w:rsidRPr="005C2541">
        <w:rPr>
          <w:rFonts w:asciiTheme="majorHAnsi" w:hAnsiTheme="majorHAnsi" w:cstheme="majorHAnsi"/>
          <w:lang w:val="en-US"/>
        </w:rPr>
        <w:t xml:space="preserve"> de los </w:t>
      </w:r>
      <w:proofErr w:type="spellStart"/>
      <w:r w:rsidRPr="005C2541">
        <w:rPr>
          <w:rFonts w:asciiTheme="majorHAnsi" w:hAnsiTheme="majorHAnsi" w:cstheme="majorHAnsi"/>
          <w:lang w:val="en-US"/>
        </w:rPr>
        <w:t>archivos</w:t>
      </w:r>
      <w:proofErr w:type="spellEnd"/>
      <w:r w:rsidRPr="005C2541">
        <w:rPr>
          <w:rFonts w:asciiTheme="majorHAnsi" w:hAnsiTheme="majorHAnsi" w:cstheme="majorHAnsi"/>
          <w:lang w:val="en-US"/>
        </w:rPr>
        <w:t xml:space="preserve"> </w:t>
      </w:r>
      <w:proofErr w:type="spellStart"/>
      <w:r w:rsidRPr="005C2541">
        <w:rPr>
          <w:rFonts w:asciiTheme="majorHAnsi" w:hAnsiTheme="majorHAnsi" w:cstheme="majorHAnsi"/>
          <w:lang w:val="en-US"/>
        </w:rPr>
        <w:t>en</w:t>
      </w:r>
      <w:proofErr w:type="spellEnd"/>
      <w:r w:rsidR="007F2BE8" w:rsidRPr="005C2541">
        <w:rPr>
          <w:rFonts w:asciiTheme="majorHAnsi" w:hAnsiTheme="majorHAnsi" w:cstheme="majorHAnsi"/>
          <w:lang w:val="en-US"/>
        </w:rPr>
        <w:t xml:space="preserve"> </w:t>
      </w:r>
      <w:r w:rsidRPr="005C2541">
        <w:rPr>
          <w:rFonts w:asciiTheme="majorHAnsi" w:hAnsiTheme="majorHAnsi" w:cstheme="majorHAnsi"/>
          <w:lang w:val="en-US"/>
        </w:rPr>
        <w:t xml:space="preserve">el </w:t>
      </w:r>
      <w:proofErr w:type="spellStart"/>
      <w:r w:rsidRPr="005C2541">
        <w:rPr>
          <w:rFonts w:asciiTheme="majorHAnsi" w:hAnsiTheme="majorHAnsi" w:cstheme="majorHAnsi"/>
          <w:lang w:val="en-US"/>
        </w:rPr>
        <w:t>orden</w:t>
      </w:r>
      <w:proofErr w:type="spellEnd"/>
      <w:r w:rsidRPr="005C2541">
        <w:rPr>
          <w:rFonts w:asciiTheme="majorHAnsi" w:hAnsiTheme="majorHAnsi" w:cstheme="majorHAnsi"/>
          <w:lang w:val="en-US"/>
        </w:rPr>
        <w:t xml:space="preserve"> </w:t>
      </w:r>
      <w:proofErr w:type="spellStart"/>
      <w:r w:rsidRPr="005C2541">
        <w:rPr>
          <w:rFonts w:asciiTheme="majorHAnsi" w:hAnsiTheme="majorHAnsi" w:cstheme="majorHAnsi"/>
          <w:lang w:val="en-US"/>
        </w:rPr>
        <w:t>correcto</w:t>
      </w:r>
      <w:proofErr w:type="spellEnd"/>
      <w:r w:rsidRPr="005C2541">
        <w:rPr>
          <w:rFonts w:asciiTheme="majorHAnsi" w:hAnsiTheme="majorHAnsi" w:cstheme="majorHAnsi"/>
          <w:lang w:val="en-US"/>
        </w:rPr>
        <w:t xml:space="preserve">, por </w:t>
      </w:r>
      <w:proofErr w:type="spellStart"/>
      <w:r w:rsidRPr="005C2541">
        <w:rPr>
          <w:rFonts w:asciiTheme="majorHAnsi" w:hAnsiTheme="majorHAnsi" w:cstheme="majorHAnsi"/>
          <w:lang w:val="en-US"/>
        </w:rPr>
        <w:t>ejemplo</w:t>
      </w:r>
      <w:proofErr w:type="spellEnd"/>
      <w:r w:rsidRPr="005C2541">
        <w:rPr>
          <w:rFonts w:asciiTheme="majorHAnsi" w:hAnsiTheme="majorHAnsi" w:cstheme="majorHAnsi"/>
          <w:lang w:val="en-US"/>
        </w:rPr>
        <w:t xml:space="preserve">: 1. </w:t>
      </w:r>
      <w:proofErr w:type="spellStart"/>
      <w:r w:rsidRPr="005C2541">
        <w:rPr>
          <w:rFonts w:asciiTheme="majorHAnsi" w:hAnsiTheme="majorHAnsi" w:cstheme="majorHAnsi"/>
          <w:lang w:val="en-US"/>
        </w:rPr>
        <w:t>formulario</w:t>
      </w:r>
      <w:proofErr w:type="spellEnd"/>
      <w:r w:rsidRPr="005C2541">
        <w:rPr>
          <w:rFonts w:asciiTheme="majorHAnsi" w:hAnsiTheme="majorHAnsi" w:cstheme="majorHAnsi"/>
          <w:lang w:val="en-US"/>
        </w:rPr>
        <w:t xml:space="preserve"> de </w:t>
      </w:r>
      <w:proofErr w:type="spellStart"/>
      <w:r w:rsidRPr="005C2541">
        <w:rPr>
          <w:rFonts w:asciiTheme="majorHAnsi" w:hAnsiTheme="majorHAnsi" w:cstheme="majorHAnsi"/>
          <w:lang w:val="en-US"/>
        </w:rPr>
        <w:t>solicitud</w:t>
      </w:r>
      <w:proofErr w:type="spellEnd"/>
      <w:r w:rsidRPr="005C2541">
        <w:rPr>
          <w:rFonts w:asciiTheme="majorHAnsi" w:hAnsiTheme="majorHAnsi" w:cstheme="majorHAnsi"/>
          <w:lang w:val="en-US"/>
        </w:rPr>
        <w:t xml:space="preserve">, 2. </w:t>
      </w:r>
      <w:proofErr w:type="spellStart"/>
      <w:r w:rsidRPr="005C2541">
        <w:rPr>
          <w:rFonts w:asciiTheme="majorHAnsi" w:hAnsiTheme="majorHAnsi" w:cstheme="majorHAnsi"/>
          <w:lang w:val="en-US"/>
        </w:rPr>
        <w:t>cuestionario</w:t>
      </w:r>
      <w:proofErr w:type="spellEnd"/>
      <w:r w:rsidRPr="005C2541">
        <w:rPr>
          <w:rFonts w:asciiTheme="majorHAnsi" w:hAnsiTheme="majorHAnsi" w:cstheme="majorHAnsi"/>
          <w:lang w:val="en-US"/>
        </w:rPr>
        <w:t xml:space="preserve">, 3. hoja </w:t>
      </w:r>
      <w:proofErr w:type="spellStart"/>
      <w:r w:rsidRPr="005C2541">
        <w:rPr>
          <w:rFonts w:asciiTheme="majorHAnsi" w:hAnsiTheme="majorHAnsi" w:cstheme="majorHAnsi"/>
          <w:lang w:val="en-US"/>
        </w:rPr>
        <w:t>adicional</w:t>
      </w:r>
      <w:proofErr w:type="spellEnd"/>
      <w:r w:rsidRPr="005C2541">
        <w:rPr>
          <w:rFonts w:asciiTheme="majorHAnsi" w:hAnsiTheme="majorHAnsi" w:cstheme="majorHAnsi"/>
          <w:lang w:val="en-US"/>
        </w:rPr>
        <w:t xml:space="preserve"> </w:t>
      </w:r>
      <w:proofErr w:type="spellStart"/>
      <w:r w:rsidRPr="005C2541">
        <w:rPr>
          <w:rFonts w:asciiTheme="majorHAnsi" w:hAnsiTheme="majorHAnsi" w:cstheme="majorHAnsi"/>
          <w:lang w:val="en-US"/>
        </w:rPr>
        <w:t>sobre</w:t>
      </w:r>
      <w:proofErr w:type="spellEnd"/>
      <w:r w:rsidR="007F2BE8" w:rsidRPr="005C2541">
        <w:rPr>
          <w:rFonts w:asciiTheme="majorHAnsi" w:hAnsiTheme="majorHAnsi" w:cstheme="majorHAnsi"/>
          <w:lang w:val="en-US"/>
        </w:rPr>
        <w:t xml:space="preserve"> el </w:t>
      </w:r>
      <w:r w:rsidRPr="005C2541">
        <w:rPr>
          <w:rFonts w:asciiTheme="majorHAnsi" w:hAnsiTheme="majorHAnsi" w:cstheme="majorHAnsi"/>
          <w:lang w:val="en-US"/>
        </w:rPr>
        <w:t>punto ... etc.).</w:t>
      </w:r>
    </w:p>
    <w:p w14:paraId="3C2B874A" w14:textId="248615F2" w:rsidR="008B1600" w:rsidRPr="005C2541" w:rsidRDefault="007F2BE8" w:rsidP="008033E5">
      <w:pPr>
        <w:pStyle w:val="Listenabsatz"/>
        <w:numPr>
          <w:ilvl w:val="0"/>
          <w:numId w:val="14"/>
        </w:numPr>
        <w:autoSpaceDE w:val="0"/>
        <w:autoSpaceDN w:val="0"/>
        <w:adjustRightInd w:val="0"/>
        <w:spacing w:after="120" w:line="240" w:lineRule="auto"/>
        <w:ind w:left="357" w:hanging="357"/>
        <w:contextualSpacing w:val="0"/>
        <w:jc w:val="both"/>
        <w:rPr>
          <w:rFonts w:asciiTheme="majorHAnsi" w:hAnsiTheme="majorHAnsi" w:cstheme="majorHAnsi"/>
          <w:lang w:val="en-US"/>
        </w:rPr>
      </w:pPr>
      <w:r w:rsidRPr="005C2541">
        <w:rPr>
          <w:rFonts w:asciiTheme="majorHAnsi" w:hAnsiTheme="majorHAnsi" w:cstheme="majorHAnsi"/>
          <w:lang w:val="en-US"/>
        </w:rPr>
        <w:t xml:space="preserve">Si los </w:t>
      </w:r>
      <w:proofErr w:type="spellStart"/>
      <w:r w:rsidRPr="005C2541">
        <w:rPr>
          <w:rFonts w:asciiTheme="majorHAnsi" w:hAnsiTheme="majorHAnsi" w:cstheme="majorHAnsi"/>
          <w:lang w:val="en-US"/>
        </w:rPr>
        <w:t>documentos</w:t>
      </w:r>
      <w:proofErr w:type="spellEnd"/>
      <w:r w:rsidRPr="005C2541">
        <w:rPr>
          <w:rFonts w:asciiTheme="majorHAnsi" w:hAnsiTheme="majorHAnsi" w:cstheme="majorHAnsi"/>
          <w:lang w:val="en-US"/>
        </w:rPr>
        <w:t xml:space="preserve"> </w:t>
      </w:r>
      <w:proofErr w:type="spellStart"/>
      <w:r w:rsidRPr="005C2541">
        <w:rPr>
          <w:rFonts w:asciiTheme="majorHAnsi" w:hAnsiTheme="majorHAnsi" w:cstheme="majorHAnsi"/>
          <w:lang w:val="en-US"/>
        </w:rPr>
        <w:t>requeridos</w:t>
      </w:r>
      <w:proofErr w:type="spellEnd"/>
      <w:r w:rsidRPr="005C2541">
        <w:rPr>
          <w:rFonts w:asciiTheme="majorHAnsi" w:hAnsiTheme="majorHAnsi" w:cstheme="majorHAnsi"/>
          <w:lang w:val="en-US"/>
        </w:rPr>
        <w:t xml:space="preserve"> se </w:t>
      </w:r>
      <w:proofErr w:type="spellStart"/>
      <w:r w:rsidRPr="005C2541">
        <w:rPr>
          <w:rFonts w:asciiTheme="majorHAnsi" w:hAnsiTheme="majorHAnsi" w:cstheme="majorHAnsi"/>
          <w:lang w:val="en-US"/>
        </w:rPr>
        <w:t>han</w:t>
      </w:r>
      <w:proofErr w:type="spellEnd"/>
      <w:r w:rsidRPr="005C2541">
        <w:rPr>
          <w:rFonts w:asciiTheme="majorHAnsi" w:hAnsiTheme="majorHAnsi" w:cstheme="majorHAnsi"/>
          <w:lang w:val="en-US"/>
        </w:rPr>
        <w:t xml:space="preserve"> </w:t>
      </w:r>
      <w:proofErr w:type="spellStart"/>
      <w:r w:rsidRPr="005C2541">
        <w:rPr>
          <w:rFonts w:asciiTheme="majorHAnsi" w:hAnsiTheme="majorHAnsi" w:cstheme="majorHAnsi"/>
          <w:lang w:val="en-US"/>
        </w:rPr>
        <w:t>presentado</w:t>
      </w:r>
      <w:proofErr w:type="spellEnd"/>
      <w:r w:rsidRPr="005C2541">
        <w:rPr>
          <w:rFonts w:asciiTheme="majorHAnsi" w:hAnsiTheme="majorHAnsi" w:cstheme="majorHAnsi"/>
          <w:lang w:val="en-US"/>
        </w:rPr>
        <w:t xml:space="preserve"> antes del 30 de </w:t>
      </w:r>
      <w:proofErr w:type="spellStart"/>
      <w:r w:rsidRPr="005C2541">
        <w:rPr>
          <w:rFonts w:asciiTheme="majorHAnsi" w:hAnsiTheme="majorHAnsi" w:cstheme="majorHAnsi"/>
          <w:lang w:val="en-US"/>
        </w:rPr>
        <w:t>abril</w:t>
      </w:r>
      <w:proofErr w:type="spellEnd"/>
      <w:r w:rsidRPr="005C2541">
        <w:rPr>
          <w:rFonts w:asciiTheme="majorHAnsi" w:hAnsiTheme="majorHAnsi" w:cstheme="majorHAnsi"/>
          <w:lang w:val="en-US"/>
        </w:rPr>
        <w:t xml:space="preserve"> del </w:t>
      </w:r>
      <w:proofErr w:type="spellStart"/>
      <w:r w:rsidRPr="005C2541">
        <w:rPr>
          <w:rFonts w:asciiTheme="majorHAnsi" w:hAnsiTheme="majorHAnsi" w:cstheme="majorHAnsi"/>
          <w:lang w:val="en-US"/>
        </w:rPr>
        <w:t>año</w:t>
      </w:r>
      <w:proofErr w:type="spellEnd"/>
      <w:r w:rsidRPr="005C2541">
        <w:rPr>
          <w:rFonts w:asciiTheme="majorHAnsi" w:hAnsiTheme="majorHAnsi" w:cstheme="majorHAnsi"/>
          <w:lang w:val="en-US"/>
        </w:rPr>
        <w:t xml:space="preserve"> anterior, la </w:t>
      </w:r>
      <w:proofErr w:type="spellStart"/>
      <w:r w:rsidRPr="005C2541">
        <w:rPr>
          <w:rFonts w:asciiTheme="majorHAnsi" w:hAnsiTheme="majorHAnsi" w:cstheme="majorHAnsi"/>
          <w:lang w:val="en-US"/>
        </w:rPr>
        <w:t>Comisión</w:t>
      </w:r>
      <w:proofErr w:type="spellEnd"/>
      <w:r w:rsidRPr="005C2541">
        <w:rPr>
          <w:rFonts w:asciiTheme="majorHAnsi" w:hAnsiTheme="majorHAnsi" w:cstheme="majorHAnsi"/>
          <w:lang w:val="en-US"/>
        </w:rPr>
        <w:t xml:space="preserve"> de </w:t>
      </w:r>
      <w:proofErr w:type="spellStart"/>
      <w:r w:rsidRPr="005C2541">
        <w:rPr>
          <w:rFonts w:asciiTheme="majorHAnsi" w:hAnsiTheme="majorHAnsi" w:cstheme="majorHAnsi"/>
          <w:lang w:val="en-US"/>
        </w:rPr>
        <w:t>Acreditación</w:t>
      </w:r>
      <w:proofErr w:type="spellEnd"/>
      <w:r w:rsidRPr="005C2541">
        <w:rPr>
          <w:rFonts w:asciiTheme="majorHAnsi" w:hAnsiTheme="majorHAnsi" w:cstheme="majorHAnsi"/>
          <w:lang w:val="en-US"/>
        </w:rPr>
        <w:t xml:space="preserve"> (AK) se </w:t>
      </w:r>
      <w:proofErr w:type="spellStart"/>
      <w:r w:rsidRPr="005C2541">
        <w:rPr>
          <w:rFonts w:asciiTheme="majorHAnsi" w:hAnsiTheme="majorHAnsi" w:cstheme="majorHAnsi"/>
          <w:lang w:val="en-US"/>
        </w:rPr>
        <w:t>esforzará</w:t>
      </w:r>
      <w:proofErr w:type="spellEnd"/>
      <w:r w:rsidRPr="005C2541">
        <w:rPr>
          <w:rFonts w:asciiTheme="majorHAnsi" w:hAnsiTheme="majorHAnsi" w:cstheme="majorHAnsi"/>
          <w:lang w:val="en-US"/>
        </w:rPr>
        <w:t xml:space="preserve"> por </w:t>
      </w:r>
      <w:proofErr w:type="spellStart"/>
      <w:r w:rsidRPr="005C2541">
        <w:rPr>
          <w:rFonts w:asciiTheme="majorHAnsi" w:hAnsiTheme="majorHAnsi" w:cstheme="majorHAnsi"/>
          <w:lang w:val="en-US"/>
        </w:rPr>
        <w:t>procesarlos</w:t>
      </w:r>
      <w:proofErr w:type="spellEnd"/>
      <w:r w:rsidRPr="005C2541">
        <w:rPr>
          <w:rFonts w:asciiTheme="majorHAnsi" w:hAnsiTheme="majorHAnsi" w:cstheme="majorHAnsi"/>
          <w:lang w:val="en-US"/>
        </w:rPr>
        <w:t xml:space="preserve"> </w:t>
      </w:r>
      <w:proofErr w:type="spellStart"/>
      <w:r w:rsidRPr="005C2541">
        <w:rPr>
          <w:rFonts w:asciiTheme="majorHAnsi" w:hAnsiTheme="majorHAnsi" w:cstheme="majorHAnsi"/>
          <w:lang w:val="en-US"/>
        </w:rPr>
        <w:t>rápidamente</w:t>
      </w:r>
      <w:proofErr w:type="spellEnd"/>
      <w:r w:rsidRPr="005C2541">
        <w:rPr>
          <w:rFonts w:asciiTheme="majorHAnsi" w:hAnsiTheme="majorHAnsi" w:cstheme="majorHAnsi"/>
          <w:lang w:val="en-US"/>
        </w:rPr>
        <w:t xml:space="preserve"> para que </w:t>
      </w:r>
      <w:proofErr w:type="spellStart"/>
      <w:r w:rsidRPr="005C2541">
        <w:rPr>
          <w:rFonts w:asciiTheme="majorHAnsi" w:hAnsiTheme="majorHAnsi" w:cstheme="majorHAnsi"/>
          <w:lang w:val="en-US"/>
        </w:rPr>
        <w:t>pueda</w:t>
      </w:r>
      <w:proofErr w:type="spellEnd"/>
      <w:r w:rsidRPr="005C2541">
        <w:rPr>
          <w:rFonts w:asciiTheme="majorHAnsi" w:hAnsiTheme="majorHAnsi" w:cstheme="majorHAnsi"/>
          <w:lang w:val="en-US"/>
        </w:rPr>
        <w:t xml:space="preserve"> </w:t>
      </w:r>
      <w:proofErr w:type="spellStart"/>
      <w:r w:rsidRPr="005C2541">
        <w:rPr>
          <w:rFonts w:asciiTheme="majorHAnsi" w:hAnsiTheme="majorHAnsi" w:cstheme="majorHAnsi"/>
          <w:lang w:val="en-US"/>
        </w:rPr>
        <w:t>tener</w:t>
      </w:r>
      <w:proofErr w:type="spellEnd"/>
      <w:r w:rsidRPr="005C2541">
        <w:rPr>
          <w:rFonts w:asciiTheme="majorHAnsi" w:hAnsiTheme="majorHAnsi" w:cstheme="majorHAnsi"/>
          <w:lang w:val="en-US"/>
        </w:rPr>
        <w:t xml:space="preserve"> </w:t>
      </w:r>
      <w:proofErr w:type="spellStart"/>
      <w:r w:rsidRPr="005C2541">
        <w:rPr>
          <w:rFonts w:asciiTheme="majorHAnsi" w:hAnsiTheme="majorHAnsi" w:cstheme="majorHAnsi"/>
          <w:lang w:val="en-US"/>
        </w:rPr>
        <w:t>lugar</w:t>
      </w:r>
      <w:proofErr w:type="spellEnd"/>
      <w:r w:rsidRPr="005C2541">
        <w:rPr>
          <w:rFonts w:asciiTheme="majorHAnsi" w:hAnsiTheme="majorHAnsi" w:cstheme="majorHAnsi"/>
          <w:lang w:val="en-US"/>
        </w:rPr>
        <w:t xml:space="preserve"> una </w:t>
      </w:r>
      <w:proofErr w:type="spellStart"/>
      <w:r w:rsidRPr="005C2541">
        <w:rPr>
          <w:rFonts w:asciiTheme="majorHAnsi" w:hAnsiTheme="majorHAnsi" w:cstheme="majorHAnsi"/>
          <w:lang w:val="en-US"/>
        </w:rPr>
        <w:t>presentación</w:t>
      </w:r>
      <w:proofErr w:type="spellEnd"/>
      <w:r w:rsidRPr="005C2541">
        <w:rPr>
          <w:rFonts w:asciiTheme="majorHAnsi" w:hAnsiTheme="majorHAnsi" w:cstheme="majorHAnsi"/>
          <w:lang w:val="en-US"/>
        </w:rPr>
        <w:t xml:space="preserve"> a</w:t>
      </w:r>
      <w:r w:rsidR="00982DD9" w:rsidRPr="005C2541">
        <w:rPr>
          <w:rFonts w:asciiTheme="majorHAnsi" w:hAnsiTheme="majorHAnsi" w:cstheme="majorHAnsi"/>
          <w:lang w:val="en-US"/>
        </w:rPr>
        <w:t xml:space="preserve"> </w:t>
      </w:r>
      <w:r w:rsidRPr="005C2541">
        <w:rPr>
          <w:rFonts w:asciiTheme="majorHAnsi" w:hAnsiTheme="majorHAnsi" w:cstheme="majorHAnsi"/>
          <w:lang w:val="en-US"/>
        </w:rPr>
        <w:t xml:space="preserve">la </w:t>
      </w:r>
      <w:proofErr w:type="spellStart"/>
      <w:r w:rsidRPr="005C2541">
        <w:rPr>
          <w:rFonts w:asciiTheme="majorHAnsi" w:hAnsiTheme="majorHAnsi" w:cstheme="majorHAnsi"/>
          <w:lang w:val="en-US"/>
        </w:rPr>
        <w:t>comunidad</w:t>
      </w:r>
      <w:proofErr w:type="spellEnd"/>
      <w:r w:rsidRPr="005C2541">
        <w:rPr>
          <w:rFonts w:asciiTheme="majorHAnsi" w:hAnsiTheme="majorHAnsi" w:cstheme="majorHAnsi"/>
          <w:lang w:val="en-US"/>
        </w:rPr>
        <w:t xml:space="preserve"> </w:t>
      </w:r>
      <w:proofErr w:type="spellStart"/>
      <w:r w:rsidRPr="005C2541">
        <w:rPr>
          <w:rFonts w:asciiTheme="majorHAnsi" w:hAnsiTheme="majorHAnsi" w:cstheme="majorHAnsi"/>
          <w:lang w:val="en-US"/>
        </w:rPr>
        <w:t>iARTe</w:t>
      </w:r>
      <w:proofErr w:type="spellEnd"/>
      <w:r w:rsidRPr="005C2541">
        <w:rPr>
          <w:rFonts w:asciiTheme="majorHAnsi" w:hAnsiTheme="majorHAnsi" w:cstheme="majorHAnsi"/>
          <w:lang w:val="en-US"/>
        </w:rPr>
        <w:t xml:space="preserve"> </w:t>
      </w:r>
      <w:proofErr w:type="spellStart"/>
      <w:r w:rsidRPr="005C2541">
        <w:rPr>
          <w:rFonts w:asciiTheme="majorHAnsi" w:hAnsiTheme="majorHAnsi" w:cstheme="majorHAnsi"/>
          <w:lang w:val="en-US"/>
        </w:rPr>
        <w:t>en</w:t>
      </w:r>
      <w:proofErr w:type="spellEnd"/>
      <w:r w:rsidRPr="005C2541">
        <w:rPr>
          <w:rFonts w:asciiTheme="majorHAnsi" w:hAnsiTheme="majorHAnsi" w:cstheme="majorHAnsi"/>
          <w:lang w:val="en-US"/>
        </w:rPr>
        <w:t xml:space="preserve"> el </w:t>
      </w:r>
      <w:proofErr w:type="spellStart"/>
      <w:r w:rsidRPr="005C2541">
        <w:rPr>
          <w:rFonts w:asciiTheme="majorHAnsi" w:hAnsiTheme="majorHAnsi" w:cstheme="majorHAnsi"/>
          <w:lang w:val="en-US"/>
        </w:rPr>
        <w:t>mes</w:t>
      </w:r>
      <w:proofErr w:type="spellEnd"/>
      <w:r w:rsidRPr="005C2541">
        <w:rPr>
          <w:rFonts w:asciiTheme="majorHAnsi" w:hAnsiTheme="majorHAnsi" w:cstheme="majorHAnsi"/>
          <w:lang w:val="en-US"/>
        </w:rPr>
        <w:t xml:space="preserve"> de </w:t>
      </w:r>
      <w:proofErr w:type="spellStart"/>
      <w:r w:rsidRPr="005C2541">
        <w:rPr>
          <w:rFonts w:asciiTheme="majorHAnsi" w:hAnsiTheme="majorHAnsi" w:cstheme="majorHAnsi"/>
          <w:lang w:val="en-US"/>
        </w:rPr>
        <w:t>enero</w:t>
      </w:r>
      <w:proofErr w:type="spellEnd"/>
      <w:r w:rsidRPr="005C2541">
        <w:rPr>
          <w:rFonts w:asciiTheme="majorHAnsi" w:hAnsiTheme="majorHAnsi" w:cstheme="majorHAnsi"/>
          <w:lang w:val="en-US"/>
        </w:rPr>
        <w:t xml:space="preserve"> </w:t>
      </w:r>
      <w:proofErr w:type="spellStart"/>
      <w:r w:rsidRPr="005C2541">
        <w:rPr>
          <w:rFonts w:asciiTheme="majorHAnsi" w:hAnsiTheme="majorHAnsi" w:cstheme="majorHAnsi"/>
          <w:lang w:val="en-US"/>
        </w:rPr>
        <w:t>siguiente</w:t>
      </w:r>
      <w:proofErr w:type="spellEnd"/>
      <w:r w:rsidRPr="005C2541">
        <w:rPr>
          <w:rFonts w:asciiTheme="majorHAnsi" w:hAnsiTheme="majorHAnsi" w:cstheme="majorHAnsi"/>
          <w:lang w:val="en-US"/>
        </w:rPr>
        <w:t>.</w:t>
      </w:r>
      <w:r w:rsidR="008B1600" w:rsidRPr="005C2541">
        <w:rPr>
          <w:rFonts w:asciiTheme="majorHAnsi" w:hAnsiTheme="majorHAnsi" w:cstheme="majorHAnsi"/>
          <w:lang w:val="en-US"/>
        </w:rPr>
        <w:t xml:space="preserve"> </w:t>
      </w:r>
      <w:proofErr w:type="spellStart"/>
      <w:r w:rsidRPr="005C2541">
        <w:rPr>
          <w:rFonts w:asciiTheme="majorHAnsi" w:hAnsiTheme="majorHAnsi" w:cstheme="majorHAnsi"/>
          <w:lang w:val="en-US"/>
        </w:rPr>
        <w:t>En</w:t>
      </w:r>
      <w:proofErr w:type="spellEnd"/>
      <w:r w:rsidRPr="005C2541">
        <w:rPr>
          <w:rFonts w:asciiTheme="majorHAnsi" w:hAnsiTheme="majorHAnsi" w:cstheme="majorHAnsi"/>
          <w:lang w:val="en-US"/>
        </w:rPr>
        <w:t xml:space="preserve"> </w:t>
      </w:r>
      <w:proofErr w:type="spellStart"/>
      <w:r w:rsidRPr="005C2541">
        <w:rPr>
          <w:rFonts w:asciiTheme="majorHAnsi" w:hAnsiTheme="majorHAnsi" w:cstheme="majorHAnsi"/>
          <w:lang w:val="en-US"/>
        </w:rPr>
        <w:t>situaciones</w:t>
      </w:r>
      <w:proofErr w:type="spellEnd"/>
      <w:r w:rsidRPr="005C2541">
        <w:rPr>
          <w:rFonts w:asciiTheme="majorHAnsi" w:hAnsiTheme="majorHAnsi" w:cstheme="majorHAnsi"/>
          <w:lang w:val="en-US"/>
        </w:rPr>
        <w:t xml:space="preserve"> </w:t>
      </w:r>
      <w:proofErr w:type="spellStart"/>
      <w:r w:rsidRPr="005C2541">
        <w:rPr>
          <w:rFonts w:asciiTheme="majorHAnsi" w:hAnsiTheme="majorHAnsi" w:cstheme="majorHAnsi"/>
          <w:lang w:val="en-US"/>
        </w:rPr>
        <w:t>excepcionales</w:t>
      </w:r>
      <w:proofErr w:type="spellEnd"/>
      <w:r w:rsidRPr="005C2541">
        <w:rPr>
          <w:rFonts w:asciiTheme="majorHAnsi" w:hAnsiTheme="majorHAnsi" w:cstheme="majorHAnsi"/>
          <w:lang w:val="en-US"/>
        </w:rPr>
        <w:t xml:space="preserve"> (</w:t>
      </w:r>
      <w:proofErr w:type="spellStart"/>
      <w:r w:rsidRPr="005C2541">
        <w:rPr>
          <w:rFonts w:asciiTheme="majorHAnsi" w:hAnsiTheme="majorHAnsi" w:cstheme="majorHAnsi"/>
          <w:lang w:val="en-US"/>
        </w:rPr>
        <w:t>relacionadas</w:t>
      </w:r>
      <w:proofErr w:type="spellEnd"/>
      <w:r w:rsidRPr="005C2541">
        <w:rPr>
          <w:rFonts w:asciiTheme="majorHAnsi" w:hAnsiTheme="majorHAnsi" w:cstheme="majorHAnsi"/>
          <w:lang w:val="en-US"/>
        </w:rPr>
        <w:t xml:space="preserve"> con una </w:t>
      </w:r>
      <w:proofErr w:type="spellStart"/>
      <w:r w:rsidRPr="005C2541">
        <w:rPr>
          <w:rFonts w:asciiTheme="majorHAnsi" w:hAnsiTheme="majorHAnsi" w:cstheme="majorHAnsi"/>
          <w:lang w:val="en-US"/>
        </w:rPr>
        <w:t>pandemia</w:t>
      </w:r>
      <w:proofErr w:type="spellEnd"/>
      <w:r w:rsidRPr="005C2541">
        <w:rPr>
          <w:rFonts w:asciiTheme="majorHAnsi" w:hAnsiTheme="majorHAnsi" w:cstheme="majorHAnsi"/>
          <w:lang w:val="en-US"/>
        </w:rPr>
        <w:t xml:space="preserve">), el </w:t>
      </w:r>
      <w:r w:rsidR="002C7CA2" w:rsidRPr="005C2541">
        <w:rPr>
          <w:rFonts w:asciiTheme="majorHAnsi" w:hAnsiTheme="majorHAnsi" w:cstheme="majorHAnsi"/>
          <w:lang w:val="en-US"/>
        </w:rPr>
        <w:t xml:space="preserve">Junta </w:t>
      </w:r>
      <w:proofErr w:type="spellStart"/>
      <w:r w:rsidR="002C7CA2" w:rsidRPr="005C2541">
        <w:rPr>
          <w:rFonts w:asciiTheme="majorHAnsi" w:hAnsiTheme="majorHAnsi" w:cstheme="majorHAnsi"/>
          <w:lang w:val="en-US"/>
        </w:rPr>
        <w:t>Directiva</w:t>
      </w:r>
      <w:proofErr w:type="spellEnd"/>
      <w:r w:rsidRPr="005C2541">
        <w:rPr>
          <w:rFonts w:asciiTheme="majorHAnsi" w:hAnsiTheme="majorHAnsi" w:cstheme="majorHAnsi"/>
          <w:lang w:val="en-US"/>
        </w:rPr>
        <w:t xml:space="preserve"> de </w:t>
      </w:r>
      <w:r w:rsidR="008B1600" w:rsidRPr="005C2541">
        <w:rPr>
          <w:rFonts w:asciiTheme="majorHAnsi" w:hAnsiTheme="majorHAnsi" w:cstheme="majorHAnsi"/>
          <w:lang w:val="en-US"/>
        </w:rPr>
        <w:t xml:space="preserve">la </w:t>
      </w:r>
      <w:proofErr w:type="spellStart"/>
      <w:r w:rsidRPr="005C2541">
        <w:rPr>
          <w:rFonts w:asciiTheme="majorHAnsi" w:hAnsiTheme="majorHAnsi" w:cstheme="majorHAnsi"/>
          <w:lang w:val="en-US"/>
        </w:rPr>
        <w:t>iARTe</w:t>
      </w:r>
      <w:proofErr w:type="spellEnd"/>
      <w:r w:rsidRPr="005C2541">
        <w:rPr>
          <w:rFonts w:asciiTheme="majorHAnsi" w:hAnsiTheme="majorHAnsi" w:cstheme="majorHAnsi"/>
          <w:lang w:val="en-US"/>
        </w:rPr>
        <w:t xml:space="preserve"> </w:t>
      </w:r>
      <w:proofErr w:type="spellStart"/>
      <w:r w:rsidRPr="005C2541">
        <w:rPr>
          <w:rFonts w:asciiTheme="majorHAnsi" w:hAnsiTheme="majorHAnsi" w:cstheme="majorHAnsi"/>
          <w:lang w:val="en-US"/>
        </w:rPr>
        <w:t>podrá</w:t>
      </w:r>
      <w:proofErr w:type="spellEnd"/>
      <w:r w:rsidRPr="005C2541">
        <w:rPr>
          <w:rFonts w:asciiTheme="majorHAnsi" w:hAnsiTheme="majorHAnsi" w:cstheme="majorHAnsi"/>
          <w:lang w:val="en-US"/>
        </w:rPr>
        <w:t xml:space="preserve"> </w:t>
      </w:r>
      <w:proofErr w:type="spellStart"/>
      <w:r w:rsidRPr="005C2541">
        <w:rPr>
          <w:rFonts w:asciiTheme="majorHAnsi" w:hAnsiTheme="majorHAnsi" w:cstheme="majorHAnsi"/>
          <w:lang w:val="en-US"/>
        </w:rPr>
        <w:t>convocar</w:t>
      </w:r>
      <w:proofErr w:type="spellEnd"/>
      <w:r w:rsidRPr="005C2541">
        <w:rPr>
          <w:rFonts w:asciiTheme="majorHAnsi" w:hAnsiTheme="majorHAnsi" w:cstheme="majorHAnsi"/>
          <w:lang w:val="en-US"/>
        </w:rPr>
        <w:t xml:space="preserve"> </w:t>
      </w:r>
      <w:proofErr w:type="spellStart"/>
      <w:r w:rsidRPr="005C2541">
        <w:rPr>
          <w:rFonts w:asciiTheme="majorHAnsi" w:hAnsiTheme="majorHAnsi" w:cstheme="majorHAnsi"/>
          <w:lang w:val="en-US"/>
        </w:rPr>
        <w:t>excepcionalmente</w:t>
      </w:r>
      <w:proofErr w:type="spellEnd"/>
      <w:r w:rsidRPr="005C2541">
        <w:rPr>
          <w:rFonts w:asciiTheme="majorHAnsi" w:hAnsiTheme="majorHAnsi" w:cstheme="majorHAnsi"/>
          <w:lang w:val="en-US"/>
        </w:rPr>
        <w:t xml:space="preserve"> </w:t>
      </w:r>
      <w:r w:rsidR="008B1600" w:rsidRPr="005C2541">
        <w:rPr>
          <w:rFonts w:asciiTheme="majorHAnsi" w:hAnsiTheme="majorHAnsi" w:cstheme="majorHAnsi"/>
          <w:lang w:val="en-US"/>
        </w:rPr>
        <w:t xml:space="preserve">a </w:t>
      </w:r>
      <w:r w:rsidRPr="005C2541">
        <w:rPr>
          <w:rFonts w:asciiTheme="majorHAnsi" w:hAnsiTheme="majorHAnsi" w:cstheme="majorHAnsi"/>
          <w:lang w:val="en-US"/>
        </w:rPr>
        <w:t>una</w:t>
      </w:r>
      <w:r w:rsidR="008B1600" w:rsidRPr="005C2541">
        <w:rPr>
          <w:rFonts w:asciiTheme="majorHAnsi" w:hAnsiTheme="majorHAnsi" w:cstheme="majorHAnsi"/>
          <w:lang w:val="en-US"/>
        </w:rPr>
        <w:t xml:space="preserve"> </w:t>
      </w:r>
      <w:proofErr w:type="spellStart"/>
      <w:r w:rsidRPr="005C2541">
        <w:rPr>
          <w:rFonts w:asciiTheme="majorHAnsi" w:hAnsiTheme="majorHAnsi" w:cstheme="majorHAnsi"/>
          <w:lang w:val="en-US"/>
        </w:rPr>
        <w:t>conferencia</w:t>
      </w:r>
      <w:proofErr w:type="spellEnd"/>
      <w:r w:rsidRPr="005C2541">
        <w:rPr>
          <w:rFonts w:asciiTheme="majorHAnsi" w:hAnsiTheme="majorHAnsi" w:cstheme="majorHAnsi"/>
          <w:lang w:val="en-US"/>
        </w:rPr>
        <w:t xml:space="preserve"> </w:t>
      </w:r>
      <w:r w:rsidR="0022433B" w:rsidRPr="005C2541">
        <w:rPr>
          <w:rFonts w:asciiTheme="majorHAnsi" w:hAnsiTheme="majorHAnsi" w:cstheme="majorHAnsi"/>
          <w:lang w:val="en-US"/>
        </w:rPr>
        <w:t>on-line</w:t>
      </w:r>
      <w:r w:rsidRPr="005C2541">
        <w:rPr>
          <w:rFonts w:asciiTheme="majorHAnsi" w:hAnsiTheme="majorHAnsi" w:cstheme="majorHAnsi"/>
          <w:lang w:val="en-US"/>
        </w:rPr>
        <w:t xml:space="preserve"> </w:t>
      </w:r>
      <w:proofErr w:type="spellStart"/>
      <w:r w:rsidRPr="005C2541">
        <w:rPr>
          <w:rFonts w:asciiTheme="majorHAnsi" w:hAnsiTheme="majorHAnsi" w:cstheme="majorHAnsi"/>
          <w:lang w:val="en-US"/>
        </w:rPr>
        <w:t>en</w:t>
      </w:r>
      <w:proofErr w:type="spellEnd"/>
      <w:r w:rsidRPr="005C2541">
        <w:rPr>
          <w:rFonts w:asciiTheme="majorHAnsi" w:hAnsiTheme="majorHAnsi" w:cstheme="majorHAnsi"/>
          <w:lang w:val="en-US"/>
        </w:rPr>
        <w:t xml:space="preserve"> </w:t>
      </w:r>
      <w:proofErr w:type="spellStart"/>
      <w:r w:rsidRPr="005C2541">
        <w:rPr>
          <w:rFonts w:asciiTheme="majorHAnsi" w:hAnsiTheme="majorHAnsi" w:cstheme="majorHAnsi"/>
          <w:lang w:val="en-US"/>
        </w:rPr>
        <w:t>enero</w:t>
      </w:r>
      <w:proofErr w:type="spellEnd"/>
      <w:r w:rsidRPr="005C2541">
        <w:rPr>
          <w:rFonts w:asciiTheme="majorHAnsi" w:hAnsiTheme="majorHAnsi" w:cstheme="majorHAnsi"/>
          <w:lang w:val="en-US"/>
        </w:rPr>
        <w:t xml:space="preserve"> o </w:t>
      </w:r>
      <w:proofErr w:type="spellStart"/>
      <w:r w:rsidRPr="005C2541">
        <w:rPr>
          <w:rFonts w:asciiTheme="majorHAnsi" w:hAnsiTheme="majorHAnsi" w:cstheme="majorHAnsi"/>
          <w:lang w:val="en-US"/>
        </w:rPr>
        <w:t>en</w:t>
      </w:r>
      <w:proofErr w:type="spellEnd"/>
      <w:r w:rsidRPr="005C2541">
        <w:rPr>
          <w:rFonts w:asciiTheme="majorHAnsi" w:hAnsiTheme="majorHAnsi" w:cstheme="majorHAnsi"/>
          <w:lang w:val="en-US"/>
        </w:rPr>
        <w:t xml:space="preserve"> </w:t>
      </w:r>
      <w:proofErr w:type="spellStart"/>
      <w:r w:rsidRPr="005C2541">
        <w:rPr>
          <w:rFonts w:asciiTheme="majorHAnsi" w:hAnsiTheme="majorHAnsi" w:cstheme="majorHAnsi"/>
          <w:lang w:val="en-US"/>
        </w:rPr>
        <w:t>verano</w:t>
      </w:r>
      <w:proofErr w:type="spellEnd"/>
      <w:r w:rsidRPr="005C2541">
        <w:rPr>
          <w:rFonts w:asciiTheme="majorHAnsi" w:hAnsiTheme="majorHAnsi" w:cstheme="majorHAnsi"/>
          <w:lang w:val="en-US"/>
        </w:rPr>
        <w:t xml:space="preserve">. </w:t>
      </w:r>
      <w:proofErr w:type="spellStart"/>
      <w:r w:rsidRPr="005C2541">
        <w:rPr>
          <w:rFonts w:asciiTheme="majorHAnsi" w:hAnsiTheme="majorHAnsi" w:cstheme="majorHAnsi"/>
          <w:lang w:val="en-US"/>
        </w:rPr>
        <w:t>En</w:t>
      </w:r>
      <w:proofErr w:type="spellEnd"/>
      <w:r w:rsidRPr="005C2541">
        <w:rPr>
          <w:rFonts w:asciiTheme="majorHAnsi" w:hAnsiTheme="majorHAnsi" w:cstheme="majorHAnsi"/>
          <w:lang w:val="en-US"/>
        </w:rPr>
        <w:t xml:space="preserve"> tales </w:t>
      </w:r>
      <w:proofErr w:type="spellStart"/>
      <w:r w:rsidRPr="005C2541">
        <w:rPr>
          <w:rFonts w:asciiTheme="majorHAnsi" w:hAnsiTheme="majorHAnsi" w:cstheme="majorHAnsi"/>
          <w:lang w:val="en-US"/>
        </w:rPr>
        <w:t>casos</w:t>
      </w:r>
      <w:proofErr w:type="spellEnd"/>
      <w:r w:rsidRPr="005C2541">
        <w:rPr>
          <w:rFonts w:asciiTheme="majorHAnsi" w:hAnsiTheme="majorHAnsi" w:cstheme="majorHAnsi"/>
          <w:lang w:val="en-US"/>
        </w:rPr>
        <w:t xml:space="preserve">, </w:t>
      </w:r>
      <w:proofErr w:type="spellStart"/>
      <w:r w:rsidRPr="005C2541">
        <w:rPr>
          <w:rFonts w:asciiTheme="majorHAnsi" w:hAnsiTheme="majorHAnsi" w:cstheme="majorHAnsi"/>
          <w:lang w:val="en-US"/>
        </w:rPr>
        <w:t>si</w:t>
      </w:r>
      <w:proofErr w:type="spellEnd"/>
      <w:r w:rsidRPr="005C2541">
        <w:rPr>
          <w:rFonts w:asciiTheme="majorHAnsi" w:hAnsiTheme="majorHAnsi" w:cstheme="majorHAnsi"/>
          <w:lang w:val="en-US"/>
        </w:rPr>
        <w:t xml:space="preserve"> es </w:t>
      </w:r>
      <w:proofErr w:type="spellStart"/>
      <w:r w:rsidRPr="005C2541">
        <w:rPr>
          <w:rFonts w:asciiTheme="majorHAnsi" w:hAnsiTheme="majorHAnsi" w:cstheme="majorHAnsi"/>
          <w:lang w:val="en-US"/>
        </w:rPr>
        <w:t>necesario</w:t>
      </w:r>
      <w:proofErr w:type="spellEnd"/>
      <w:r w:rsidRPr="005C2541">
        <w:rPr>
          <w:rFonts w:asciiTheme="majorHAnsi" w:hAnsiTheme="majorHAnsi" w:cstheme="majorHAnsi"/>
          <w:lang w:val="en-US"/>
        </w:rPr>
        <w:t xml:space="preserve">, se </w:t>
      </w:r>
      <w:proofErr w:type="spellStart"/>
      <w:r w:rsidRPr="005C2541">
        <w:rPr>
          <w:rFonts w:asciiTheme="majorHAnsi" w:hAnsiTheme="majorHAnsi" w:cstheme="majorHAnsi"/>
          <w:lang w:val="en-US"/>
        </w:rPr>
        <w:t>acordará</w:t>
      </w:r>
      <w:proofErr w:type="spellEnd"/>
      <w:r w:rsidRPr="005C2541">
        <w:rPr>
          <w:rFonts w:asciiTheme="majorHAnsi" w:hAnsiTheme="majorHAnsi" w:cstheme="majorHAnsi"/>
          <w:lang w:val="en-US"/>
        </w:rPr>
        <w:t xml:space="preserve"> </w:t>
      </w:r>
      <w:proofErr w:type="spellStart"/>
      <w:r w:rsidRPr="005C2541">
        <w:rPr>
          <w:rFonts w:asciiTheme="majorHAnsi" w:hAnsiTheme="majorHAnsi" w:cstheme="majorHAnsi"/>
          <w:lang w:val="en-US"/>
        </w:rPr>
        <w:t>bilateralmente</w:t>
      </w:r>
      <w:proofErr w:type="spellEnd"/>
      <w:r w:rsidRPr="005C2541">
        <w:rPr>
          <w:rFonts w:asciiTheme="majorHAnsi" w:hAnsiTheme="majorHAnsi" w:cstheme="majorHAnsi"/>
          <w:lang w:val="en-US"/>
        </w:rPr>
        <w:t xml:space="preserve"> un </w:t>
      </w:r>
      <w:proofErr w:type="spellStart"/>
      <w:r w:rsidRPr="005C2541">
        <w:rPr>
          <w:rFonts w:asciiTheme="majorHAnsi" w:hAnsiTheme="majorHAnsi" w:cstheme="majorHAnsi"/>
          <w:lang w:val="en-US"/>
        </w:rPr>
        <w:t>plazo</w:t>
      </w:r>
      <w:proofErr w:type="spellEnd"/>
      <w:r w:rsidRPr="005C2541">
        <w:rPr>
          <w:rFonts w:asciiTheme="majorHAnsi" w:hAnsiTheme="majorHAnsi" w:cstheme="majorHAnsi"/>
          <w:lang w:val="en-US"/>
        </w:rPr>
        <w:t xml:space="preserve"> </w:t>
      </w:r>
      <w:proofErr w:type="spellStart"/>
      <w:r w:rsidRPr="005C2541">
        <w:rPr>
          <w:rFonts w:asciiTheme="majorHAnsi" w:hAnsiTheme="majorHAnsi" w:cstheme="majorHAnsi"/>
          <w:lang w:val="en-US"/>
        </w:rPr>
        <w:t>adecuado</w:t>
      </w:r>
      <w:proofErr w:type="spellEnd"/>
      <w:r w:rsidRPr="005C2541">
        <w:rPr>
          <w:rFonts w:asciiTheme="majorHAnsi" w:hAnsiTheme="majorHAnsi" w:cstheme="majorHAnsi"/>
          <w:lang w:val="en-US"/>
        </w:rPr>
        <w:t xml:space="preserve"> para la </w:t>
      </w:r>
      <w:proofErr w:type="spellStart"/>
      <w:r w:rsidRPr="005C2541">
        <w:rPr>
          <w:rFonts w:asciiTheme="majorHAnsi" w:hAnsiTheme="majorHAnsi" w:cstheme="majorHAnsi"/>
          <w:lang w:val="en-US"/>
        </w:rPr>
        <w:t>presentación</w:t>
      </w:r>
      <w:proofErr w:type="spellEnd"/>
      <w:r w:rsidR="004F4DAA" w:rsidRPr="005C2541">
        <w:rPr>
          <w:rFonts w:asciiTheme="majorHAnsi" w:hAnsiTheme="majorHAnsi" w:cstheme="majorHAnsi"/>
          <w:lang w:val="en-US"/>
        </w:rPr>
        <w:t xml:space="preserve"> </w:t>
      </w:r>
      <w:r w:rsidRPr="005C2541">
        <w:rPr>
          <w:rFonts w:asciiTheme="majorHAnsi" w:hAnsiTheme="majorHAnsi" w:cstheme="majorHAnsi"/>
          <w:lang w:val="en-US"/>
        </w:rPr>
        <w:t xml:space="preserve">de </w:t>
      </w:r>
      <w:r w:rsidR="00A97C69" w:rsidRPr="005C2541">
        <w:rPr>
          <w:rFonts w:asciiTheme="majorHAnsi" w:hAnsiTheme="majorHAnsi" w:cstheme="majorHAnsi"/>
          <w:lang w:val="en-US"/>
        </w:rPr>
        <w:t>los</w:t>
      </w:r>
      <w:r w:rsidR="008B1600" w:rsidRPr="005C2541">
        <w:rPr>
          <w:rFonts w:asciiTheme="majorHAnsi" w:hAnsiTheme="majorHAnsi" w:cstheme="majorHAnsi"/>
          <w:lang w:val="en-US"/>
        </w:rPr>
        <w:t xml:space="preserve"> </w:t>
      </w:r>
      <w:proofErr w:type="spellStart"/>
      <w:r w:rsidR="008B1600" w:rsidRPr="005C2541">
        <w:rPr>
          <w:rFonts w:asciiTheme="majorHAnsi" w:hAnsiTheme="majorHAnsi" w:cstheme="majorHAnsi"/>
          <w:lang w:val="en-US"/>
        </w:rPr>
        <w:t>documento</w:t>
      </w:r>
      <w:r w:rsidR="00A97C69" w:rsidRPr="005C2541">
        <w:rPr>
          <w:rFonts w:asciiTheme="majorHAnsi" w:hAnsiTheme="majorHAnsi" w:cstheme="majorHAnsi"/>
          <w:lang w:val="en-US"/>
        </w:rPr>
        <w:t>s</w:t>
      </w:r>
      <w:proofErr w:type="spellEnd"/>
      <w:r w:rsidR="008B1600" w:rsidRPr="005C2541">
        <w:rPr>
          <w:rFonts w:asciiTheme="majorHAnsi" w:hAnsiTheme="majorHAnsi" w:cstheme="majorHAnsi"/>
          <w:lang w:val="en-US"/>
        </w:rPr>
        <w:t xml:space="preserve"> </w:t>
      </w:r>
      <w:r w:rsidRPr="005C2541">
        <w:rPr>
          <w:rFonts w:asciiTheme="majorHAnsi" w:hAnsiTheme="majorHAnsi" w:cstheme="majorHAnsi"/>
          <w:lang w:val="en-US"/>
        </w:rPr>
        <w:t xml:space="preserve">con la </w:t>
      </w:r>
      <w:proofErr w:type="spellStart"/>
      <w:r w:rsidRPr="005C2541">
        <w:rPr>
          <w:rFonts w:asciiTheme="majorHAnsi" w:hAnsiTheme="majorHAnsi" w:cstheme="majorHAnsi"/>
          <w:lang w:val="en-US"/>
        </w:rPr>
        <w:t>institución</w:t>
      </w:r>
      <w:proofErr w:type="spellEnd"/>
      <w:r w:rsidRPr="005C2541">
        <w:rPr>
          <w:rFonts w:asciiTheme="majorHAnsi" w:hAnsiTheme="majorHAnsi" w:cstheme="majorHAnsi"/>
          <w:lang w:val="en-US"/>
        </w:rPr>
        <w:t xml:space="preserve"> de </w:t>
      </w:r>
      <w:proofErr w:type="spellStart"/>
      <w:r w:rsidRPr="005C2541">
        <w:rPr>
          <w:rFonts w:asciiTheme="majorHAnsi" w:hAnsiTheme="majorHAnsi" w:cstheme="majorHAnsi"/>
          <w:lang w:val="en-US"/>
        </w:rPr>
        <w:t>formación</w:t>
      </w:r>
      <w:proofErr w:type="spellEnd"/>
      <w:r w:rsidRPr="005C2541">
        <w:rPr>
          <w:rFonts w:asciiTheme="majorHAnsi" w:hAnsiTheme="majorHAnsi" w:cstheme="majorHAnsi"/>
          <w:lang w:val="en-US"/>
        </w:rPr>
        <w:t xml:space="preserve"> con </w:t>
      </w:r>
      <w:proofErr w:type="spellStart"/>
      <w:r w:rsidRPr="005C2541">
        <w:rPr>
          <w:rFonts w:asciiTheme="majorHAnsi" w:hAnsiTheme="majorHAnsi" w:cstheme="majorHAnsi"/>
          <w:lang w:val="en-US"/>
        </w:rPr>
        <w:t>suficiente</w:t>
      </w:r>
      <w:proofErr w:type="spellEnd"/>
      <w:r w:rsidRPr="005C2541">
        <w:rPr>
          <w:rFonts w:asciiTheme="majorHAnsi" w:hAnsiTheme="majorHAnsi" w:cstheme="majorHAnsi"/>
          <w:lang w:val="en-US"/>
        </w:rPr>
        <w:t xml:space="preserve"> </w:t>
      </w:r>
      <w:proofErr w:type="spellStart"/>
      <w:r w:rsidRPr="005C2541">
        <w:rPr>
          <w:rFonts w:asciiTheme="majorHAnsi" w:hAnsiTheme="majorHAnsi" w:cstheme="majorHAnsi"/>
          <w:lang w:val="en-US"/>
        </w:rPr>
        <w:t>antelación</w:t>
      </w:r>
      <w:proofErr w:type="spellEnd"/>
      <w:r w:rsidRPr="005C2541">
        <w:rPr>
          <w:rFonts w:asciiTheme="majorHAnsi" w:hAnsiTheme="majorHAnsi" w:cstheme="majorHAnsi"/>
          <w:lang w:val="en-US"/>
        </w:rPr>
        <w:t xml:space="preserve"> a la</w:t>
      </w:r>
      <w:r w:rsidR="008B1600" w:rsidRPr="005C2541">
        <w:rPr>
          <w:rFonts w:asciiTheme="majorHAnsi" w:hAnsiTheme="majorHAnsi" w:cstheme="majorHAnsi"/>
          <w:lang w:val="en-US"/>
        </w:rPr>
        <w:t xml:space="preserve"> </w:t>
      </w:r>
      <w:proofErr w:type="spellStart"/>
      <w:r w:rsidRPr="005C2541">
        <w:rPr>
          <w:rFonts w:asciiTheme="majorHAnsi" w:hAnsiTheme="majorHAnsi" w:cstheme="majorHAnsi"/>
          <w:lang w:val="en-US"/>
        </w:rPr>
        <w:t>conferencia</w:t>
      </w:r>
      <w:proofErr w:type="spellEnd"/>
      <w:r w:rsidRPr="005C2541">
        <w:rPr>
          <w:rFonts w:asciiTheme="majorHAnsi" w:hAnsiTheme="majorHAnsi" w:cstheme="majorHAnsi"/>
          <w:lang w:val="en-US"/>
        </w:rPr>
        <w:t xml:space="preserve"> </w:t>
      </w:r>
      <w:r w:rsidR="0022433B" w:rsidRPr="005C2541">
        <w:rPr>
          <w:rFonts w:asciiTheme="majorHAnsi" w:hAnsiTheme="majorHAnsi" w:cstheme="majorHAnsi"/>
          <w:lang w:val="en-US"/>
        </w:rPr>
        <w:t>on-line</w:t>
      </w:r>
      <w:r w:rsidR="00A97C69" w:rsidRPr="005C2541">
        <w:rPr>
          <w:rFonts w:asciiTheme="majorHAnsi" w:hAnsiTheme="majorHAnsi" w:cstheme="majorHAnsi"/>
          <w:lang w:val="en-US"/>
        </w:rPr>
        <w:t xml:space="preserve"> </w:t>
      </w:r>
      <w:r w:rsidRPr="005C2541">
        <w:rPr>
          <w:rFonts w:asciiTheme="majorHAnsi" w:hAnsiTheme="majorHAnsi" w:cstheme="majorHAnsi"/>
          <w:lang w:val="en-US"/>
        </w:rPr>
        <w:t xml:space="preserve">de </w:t>
      </w:r>
      <w:proofErr w:type="spellStart"/>
      <w:r w:rsidRPr="005C2541">
        <w:rPr>
          <w:rFonts w:asciiTheme="majorHAnsi" w:hAnsiTheme="majorHAnsi" w:cstheme="majorHAnsi"/>
          <w:lang w:val="en-US"/>
        </w:rPr>
        <w:t>verano</w:t>
      </w:r>
      <w:proofErr w:type="spellEnd"/>
      <w:r w:rsidRPr="005C2541">
        <w:rPr>
          <w:rFonts w:asciiTheme="majorHAnsi" w:hAnsiTheme="majorHAnsi" w:cstheme="majorHAnsi"/>
          <w:lang w:val="en-US"/>
        </w:rPr>
        <w:t>.</w:t>
      </w:r>
    </w:p>
    <w:p w14:paraId="783419C6" w14:textId="5414C8D4" w:rsidR="007F2BE8" w:rsidRPr="005C2541" w:rsidRDefault="007F2BE8" w:rsidP="008033E5">
      <w:pPr>
        <w:pStyle w:val="Listenabsatz"/>
        <w:numPr>
          <w:ilvl w:val="0"/>
          <w:numId w:val="14"/>
        </w:numPr>
        <w:autoSpaceDE w:val="0"/>
        <w:autoSpaceDN w:val="0"/>
        <w:adjustRightInd w:val="0"/>
        <w:spacing w:after="0" w:line="240" w:lineRule="auto"/>
        <w:ind w:left="357" w:hanging="357"/>
        <w:contextualSpacing w:val="0"/>
        <w:jc w:val="both"/>
        <w:rPr>
          <w:rFonts w:asciiTheme="majorHAnsi" w:hAnsiTheme="majorHAnsi" w:cstheme="majorHAnsi"/>
          <w:lang w:val="en-US"/>
        </w:rPr>
      </w:pPr>
      <w:r w:rsidRPr="00BE7A0E">
        <w:rPr>
          <w:rFonts w:asciiTheme="majorHAnsi" w:hAnsiTheme="majorHAnsi" w:cstheme="majorHAnsi"/>
          <w:lang w:val="en-US"/>
        </w:rPr>
        <w:t xml:space="preserve">La </w:t>
      </w:r>
      <w:proofErr w:type="spellStart"/>
      <w:r w:rsidRPr="00BE7A0E">
        <w:rPr>
          <w:rFonts w:asciiTheme="majorHAnsi" w:hAnsiTheme="majorHAnsi" w:cstheme="majorHAnsi"/>
          <w:lang w:val="en-US"/>
        </w:rPr>
        <w:t>Oficina</w:t>
      </w:r>
      <w:proofErr w:type="spellEnd"/>
      <w:r w:rsidRPr="00BE7A0E">
        <w:rPr>
          <w:rFonts w:asciiTheme="majorHAnsi" w:hAnsiTheme="majorHAnsi" w:cstheme="majorHAnsi"/>
          <w:lang w:val="en-US"/>
        </w:rPr>
        <w:t xml:space="preserve"> </w:t>
      </w:r>
      <w:proofErr w:type="spellStart"/>
      <w:r w:rsidRPr="00BE7A0E">
        <w:rPr>
          <w:rFonts w:asciiTheme="majorHAnsi" w:hAnsiTheme="majorHAnsi" w:cstheme="majorHAnsi"/>
          <w:lang w:val="en-US"/>
        </w:rPr>
        <w:t>Administrativa</w:t>
      </w:r>
      <w:proofErr w:type="spellEnd"/>
      <w:r w:rsidRPr="00BE7A0E">
        <w:rPr>
          <w:rFonts w:asciiTheme="majorHAnsi" w:hAnsiTheme="majorHAnsi" w:cstheme="majorHAnsi"/>
          <w:lang w:val="en-US"/>
        </w:rPr>
        <w:t xml:space="preserve"> </w:t>
      </w:r>
      <w:proofErr w:type="spellStart"/>
      <w:r w:rsidRPr="00BE7A0E">
        <w:rPr>
          <w:rFonts w:asciiTheme="majorHAnsi" w:hAnsiTheme="majorHAnsi" w:cstheme="majorHAnsi"/>
          <w:lang w:val="en-US"/>
        </w:rPr>
        <w:t>comprueba</w:t>
      </w:r>
      <w:proofErr w:type="spellEnd"/>
      <w:r w:rsidRPr="00BE7A0E">
        <w:rPr>
          <w:rFonts w:asciiTheme="majorHAnsi" w:hAnsiTheme="majorHAnsi" w:cstheme="majorHAnsi"/>
          <w:lang w:val="en-US"/>
        </w:rPr>
        <w:t xml:space="preserve"> que los </w:t>
      </w:r>
      <w:proofErr w:type="spellStart"/>
      <w:r w:rsidRPr="00BE7A0E">
        <w:rPr>
          <w:rFonts w:asciiTheme="majorHAnsi" w:hAnsiTheme="majorHAnsi" w:cstheme="majorHAnsi"/>
          <w:lang w:val="en-US"/>
        </w:rPr>
        <w:t>documentos</w:t>
      </w:r>
      <w:proofErr w:type="spellEnd"/>
      <w:r w:rsidRPr="00BE7A0E">
        <w:rPr>
          <w:rFonts w:asciiTheme="majorHAnsi" w:hAnsiTheme="majorHAnsi" w:cstheme="majorHAnsi"/>
          <w:lang w:val="en-US"/>
        </w:rPr>
        <w:t xml:space="preserve"> </w:t>
      </w:r>
      <w:proofErr w:type="spellStart"/>
      <w:r w:rsidRPr="00BE7A0E">
        <w:rPr>
          <w:rFonts w:asciiTheme="majorHAnsi" w:hAnsiTheme="majorHAnsi" w:cstheme="majorHAnsi"/>
          <w:lang w:val="en-US"/>
        </w:rPr>
        <w:t>estén</w:t>
      </w:r>
      <w:proofErr w:type="spellEnd"/>
      <w:r w:rsidRPr="00BE7A0E">
        <w:rPr>
          <w:rFonts w:asciiTheme="majorHAnsi" w:hAnsiTheme="majorHAnsi" w:cstheme="majorHAnsi"/>
          <w:lang w:val="en-US"/>
        </w:rPr>
        <w:t xml:space="preserve"> </w:t>
      </w:r>
      <w:proofErr w:type="spellStart"/>
      <w:r w:rsidRPr="00BE7A0E">
        <w:rPr>
          <w:rFonts w:asciiTheme="majorHAnsi" w:hAnsiTheme="majorHAnsi" w:cstheme="majorHAnsi"/>
          <w:lang w:val="en-US"/>
        </w:rPr>
        <w:t>completos</w:t>
      </w:r>
      <w:proofErr w:type="spellEnd"/>
      <w:r w:rsidRPr="00BE7A0E">
        <w:rPr>
          <w:rFonts w:asciiTheme="majorHAnsi" w:hAnsiTheme="majorHAnsi" w:cstheme="majorHAnsi"/>
          <w:lang w:val="en-US"/>
        </w:rPr>
        <w:t xml:space="preserve"> y </w:t>
      </w:r>
      <w:r w:rsidR="008B1600" w:rsidRPr="00BE7A0E">
        <w:rPr>
          <w:rFonts w:asciiTheme="majorHAnsi" w:hAnsiTheme="majorHAnsi" w:cstheme="majorHAnsi"/>
          <w:lang w:val="en-US"/>
        </w:rPr>
        <w:t xml:space="preserve">que </w:t>
      </w:r>
      <w:proofErr w:type="spellStart"/>
      <w:r w:rsidRPr="00BE7A0E">
        <w:rPr>
          <w:rFonts w:asciiTheme="majorHAnsi" w:hAnsiTheme="majorHAnsi" w:cstheme="majorHAnsi"/>
          <w:lang w:val="en-US"/>
        </w:rPr>
        <w:t>sean</w:t>
      </w:r>
      <w:proofErr w:type="spellEnd"/>
      <w:r w:rsidRPr="00BE7A0E">
        <w:rPr>
          <w:rFonts w:asciiTheme="majorHAnsi" w:hAnsiTheme="majorHAnsi" w:cstheme="majorHAnsi"/>
          <w:lang w:val="en-US"/>
        </w:rPr>
        <w:t xml:space="preserve"> claros. </w:t>
      </w:r>
      <w:r w:rsidRPr="005C2541">
        <w:rPr>
          <w:rFonts w:asciiTheme="majorHAnsi" w:hAnsiTheme="majorHAnsi" w:cstheme="majorHAnsi"/>
          <w:lang w:val="en-US"/>
        </w:rPr>
        <w:t xml:space="preserve">Si es </w:t>
      </w:r>
      <w:proofErr w:type="spellStart"/>
      <w:r w:rsidRPr="005C2541">
        <w:rPr>
          <w:rFonts w:asciiTheme="majorHAnsi" w:hAnsiTheme="majorHAnsi" w:cstheme="majorHAnsi"/>
          <w:lang w:val="en-US"/>
        </w:rPr>
        <w:t>necesario</w:t>
      </w:r>
      <w:proofErr w:type="spellEnd"/>
      <w:r w:rsidRPr="005C2541">
        <w:rPr>
          <w:rFonts w:asciiTheme="majorHAnsi" w:hAnsiTheme="majorHAnsi" w:cstheme="majorHAnsi"/>
          <w:lang w:val="en-US"/>
        </w:rPr>
        <w:t xml:space="preserve">, se </w:t>
      </w:r>
      <w:proofErr w:type="spellStart"/>
      <w:r w:rsidRPr="005C2541">
        <w:rPr>
          <w:rFonts w:asciiTheme="majorHAnsi" w:hAnsiTheme="majorHAnsi" w:cstheme="majorHAnsi"/>
          <w:lang w:val="en-US"/>
        </w:rPr>
        <w:t>solicitarán</w:t>
      </w:r>
      <w:proofErr w:type="spellEnd"/>
      <w:r w:rsidRPr="005C2541">
        <w:rPr>
          <w:rFonts w:asciiTheme="majorHAnsi" w:hAnsiTheme="majorHAnsi" w:cstheme="majorHAnsi"/>
          <w:lang w:val="en-US"/>
        </w:rPr>
        <w:t xml:space="preserve"> </w:t>
      </w:r>
      <w:proofErr w:type="spellStart"/>
      <w:r w:rsidRPr="005C2541">
        <w:rPr>
          <w:rFonts w:asciiTheme="majorHAnsi" w:hAnsiTheme="majorHAnsi" w:cstheme="majorHAnsi"/>
          <w:lang w:val="en-US"/>
        </w:rPr>
        <w:t>correcciones</w:t>
      </w:r>
      <w:proofErr w:type="spellEnd"/>
      <w:r w:rsidRPr="005C2541">
        <w:rPr>
          <w:rFonts w:asciiTheme="majorHAnsi" w:hAnsiTheme="majorHAnsi" w:cstheme="majorHAnsi"/>
          <w:lang w:val="en-US"/>
        </w:rPr>
        <w:t>/</w:t>
      </w:r>
      <w:proofErr w:type="spellStart"/>
      <w:r w:rsidR="008B1600" w:rsidRPr="005C2541">
        <w:rPr>
          <w:rFonts w:asciiTheme="majorHAnsi" w:hAnsiTheme="majorHAnsi" w:cstheme="majorHAnsi"/>
          <w:lang w:val="en-US"/>
        </w:rPr>
        <w:t>adiciones</w:t>
      </w:r>
      <w:proofErr w:type="spellEnd"/>
      <w:r w:rsidRPr="005C2541">
        <w:rPr>
          <w:rFonts w:asciiTheme="majorHAnsi" w:hAnsiTheme="majorHAnsi" w:cstheme="majorHAnsi"/>
          <w:lang w:val="en-US"/>
        </w:rPr>
        <w:t xml:space="preserve">. El </w:t>
      </w:r>
      <w:proofErr w:type="spellStart"/>
      <w:r w:rsidRPr="005C2541">
        <w:rPr>
          <w:rFonts w:asciiTheme="majorHAnsi" w:hAnsiTheme="majorHAnsi" w:cstheme="majorHAnsi"/>
          <w:lang w:val="en-US"/>
        </w:rPr>
        <w:t>solicitante</w:t>
      </w:r>
      <w:proofErr w:type="spellEnd"/>
      <w:r w:rsidRPr="005C2541">
        <w:rPr>
          <w:rFonts w:asciiTheme="majorHAnsi" w:hAnsiTheme="majorHAnsi" w:cstheme="majorHAnsi"/>
          <w:lang w:val="en-US"/>
        </w:rPr>
        <w:t xml:space="preserve"> que </w:t>
      </w:r>
      <w:proofErr w:type="spellStart"/>
      <w:r w:rsidRPr="005C2541">
        <w:rPr>
          <w:rFonts w:asciiTheme="majorHAnsi" w:hAnsiTheme="majorHAnsi" w:cstheme="majorHAnsi"/>
          <w:lang w:val="en-US"/>
        </w:rPr>
        <w:t>presenta</w:t>
      </w:r>
      <w:proofErr w:type="spellEnd"/>
      <w:r w:rsidRPr="005C2541">
        <w:rPr>
          <w:rFonts w:asciiTheme="majorHAnsi" w:hAnsiTheme="majorHAnsi" w:cstheme="majorHAnsi"/>
          <w:lang w:val="en-US"/>
        </w:rPr>
        <w:t xml:space="preserve"> la </w:t>
      </w:r>
      <w:proofErr w:type="spellStart"/>
      <w:r w:rsidRPr="005C2541">
        <w:rPr>
          <w:rFonts w:asciiTheme="majorHAnsi" w:hAnsiTheme="majorHAnsi" w:cstheme="majorHAnsi"/>
          <w:lang w:val="en-US"/>
        </w:rPr>
        <w:t>solicitud</w:t>
      </w:r>
      <w:proofErr w:type="spellEnd"/>
      <w:r w:rsidRPr="005C2541">
        <w:rPr>
          <w:rFonts w:asciiTheme="majorHAnsi" w:hAnsiTheme="majorHAnsi" w:cstheme="majorHAnsi"/>
          <w:lang w:val="en-US"/>
        </w:rPr>
        <w:t xml:space="preserve"> </w:t>
      </w:r>
      <w:proofErr w:type="spellStart"/>
      <w:r w:rsidRPr="005C2541">
        <w:rPr>
          <w:rFonts w:asciiTheme="majorHAnsi" w:hAnsiTheme="majorHAnsi" w:cstheme="majorHAnsi"/>
          <w:lang w:val="en-US"/>
        </w:rPr>
        <w:t>tiene</w:t>
      </w:r>
      <w:proofErr w:type="spellEnd"/>
      <w:r w:rsidRPr="005C2541">
        <w:rPr>
          <w:rFonts w:asciiTheme="majorHAnsi" w:hAnsiTheme="majorHAnsi" w:cstheme="majorHAnsi"/>
          <w:lang w:val="en-US"/>
        </w:rPr>
        <w:t xml:space="preserve"> </w:t>
      </w:r>
      <w:proofErr w:type="spellStart"/>
      <w:r w:rsidRPr="005C2541">
        <w:rPr>
          <w:rFonts w:asciiTheme="majorHAnsi" w:hAnsiTheme="majorHAnsi" w:cstheme="majorHAnsi"/>
          <w:lang w:val="en-US"/>
        </w:rPr>
        <w:t>tres</w:t>
      </w:r>
      <w:proofErr w:type="spellEnd"/>
      <w:r w:rsidR="00A97C69" w:rsidRPr="005C2541">
        <w:rPr>
          <w:rFonts w:asciiTheme="majorHAnsi" w:hAnsiTheme="majorHAnsi" w:cstheme="majorHAnsi"/>
          <w:lang w:val="en-US"/>
        </w:rPr>
        <w:t xml:space="preserve"> </w:t>
      </w:r>
      <w:r w:rsidRPr="005C2541">
        <w:rPr>
          <w:rFonts w:asciiTheme="majorHAnsi" w:hAnsiTheme="majorHAnsi" w:cstheme="majorHAnsi"/>
          <w:lang w:val="en-US"/>
        </w:rPr>
        <w:t xml:space="preserve">meses para </w:t>
      </w:r>
      <w:proofErr w:type="spellStart"/>
      <w:r w:rsidRPr="005C2541">
        <w:rPr>
          <w:rFonts w:asciiTheme="majorHAnsi" w:hAnsiTheme="majorHAnsi" w:cstheme="majorHAnsi"/>
          <w:lang w:val="en-US"/>
        </w:rPr>
        <w:t>presentar</w:t>
      </w:r>
      <w:proofErr w:type="spellEnd"/>
      <w:r w:rsidRPr="005C2541">
        <w:rPr>
          <w:rFonts w:asciiTheme="majorHAnsi" w:hAnsiTheme="majorHAnsi" w:cstheme="majorHAnsi"/>
          <w:lang w:val="en-US"/>
        </w:rPr>
        <w:t xml:space="preserve"> </w:t>
      </w:r>
      <w:proofErr w:type="spellStart"/>
      <w:r w:rsidRPr="005C2541">
        <w:rPr>
          <w:rFonts w:asciiTheme="majorHAnsi" w:hAnsiTheme="majorHAnsi" w:cstheme="majorHAnsi"/>
          <w:lang w:val="en-US"/>
        </w:rPr>
        <w:t>todos</w:t>
      </w:r>
      <w:proofErr w:type="spellEnd"/>
      <w:r w:rsidRPr="005C2541">
        <w:rPr>
          <w:rFonts w:asciiTheme="majorHAnsi" w:hAnsiTheme="majorHAnsi" w:cstheme="majorHAnsi"/>
          <w:lang w:val="en-US"/>
        </w:rPr>
        <w:t xml:space="preserve"> los </w:t>
      </w:r>
      <w:proofErr w:type="spellStart"/>
      <w:r w:rsidRPr="005C2541">
        <w:rPr>
          <w:rFonts w:asciiTheme="majorHAnsi" w:hAnsiTheme="majorHAnsi" w:cstheme="majorHAnsi"/>
          <w:lang w:val="en-US"/>
        </w:rPr>
        <w:t>documentos</w:t>
      </w:r>
      <w:proofErr w:type="spellEnd"/>
      <w:r w:rsidRPr="005C2541">
        <w:rPr>
          <w:rFonts w:asciiTheme="majorHAnsi" w:hAnsiTheme="majorHAnsi" w:cstheme="majorHAnsi"/>
          <w:lang w:val="en-US"/>
        </w:rPr>
        <w:t xml:space="preserve"> </w:t>
      </w:r>
      <w:proofErr w:type="spellStart"/>
      <w:r w:rsidR="008B1600" w:rsidRPr="005C2541">
        <w:rPr>
          <w:rFonts w:asciiTheme="majorHAnsi" w:hAnsiTheme="majorHAnsi" w:cstheme="majorHAnsi"/>
          <w:lang w:val="en-US"/>
        </w:rPr>
        <w:t>faltantes</w:t>
      </w:r>
      <w:proofErr w:type="spellEnd"/>
      <w:r w:rsidRPr="005C2541">
        <w:rPr>
          <w:rFonts w:asciiTheme="majorHAnsi" w:hAnsiTheme="majorHAnsi" w:cstheme="majorHAnsi"/>
          <w:lang w:val="en-US"/>
        </w:rPr>
        <w:t>.</w:t>
      </w:r>
    </w:p>
    <w:p w14:paraId="3C694B5A" w14:textId="77777777" w:rsidR="00BE7A0E" w:rsidRPr="005C2541" w:rsidRDefault="00BE7A0E" w:rsidP="00BE7A0E">
      <w:pPr>
        <w:pStyle w:val="Listenabsatz"/>
        <w:autoSpaceDE w:val="0"/>
        <w:autoSpaceDN w:val="0"/>
        <w:adjustRightInd w:val="0"/>
        <w:spacing w:after="0" w:line="240" w:lineRule="auto"/>
        <w:ind w:left="357"/>
        <w:contextualSpacing w:val="0"/>
        <w:jc w:val="both"/>
        <w:rPr>
          <w:rFonts w:asciiTheme="majorHAnsi" w:hAnsiTheme="majorHAnsi" w:cstheme="majorHAnsi"/>
          <w:sz w:val="12"/>
          <w:szCs w:val="12"/>
          <w:lang w:val="en-US"/>
        </w:rPr>
      </w:pPr>
    </w:p>
    <w:p w14:paraId="01CDB513" w14:textId="659C1E4D" w:rsidR="007F2BE8" w:rsidRPr="005C2541" w:rsidRDefault="007F2BE8" w:rsidP="008033E5">
      <w:pPr>
        <w:pStyle w:val="Listenabsatz"/>
        <w:numPr>
          <w:ilvl w:val="0"/>
          <w:numId w:val="13"/>
        </w:numPr>
        <w:autoSpaceDE w:val="0"/>
        <w:autoSpaceDN w:val="0"/>
        <w:adjustRightInd w:val="0"/>
        <w:spacing w:after="60" w:line="240" w:lineRule="auto"/>
        <w:ind w:left="357" w:hanging="357"/>
        <w:contextualSpacing w:val="0"/>
        <w:jc w:val="both"/>
        <w:rPr>
          <w:rFonts w:asciiTheme="majorHAnsi" w:hAnsiTheme="majorHAnsi" w:cstheme="majorHAnsi"/>
          <w:lang w:val="en-US"/>
        </w:rPr>
      </w:pPr>
      <w:r w:rsidRPr="005C2541">
        <w:rPr>
          <w:rFonts w:asciiTheme="majorHAnsi" w:hAnsiTheme="majorHAnsi" w:cstheme="majorHAnsi"/>
          <w:lang w:val="en-US"/>
        </w:rPr>
        <w:t xml:space="preserve">Pago de la </w:t>
      </w:r>
      <w:proofErr w:type="spellStart"/>
      <w:r w:rsidRPr="005C2541">
        <w:rPr>
          <w:rFonts w:asciiTheme="majorHAnsi" w:hAnsiTheme="majorHAnsi" w:cstheme="majorHAnsi"/>
          <w:lang w:val="en-US"/>
        </w:rPr>
        <w:t>tasa</w:t>
      </w:r>
      <w:proofErr w:type="spellEnd"/>
      <w:r w:rsidRPr="005C2541">
        <w:rPr>
          <w:rFonts w:asciiTheme="majorHAnsi" w:hAnsiTheme="majorHAnsi" w:cstheme="majorHAnsi"/>
          <w:lang w:val="en-US"/>
        </w:rPr>
        <w:t xml:space="preserve"> de </w:t>
      </w:r>
      <w:proofErr w:type="spellStart"/>
      <w:r w:rsidRPr="005C2541">
        <w:rPr>
          <w:rFonts w:asciiTheme="majorHAnsi" w:hAnsiTheme="majorHAnsi" w:cstheme="majorHAnsi"/>
          <w:lang w:val="en-US"/>
        </w:rPr>
        <w:t>acreditación</w:t>
      </w:r>
      <w:proofErr w:type="spellEnd"/>
      <w:r w:rsidRPr="005C2541">
        <w:rPr>
          <w:rFonts w:asciiTheme="majorHAnsi" w:hAnsiTheme="majorHAnsi" w:cstheme="majorHAnsi"/>
          <w:lang w:val="en-US"/>
        </w:rPr>
        <w:t xml:space="preserve"> </w:t>
      </w:r>
      <w:proofErr w:type="spellStart"/>
      <w:r w:rsidRPr="005C2541">
        <w:rPr>
          <w:rFonts w:asciiTheme="majorHAnsi" w:hAnsiTheme="majorHAnsi" w:cstheme="majorHAnsi"/>
          <w:lang w:val="en-US"/>
        </w:rPr>
        <w:t>en</w:t>
      </w:r>
      <w:proofErr w:type="spellEnd"/>
      <w:r w:rsidRPr="005C2541">
        <w:rPr>
          <w:rFonts w:asciiTheme="majorHAnsi" w:hAnsiTheme="majorHAnsi" w:cstheme="majorHAnsi"/>
          <w:lang w:val="en-US"/>
        </w:rPr>
        <w:t xml:space="preserve"> la </w:t>
      </w:r>
      <w:proofErr w:type="spellStart"/>
      <w:r w:rsidRPr="005C2541">
        <w:rPr>
          <w:rFonts w:asciiTheme="majorHAnsi" w:hAnsiTheme="majorHAnsi" w:cstheme="majorHAnsi"/>
          <w:lang w:val="en-US"/>
        </w:rPr>
        <w:t>cuenta</w:t>
      </w:r>
      <w:proofErr w:type="spellEnd"/>
      <w:r w:rsidRPr="005C2541">
        <w:rPr>
          <w:rFonts w:asciiTheme="majorHAnsi" w:hAnsiTheme="majorHAnsi" w:cstheme="majorHAnsi"/>
          <w:lang w:val="en-US"/>
        </w:rPr>
        <w:t xml:space="preserve"> de</w:t>
      </w:r>
      <w:r w:rsidR="00373257" w:rsidRPr="005C2541">
        <w:rPr>
          <w:rFonts w:asciiTheme="majorHAnsi" w:hAnsiTheme="majorHAnsi" w:cstheme="majorHAnsi"/>
          <w:lang w:val="en-US"/>
        </w:rPr>
        <w:t xml:space="preserve"> </w:t>
      </w:r>
      <w:r w:rsidRPr="005C2541">
        <w:rPr>
          <w:rFonts w:asciiTheme="majorHAnsi" w:hAnsiTheme="majorHAnsi" w:cstheme="majorHAnsi"/>
          <w:lang w:val="en-US"/>
        </w:rPr>
        <w:t>l</w:t>
      </w:r>
      <w:r w:rsidR="00373257" w:rsidRPr="005C2541">
        <w:rPr>
          <w:rFonts w:asciiTheme="majorHAnsi" w:hAnsiTheme="majorHAnsi" w:cstheme="majorHAnsi"/>
          <w:lang w:val="en-US"/>
        </w:rPr>
        <w:t>a</w:t>
      </w:r>
      <w:r w:rsidRPr="005C2541">
        <w:rPr>
          <w:rFonts w:asciiTheme="majorHAnsi" w:hAnsiTheme="majorHAnsi" w:cstheme="majorHAnsi"/>
          <w:lang w:val="en-US"/>
        </w:rPr>
        <w:t xml:space="preserve"> </w:t>
      </w:r>
      <w:proofErr w:type="spellStart"/>
      <w:r w:rsidRPr="005C2541">
        <w:rPr>
          <w:rFonts w:asciiTheme="majorHAnsi" w:hAnsiTheme="majorHAnsi" w:cstheme="majorHAnsi"/>
          <w:lang w:val="en-US"/>
        </w:rPr>
        <w:t>iARTe</w:t>
      </w:r>
      <w:proofErr w:type="spellEnd"/>
    </w:p>
    <w:p w14:paraId="4BA83BFF" w14:textId="77777777" w:rsidR="007F2BE8" w:rsidRPr="00BE7A0E" w:rsidRDefault="007F2BE8" w:rsidP="00BE7A0E">
      <w:pPr>
        <w:autoSpaceDE w:val="0"/>
        <w:autoSpaceDN w:val="0"/>
        <w:adjustRightInd w:val="0"/>
        <w:spacing w:after="0" w:line="240" w:lineRule="auto"/>
        <w:ind w:firstLine="360"/>
        <w:jc w:val="both"/>
        <w:rPr>
          <w:rFonts w:asciiTheme="majorHAnsi" w:hAnsiTheme="majorHAnsi" w:cstheme="majorHAnsi"/>
          <w:lang w:val="en-US"/>
        </w:rPr>
      </w:pPr>
      <w:proofErr w:type="spellStart"/>
      <w:r w:rsidRPr="00BE7A0E">
        <w:rPr>
          <w:rFonts w:asciiTheme="majorHAnsi" w:hAnsiTheme="majorHAnsi" w:cstheme="majorHAnsi"/>
          <w:lang w:val="en-US"/>
        </w:rPr>
        <w:t>Datos</w:t>
      </w:r>
      <w:proofErr w:type="spellEnd"/>
      <w:r w:rsidRPr="00BE7A0E">
        <w:rPr>
          <w:rFonts w:asciiTheme="majorHAnsi" w:hAnsiTheme="majorHAnsi" w:cstheme="majorHAnsi"/>
          <w:lang w:val="en-US"/>
        </w:rPr>
        <w:t xml:space="preserve"> </w:t>
      </w:r>
      <w:proofErr w:type="spellStart"/>
      <w:r w:rsidRPr="00BE7A0E">
        <w:rPr>
          <w:rFonts w:asciiTheme="majorHAnsi" w:hAnsiTheme="majorHAnsi" w:cstheme="majorHAnsi"/>
          <w:lang w:val="en-US"/>
        </w:rPr>
        <w:t>bancarios</w:t>
      </w:r>
      <w:proofErr w:type="spellEnd"/>
      <w:r w:rsidRPr="00BE7A0E">
        <w:rPr>
          <w:rFonts w:asciiTheme="majorHAnsi" w:hAnsiTheme="majorHAnsi" w:cstheme="majorHAnsi"/>
          <w:lang w:val="en-US"/>
        </w:rPr>
        <w:t>:</w:t>
      </w:r>
    </w:p>
    <w:p w14:paraId="426F30C9" w14:textId="77777777" w:rsidR="008B1600" w:rsidRPr="00BE7A0E" w:rsidRDefault="008B1600" w:rsidP="00BE7A0E">
      <w:pPr>
        <w:autoSpaceDE w:val="0"/>
        <w:autoSpaceDN w:val="0"/>
        <w:adjustRightInd w:val="0"/>
        <w:spacing w:after="0" w:line="240" w:lineRule="auto"/>
        <w:ind w:firstLine="360"/>
        <w:jc w:val="both"/>
        <w:rPr>
          <w:rFonts w:asciiTheme="majorHAnsi" w:hAnsiTheme="majorHAnsi" w:cstheme="majorHAnsi"/>
          <w:lang w:val="en-US"/>
        </w:rPr>
      </w:pPr>
      <w:r w:rsidRPr="00BE7A0E">
        <w:rPr>
          <w:rFonts w:asciiTheme="majorHAnsi" w:hAnsiTheme="majorHAnsi" w:cstheme="majorHAnsi"/>
          <w:lang w:val="en-US"/>
        </w:rPr>
        <w:t xml:space="preserve">International Association of </w:t>
      </w:r>
      <w:proofErr w:type="spellStart"/>
      <w:r w:rsidRPr="00BE7A0E">
        <w:rPr>
          <w:rFonts w:asciiTheme="majorHAnsi" w:hAnsiTheme="majorHAnsi" w:cstheme="majorHAnsi"/>
          <w:lang w:val="en-US"/>
        </w:rPr>
        <w:t>Anthroposophic</w:t>
      </w:r>
      <w:proofErr w:type="spellEnd"/>
      <w:r w:rsidRPr="00BE7A0E">
        <w:rPr>
          <w:rFonts w:asciiTheme="majorHAnsi" w:hAnsiTheme="majorHAnsi" w:cstheme="majorHAnsi"/>
          <w:lang w:val="en-US"/>
        </w:rPr>
        <w:t xml:space="preserve"> Arts Therapies Educations </w:t>
      </w:r>
      <w:proofErr w:type="spellStart"/>
      <w:r w:rsidRPr="00BE7A0E">
        <w:rPr>
          <w:rFonts w:asciiTheme="majorHAnsi" w:hAnsiTheme="majorHAnsi" w:cstheme="majorHAnsi"/>
          <w:lang w:val="en-US"/>
        </w:rPr>
        <w:t>iARTe</w:t>
      </w:r>
      <w:proofErr w:type="spellEnd"/>
      <w:r w:rsidRPr="00BE7A0E">
        <w:rPr>
          <w:rFonts w:asciiTheme="majorHAnsi" w:hAnsiTheme="majorHAnsi" w:cstheme="majorHAnsi"/>
          <w:lang w:val="en-US"/>
        </w:rPr>
        <w:t xml:space="preserve"> </w:t>
      </w:r>
      <w:proofErr w:type="spellStart"/>
      <w:r w:rsidRPr="00BE7A0E">
        <w:rPr>
          <w:rFonts w:asciiTheme="majorHAnsi" w:hAnsiTheme="majorHAnsi" w:cstheme="majorHAnsi"/>
          <w:lang w:val="en-US"/>
        </w:rPr>
        <w:t>Dornach</w:t>
      </w:r>
      <w:proofErr w:type="spellEnd"/>
    </w:p>
    <w:p w14:paraId="3EAF5BE5" w14:textId="2CFC5E8E" w:rsidR="008B1600" w:rsidRPr="00BE7A0E" w:rsidRDefault="008B1600" w:rsidP="00BE7A0E">
      <w:pPr>
        <w:autoSpaceDE w:val="0"/>
        <w:autoSpaceDN w:val="0"/>
        <w:adjustRightInd w:val="0"/>
        <w:spacing w:after="0" w:line="240" w:lineRule="auto"/>
        <w:ind w:firstLine="360"/>
        <w:jc w:val="both"/>
        <w:rPr>
          <w:rFonts w:asciiTheme="majorHAnsi" w:hAnsiTheme="majorHAnsi" w:cstheme="majorHAnsi"/>
          <w:lang w:val="en-US"/>
        </w:rPr>
      </w:pPr>
      <w:r w:rsidRPr="00BE7A0E">
        <w:rPr>
          <w:rFonts w:asciiTheme="majorHAnsi" w:hAnsiTheme="majorHAnsi" w:cstheme="majorHAnsi"/>
          <w:lang w:val="en-US"/>
        </w:rPr>
        <w:t>Ban</w:t>
      </w:r>
      <w:r w:rsidR="00A3052B">
        <w:rPr>
          <w:rFonts w:asciiTheme="majorHAnsi" w:hAnsiTheme="majorHAnsi" w:cstheme="majorHAnsi"/>
          <w:lang w:val="en-US"/>
        </w:rPr>
        <w:t>co</w:t>
      </w:r>
      <w:r w:rsidRPr="00BE7A0E">
        <w:rPr>
          <w:rFonts w:asciiTheme="majorHAnsi" w:hAnsiTheme="majorHAnsi" w:cstheme="majorHAnsi"/>
          <w:lang w:val="en-US"/>
        </w:rPr>
        <w:t xml:space="preserve">: </w:t>
      </w:r>
      <w:proofErr w:type="spellStart"/>
      <w:r w:rsidRPr="00BE7A0E">
        <w:rPr>
          <w:rFonts w:asciiTheme="majorHAnsi" w:hAnsiTheme="majorHAnsi" w:cstheme="majorHAnsi"/>
          <w:lang w:val="en-US"/>
        </w:rPr>
        <w:t>PostFinance</w:t>
      </w:r>
      <w:proofErr w:type="spellEnd"/>
      <w:r w:rsidRPr="00BE7A0E">
        <w:rPr>
          <w:rFonts w:asciiTheme="majorHAnsi" w:hAnsiTheme="majorHAnsi" w:cstheme="majorHAnsi"/>
          <w:lang w:val="en-US"/>
        </w:rPr>
        <w:t xml:space="preserve"> AG, </w:t>
      </w:r>
      <w:proofErr w:type="spellStart"/>
      <w:r w:rsidRPr="00BE7A0E">
        <w:rPr>
          <w:rFonts w:asciiTheme="majorHAnsi" w:hAnsiTheme="majorHAnsi" w:cstheme="majorHAnsi"/>
          <w:lang w:val="en-US"/>
        </w:rPr>
        <w:t>Mingertstr</w:t>
      </w:r>
      <w:proofErr w:type="spellEnd"/>
      <w:r w:rsidRPr="00BE7A0E">
        <w:rPr>
          <w:rFonts w:asciiTheme="majorHAnsi" w:hAnsiTheme="majorHAnsi" w:cstheme="majorHAnsi"/>
          <w:lang w:val="en-US"/>
        </w:rPr>
        <w:t>. 20, CH-3030 Bern</w:t>
      </w:r>
    </w:p>
    <w:p w14:paraId="6B2E61DC" w14:textId="5E64DBB9" w:rsidR="008B1600" w:rsidRPr="00BE7A0E" w:rsidRDefault="008B1600" w:rsidP="00A3052B">
      <w:pPr>
        <w:autoSpaceDE w:val="0"/>
        <w:autoSpaceDN w:val="0"/>
        <w:adjustRightInd w:val="0"/>
        <w:spacing w:after="0" w:line="240" w:lineRule="auto"/>
        <w:ind w:firstLine="360"/>
        <w:jc w:val="both"/>
        <w:rPr>
          <w:rFonts w:asciiTheme="majorHAnsi" w:hAnsiTheme="majorHAnsi" w:cstheme="majorHAnsi"/>
          <w:lang w:val="en-US"/>
        </w:rPr>
      </w:pPr>
      <w:r w:rsidRPr="00BE7A0E">
        <w:rPr>
          <w:rFonts w:asciiTheme="majorHAnsi" w:hAnsiTheme="majorHAnsi" w:cstheme="majorHAnsi"/>
          <w:lang w:val="en-US"/>
        </w:rPr>
        <w:t>IBAN: CH29 0900 0000 1549 2307 7</w:t>
      </w:r>
      <w:r w:rsidR="00A3052B">
        <w:rPr>
          <w:rFonts w:asciiTheme="majorHAnsi" w:hAnsiTheme="majorHAnsi" w:cstheme="majorHAnsi"/>
          <w:lang w:val="en-US"/>
        </w:rPr>
        <w:t xml:space="preserve">, </w:t>
      </w:r>
      <w:r w:rsidRPr="00BE7A0E">
        <w:rPr>
          <w:rFonts w:asciiTheme="majorHAnsi" w:hAnsiTheme="majorHAnsi" w:cstheme="majorHAnsi"/>
          <w:lang w:val="en-US"/>
        </w:rPr>
        <w:t>BIC: POFICHBEXXX</w:t>
      </w:r>
      <w:r w:rsidR="00A3052B">
        <w:rPr>
          <w:rFonts w:asciiTheme="majorHAnsi" w:hAnsiTheme="majorHAnsi" w:cstheme="majorHAnsi"/>
          <w:lang w:val="en-US"/>
        </w:rPr>
        <w:t xml:space="preserve">, </w:t>
      </w:r>
      <w:proofErr w:type="spellStart"/>
      <w:r w:rsidRPr="00BE7A0E">
        <w:rPr>
          <w:rFonts w:asciiTheme="majorHAnsi" w:hAnsiTheme="majorHAnsi" w:cstheme="majorHAnsi"/>
          <w:lang w:val="en-US"/>
        </w:rPr>
        <w:t>euroSIC</w:t>
      </w:r>
      <w:proofErr w:type="spellEnd"/>
      <w:r w:rsidRPr="00BE7A0E">
        <w:rPr>
          <w:rFonts w:asciiTheme="majorHAnsi" w:hAnsiTheme="majorHAnsi" w:cstheme="majorHAnsi"/>
          <w:lang w:val="en-US"/>
        </w:rPr>
        <w:t xml:space="preserve"> Clearing-NR.: 090002</w:t>
      </w:r>
    </w:p>
    <w:p w14:paraId="1017CFC2" w14:textId="77777777" w:rsidR="008B1600" w:rsidRPr="00BE7A0E" w:rsidRDefault="008B1600" w:rsidP="00BE7A0E">
      <w:pPr>
        <w:autoSpaceDE w:val="0"/>
        <w:autoSpaceDN w:val="0"/>
        <w:adjustRightInd w:val="0"/>
        <w:spacing w:after="0" w:line="240" w:lineRule="auto"/>
        <w:jc w:val="both"/>
        <w:rPr>
          <w:rFonts w:ascii="CalibriLight" w:hAnsi="CalibriLight" w:cs="CalibriLight"/>
          <w:sz w:val="12"/>
          <w:szCs w:val="12"/>
          <w:lang w:val="en-US"/>
        </w:rPr>
      </w:pPr>
    </w:p>
    <w:p w14:paraId="048CFB7C" w14:textId="56AD1023" w:rsidR="007F2BE8" w:rsidRPr="00BE7A0E" w:rsidRDefault="007F2BE8" w:rsidP="008033E5">
      <w:pPr>
        <w:pStyle w:val="Listenabsatz"/>
        <w:numPr>
          <w:ilvl w:val="0"/>
          <w:numId w:val="13"/>
        </w:numPr>
        <w:autoSpaceDE w:val="0"/>
        <w:autoSpaceDN w:val="0"/>
        <w:adjustRightInd w:val="0"/>
        <w:spacing w:after="0" w:line="240" w:lineRule="auto"/>
        <w:ind w:left="357" w:hanging="357"/>
        <w:contextualSpacing w:val="0"/>
        <w:jc w:val="both"/>
        <w:rPr>
          <w:rFonts w:asciiTheme="majorHAnsi" w:hAnsiTheme="majorHAnsi" w:cstheme="majorHAnsi"/>
          <w:lang w:val="en-US"/>
        </w:rPr>
      </w:pPr>
      <w:r w:rsidRPr="00BE7A0E">
        <w:rPr>
          <w:rFonts w:asciiTheme="majorHAnsi" w:hAnsiTheme="majorHAnsi" w:cstheme="majorHAnsi"/>
          <w:lang w:val="en-US"/>
        </w:rPr>
        <w:t xml:space="preserve">El </w:t>
      </w:r>
      <w:proofErr w:type="spellStart"/>
      <w:r w:rsidR="008004C4" w:rsidRPr="00BE7A0E">
        <w:rPr>
          <w:rFonts w:asciiTheme="majorHAnsi" w:hAnsiTheme="majorHAnsi" w:cstheme="majorHAnsi"/>
          <w:lang w:val="en-US"/>
        </w:rPr>
        <w:t>análisis</w:t>
      </w:r>
      <w:proofErr w:type="spellEnd"/>
      <w:r w:rsidR="00BA36F0" w:rsidRPr="00BE7A0E">
        <w:rPr>
          <w:rFonts w:asciiTheme="majorHAnsi" w:hAnsiTheme="majorHAnsi" w:cstheme="majorHAnsi"/>
          <w:lang w:val="en-US"/>
        </w:rPr>
        <w:t xml:space="preserve"> </w:t>
      </w:r>
      <w:r w:rsidRPr="00BE7A0E">
        <w:rPr>
          <w:rFonts w:asciiTheme="majorHAnsi" w:hAnsiTheme="majorHAnsi" w:cstheme="majorHAnsi"/>
          <w:lang w:val="en-US"/>
        </w:rPr>
        <w:t xml:space="preserve">de los </w:t>
      </w:r>
      <w:proofErr w:type="spellStart"/>
      <w:r w:rsidRPr="00BE7A0E">
        <w:rPr>
          <w:rFonts w:asciiTheme="majorHAnsi" w:hAnsiTheme="majorHAnsi" w:cstheme="majorHAnsi"/>
          <w:lang w:val="en-US"/>
        </w:rPr>
        <w:t>documentos</w:t>
      </w:r>
      <w:proofErr w:type="spellEnd"/>
      <w:r w:rsidRPr="00BE7A0E">
        <w:rPr>
          <w:rFonts w:asciiTheme="majorHAnsi" w:hAnsiTheme="majorHAnsi" w:cstheme="majorHAnsi"/>
          <w:lang w:val="en-US"/>
        </w:rPr>
        <w:t xml:space="preserve"> y la </w:t>
      </w:r>
      <w:proofErr w:type="spellStart"/>
      <w:r w:rsidRPr="00BE7A0E">
        <w:rPr>
          <w:rFonts w:asciiTheme="majorHAnsi" w:hAnsiTheme="majorHAnsi" w:cstheme="majorHAnsi"/>
          <w:lang w:val="en-US"/>
        </w:rPr>
        <w:t>evaluación</w:t>
      </w:r>
      <w:proofErr w:type="spellEnd"/>
      <w:r w:rsidRPr="00BE7A0E">
        <w:rPr>
          <w:rFonts w:asciiTheme="majorHAnsi" w:hAnsiTheme="majorHAnsi" w:cstheme="majorHAnsi"/>
          <w:lang w:val="en-US"/>
        </w:rPr>
        <w:t xml:space="preserve"> de la </w:t>
      </w:r>
      <w:proofErr w:type="spellStart"/>
      <w:r w:rsidRPr="00BE7A0E">
        <w:rPr>
          <w:rFonts w:asciiTheme="majorHAnsi" w:hAnsiTheme="majorHAnsi" w:cstheme="majorHAnsi"/>
          <w:lang w:val="en-US"/>
        </w:rPr>
        <w:t>calidad</w:t>
      </w:r>
      <w:proofErr w:type="spellEnd"/>
      <w:r w:rsidRPr="00BE7A0E">
        <w:rPr>
          <w:rFonts w:asciiTheme="majorHAnsi" w:hAnsiTheme="majorHAnsi" w:cstheme="majorHAnsi"/>
          <w:lang w:val="en-US"/>
        </w:rPr>
        <w:t xml:space="preserve"> son </w:t>
      </w:r>
      <w:proofErr w:type="spellStart"/>
      <w:r w:rsidRPr="00BE7A0E">
        <w:rPr>
          <w:rFonts w:asciiTheme="majorHAnsi" w:hAnsiTheme="majorHAnsi" w:cstheme="majorHAnsi"/>
          <w:lang w:val="en-US"/>
        </w:rPr>
        <w:t>realizados</w:t>
      </w:r>
      <w:proofErr w:type="spellEnd"/>
      <w:r w:rsidRPr="00BE7A0E">
        <w:rPr>
          <w:rFonts w:asciiTheme="majorHAnsi" w:hAnsiTheme="majorHAnsi" w:cstheme="majorHAnsi"/>
          <w:lang w:val="en-US"/>
        </w:rPr>
        <w:t xml:space="preserve"> por un auditor </w:t>
      </w:r>
      <w:r w:rsidR="008B1600" w:rsidRPr="00BE7A0E">
        <w:rPr>
          <w:rFonts w:asciiTheme="majorHAnsi" w:hAnsiTheme="majorHAnsi" w:cstheme="majorHAnsi"/>
          <w:lang w:val="en-US"/>
        </w:rPr>
        <w:t xml:space="preserve">o </w:t>
      </w:r>
      <w:proofErr w:type="spellStart"/>
      <w:r w:rsidR="008B1600" w:rsidRPr="00BE7A0E">
        <w:rPr>
          <w:rFonts w:asciiTheme="majorHAnsi" w:hAnsiTheme="majorHAnsi" w:cstheme="majorHAnsi"/>
          <w:lang w:val="en-US"/>
        </w:rPr>
        <w:t>auditora</w:t>
      </w:r>
      <w:proofErr w:type="spellEnd"/>
      <w:r w:rsidR="008B1600" w:rsidRPr="00BE7A0E">
        <w:rPr>
          <w:rFonts w:asciiTheme="majorHAnsi" w:hAnsiTheme="majorHAnsi" w:cstheme="majorHAnsi"/>
          <w:lang w:val="en-US"/>
        </w:rPr>
        <w:t xml:space="preserve"> </w:t>
      </w:r>
      <w:proofErr w:type="spellStart"/>
      <w:r w:rsidRPr="00BE7A0E">
        <w:rPr>
          <w:rFonts w:asciiTheme="majorHAnsi" w:hAnsiTheme="majorHAnsi" w:cstheme="majorHAnsi"/>
          <w:lang w:val="en-US"/>
        </w:rPr>
        <w:t>designado</w:t>
      </w:r>
      <w:proofErr w:type="spellEnd"/>
      <w:r w:rsidR="008B1600" w:rsidRPr="00BE7A0E">
        <w:rPr>
          <w:rFonts w:asciiTheme="majorHAnsi" w:hAnsiTheme="majorHAnsi" w:cstheme="majorHAnsi"/>
          <w:lang w:val="en-US"/>
        </w:rPr>
        <w:t>/a</w:t>
      </w:r>
      <w:r w:rsidRPr="00BE7A0E">
        <w:rPr>
          <w:rFonts w:asciiTheme="majorHAnsi" w:hAnsiTheme="majorHAnsi" w:cstheme="majorHAnsi"/>
          <w:lang w:val="en-US"/>
        </w:rPr>
        <w:t xml:space="preserve"> por el</w:t>
      </w:r>
      <w:r w:rsidR="008B1600" w:rsidRPr="00BE7A0E">
        <w:rPr>
          <w:rFonts w:asciiTheme="majorHAnsi" w:hAnsiTheme="majorHAnsi" w:cstheme="majorHAnsi"/>
          <w:lang w:val="en-US"/>
        </w:rPr>
        <w:t xml:space="preserve"> </w:t>
      </w:r>
      <w:proofErr w:type="spellStart"/>
      <w:r w:rsidRPr="00BE7A0E">
        <w:rPr>
          <w:rFonts w:asciiTheme="majorHAnsi" w:hAnsiTheme="majorHAnsi" w:cstheme="majorHAnsi"/>
          <w:lang w:val="en-US"/>
        </w:rPr>
        <w:t>Comité</w:t>
      </w:r>
      <w:proofErr w:type="spellEnd"/>
      <w:r w:rsidRPr="00BE7A0E">
        <w:rPr>
          <w:rFonts w:asciiTheme="majorHAnsi" w:hAnsiTheme="majorHAnsi" w:cstheme="majorHAnsi"/>
          <w:lang w:val="en-US"/>
        </w:rPr>
        <w:t xml:space="preserve"> de </w:t>
      </w:r>
      <w:proofErr w:type="spellStart"/>
      <w:r w:rsidRPr="00BE7A0E">
        <w:rPr>
          <w:rFonts w:asciiTheme="majorHAnsi" w:hAnsiTheme="majorHAnsi" w:cstheme="majorHAnsi"/>
          <w:lang w:val="en-US"/>
        </w:rPr>
        <w:t>Acreditación</w:t>
      </w:r>
      <w:proofErr w:type="spellEnd"/>
      <w:r w:rsidRPr="00BE7A0E">
        <w:rPr>
          <w:rFonts w:asciiTheme="majorHAnsi" w:hAnsiTheme="majorHAnsi" w:cstheme="majorHAnsi"/>
          <w:lang w:val="en-US"/>
        </w:rPr>
        <w:t xml:space="preserve"> (AK).</w:t>
      </w:r>
    </w:p>
    <w:p w14:paraId="6A9179B3" w14:textId="77777777" w:rsidR="008B1600" w:rsidRPr="00BE7A0E" w:rsidRDefault="008B1600" w:rsidP="00BE7A0E">
      <w:pPr>
        <w:autoSpaceDE w:val="0"/>
        <w:autoSpaceDN w:val="0"/>
        <w:adjustRightInd w:val="0"/>
        <w:spacing w:after="0" w:line="240" w:lineRule="auto"/>
        <w:jc w:val="both"/>
        <w:rPr>
          <w:rFonts w:ascii="CalibriLight" w:hAnsi="CalibriLight" w:cs="CalibriLight"/>
          <w:sz w:val="12"/>
          <w:szCs w:val="12"/>
          <w:lang w:val="en-US"/>
        </w:rPr>
      </w:pPr>
    </w:p>
    <w:p w14:paraId="06C3C624" w14:textId="27C5C197" w:rsidR="007F2BE8" w:rsidRPr="00BE7A0E" w:rsidRDefault="007F2BE8" w:rsidP="008033E5">
      <w:pPr>
        <w:pStyle w:val="Listenabsatz"/>
        <w:numPr>
          <w:ilvl w:val="0"/>
          <w:numId w:val="13"/>
        </w:numPr>
        <w:autoSpaceDE w:val="0"/>
        <w:autoSpaceDN w:val="0"/>
        <w:adjustRightInd w:val="0"/>
        <w:spacing w:after="0" w:line="240" w:lineRule="auto"/>
        <w:ind w:left="357" w:hanging="357"/>
        <w:contextualSpacing w:val="0"/>
        <w:jc w:val="both"/>
        <w:rPr>
          <w:rFonts w:asciiTheme="majorHAnsi" w:hAnsiTheme="majorHAnsi" w:cstheme="majorHAnsi"/>
          <w:lang w:val="en-US"/>
        </w:rPr>
      </w:pPr>
      <w:proofErr w:type="spellStart"/>
      <w:r w:rsidRPr="00BE7A0E">
        <w:rPr>
          <w:rFonts w:asciiTheme="majorHAnsi" w:hAnsiTheme="majorHAnsi" w:cstheme="majorHAnsi"/>
          <w:lang w:val="en-US"/>
        </w:rPr>
        <w:t>Redacción</w:t>
      </w:r>
      <w:proofErr w:type="spellEnd"/>
      <w:r w:rsidRPr="00BE7A0E">
        <w:rPr>
          <w:rFonts w:asciiTheme="majorHAnsi" w:hAnsiTheme="majorHAnsi" w:cstheme="majorHAnsi"/>
          <w:lang w:val="en-US"/>
        </w:rPr>
        <w:t xml:space="preserve"> del </w:t>
      </w:r>
      <w:proofErr w:type="spellStart"/>
      <w:r w:rsidRPr="00BE7A0E">
        <w:rPr>
          <w:rFonts w:asciiTheme="majorHAnsi" w:hAnsiTheme="majorHAnsi" w:cstheme="majorHAnsi"/>
          <w:lang w:val="en-US"/>
        </w:rPr>
        <w:t>informe</w:t>
      </w:r>
      <w:proofErr w:type="spellEnd"/>
      <w:r w:rsidRPr="00BE7A0E">
        <w:rPr>
          <w:rFonts w:asciiTheme="majorHAnsi" w:hAnsiTheme="majorHAnsi" w:cstheme="majorHAnsi"/>
          <w:lang w:val="en-US"/>
        </w:rPr>
        <w:t xml:space="preserve"> de </w:t>
      </w:r>
      <w:proofErr w:type="spellStart"/>
      <w:r w:rsidRPr="00BE7A0E">
        <w:rPr>
          <w:rFonts w:asciiTheme="majorHAnsi" w:hAnsiTheme="majorHAnsi" w:cstheme="majorHAnsi"/>
          <w:lang w:val="en-US"/>
        </w:rPr>
        <w:t>auditoría</w:t>
      </w:r>
      <w:proofErr w:type="spellEnd"/>
      <w:r w:rsidRPr="00BE7A0E">
        <w:rPr>
          <w:rFonts w:asciiTheme="majorHAnsi" w:hAnsiTheme="majorHAnsi" w:cstheme="majorHAnsi"/>
          <w:lang w:val="en-US"/>
        </w:rPr>
        <w:t xml:space="preserve"> y </w:t>
      </w:r>
      <w:proofErr w:type="spellStart"/>
      <w:r w:rsidRPr="00BE7A0E">
        <w:rPr>
          <w:rFonts w:asciiTheme="majorHAnsi" w:hAnsiTheme="majorHAnsi" w:cstheme="majorHAnsi"/>
          <w:lang w:val="en-US"/>
        </w:rPr>
        <w:t>transmisión</w:t>
      </w:r>
      <w:proofErr w:type="spellEnd"/>
      <w:r w:rsidRPr="00BE7A0E">
        <w:rPr>
          <w:rFonts w:asciiTheme="majorHAnsi" w:hAnsiTheme="majorHAnsi" w:cstheme="majorHAnsi"/>
          <w:lang w:val="en-US"/>
        </w:rPr>
        <w:t xml:space="preserve"> con </w:t>
      </w:r>
      <w:proofErr w:type="spellStart"/>
      <w:r w:rsidRPr="00BE7A0E">
        <w:rPr>
          <w:rFonts w:asciiTheme="majorHAnsi" w:hAnsiTheme="majorHAnsi" w:cstheme="majorHAnsi"/>
          <w:lang w:val="en-US"/>
        </w:rPr>
        <w:t>posibles</w:t>
      </w:r>
      <w:proofErr w:type="spellEnd"/>
      <w:r w:rsidRPr="00BE7A0E">
        <w:rPr>
          <w:rFonts w:asciiTheme="majorHAnsi" w:hAnsiTheme="majorHAnsi" w:cstheme="majorHAnsi"/>
          <w:lang w:val="en-US"/>
        </w:rPr>
        <w:t xml:space="preserve"> </w:t>
      </w:r>
      <w:proofErr w:type="spellStart"/>
      <w:r w:rsidRPr="00BE7A0E">
        <w:rPr>
          <w:rFonts w:asciiTheme="majorHAnsi" w:hAnsiTheme="majorHAnsi" w:cstheme="majorHAnsi"/>
          <w:lang w:val="en-US"/>
        </w:rPr>
        <w:t>requisitos</w:t>
      </w:r>
      <w:proofErr w:type="spellEnd"/>
      <w:r w:rsidRPr="00BE7A0E">
        <w:rPr>
          <w:rFonts w:asciiTheme="majorHAnsi" w:hAnsiTheme="majorHAnsi" w:cstheme="majorHAnsi"/>
          <w:lang w:val="en-US"/>
        </w:rPr>
        <w:t xml:space="preserve"> </w:t>
      </w:r>
      <w:proofErr w:type="spellStart"/>
      <w:r w:rsidRPr="00BE7A0E">
        <w:rPr>
          <w:rFonts w:asciiTheme="majorHAnsi" w:hAnsiTheme="majorHAnsi" w:cstheme="majorHAnsi"/>
          <w:lang w:val="en-US"/>
        </w:rPr>
        <w:t>adicionales</w:t>
      </w:r>
      <w:proofErr w:type="spellEnd"/>
      <w:r w:rsidRPr="00BE7A0E">
        <w:rPr>
          <w:rFonts w:asciiTheme="majorHAnsi" w:hAnsiTheme="majorHAnsi" w:cstheme="majorHAnsi"/>
          <w:lang w:val="en-US"/>
        </w:rPr>
        <w:t xml:space="preserve"> a</w:t>
      </w:r>
      <w:r w:rsidR="00C6559F" w:rsidRPr="00BE7A0E">
        <w:rPr>
          <w:rFonts w:asciiTheme="majorHAnsi" w:hAnsiTheme="majorHAnsi" w:cstheme="majorHAnsi"/>
          <w:lang w:val="en-US"/>
        </w:rPr>
        <w:t xml:space="preserve">l </w:t>
      </w:r>
      <w:proofErr w:type="spellStart"/>
      <w:r w:rsidR="00C6559F" w:rsidRPr="00BE7A0E">
        <w:rPr>
          <w:rFonts w:asciiTheme="majorHAnsi" w:hAnsiTheme="majorHAnsi" w:cstheme="majorHAnsi"/>
          <w:lang w:val="en-US"/>
        </w:rPr>
        <w:t>curso</w:t>
      </w:r>
      <w:proofErr w:type="spellEnd"/>
      <w:r w:rsidR="00C6559F" w:rsidRPr="00BE7A0E">
        <w:rPr>
          <w:rFonts w:asciiTheme="majorHAnsi" w:hAnsiTheme="majorHAnsi" w:cstheme="majorHAnsi"/>
          <w:lang w:val="en-US"/>
        </w:rPr>
        <w:t xml:space="preserve"> de </w:t>
      </w:r>
      <w:proofErr w:type="spellStart"/>
      <w:r w:rsidRPr="00BE7A0E">
        <w:rPr>
          <w:rFonts w:asciiTheme="majorHAnsi" w:hAnsiTheme="majorHAnsi" w:cstheme="majorHAnsi"/>
          <w:lang w:val="en-US"/>
        </w:rPr>
        <w:t>formación</w:t>
      </w:r>
      <w:proofErr w:type="spellEnd"/>
      <w:r w:rsidRPr="00BE7A0E">
        <w:rPr>
          <w:rFonts w:asciiTheme="majorHAnsi" w:hAnsiTheme="majorHAnsi" w:cstheme="majorHAnsi"/>
          <w:lang w:val="en-US"/>
        </w:rPr>
        <w:t xml:space="preserve"> </w:t>
      </w:r>
      <w:proofErr w:type="spellStart"/>
      <w:r w:rsidR="00BA36F0" w:rsidRPr="00BE7A0E">
        <w:rPr>
          <w:rFonts w:asciiTheme="majorHAnsi" w:hAnsiTheme="majorHAnsi" w:cstheme="majorHAnsi"/>
          <w:lang w:val="en-US"/>
        </w:rPr>
        <w:t>complementaria</w:t>
      </w:r>
      <w:proofErr w:type="spellEnd"/>
      <w:r w:rsidR="00C6559F" w:rsidRPr="00BE7A0E">
        <w:rPr>
          <w:rFonts w:asciiTheme="majorHAnsi" w:hAnsiTheme="majorHAnsi" w:cstheme="majorHAnsi"/>
          <w:lang w:val="en-US"/>
        </w:rPr>
        <w:t>/</w:t>
      </w:r>
      <w:proofErr w:type="spellStart"/>
      <w:r w:rsidR="00C6559F" w:rsidRPr="00BE7A0E">
        <w:rPr>
          <w:rFonts w:asciiTheme="majorHAnsi" w:hAnsiTheme="majorHAnsi" w:cstheme="majorHAnsi"/>
          <w:lang w:val="en-US"/>
        </w:rPr>
        <w:t>posgrado</w:t>
      </w:r>
      <w:proofErr w:type="spellEnd"/>
      <w:r w:rsidRPr="00BE7A0E">
        <w:rPr>
          <w:rFonts w:asciiTheme="majorHAnsi" w:hAnsiTheme="majorHAnsi" w:cstheme="majorHAnsi"/>
          <w:lang w:val="en-US"/>
        </w:rPr>
        <w:t xml:space="preserve"> (</w:t>
      </w:r>
      <w:proofErr w:type="spellStart"/>
      <w:r w:rsidRPr="00BE7A0E">
        <w:rPr>
          <w:rFonts w:asciiTheme="majorHAnsi" w:hAnsiTheme="majorHAnsi" w:cstheme="majorHAnsi"/>
          <w:lang w:val="en-US"/>
        </w:rPr>
        <w:t>véanse</w:t>
      </w:r>
      <w:proofErr w:type="spellEnd"/>
      <w:r w:rsidRPr="00BE7A0E">
        <w:rPr>
          <w:rFonts w:asciiTheme="majorHAnsi" w:hAnsiTheme="majorHAnsi" w:cstheme="majorHAnsi"/>
          <w:lang w:val="en-US"/>
        </w:rPr>
        <w:t xml:space="preserve"> los </w:t>
      </w:r>
      <w:proofErr w:type="spellStart"/>
      <w:r w:rsidRPr="00BE7A0E">
        <w:rPr>
          <w:rFonts w:asciiTheme="majorHAnsi" w:hAnsiTheme="majorHAnsi" w:cstheme="majorHAnsi"/>
          <w:lang w:val="en-US"/>
        </w:rPr>
        <w:t>apéndices</w:t>
      </w:r>
      <w:proofErr w:type="spellEnd"/>
      <w:r w:rsidRPr="00BE7A0E">
        <w:rPr>
          <w:rFonts w:asciiTheme="majorHAnsi" w:hAnsiTheme="majorHAnsi" w:cstheme="majorHAnsi"/>
          <w:lang w:val="en-US"/>
        </w:rPr>
        <w:t xml:space="preserve"> 3.5 y 3.7)</w:t>
      </w:r>
    </w:p>
    <w:p w14:paraId="3A2A5F97" w14:textId="77777777" w:rsidR="008B1600" w:rsidRPr="00BE7A0E" w:rsidRDefault="008B1600" w:rsidP="00BE7A0E">
      <w:pPr>
        <w:autoSpaceDE w:val="0"/>
        <w:autoSpaceDN w:val="0"/>
        <w:adjustRightInd w:val="0"/>
        <w:spacing w:after="0" w:line="240" w:lineRule="auto"/>
        <w:jc w:val="both"/>
        <w:rPr>
          <w:rFonts w:ascii="CalibriLight" w:hAnsi="CalibriLight" w:cs="CalibriLight"/>
          <w:sz w:val="12"/>
          <w:szCs w:val="12"/>
          <w:lang w:val="en-US"/>
        </w:rPr>
      </w:pPr>
    </w:p>
    <w:p w14:paraId="1F950522" w14:textId="7D03E171" w:rsidR="007F2BE8" w:rsidRDefault="007F2BE8" w:rsidP="008033E5">
      <w:pPr>
        <w:pStyle w:val="Listenabsatz"/>
        <w:numPr>
          <w:ilvl w:val="0"/>
          <w:numId w:val="13"/>
        </w:numPr>
        <w:autoSpaceDE w:val="0"/>
        <w:autoSpaceDN w:val="0"/>
        <w:adjustRightInd w:val="0"/>
        <w:spacing w:after="0" w:line="240" w:lineRule="auto"/>
        <w:ind w:left="357" w:hanging="357"/>
        <w:contextualSpacing w:val="0"/>
        <w:jc w:val="both"/>
        <w:rPr>
          <w:rFonts w:asciiTheme="majorHAnsi" w:hAnsiTheme="majorHAnsi" w:cstheme="majorHAnsi"/>
          <w:lang w:val="en-US"/>
        </w:rPr>
      </w:pPr>
      <w:proofErr w:type="spellStart"/>
      <w:r w:rsidRPr="00BE7A0E">
        <w:rPr>
          <w:rFonts w:asciiTheme="majorHAnsi" w:hAnsiTheme="majorHAnsi" w:cstheme="majorHAnsi"/>
          <w:lang w:val="en-US"/>
        </w:rPr>
        <w:t>Proceso</w:t>
      </w:r>
      <w:proofErr w:type="spellEnd"/>
      <w:r w:rsidRPr="00BE7A0E">
        <w:rPr>
          <w:rFonts w:asciiTheme="majorHAnsi" w:hAnsiTheme="majorHAnsi" w:cstheme="majorHAnsi"/>
          <w:lang w:val="en-US"/>
        </w:rPr>
        <w:t xml:space="preserve"> de </w:t>
      </w:r>
      <w:proofErr w:type="spellStart"/>
      <w:r w:rsidRPr="00BE7A0E">
        <w:rPr>
          <w:rFonts w:asciiTheme="majorHAnsi" w:hAnsiTheme="majorHAnsi" w:cstheme="majorHAnsi"/>
          <w:lang w:val="en-US"/>
        </w:rPr>
        <w:t>retroalimentación</w:t>
      </w:r>
      <w:proofErr w:type="spellEnd"/>
      <w:r w:rsidRPr="00BE7A0E">
        <w:rPr>
          <w:rFonts w:asciiTheme="majorHAnsi" w:hAnsiTheme="majorHAnsi" w:cstheme="majorHAnsi"/>
          <w:lang w:val="en-US"/>
        </w:rPr>
        <w:t xml:space="preserve"> </w:t>
      </w:r>
      <w:proofErr w:type="spellStart"/>
      <w:r w:rsidRPr="00BE7A0E">
        <w:rPr>
          <w:rFonts w:asciiTheme="majorHAnsi" w:hAnsiTheme="majorHAnsi" w:cstheme="majorHAnsi"/>
          <w:lang w:val="en-US"/>
        </w:rPr>
        <w:t>activa</w:t>
      </w:r>
      <w:proofErr w:type="spellEnd"/>
      <w:r w:rsidRPr="00BE7A0E">
        <w:rPr>
          <w:rFonts w:asciiTheme="majorHAnsi" w:hAnsiTheme="majorHAnsi" w:cstheme="majorHAnsi"/>
          <w:lang w:val="en-US"/>
        </w:rPr>
        <w:t xml:space="preserve"> entre el auditor </w:t>
      </w:r>
      <w:r w:rsidR="00A97EBB" w:rsidRPr="00BE7A0E">
        <w:rPr>
          <w:rFonts w:asciiTheme="majorHAnsi" w:hAnsiTheme="majorHAnsi" w:cstheme="majorHAnsi"/>
          <w:lang w:val="en-US"/>
        </w:rPr>
        <w:t xml:space="preserve">o </w:t>
      </w:r>
      <w:proofErr w:type="spellStart"/>
      <w:r w:rsidR="00A97EBB" w:rsidRPr="00BE7A0E">
        <w:rPr>
          <w:rFonts w:asciiTheme="majorHAnsi" w:hAnsiTheme="majorHAnsi" w:cstheme="majorHAnsi"/>
          <w:lang w:val="en-US"/>
        </w:rPr>
        <w:t>auditora</w:t>
      </w:r>
      <w:proofErr w:type="spellEnd"/>
      <w:r w:rsidR="00A97EBB" w:rsidRPr="00BE7A0E">
        <w:rPr>
          <w:rFonts w:asciiTheme="majorHAnsi" w:hAnsiTheme="majorHAnsi" w:cstheme="majorHAnsi"/>
          <w:lang w:val="en-US"/>
        </w:rPr>
        <w:t xml:space="preserve"> </w:t>
      </w:r>
      <w:r w:rsidRPr="00BE7A0E">
        <w:rPr>
          <w:rFonts w:asciiTheme="majorHAnsi" w:hAnsiTheme="majorHAnsi" w:cstheme="majorHAnsi"/>
          <w:lang w:val="en-US"/>
        </w:rPr>
        <w:t xml:space="preserve">y </w:t>
      </w:r>
      <w:r w:rsidR="00C6559F" w:rsidRPr="00BE7A0E">
        <w:rPr>
          <w:rFonts w:asciiTheme="majorHAnsi" w:hAnsiTheme="majorHAnsi" w:cstheme="majorHAnsi"/>
          <w:lang w:val="en-US"/>
        </w:rPr>
        <w:t xml:space="preserve">el </w:t>
      </w:r>
      <w:proofErr w:type="spellStart"/>
      <w:r w:rsidR="00C6559F" w:rsidRPr="00BE7A0E">
        <w:rPr>
          <w:rFonts w:asciiTheme="majorHAnsi" w:hAnsiTheme="majorHAnsi" w:cstheme="majorHAnsi"/>
          <w:lang w:val="en-US"/>
        </w:rPr>
        <w:t>curso</w:t>
      </w:r>
      <w:proofErr w:type="spellEnd"/>
      <w:r w:rsidR="00C6559F" w:rsidRPr="00BE7A0E">
        <w:rPr>
          <w:rFonts w:asciiTheme="majorHAnsi" w:hAnsiTheme="majorHAnsi" w:cstheme="majorHAnsi"/>
          <w:lang w:val="en-US"/>
        </w:rPr>
        <w:t xml:space="preserve"> de</w:t>
      </w:r>
      <w:r w:rsidRPr="00BE7A0E">
        <w:rPr>
          <w:rFonts w:asciiTheme="majorHAnsi" w:hAnsiTheme="majorHAnsi" w:cstheme="majorHAnsi"/>
          <w:lang w:val="en-US"/>
        </w:rPr>
        <w:t xml:space="preserve"> </w:t>
      </w:r>
      <w:proofErr w:type="spellStart"/>
      <w:r w:rsidRPr="00BE7A0E">
        <w:rPr>
          <w:rFonts w:asciiTheme="majorHAnsi" w:hAnsiTheme="majorHAnsi" w:cstheme="majorHAnsi"/>
          <w:lang w:val="en-US"/>
        </w:rPr>
        <w:t>formación</w:t>
      </w:r>
      <w:proofErr w:type="spellEnd"/>
      <w:r w:rsidRPr="00BE7A0E">
        <w:rPr>
          <w:rFonts w:asciiTheme="majorHAnsi" w:hAnsiTheme="majorHAnsi" w:cstheme="majorHAnsi"/>
          <w:lang w:val="en-US"/>
        </w:rPr>
        <w:t xml:space="preserve"> </w:t>
      </w:r>
      <w:proofErr w:type="spellStart"/>
      <w:r w:rsidR="00BA36F0" w:rsidRPr="00BE7A0E">
        <w:rPr>
          <w:rFonts w:asciiTheme="majorHAnsi" w:hAnsiTheme="majorHAnsi" w:cstheme="majorHAnsi"/>
          <w:lang w:val="en-US"/>
        </w:rPr>
        <w:t>complementaria</w:t>
      </w:r>
      <w:proofErr w:type="spellEnd"/>
      <w:r w:rsidR="00C6559F" w:rsidRPr="00BE7A0E">
        <w:rPr>
          <w:rFonts w:asciiTheme="majorHAnsi" w:hAnsiTheme="majorHAnsi" w:cstheme="majorHAnsi"/>
          <w:lang w:val="en-US"/>
        </w:rPr>
        <w:t>/</w:t>
      </w:r>
      <w:proofErr w:type="spellStart"/>
      <w:r w:rsidR="00C6559F" w:rsidRPr="00BE7A0E">
        <w:rPr>
          <w:rFonts w:asciiTheme="majorHAnsi" w:hAnsiTheme="majorHAnsi" w:cstheme="majorHAnsi"/>
          <w:lang w:val="en-US"/>
        </w:rPr>
        <w:t>posgrado</w:t>
      </w:r>
      <w:proofErr w:type="spellEnd"/>
      <w:r w:rsidRPr="00BE7A0E">
        <w:rPr>
          <w:rFonts w:asciiTheme="majorHAnsi" w:hAnsiTheme="majorHAnsi" w:cstheme="majorHAnsi"/>
          <w:lang w:val="en-US"/>
        </w:rPr>
        <w:t>.</w:t>
      </w:r>
    </w:p>
    <w:p w14:paraId="18EC9614" w14:textId="77777777" w:rsidR="00BE7A0E" w:rsidRPr="00BE7A0E" w:rsidRDefault="00BE7A0E" w:rsidP="00BE7A0E">
      <w:pPr>
        <w:autoSpaceDE w:val="0"/>
        <w:autoSpaceDN w:val="0"/>
        <w:adjustRightInd w:val="0"/>
        <w:spacing w:after="0" w:line="240" w:lineRule="auto"/>
        <w:jc w:val="both"/>
        <w:rPr>
          <w:rFonts w:asciiTheme="majorHAnsi" w:hAnsiTheme="majorHAnsi" w:cstheme="majorHAnsi"/>
          <w:sz w:val="12"/>
          <w:szCs w:val="12"/>
          <w:lang w:val="en-US"/>
        </w:rPr>
      </w:pPr>
    </w:p>
    <w:p w14:paraId="31955886" w14:textId="1CF97BC4" w:rsidR="007F2BE8" w:rsidRPr="00BE7A0E" w:rsidRDefault="007F2BE8" w:rsidP="008033E5">
      <w:pPr>
        <w:pStyle w:val="Listenabsatz"/>
        <w:numPr>
          <w:ilvl w:val="0"/>
          <w:numId w:val="13"/>
        </w:numPr>
        <w:autoSpaceDE w:val="0"/>
        <w:autoSpaceDN w:val="0"/>
        <w:adjustRightInd w:val="0"/>
        <w:spacing w:after="0" w:line="240" w:lineRule="auto"/>
        <w:ind w:left="357" w:hanging="357"/>
        <w:contextualSpacing w:val="0"/>
        <w:jc w:val="both"/>
        <w:rPr>
          <w:rFonts w:asciiTheme="majorHAnsi" w:hAnsiTheme="majorHAnsi" w:cstheme="majorHAnsi"/>
          <w:lang w:val="en-US"/>
        </w:rPr>
      </w:pPr>
      <w:proofErr w:type="spellStart"/>
      <w:r w:rsidRPr="00BE7A0E">
        <w:rPr>
          <w:rFonts w:asciiTheme="majorHAnsi" w:hAnsiTheme="majorHAnsi" w:cstheme="majorHAnsi"/>
          <w:lang w:val="en-US"/>
        </w:rPr>
        <w:t>Pres</w:t>
      </w:r>
      <w:r w:rsidR="00A97EBB" w:rsidRPr="00BE7A0E">
        <w:rPr>
          <w:rFonts w:asciiTheme="majorHAnsi" w:hAnsiTheme="majorHAnsi" w:cstheme="majorHAnsi"/>
          <w:lang w:val="en-US"/>
        </w:rPr>
        <w:t>entación</w:t>
      </w:r>
      <w:proofErr w:type="spellEnd"/>
      <w:r w:rsidR="00A97EBB" w:rsidRPr="00BE7A0E">
        <w:rPr>
          <w:rFonts w:asciiTheme="majorHAnsi" w:hAnsiTheme="majorHAnsi" w:cstheme="majorHAnsi"/>
          <w:lang w:val="en-US"/>
        </w:rPr>
        <w:t xml:space="preserve"> de la </w:t>
      </w:r>
      <w:proofErr w:type="spellStart"/>
      <w:r w:rsidR="008004C4" w:rsidRPr="00BE7A0E">
        <w:rPr>
          <w:rFonts w:asciiTheme="majorHAnsi" w:hAnsiTheme="majorHAnsi" w:cstheme="majorHAnsi"/>
          <w:lang w:val="en-US"/>
        </w:rPr>
        <w:t>escuela</w:t>
      </w:r>
      <w:proofErr w:type="spellEnd"/>
      <w:r w:rsidR="00A97EBB" w:rsidRPr="00BE7A0E">
        <w:rPr>
          <w:rFonts w:asciiTheme="majorHAnsi" w:hAnsiTheme="majorHAnsi" w:cstheme="majorHAnsi"/>
          <w:lang w:val="en-US"/>
        </w:rPr>
        <w:t xml:space="preserve"> </w:t>
      </w:r>
      <w:r w:rsidR="00C6559F" w:rsidRPr="00BE7A0E">
        <w:rPr>
          <w:rFonts w:asciiTheme="majorHAnsi" w:hAnsiTheme="majorHAnsi" w:cstheme="majorHAnsi"/>
          <w:lang w:val="en-US"/>
        </w:rPr>
        <w:t xml:space="preserve">del </w:t>
      </w:r>
      <w:proofErr w:type="spellStart"/>
      <w:r w:rsidR="00C6559F" w:rsidRPr="00BE7A0E">
        <w:rPr>
          <w:rFonts w:asciiTheme="majorHAnsi" w:hAnsiTheme="majorHAnsi" w:cstheme="majorHAnsi"/>
          <w:lang w:val="en-US"/>
        </w:rPr>
        <w:t>curso</w:t>
      </w:r>
      <w:proofErr w:type="spellEnd"/>
      <w:r w:rsidR="00C6559F" w:rsidRPr="00BE7A0E">
        <w:rPr>
          <w:rFonts w:asciiTheme="majorHAnsi" w:hAnsiTheme="majorHAnsi" w:cstheme="majorHAnsi"/>
          <w:lang w:val="en-US"/>
        </w:rPr>
        <w:t xml:space="preserve"> de</w:t>
      </w:r>
      <w:r w:rsidR="00A97EBB" w:rsidRPr="00BE7A0E">
        <w:rPr>
          <w:rFonts w:asciiTheme="majorHAnsi" w:hAnsiTheme="majorHAnsi" w:cstheme="majorHAnsi"/>
          <w:lang w:val="en-US"/>
        </w:rPr>
        <w:t xml:space="preserve"> </w:t>
      </w:r>
      <w:proofErr w:type="spellStart"/>
      <w:r w:rsidR="00BA36F0" w:rsidRPr="00BE7A0E">
        <w:rPr>
          <w:rFonts w:asciiTheme="majorHAnsi" w:hAnsiTheme="majorHAnsi" w:cstheme="majorHAnsi"/>
          <w:lang w:val="en-US"/>
        </w:rPr>
        <w:t>formación</w:t>
      </w:r>
      <w:proofErr w:type="spellEnd"/>
      <w:r w:rsidR="00BA36F0" w:rsidRPr="00BE7A0E">
        <w:rPr>
          <w:rFonts w:asciiTheme="majorHAnsi" w:hAnsiTheme="majorHAnsi" w:cstheme="majorHAnsi"/>
          <w:lang w:val="en-US"/>
        </w:rPr>
        <w:t xml:space="preserve"> </w:t>
      </w:r>
      <w:proofErr w:type="spellStart"/>
      <w:r w:rsidR="00BA36F0" w:rsidRPr="00BE7A0E">
        <w:rPr>
          <w:rFonts w:asciiTheme="majorHAnsi" w:hAnsiTheme="majorHAnsi" w:cstheme="majorHAnsi"/>
          <w:lang w:val="en-US"/>
        </w:rPr>
        <w:t>complementaria</w:t>
      </w:r>
      <w:proofErr w:type="spellEnd"/>
      <w:r w:rsidR="00C6559F" w:rsidRPr="00BE7A0E">
        <w:rPr>
          <w:rFonts w:asciiTheme="majorHAnsi" w:hAnsiTheme="majorHAnsi" w:cstheme="majorHAnsi"/>
          <w:lang w:val="en-US"/>
        </w:rPr>
        <w:t>/</w:t>
      </w:r>
      <w:proofErr w:type="spellStart"/>
      <w:r w:rsidR="00C6559F" w:rsidRPr="00BE7A0E">
        <w:rPr>
          <w:rFonts w:asciiTheme="majorHAnsi" w:hAnsiTheme="majorHAnsi" w:cstheme="majorHAnsi"/>
          <w:lang w:val="en-US"/>
        </w:rPr>
        <w:t>posgrado</w:t>
      </w:r>
      <w:proofErr w:type="spellEnd"/>
      <w:r w:rsidRPr="00BE7A0E">
        <w:rPr>
          <w:rFonts w:asciiTheme="majorHAnsi" w:hAnsiTheme="majorHAnsi" w:cstheme="majorHAnsi"/>
          <w:lang w:val="en-US"/>
        </w:rPr>
        <w:t xml:space="preserve"> </w:t>
      </w:r>
      <w:proofErr w:type="spellStart"/>
      <w:r w:rsidRPr="00BE7A0E">
        <w:rPr>
          <w:rFonts w:asciiTheme="majorHAnsi" w:hAnsiTheme="majorHAnsi" w:cstheme="majorHAnsi"/>
          <w:lang w:val="en-US"/>
        </w:rPr>
        <w:t>en</w:t>
      </w:r>
      <w:proofErr w:type="spellEnd"/>
      <w:r w:rsidRPr="00BE7A0E">
        <w:rPr>
          <w:rFonts w:asciiTheme="majorHAnsi" w:hAnsiTheme="majorHAnsi" w:cstheme="majorHAnsi"/>
          <w:lang w:val="en-US"/>
        </w:rPr>
        <w:t xml:space="preserve"> la </w:t>
      </w:r>
      <w:proofErr w:type="spellStart"/>
      <w:r w:rsidRPr="00BE7A0E">
        <w:rPr>
          <w:rFonts w:asciiTheme="majorHAnsi" w:hAnsiTheme="majorHAnsi" w:cstheme="majorHAnsi"/>
          <w:lang w:val="en-US"/>
        </w:rPr>
        <w:t>conferencia</w:t>
      </w:r>
      <w:proofErr w:type="spellEnd"/>
      <w:r w:rsidRPr="00BE7A0E">
        <w:rPr>
          <w:rFonts w:asciiTheme="majorHAnsi" w:hAnsiTheme="majorHAnsi" w:cstheme="majorHAnsi"/>
          <w:lang w:val="en-US"/>
        </w:rPr>
        <w:t xml:space="preserve"> de </w:t>
      </w:r>
      <w:proofErr w:type="spellStart"/>
      <w:r w:rsidRPr="00BE7A0E">
        <w:rPr>
          <w:rFonts w:asciiTheme="majorHAnsi" w:hAnsiTheme="majorHAnsi" w:cstheme="majorHAnsi"/>
          <w:lang w:val="en-US"/>
        </w:rPr>
        <w:t>enero</w:t>
      </w:r>
      <w:proofErr w:type="spellEnd"/>
      <w:r w:rsidRPr="00BE7A0E">
        <w:rPr>
          <w:rFonts w:asciiTheme="majorHAnsi" w:hAnsiTheme="majorHAnsi" w:cstheme="majorHAnsi"/>
          <w:lang w:val="en-US"/>
        </w:rPr>
        <w:t xml:space="preserve"> de </w:t>
      </w:r>
      <w:r w:rsidR="00A97EBB" w:rsidRPr="00BE7A0E">
        <w:rPr>
          <w:rFonts w:asciiTheme="majorHAnsi" w:hAnsiTheme="majorHAnsi" w:cstheme="majorHAnsi"/>
          <w:lang w:val="en-US"/>
        </w:rPr>
        <w:t xml:space="preserve">la </w:t>
      </w:r>
      <w:proofErr w:type="spellStart"/>
      <w:r w:rsidRPr="00BE7A0E">
        <w:rPr>
          <w:rFonts w:asciiTheme="majorHAnsi" w:hAnsiTheme="majorHAnsi" w:cstheme="majorHAnsi"/>
          <w:lang w:val="en-US"/>
        </w:rPr>
        <w:t>iARTe</w:t>
      </w:r>
      <w:proofErr w:type="spellEnd"/>
      <w:r w:rsidRPr="00BE7A0E">
        <w:rPr>
          <w:rFonts w:asciiTheme="majorHAnsi" w:hAnsiTheme="majorHAnsi" w:cstheme="majorHAnsi"/>
          <w:lang w:val="en-US"/>
        </w:rPr>
        <w:t xml:space="preserve"> </w:t>
      </w:r>
      <w:proofErr w:type="spellStart"/>
      <w:r w:rsidRPr="00BE7A0E">
        <w:rPr>
          <w:rFonts w:asciiTheme="majorHAnsi" w:hAnsiTheme="majorHAnsi" w:cstheme="majorHAnsi"/>
          <w:lang w:val="en-US"/>
        </w:rPr>
        <w:t>en</w:t>
      </w:r>
      <w:proofErr w:type="spellEnd"/>
      <w:r w:rsidRPr="00BE7A0E">
        <w:rPr>
          <w:rFonts w:asciiTheme="majorHAnsi" w:hAnsiTheme="majorHAnsi" w:cstheme="majorHAnsi"/>
          <w:lang w:val="en-US"/>
        </w:rPr>
        <w:t xml:space="preserve"> el Goetheanum de</w:t>
      </w:r>
      <w:r w:rsidR="00A97EBB" w:rsidRPr="00BE7A0E">
        <w:rPr>
          <w:rFonts w:asciiTheme="majorHAnsi" w:hAnsiTheme="majorHAnsi" w:cstheme="majorHAnsi"/>
          <w:lang w:val="en-US"/>
        </w:rPr>
        <w:t xml:space="preserve"> </w:t>
      </w:r>
      <w:proofErr w:type="spellStart"/>
      <w:r w:rsidRPr="00BE7A0E">
        <w:rPr>
          <w:rFonts w:asciiTheme="majorHAnsi" w:hAnsiTheme="majorHAnsi" w:cstheme="majorHAnsi"/>
          <w:lang w:val="en-US"/>
        </w:rPr>
        <w:t>Dornach</w:t>
      </w:r>
      <w:proofErr w:type="spellEnd"/>
      <w:r w:rsidRPr="00BE7A0E">
        <w:rPr>
          <w:rFonts w:asciiTheme="majorHAnsi" w:hAnsiTheme="majorHAnsi" w:cstheme="majorHAnsi"/>
          <w:lang w:val="en-US"/>
        </w:rPr>
        <w:t xml:space="preserve"> o, </w:t>
      </w:r>
      <w:proofErr w:type="spellStart"/>
      <w:r w:rsidRPr="00BE7A0E">
        <w:rPr>
          <w:rFonts w:asciiTheme="majorHAnsi" w:hAnsiTheme="majorHAnsi" w:cstheme="majorHAnsi"/>
          <w:lang w:val="en-US"/>
        </w:rPr>
        <w:t>en</w:t>
      </w:r>
      <w:proofErr w:type="spellEnd"/>
      <w:r w:rsidRPr="00BE7A0E">
        <w:rPr>
          <w:rFonts w:asciiTheme="majorHAnsi" w:hAnsiTheme="majorHAnsi" w:cstheme="majorHAnsi"/>
          <w:lang w:val="en-US"/>
        </w:rPr>
        <w:t xml:space="preserve"> </w:t>
      </w:r>
      <w:proofErr w:type="spellStart"/>
      <w:r w:rsidRPr="00BE7A0E">
        <w:rPr>
          <w:rFonts w:asciiTheme="majorHAnsi" w:hAnsiTheme="majorHAnsi" w:cstheme="majorHAnsi"/>
          <w:lang w:val="en-US"/>
        </w:rPr>
        <w:t>situaciones</w:t>
      </w:r>
      <w:proofErr w:type="spellEnd"/>
      <w:r w:rsidRPr="00BE7A0E">
        <w:rPr>
          <w:rFonts w:asciiTheme="majorHAnsi" w:hAnsiTheme="majorHAnsi" w:cstheme="majorHAnsi"/>
          <w:lang w:val="en-US"/>
        </w:rPr>
        <w:t xml:space="preserve"> </w:t>
      </w:r>
      <w:proofErr w:type="spellStart"/>
      <w:r w:rsidRPr="00BE7A0E">
        <w:rPr>
          <w:rFonts w:asciiTheme="majorHAnsi" w:hAnsiTheme="majorHAnsi" w:cstheme="majorHAnsi"/>
          <w:lang w:val="en-US"/>
        </w:rPr>
        <w:t>excepcionales</w:t>
      </w:r>
      <w:proofErr w:type="spellEnd"/>
      <w:r w:rsidRPr="00BE7A0E">
        <w:rPr>
          <w:rFonts w:asciiTheme="majorHAnsi" w:hAnsiTheme="majorHAnsi" w:cstheme="majorHAnsi"/>
          <w:lang w:val="en-US"/>
        </w:rPr>
        <w:t xml:space="preserve"> (</w:t>
      </w:r>
      <w:proofErr w:type="spellStart"/>
      <w:r w:rsidRPr="00BE7A0E">
        <w:rPr>
          <w:rFonts w:asciiTheme="majorHAnsi" w:hAnsiTheme="majorHAnsi" w:cstheme="majorHAnsi"/>
          <w:lang w:val="en-US"/>
        </w:rPr>
        <w:t>relacionadas</w:t>
      </w:r>
      <w:proofErr w:type="spellEnd"/>
      <w:r w:rsidRPr="00BE7A0E">
        <w:rPr>
          <w:rFonts w:asciiTheme="majorHAnsi" w:hAnsiTheme="majorHAnsi" w:cstheme="majorHAnsi"/>
          <w:lang w:val="en-US"/>
        </w:rPr>
        <w:t xml:space="preserve"> con la </w:t>
      </w:r>
      <w:proofErr w:type="spellStart"/>
      <w:r w:rsidRPr="00BE7A0E">
        <w:rPr>
          <w:rFonts w:asciiTheme="majorHAnsi" w:hAnsiTheme="majorHAnsi" w:cstheme="majorHAnsi"/>
          <w:lang w:val="en-US"/>
        </w:rPr>
        <w:t>pandemia</w:t>
      </w:r>
      <w:proofErr w:type="spellEnd"/>
      <w:r w:rsidRPr="00BE7A0E">
        <w:rPr>
          <w:rFonts w:asciiTheme="majorHAnsi" w:hAnsiTheme="majorHAnsi" w:cstheme="majorHAnsi"/>
          <w:lang w:val="en-US"/>
        </w:rPr>
        <w:t xml:space="preserve">), </w:t>
      </w:r>
      <w:proofErr w:type="spellStart"/>
      <w:r w:rsidRPr="00BE7A0E">
        <w:rPr>
          <w:rFonts w:asciiTheme="majorHAnsi" w:hAnsiTheme="majorHAnsi" w:cstheme="majorHAnsi"/>
          <w:lang w:val="en-US"/>
        </w:rPr>
        <w:t>en</w:t>
      </w:r>
      <w:proofErr w:type="spellEnd"/>
      <w:r w:rsidRPr="00BE7A0E">
        <w:rPr>
          <w:rFonts w:asciiTheme="majorHAnsi" w:hAnsiTheme="majorHAnsi" w:cstheme="majorHAnsi"/>
          <w:lang w:val="en-US"/>
        </w:rPr>
        <w:t xml:space="preserve"> una </w:t>
      </w:r>
      <w:proofErr w:type="spellStart"/>
      <w:r w:rsidRPr="00BE7A0E">
        <w:rPr>
          <w:rFonts w:asciiTheme="majorHAnsi" w:hAnsiTheme="majorHAnsi" w:cstheme="majorHAnsi"/>
          <w:lang w:val="en-US"/>
        </w:rPr>
        <w:t>conferencia</w:t>
      </w:r>
      <w:proofErr w:type="spellEnd"/>
      <w:r w:rsidRPr="00BE7A0E">
        <w:rPr>
          <w:rFonts w:asciiTheme="majorHAnsi" w:hAnsiTheme="majorHAnsi" w:cstheme="majorHAnsi"/>
          <w:lang w:val="en-US"/>
        </w:rPr>
        <w:t xml:space="preserve"> </w:t>
      </w:r>
      <w:r w:rsidR="0022433B" w:rsidRPr="00BE7A0E">
        <w:rPr>
          <w:rFonts w:asciiTheme="majorHAnsi" w:hAnsiTheme="majorHAnsi" w:cstheme="majorHAnsi"/>
          <w:lang w:val="en-US"/>
        </w:rPr>
        <w:t>on</w:t>
      </w:r>
      <w:r w:rsidR="00BE7A0E">
        <w:rPr>
          <w:rFonts w:asciiTheme="majorHAnsi" w:hAnsiTheme="majorHAnsi" w:cstheme="majorHAnsi"/>
          <w:lang w:val="en-US"/>
        </w:rPr>
        <w:t>-</w:t>
      </w:r>
      <w:r w:rsidR="0022433B" w:rsidRPr="00BE7A0E">
        <w:rPr>
          <w:rFonts w:asciiTheme="majorHAnsi" w:hAnsiTheme="majorHAnsi" w:cstheme="majorHAnsi"/>
          <w:lang w:val="en-US"/>
        </w:rPr>
        <w:t>line</w:t>
      </w:r>
      <w:r w:rsidRPr="00BE7A0E">
        <w:rPr>
          <w:rFonts w:asciiTheme="majorHAnsi" w:hAnsiTheme="majorHAnsi" w:cstheme="majorHAnsi"/>
          <w:lang w:val="en-US"/>
        </w:rPr>
        <w:t xml:space="preserve"> de </w:t>
      </w:r>
      <w:proofErr w:type="spellStart"/>
      <w:r w:rsidRPr="00BE7A0E">
        <w:rPr>
          <w:rFonts w:asciiTheme="majorHAnsi" w:hAnsiTheme="majorHAnsi" w:cstheme="majorHAnsi"/>
          <w:lang w:val="en-US"/>
        </w:rPr>
        <w:t>enero</w:t>
      </w:r>
      <w:proofErr w:type="spellEnd"/>
      <w:r w:rsidRPr="00BE7A0E">
        <w:rPr>
          <w:rFonts w:asciiTheme="majorHAnsi" w:hAnsiTheme="majorHAnsi" w:cstheme="majorHAnsi"/>
          <w:lang w:val="en-US"/>
        </w:rPr>
        <w:t xml:space="preserve"> o de </w:t>
      </w:r>
      <w:proofErr w:type="spellStart"/>
      <w:r w:rsidRPr="00BE7A0E">
        <w:rPr>
          <w:rFonts w:asciiTheme="majorHAnsi" w:hAnsiTheme="majorHAnsi" w:cstheme="majorHAnsi"/>
          <w:lang w:val="en-US"/>
        </w:rPr>
        <w:t>verano</w:t>
      </w:r>
      <w:proofErr w:type="spellEnd"/>
      <w:r w:rsidRPr="00BE7A0E">
        <w:rPr>
          <w:rFonts w:asciiTheme="majorHAnsi" w:hAnsiTheme="majorHAnsi" w:cstheme="majorHAnsi"/>
          <w:lang w:val="en-US"/>
        </w:rPr>
        <w:t xml:space="preserve"> de</w:t>
      </w:r>
      <w:r w:rsidR="00A97EBB" w:rsidRPr="00BE7A0E">
        <w:rPr>
          <w:rFonts w:asciiTheme="majorHAnsi" w:hAnsiTheme="majorHAnsi" w:cstheme="majorHAnsi"/>
          <w:lang w:val="en-US"/>
        </w:rPr>
        <w:t xml:space="preserve"> </w:t>
      </w:r>
      <w:r w:rsidRPr="00BE7A0E">
        <w:rPr>
          <w:rFonts w:asciiTheme="majorHAnsi" w:hAnsiTheme="majorHAnsi" w:cstheme="majorHAnsi"/>
          <w:lang w:val="en-US"/>
        </w:rPr>
        <w:t>l</w:t>
      </w:r>
      <w:r w:rsidR="00A97EBB" w:rsidRPr="00BE7A0E">
        <w:rPr>
          <w:rFonts w:asciiTheme="majorHAnsi" w:hAnsiTheme="majorHAnsi" w:cstheme="majorHAnsi"/>
          <w:lang w:val="en-US"/>
        </w:rPr>
        <w:t>a</w:t>
      </w:r>
      <w:r w:rsidRPr="00BE7A0E">
        <w:rPr>
          <w:rFonts w:asciiTheme="majorHAnsi" w:hAnsiTheme="majorHAnsi" w:cstheme="majorHAnsi"/>
          <w:lang w:val="en-US"/>
        </w:rPr>
        <w:t xml:space="preserve"> </w:t>
      </w:r>
      <w:proofErr w:type="spellStart"/>
      <w:r w:rsidRPr="00BE7A0E">
        <w:rPr>
          <w:rFonts w:asciiTheme="majorHAnsi" w:hAnsiTheme="majorHAnsi" w:cstheme="majorHAnsi"/>
          <w:lang w:val="en-US"/>
        </w:rPr>
        <w:t>iARTe</w:t>
      </w:r>
      <w:proofErr w:type="spellEnd"/>
      <w:r w:rsidRPr="00BE7A0E">
        <w:rPr>
          <w:rFonts w:asciiTheme="majorHAnsi" w:hAnsiTheme="majorHAnsi" w:cstheme="majorHAnsi"/>
          <w:lang w:val="en-US"/>
        </w:rPr>
        <w:t xml:space="preserve"> (</w:t>
      </w:r>
      <w:proofErr w:type="spellStart"/>
      <w:r w:rsidRPr="00BE7A0E">
        <w:rPr>
          <w:rFonts w:asciiTheme="majorHAnsi" w:hAnsiTheme="majorHAnsi" w:cstheme="majorHAnsi"/>
          <w:lang w:val="en-US"/>
        </w:rPr>
        <w:t>véase</w:t>
      </w:r>
      <w:proofErr w:type="spellEnd"/>
      <w:r w:rsidRPr="00BE7A0E">
        <w:rPr>
          <w:rFonts w:asciiTheme="majorHAnsi" w:hAnsiTheme="majorHAnsi" w:cstheme="majorHAnsi"/>
          <w:lang w:val="en-US"/>
        </w:rPr>
        <w:t xml:space="preserve"> el </w:t>
      </w:r>
      <w:proofErr w:type="spellStart"/>
      <w:r w:rsidRPr="00BE7A0E">
        <w:rPr>
          <w:rFonts w:asciiTheme="majorHAnsi" w:hAnsiTheme="majorHAnsi" w:cstheme="majorHAnsi"/>
          <w:lang w:val="en-US"/>
        </w:rPr>
        <w:t>apéndice</w:t>
      </w:r>
      <w:proofErr w:type="spellEnd"/>
      <w:r w:rsidRPr="00BE7A0E">
        <w:rPr>
          <w:rFonts w:asciiTheme="majorHAnsi" w:hAnsiTheme="majorHAnsi" w:cstheme="majorHAnsi"/>
          <w:lang w:val="en-US"/>
        </w:rPr>
        <w:t xml:space="preserve"> 3.6).</w:t>
      </w:r>
    </w:p>
    <w:p w14:paraId="1383D460" w14:textId="77777777" w:rsidR="00A97EBB" w:rsidRPr="00BE7A0E" w:rsidRDefault="00A97EBB" w:rsidP="00BE7A0E">
      <w:pPr>
        <w:autoSpaceDE w:val="0"/>
        <w:autoSpaceDN w:val="0"/>
        <w:adjustRightInd w:val="0"/>
        <w:spacing w:after="0" w:line="240" w:lineRule="auto"/>
        <w:jc w:val="both"/>
        <w:rPr>
          <w:rFonts w:ascii="Calibri" w:hAnsi="Calibri" w:cs="Calibri"/>
          <w:sz w:val="12"/>
          <w:szCs w:val="12"/>
          <w:highlight w:val="yellow"/>
        </w:rPr>
      </w:pPr>
    </w:p>
    <w:p w14:paraId="2E10573F" w14:textId="420E545A" w:rsidR="007F2BE8" w:rsidRPr="00BE7A0E" w:rsidRDefault="007F2BE8" w:rsidP="008033E5">
      <w:pPr>
        <w:pStyle w:val="Listenabsatz"/>
        <w:numPr>
          <w:ilvl w:val="0"/>
          <w:numId w:val="13"/>
        </w:numPr>
        <w:autoSpaceDE w:val="0"/>
        <w:autoSpaceDN w:val="0"/>
        <w:adjustRightInd w:val="0"/>
        <w:spacing w:after="0" w:line="240" w:lineRule="auto"/>
        <w:ind w:left="357" w:hanging="357"/>
        <w:contextualSpacing w:val="0"/>
        <w:jc w:val="both"/>
        <w:rPr>
          <w:rFonts w:asciiTheme="majorHAnsi" w:hAnsiTheme="majorHAnsi" w:cstheme="majorHAnsi"/>
          <w:lang w:val="en-US"/>
        </w:rPr>
      </w:pPr>
      <w:r w:rsidRPr="00BE7A0E">
        <w:rPr>
          <w:rFonts w:asciiTheme="majorHAnsi" w:hAnsiTheme="majorHAnsi" w:cstheme="majorHAnsi"/>
          <w:lang w:val="en-US"/>
        </w:rPr>
        <w:t xml:space="preserve">La </w:t>
      </w:r>
      <w:proofErr w:type="spellStart"/>
      <w:r w:rsidRPr="00BE7A0E">
        <w:rPr>
          <w:rFonts w:asciiTheme="majorHAnsi" w:hAnsiTheme="majorHAnsi" w:cstheme="majorHAnsi"/>
          <w:lang w:val="en-US"/>
        </w:rPr>
        <w:t>recomendación</w:t>
      </w:r>
      <w:proofErr w:type="spellEnd"/>
      <w:r w:rsidRPr="00BE7A0E">
        <w:rPr>
          <w:rFonts w:asciiTheme="majorHAnsi" w:hAnsiTheme="majorHAnsi" w:cstheme="majorHAnsi"/>
          <w:lang w:val="en-US"/>
        </w:rPr>
        <w:t xml:space="preserve"> de </w:t>
      </w:r>
      <w:proofErr w:type="spellStart"/>
      <w:r w:rsidRPr="00BE7A0E">
        <w:rPr>
          <w:rFonts w:asciiTheme="majorHAnsi" w:hAnsiTheme="majorHAnsi" w:cstheme="majorHAnsi"/>
          <w:lang w:val="en-US"/>
        </w:rPr>
        <w:t>acreditación</w:t>
      </w:r>
      <w:proofErr w:type="spellEnd"/>
      <w:r w:rsidRPr="00BE7A0E">
        <w:rPr>
          <w:rFonts w:asciiTheme="majorHAnsi" w:hAnsiTheme="majorHAnsi" w:cstheme="majorHAnsi"/>
          <w:lang w:val="en-US"/>
        </w:rPr>
        <w:t xml:space="preserve"> se </w:t>
      </w:r>
      <w:proofErr w:type="spellStart"/>
      <w:r w:rsidRPr="00BE7A0E">
        <w:rPr>
          <w:rFonts w:asciiTheme="majorHAnsi" w:hAnsiTheme="majorHAnsi" w:cstheme="majorHAnsi"/>
          <w:lang w:val="en-US"/>
        </w:rPr>
        <w:t>envía</w:t>
      </w:r>
      <w:proofErr w:type="spellEnd"/>
      <w:r w:rsidRPr="00BE7A0E">
        <w:rPr>
          <w:rFonts w:asciiTheme="majorHAnsi" w:hAnsiTheme="majorHAnsi" w:cstheme="majorHAnsi"/>
          <w:lang w:val="en-US"/>
        </w:rPr>
        <w:t xml:space="preserve"> al </w:t>
      </w:r>
      <w:r w:rsidR="00BA36F0" w:rsidRPr="00BE7A0E">
        <w:rPr>
          <w:rFonts w:asciiTheme="majorHAnsi" w:hAnsiTheme="majorHAnsi" w:cstheme="majorHAnsi"/>
          <w:lang w:val="en-US"/>
        </w:rPr>
        <w:t xml:space="preserve">Junta </w:t>
      </w:r>
      <w:proofErr w:type="spellStart"/>
      <w:r w:rsidR="00BA36F0" w:rsidRPr="00BE7A0E">
        <w:rPr>
          <w:rFonts w:asciiTheme="majorHAnsi" w:hAnsiTheme="majorHAnsi" w:cstheme="majorHAnsi"/>
          <w:lang w:val="en-US"/>
        </w:rPr>
        <w:t>Directiva</w:t>
      </w:r>
      <w:proofErr w:type="spellEnd"/>
      <w:r w:rsidRPr="00BE7A0E">
        <w:rPr>
          <w:rFonts w:asciiTheme="majorHAnsi" w:hAnsiTheme="majorHAnsi" w:cstheme="majorHAnsi"/>
          <w:lang w:val="en-US"/>
        </w:rPr>
        <w:t xml:space="preserve">. </w:t>
      </w:r>
      <w:r w:rsidR="00A97C69" w:rsidRPr="00BE7A0E">
        <w:rPr>
          <w:rFonts w:asciiTheme="majorHAnsi" w:hAnsiTheme="majorHAnsi" w:cstheme="majorHAnsi"/>
          <w:lang w:val="en-US"/>
        </w:rPr>
        <w:t xml:space="preserve">La Junta </w:t>
      </w:r>
      <w:proofErr w:type="spellStart"/>
      <w:r w:rsidR="00A97C69" w:rsidRPr="00BE7A0E">
        <w:rPr>
          <w:rFonts w:asciiTheme="majorHAnsi" w:hAnsiTheme="majorHAnsi" w:cstheme="majorHAnsi"/>
          <w:lang w:val="en-US"/>
        </w:rPr>
        <w:t>Directiva</w:t>
      </w:r>
      <w:proofErr w:type="spellEnd"/>
      <w:r w:rsidRPr="00BE7A0E">
        <w:rPr>
          <w:rFonts w:asciiTheme="majorHAnsi" w:hAnsiTheme="majorHAnsi" w:cstheme="majorHAnsi"/>
          <w:lang w:val="en-US"/>
        </w:rPr>
        <w:t xml:space="preserve"> </w:t>
      </w:r>
      <w:proofErr w:type="spellStart"/>
      <w:r w:rsidRPr="00BE7A0E">
        <w:rPr>
          <w:rFonts w:asciiTheme="majorHAnsi" w:hAnsiTheme="majorHAnsi" w:cstheme="majorHAnsi"/>
          <w:lang w:val="en-US"/>
        </w:rPr>
        <w:t>notifica</w:t>
      </w:r>
      <w:proofErr w:type="spellEnd"/>
      <w:r w:rsidRPr="00BE7A0E">
        <w:rPr>
          <w:rFonts w:asciiTheme="majorHAnsi" w:hAnsiTheme="majorHAnsi" w:cstheme="majorHAnsi"/>
          <w:lang w:val="en-US"/>
        </w:rPr>
        <w:t xml:space="preserve"> la </w:t>
      </w:r>
      <w:proofErr w:type="spellStart"/>
      <w:r w:rsidRPr="00BE7A0E">
        <w:rPr>
          <w:rFonts w:asciiTheme="majorHAnsi" w:hAnsiTheme="majorHAnsi" w:cstheme="majorHAnsi"/>
          <w:lang w:val="en-US"/>
        </w:rPr>
        <w:t>decisión</w:t>
      </w:r>
      <w:proofErr w:type="spellEnd"/>
      <w:r w:rsidRPr="00BE7A0E">
        <w:rPr>
          <w:rFonts w:asciiTheme="majorHAnsi" w:hAnsiTheme="majorHAnsi" w:cstheme="majorHAnsi"/>
          <w:lang w:val="en-US"/>
        </w:rPr>
        <w:t xml:space="preserve"> al</w:t>
      </w:r>
      <w:r w:rsidR="00A97EBB" w:rsidRPr="00BE7A0E">
        <w:rPr>
          <w:rFonts w:asciiTheme="majorHAnsi" w:hAnsiTheme="majorHAnsi" w:cstheme="majorHAnsi"/>
          <w:lang w:val="en-US"/>
        </w:rPr>
        <w:t xml:space="preserve"> </w:t>
      </w:r>
      <w:r w:rsidR="00642E26" w:rsidRPr="00BE7A0E">
        <w:rPr>
          <w:rFonts w:asciiTheme="majorHAnsi" w:hAnsiTheme="majorHAnsi" w:cstheme="majorHAnsi"/>
          <w:lang w:val="en-US"/>
        </w:rPr>
        <w:t>Director</w:t>
      </w:r>
      <w:r w:rsidRPr="00BE7A0E">
        <w:rPr>
          <w:rFonts w:asciiTheme="majorHAnsi" w:hAnsiTheme="majorHAnsi" w:cstheme="majorHAnsi"/>
          <w:lang w:val="en-US"/>
        </w:rPr>
        <w:t xml:space="preserve"> de la </w:t>
      </w:r>
      <w:proofErr w:type="spellStart"/>
      <w:r w:rsidRPr="00BE7A0E">
        <w:rPr>
          <w:rFonts w:asciiTheme="majorHAnsi" w:hAnsiTheme="majorHAnsi" w:cstheme="majorHAnsi"/>
          <w:lang w:val="en-US"/>
        </w:rPr>
        <w:t>Sección</w:t>
      </w:r>
      <w:proofErr w:type="spellEnd"/>
      <w:r w:rsidRPr="00BE7A0E">
        <w:rPr>
          <w:rFonts w:asciiTheme="majorHAnsi" w:hAnsiTheme="majorHAnsi" w:cstheme="majorHAnsi"/>
          <w:lang w:val="en-US"/>
        </w:rPr>
        <w:t xml:space="preserve"> </w:t>
      </w:r>
      <w:proofErr w:type="spellStart"/>
      <w:r w:rsidRPr="00BE7A0E">
        <w:rPr>
          <w:rFonts w:asciiTheme="majorHAnsi" w:hAnsiTheme="majorHAnsi" w:cstheme="majorHAnsi"/>
          <w:lang w:val="en-US"/>
        </w:rPr>
        <w:t>Médica</w:t>
      </w:r>
      <w:proofErr w:type="spellEnd"/>
      <w:r w:rsidRPr="00BE7A0E">
        <w:rPr>
          <w:rFonts w:asciiTheme="majorHAnsi" w:hAnsiTheme="majorHAnsi" w:cstheme="majorHAnsi"/>
          <w:lang w:val="en-US"/>
        </w:rPr>
        <w:t xml:space="preserve"> de la </w:t>
      </w:r>
      <w:proofErr w:type="spellStart"/>
      <w:r w:rsidRPr="00BE7A0E">
        <w:rPr>
          <w:rFonts w:asciiTheme="majorHAnsi" w:hAnsiTheme="majorHAnsi" w:cstheme="majorHAnsi"/>
          <w:lang w:val="en-US"/>
        </w:rPr>
        <w:t>decisión</w:t>
      </w:r>
      <w:proofErr w:type="spellEnd"/>
      <w:r w:rsidRPr="00BE7A0E">
        <w:rPr>
          <w:rFonts w:asciiTheme="majorHAnsi" w:hAnsiTheme="majorHAnsi" w:cstheme="majorHAnsi"/>
          <w:lang w:val="en-US"/>
        </w:rPr>
        <w:t>.</w:t>
      </w:r>
    </w:p>
    <w:p w14:paraId="009DD50A" w14:textId="77777777" w:rsidR="00A97EBB" w:rsidRPr="00BE7A0E" w:rsidRDefault="00A97EBB" w:rsidP="00BE7A0E">
      <w:pPr>
        <w:autoSpaceDE w:val="0"/>
        <w:autoSpaceDN w:val="0"/>
        <w:adjustRightInd w:val="0"/>
        <w:spacing w:after="0" w:line="240" w:lineRule="auto"/>
        <w:jc w:val="both"/>
        <w:rPr>
          <w:rFonts w:ascii="Calibri" w:hAnsi="Calibri" w:cs="Calibri"/>
          <w:sz w:val="12"/>
          <w:szCs w:val="12"/>
        </w:rPr>
      </w:pPr>
    </w:p>
    <w:p w14:paraId="6105B383" w14:textId="7FDC9F7A" w:rsidR="007F2BE8" w:rsidRPr="00BE7A0E" w:rsidRDefault="007F2BE8" w:rsidP="008033E5">
      <w:pPr>
        <w:pStyle w:val="Listenabsatz"/>
        <w:numPr>
          <w:ilvl w:val="0"/>
          <w:numId w:val="13"/>
        </w:numPr>
        <w:autoSpaceDE w:val="0"/>
        <w:autoSpaceDN w:val="0"/>
        <w:adjustRightInd w:val="0"/>
        <w:spacing w:after="0" w:line="240" w:lineRule="auto"/>
        <w:ind w:left="357" w:hanging="357"/>
        <w:contextualSpacing w:val="0"/>
        <w:jc w:val="both"/>
        <w:rPr>
          <w:rFonts w:asciiTheme="majorHAnsi" w:hAnsiTheme="majorHAnsi" w:cstheme="majorHAnsi"/>
          <w:lang w:val="en-US"/>
        </w:rPr>
      </w:pPr>
      <w:r w:rsidRPr="00BE7A0E">
        <w:rPr>
          <w:rFonts w:asciiTheme="majorHAnsi" w:hAnsiTheme="majorHAnsi" w:cstheme="majorHAnsi"/>
          <w:lang w:val="en-US"/>
        </w:rPr>
        <w:t xml:space="preserve">La </w:t>
      </w:r>
      <w:proofErr w:type="spellStart"/>
      <w:r w:rsidRPr="00BE7A0E">
        <w:rPr>
          <w:rFonts w:asciiTheme="majorHAnsi" w:hAnsiTheme="majorHAnsi" w:cstheme="majorHAnsi"/>
          <w:lang w:val="en-US"/>
        </w:rPr>
        <w:t>acreditación</w:t>
      </w:r>
      <w:proofErr w:type="spellEnd"/>
      <w:r w:rsidRPr="00BE7A0E">
        <w:rPr>
          <w:rFonts w:asciiTheme="majorHAnsi" w:hAnsiTheme="majorHAnsi" w:cstheme="majorHAnsi"/>
          <w:lang w:val="en-US"/>
        </w:rPr>
        <w:t xml:space="preserve"> se </w:t>
      </w:r>
      <w:proofErr w:type="spellStart"/>
      <w:r w:rsidRPr="00BE7A0E">
        <w:rPr>
          <w:rFonts w:asciiTheme="majorHAnsi" w:hAnsiTheme="majorHAnsi" w:cstheme="majorHAnsi"/>
          <w:lang w:val="en-US"/>
        </w:rPr>
        <w:t>confirma</w:t>
      </w:r>
      <w:proofErr w:type="spellEnd"/>
      <w:r w:rsidRPr="00BE7A0E">
        <w:rPr>
          <w:rFonts w:asciiTheme="majorHAnsi" w:hAnsiTheme="majorHAnsi" w:cstheme="majorHAnsi"/>
          <w:lang w:val="en-US"/>
        </w:rPr>
        <w:t xml:space="preserve"> por </w:t>
      </w:r>
      <w:proofErr w:type="spellStart"/>
      <w:r w:rsidRPr="00BE7A0E">
        <w:rPr>
          <w:rFonts w:asciiTheme="majorHAnsi" w:hAnsiTheme="majorHAnsi" w:cstheme="majorHAnsi"/>
          <w:lang w:val="en-US"/>
        </w:rPr>
        <w:t>escrito</w:t>
      </w:r>
      <w:proofErr w:type="spellEnd"/>
      <w:r w:rsidRPr="00BE7A0E">
        <w:rPr>
          <w:rFonts w:asciiTheme="majorHAnsi" w:hAnsiTheme="majorHAnsi" w:cstheme="majorHAnsi"/>
          <w:lang w:val="en-US"/>
        </w:rPr>
        <w:t xml:space="preserve"> al </w:t>
      </w:r>
      <w:proofErr w:type="spellStart"/>
      <w:r w:rsidRPr="00BE7A0E">
        <w:rPr>
          <w:rFonts w:asciiTheme="majorHAnsi" w:hAnsiTheme="majorHAnsi" w:cstheme="majorHAnsi"/>
          <w:lang w:val="en-US"/>
        </w:rPr>
        <w:t>solicitante</w:t>
      </w:r>
      <w:proofErr w:type="spellEnd"/>
      <w:r w:rsidRPr="00BE7A0E">
        <w:rPr>
          <w:rFonts w:asciiTheme="majorHAnsi" w:hAnsiTheme="majorHAnsi" w:cstheme="majorHAnsi"/>
          <w:lang w:val="en-US"/>
        </w:rPr>
        <w:t xml:space="preserve">. </w:t>
      </w:r>
      <w:r w:rsidR="00642E26" w:rsidRPr="00BE7A0E">
        <w:rPr>
          <w:rFonts w:asciiTheme="majorHAnsi" w:hAnsiTheme="majorHAnsi" w:cstheme="majorHAnsi"/>
          <w:lang w:val="en-US"/>
        </w:rPr>
        <w:t xml:space="preserve">El </w:t>
      </w:r>
      <w:proofErr w:type="spellStart"/>
      <w:r w:rsidR="00642E26" w:rsidRPr="00BE7A0E">
        <w:rPr>
          <w:rFonts w:asciiTheme="majorHAnsi" w:hAnsiTheme="majorHAnsi" w:cstheme="majorHAnsi"/>
          <w:lang w:val="en-US"/>
        </w:rPr>
        <w:t>curso</w:t>
      </w:r>
      <w:proofErr w:type="spellEnd"/>
      <w:r w:rsidR="00642E26" w:rsidRPr="00BE7A0E">
        <w:rPr>
          <w:rFonts w:asciiTheme="majorHAnsi" w:hAnsiTheme="majorHAnsi" w:cstheme="majorHAnsi"/>
          <w:lang w:val="en-US"/>
        </w:rPr>
        <w:t xml:space="preserve"> de </w:t>
      </w:r>
      <w:proofErr w:type="spellStart"/>
      <w:r w:rsidR="00642E26" w:rsidRPr="00BE7A0E">
        <w:rPr>
          <w:rFonts w:asciiTheme="majorHAnsi" w:hAnsiTheme="majorHAnsi" w:cstheme="majorHAnsi"/>
          <w:lang w:val="en-US"/>
        </w:rPr>
        <w:t>formación</w:t>
      </w:r>
      <w:proofErr w:type="spellEnd"/>
      <w:r w:rsidR="00642E26" w:rsidRPr="00BE7A0E">
        <w:rPr>
          <w:rFonts w:asciiTheme="majorHAnsi" w:hAnsiTheme="majorHAnsi" w:cstheme="majorHAnsi"/>
          <w:lang w:val="en-US"/>
        </w:rPr>
        <w:t xml:space="preserve"> </w:t>
      </w:r>
      <w:proofErr w:type="spellStart"/>
      <w:r w:rsidR="00642E26" w:rsidRPr="00BE7A0E">
        <w:rPr>
          <w:rFonts w:asciiTheme="majorHAnsi" w:hAnsiTheme="majorHAnsi" w:cstheme="majorHAnsi"/>
          <w:lang w:val="en-US"/>
        </w:rPr>
        <w:t>complementaria</w:t>
      </w:r>
      <w:proofErr w:type="spellEnd"/>
      <w:r w:rsidR="00C6559F" w:rsidRPr="00BE7A0E">
        <w:rPr>
          <w:rFonts w:asciiTheme="majorHAnsi" w:hAnsiTheme="majorHAnsi" w:cstheme="majorHAnsi"/>
          <w:lang w:val="en-US"/>
        </w:rPr>
        <w:t>/</w:t>
      </w:r>
      <w:proofErr w:type="spellStart"/>
      <w:r w:rsidR="00C6559F" w:rsidRPr="00BE7A0E">
        <w:rPr>
          <w:rFonts w:asciiTheme="majorHAnsi" w:hAnsiTheme="majorHAnsi" w:cstheme="majorHAnsi"/>
          <w:lang w:val="en-US"/>
        </w:rPr>
        <w:t>posgrado</w:t>
      </w:r>
      <w:proofErr w:type="spellEnd"/>
      <w:r w:rsidRPr="00BE7A0E">
        <w:rPr>
          <w:rFonts w:asciiTheme="majorHAnsi" w:hAnsiTheme="majorHAnsi" w:cstheme="majorHAnsi"/>
          <w:lang w:val="en-US"/>
        </w:rPr>
        <w:t xml:space="preserve"> </w:t>
      </w:r>
      <w:proofErr w:type="spellStart"/>
      <w:r w:rsidRPr="00BE7A0E">
        <w:rPr>
          <w:rFonts w:asciiTheme="majorHAnsi" w:hAnsiTheme="majorHAnsi" w:cstheme="majorHAnsi"/>
          <w:lang w:val="en-US"/>
        </w:rPr>
        <w:t>recibe</w:t>
      </w:r>
      <w:proofErr w:type="spellEnd"/>
      <w:r w:rsidR="00A97C69" w:rsidRPr="00BE7A0E">
        <w:rPr>
          <w:rFonts w:asciiTheme="majorHAnsi" w:hAnsiTheme="majorHAnsi" w:cstheme="majorHAnsi"/>
          <w:lang w:val="en-US"/>
        </w:rPr>
        <w:t xml:space="preserve"> </w:t>
      </w:r>
      <w:proofErr w:type="spellStart"/>
      <w:r w:rsidR="00A97C69" w:rsidRPr="00BE7A0E">
        <w:rPr>
          <w:rFonts w:asciiTheme="majorHAnsi" w:hAnsiTheme="majorHAnsi" w:cstheme="majorHAnsi"/>
          <w:lang w:val="en-US"/>
        </w:rPr>
        <w:t>su</w:t>
      </w:r>
      <w:proofErr w:type="spellEnd"/>
      <w:r w:rsidR="00642E26" w:rsidRPr="00BE7A0E">
        <w:rPr>
          <w:rFonts w:asciiTheme="majorHAnsi" w:hAnsiTheme="majorHAnsi" w:cstheme="majorHAnsi"/>
          <w:lang w:val="en-US"/>
        </w:rPr>
        <w:t xml:space="preserve"> </w:t>
      </w:r>
      <w:proofErr w:type="spellStart"/>
      <w:r w:rsidRPr="00BE7A0E">
        <w:rPr>
          <w:rFonts w:asciiTheme="majorHAnsi" w:hAnsiTheme="majorHAnsi" w:cstheme="majorHAnsi"/>
          <w:lang w:val="en-US"/>
        </w:rPr>
        <w:t>confirmación</w:t>
      </w:r>
      <w:proofErr w:type="spellEnd"/>
      <w:r w:rsidRPr="00BE7A0E">
        <w:rPr>
          <w:rFonts w:asciiTheme="majorHAnsi" w:hAnsiTheme="majorHAnsi" w:cstheme="majorHAnsi"/>
          <w:lang w:val="en-US"/>
        </w:rPr>
        <w:t xml:space="preserve"> </w:t>
      </w:r>
      <w:proofErr w:type="spellStart"/>
      <w:r w:rsidR="00642E26" w:rsidRPr="00BE7A0E">
        <w:rPr>
          <w:rFonts w:asciiTheme="majorHAnsi" w:hAnsiTheme="majorHAnsi" w:cstheme="majorHAnsi"/>
          <w:lang w:val="en-US"/>
        </w:rPr>
        <w:t>como</w:t>
      </w:r>
      <w:proofErr w:type="spellEnd"/>
      <w:r w:rsidRPr="00BE7A0E">
        <w:rPr>
          <w:rFonts w:asciiTheme="majorHAnsi" w:hAnsiTheme="majorHAnsi" w:cstheme="majorHAnsi"/>
          <w:lang w:val="en-US"/>
        </w:rPr>
        <w:t xml:space="preserve"> </w:t>
      </w:r>
      <w:proofErr w:type="spellStart"/>
      <w:r w:rsidRPr="00BE7A0E">
        <w:rPr>
          <w:rFonts w:asciiTheme="majorHAnsi" w:hAnsiTheme="majorHAnsi" w:cstheme="majorHAnsi"/>
          <w:lang w:val="en-US"/>
        </w:rPr>
        <w:t>miembro</w:t>
      </w:r>
      <w:proofErr w:type="spellEnd"/>
      <w:r w:rsidRPr="00BE7A0E">
        <w:rPr>
          <w:rFonts w:asciiTheme="majorHAnsi" w:hAnsiTheme="majorHAnsi" w:cstheme="majorHAnsi"/>
          <w:lang w:val="en-US"/>
        </w:rPr>
        <w:t xml:space="preserve"> de</w:t>
      </w:r>
      <w:r w:rsidR="00A97EBB" w:rsidRPr="00BE7A0E">
        <w:rPr>
          <w:rFonts w:asciiTheme="majorHAnsi" w:hAnsiTheme="majorHAnsi" w:cstheme="majorHAnsi"/>
          <w:lang w:val="en-US"/>
        </w:rPr>
        <w:t xml:space="preserve"> </w:t>
      </w:r>
      <w:r w:rsidRPr="00BE7A0E">
        <w:rPr>
          <w:rFonts w:asciiTheme="majorHAnsi" w:hAnsiTheme="majorHAnsi" w:cstheme="majorHAnsi"/>
          <w:lang w:val="en-US"/>
        </w:rPr>
        <w:t>l</w:t>
      </w:r>
      <w:r w:rsidR="00A97EBB" w:rsidRPr="00BE7A0E">
        <w:rPr>
          <w:rFonts w:asciiTheme="majorHAnsi" w:hAnsiTheme="majorHAnsi" w:cstheme="majorHAnsi"/>
          <w:lang w:val="en-US"/>
        </w:rPr>
        <w:t>a</w:t>
      </w:r>
      <w:r w:rsidRPr="00BE7A0E">
        <w:rPr>
          <w:rFonts w:asciiTheme="majorHAnsi" w:hAnsiTheme="majorHAnsi" w:cstheme="majorHAnsi"/>
          <w:lang w:val="en-US"/>
        </w:rPr>
        <w:t xml:space="preserve"> </w:t>
      </w:r>
      <w:proofErr w:type="spellStart"/>
      <w:r w:rsidRPr="00BE7A0E">
        <w:rPr>
          <w:rFonts w:asciiTheme="majorHAnsi" w:hAnsiTheme="majorHAnsi" w:cstheme="majorHAnsi"/>
          <w:lang w:val="en-US"/>
        </w:rPr>
        <w:t>iARTe</w:t>
      </w:r>
      <w:proofErr w:type="spellEnd"/>
      <w:r w:rsidRPr="00BE7A0E">
        <w:rPr>
          <w:rFonts w:asciiTheme="majorHAnsi" w:hAnsiTheme="majorHAnsi" w:cstheme="majorHAnsi"/>
          <w:lang w:val="en-US"/>
        </w:rPr>
        <w:t>.</w:t>
      </w:r>
    </w:p>
    <w:p w14:paraId="7245D2FF" w14:textId="77777777" w:rsidR="00A97EBB" w:rsidRPr="00BE7A0E" w:rsidRDefault="00A97EBB" w:rsidP="00BE7A0E">
      <w:pPr>
        <w:autoSpaceDE w:val="0"/>
        <w:autoSpaceDN w:val="0"/>
        <w:adjustRightInd w:val="0"/>
        <w:spacing w:after="0" w:line="240" w:lineRule="auto"/>
        <w:jc w:val="both"/>
        <w:rPr>
          <w:rFonts w:ascii="Calibri" w:hAnsi="Calibri" w:cs="Calibri"/>
          <w:sz w:val="12"/>
          <w:szCs w:val="12"/>
        </w:rPr>
      </w:pPr>
    </w:p>
    <w:p w14:paraId="799DAEF6" w14:textId="1CBAAAED" w:rsidR="00BE7A0E" w:rsidRPr="00A3052B" w:rsidRDefault="00A97EBB" w:rsidP="008033E5">
      <w:pPr>
        <w:pStyle w:val="Listenabsatz"/>
        <w:numPr>
          <w:ilvl w:val="0"/>
          <w:numId w:val="13"/>
        </w:numPr>
        <w:autoSpaceDE w:val="0"/>
        <w:autoSpaceDN w:val="0"/>
        <w:adjustRightInd w:val="0"/>
        <w:spacing w:after="0" w:line="240" w:lineRule="auto"/>
        <w:ind w:left="357" w:hanging="357"/>
        <w:contextualSpacing w:val="0"/>
        <w:jc w:val="both"/>
        <w:rPr>
          <w:rFonts w:ascii="Calibri" w:hAnsi="Calibri" w:cs="Calibri"/>
          <w:lang w:val="en-US"/>
        </w:rPr>
      </w:pPr>
      <w:r w:rsidRPr="00A3052B">
        <w:rPr>
          <w:rFonts w:asciiTheme="majorHAnsi" w:hAnsiTheme="majorHAnsi" w:cstheme="majorHAnsi"/>
          <w:lang w:val="en-US"/>
        </w:rPr>
        <w:t>La</w:t>
      </w:r>
      <w:r w:rsidR="007F2BE8" w:rsidRPr="00A3052B">
        <w:rPr>
          <w:rFonts w:asciiTheme="majorHAnsi" w:hAnsiTheme="majorHAnsi" w:cstheme="majorHAnsi"/>
          <w:lang w:val="en-US"/>
        </w:rPr>
        <w:t xml:space="preserve"> </w:t>
      </w:r>
      <w:proofErr w:type="spellStart"/>
      <w:r w:rsidR="007F2BE8" w:rsidRPr="00A3052B">
        <w:rPr>
          <w:rFonts w:asciiTheme="majorHAnsi" w:hAnsiTheme="majorHAnsi" w:cstheme="majorHAnsi"/>
          <w:lang w:val="en-US"/>
        </w:rPr>
        <w:t>iARTe</w:t>
      </w:r>
      <w:proofErr w:type="spellEnd"/>
      <w:r w:rsidR="007F2BE8" w:rsidRPr="00A3052B">
        <w:rPr>
          <w:rFonts w:asciiTheme="majorHAnsi" w:hAnsiTheme="majorHAnsi" w:cstheme="majorHAnsi"/>
          <w:lang w:val="en-US"/>
        </w:rPr>
        <w:t xml:space="preserve"> </w:t>
      </w:r>
      <w:proofErr w:type="spellStart"/>
      <w:r w:rsidR="007F2BE8" w:rsidRPr="00A3052B">
        <w:rPr>
          <w:rFonts w:asciiTheme="majorHAnsi" w:hAnsiTheme="majorHAnsi" w:cstheme="majorHAnsi"/>
          <w:lang w:val="en-US"/>
        </w:rPr>
        <w:t>recibe</w:t>
      </w:r>
      <w:proofErr w:type="spellEnd"/>
      <w:r w:rsidR="007F2BE8" w:rsidRPr="00A3052B">
        <w:rPr>
          <w:rFonts w:asciiTheme="majorHAnsi" w:hAnsiTheme="majorHAnsi" w:cstheme="majorHAnsi"/>
          <w:lang w:val="en-US"/>
        </w:rPr>
        <w:t xml:space="preserve"> una </w:t>
      </w:r>
      <w:proofErr w:type="spellStart"/>
      <w:r w:rsidR="007F2BE8" w:rsidRPr="00A3052B">
        <w:rPr>
          <w:rFonts w:asciiTheme="majorHAnsi" w:hAnsiTheme="majorHAnsi" w:cstheme="majorHAnsi"/>
          <w:lang w:val="en-US"/>
        </w:rPr>
        <w:t>versión</w:t>
      </w:r>
      <w:proofErr w:type="spellEnd"/>
      <w:r w:rsidR="007F2BE8" w:rsidRPr="00A3052B">
        <w:rPr>
          <w:rFonts w:asciiTheme="majorHAnsi" w:hAnsiTheme="majorHAnsi" w:cstheme="majorHAnsi"/>
          <w:lang w:val="en-US"/>
        </w:rPr>
        <w:t xml:space="preserve"> final de la </w:t>
      </w:r>
      <w:proofErr w:type="spellStart"/>
      <w:r w:rsidR="007F2BE8" w:rsidRPr="00A3052B">
        <w:rPr>
          <w:rFonts w:asciiTheme="majorHAnsi" w:hAnsiTheme="majorHAnsi" w:cstheme="majorHAnsi"/>
          <w:lang w:val="en-US"/>
        </w:rPr>
        <w:t>documentación</w:t>
      </w:r>
      <w:proofErr w:type="spellEnd"/>
      <w:r w:rsidR="007F2BE8" w:rsidRPr="00A3052B">
        <w:rPr>
          <w:rFonts w:asciiTheme="majorHAnsi" w:hAnsiTheme="majorHAnsi" w:cstheme="majorHAnsi"/>
          <w:lang w:val="en-US"/>
        </w:rPr>
        <w:t xml:space="preserve"> de la </w:t>
      </w:r>
      <w:proofErr w:type="spellStart"/>
      <w:r w:rsidR="007F2BE8" w:rsidRPr="00A3052B">
        <w:rPr>
          <w:rFonts w:asciiTheme="majorHAnsi" w:hAnsiTheme="majorHAnsi" w:cstheme="majorHAnsi"/>
          <w:lang w:val="en-US"/>
        </w:rPr>
        <w:t>escuela</w:t>
      </w:r>
      <w:proofErr w:type="spellEnd"/>
      <w:r w:rsidR="007F2BE8" w:rsidRPr="00A3052B">
        <w:rPr>
          <w:rFonts w:asciiTheme="majorHAnsi" w:hAnsiTheme="majorHAnsi" w:cstheme="majorHAnsi"/>
          <w:lang w:val="en-US"/>
        </w:rPr>
        <w:t xml:space="preserve"> </w:t>
      </w:r>
      <w:proofErr w:type="spellStart"/>
      <w:r w:rsidR="007F2BE8" w:rsidRPr="00A3052B">
        <w:rPr>
          <w:rFonts w:asciiTheme="majorHAnsi" w:hAnsiTheme="majorHAnsi" w:cstheme="majorHAnsi"/>
          <w:lang w:val="en-US"/>
        </w:rPr>
        <w:t>en</w:t>
      </w:r>
      <w:proofErr w:type="spellEnd"/>
      <w:r w:rsidR="007F2BE8" w:rsidRPr="00A3052B">
        <w:rPr>
          <w:rFonts w:asciiTheme="majorHAnsi" w:hAnsiTheme="majorHAnsi" w:cstheme="majorHAnsi"/>
          <w:lang w:val="en-US"/>
        </w:rPr>
        <w:t xml:space="preserve"> </w:t>
      </w:r>
      <w:proofErr w:type="spellStart"/>
      <w:r w:rsidR="007F2BE8" w:rsidRPr="00A3052B">
        <w:rPr>
          <w:rFonts w:asciiTheme="majorHAnsi" w:hAnsiTheme="majorHAnsi" w:cstheme="majorHAnsi"/>
          <w:lang w:val="en-US"/>
        </w:rPr>
        <w:t>formato</w:t>
      </w:r>
      <w:proofErr w:type="spellEnd"/>
      <w:r w:rsidR="007F2BE8" w:rsidRPr="00A3052B">
        <w:rPr>
          <w:rFonts w:asciiTheme="majorHAnsi" w:hAnsiTheme="majorHAnsi" w:cstheme="majorHAnsi"/>
          <w:lang w:val="en-US"/>
        </w:rPr>
        <w:t xml:space="preserve"> </w:t>
      </w:r>
      <w:proofErr w:type="spellStart"/>
      <w:r w:rsidR="007F2BE8" w:rsidRPr="00A3052B">
        <w:rPr>
          <w:rFonts w:asciiTheme="majorHAnsi" w:hAnsiTheme="majorHAnsi" w:cstheme="majorHAnsi"/>
          <w:lang w:val="en-US"/>
        </w:rPr>
        <w:t>electrónico</w:t>
      </w:r>
      <w:proofErr w:type="spellEnd"/>
      <w:r w:rsidR="007F2BE8" w:rsidRPr="00A3052B">
        <w:rPr>
          <w:rFonts w:asciiTheme="majorHAnsi" w:hAnsiTheme="majorHAnsi" w:cstheme="majorHAnsi"/>
          <w:lang w:val="en-US"/>
        </w:rPr>
        <w:t>.</w:t>
      </w:r>
      <w:r w:rsidR="00BE7A0E" w:rsidRPr="00A3052B">
        <w:rPr>
          <w:rFonts w:ascii="Calibri" w:hAnsi="Calibri" w:cs="Calibri"/>
          <w:lang w:val="en-US"/>
        </w:rPr>
        <w:br w:type="page"/>
      </w:r>
    </w:p>
    <w:p w14:paraId="314E07F5" w14:textId="10362A95" w:rsidR="007027B3" w:rsidRPr="00D55D1B" w:rsidRDefault="00BD7830" w:rsidP="00D55D1B">
      <w:pPr>
        <w:rPr>
          <w:sz w:val="32"/>
          <w:szCs w:val="32"/>
          <w:lang w:val="en-US"/>
        </w:rPr>
      </w:pPr>
      <w:r w:rsidRPr="00D55D1B">
        <w:rPr>
          <w:sz w:val="32"/>
          <w:szCs w:val="32"/>
          <w:lang w:val="en-US"/>
        </w:rPr>
        <w:lastRenderedPageBreak/>
        <w:t>2.3</w:t>
      </w:r>
      <w:r w:rsidR="007027B3" w:rsidRPr="00D55D1B">
        <w:rPr>
          <w:sz w:val="32"/>
          <w:szCs w:val="32"/>
          <w:lang w:val="en-US"/>
        </w:rPr>
        <w:t xml:space="preserve">. </w:t>
      </w:r>
      <w:proofErr w:type="spellStart"/>
      <w:r w:rsidR="007027B3" w:rsidRPr="00D55D1B">
        <w:rPr>
          <w:sz w:val="32"/>
          <w:szCs w:val="32"/>
          <w:lang w:val="en-US"/>
        </w:rPr>
        <w:t>Requisitos</w:t>
      </w:r>
      <w:proofErr w:type="spellEnd"/>
      <w:r w:rsidR="007027B3" w:rsidRPr="00D55D1B">
        <w:rPr>
          <w:sz w:val="32"/>
          <w:szCs w:val="32"/>
          <w:lang w:val="en-US"/>
        </w:rPr>
        <w:t xml:space="preserve"> </w:t>
      </w:r>
      <w:r w:rsidR="00A97C69" w:rsidRPr="00D55D1B">
        <w:rPr>
          <w:sz w:val="32"/>
          <w:szCs w:val="32"/>
          <w:lang w:val="en-US"/>
        </w:rPr>
        <w:t>para</w:t>
      </w:r>
      <w:r w:rsidR="007027B3" w:rsidRPr="00D55D1B">
        <w:rPr>
          <w:sz w:val="32"/>
          <w:szCs w:val="32"/>
          <w:lang w:val="en-US"/>
        </w:rPr>
        <w:t xml:space="preserve"> los </w:t>
      </w:r>
      <w:proofErr w:type="spellStart"/>
      <w:r w:rsidR="007027B3" w:rsidRPr="00D55D1B">
        <w:rPr>
          <w:sz w:val="32"/>
          <w:szCs w:val="32"/>
          <w:lang w:val="en-US"/>
        </w:rPr>
        <w:t>Auditores</w:t>
      </w:r>
      <w:proofErr w:type="spellEnd"/>
      <w:r w:rsidR="007027B3" w:rsidRPr="00D55D1B">
        <w:rPr>
          <w:sz w:val="32"/>
          <w:szCs w:val="32"/>
          <w:lang w:val="en-US"/>
        </w:rPr>
        <w:t xml:space="preserve"> </w:t>
      </w:r>
    </w:p>
    <w:p w14:paraId="45129FC5" w14:textId="36B89942" w:rsidR="00055D49" w:rsidRPr="00D55D1B" w:rsidRDefault="00BD7830" w:rsidP="00D55D1B">
      <w:pPr>
        <w:autoSpaceDE w:val="0"/>
        <w:autoSpaceDN w:val="0"/>
        <w:adjustRightInd w:val="0"/>
        <w:spacing w:after="0" w:line="240" w:lineRule="auto"/>
        <w:jc w:val="both"/>
        <w:rPr>
          <w:rFonts w:asciiTheme="majorHAnsi" w:hAnsiTheme="majorHAnsi" w:cstheme="majorHAnsi"/>
        </w:rPr>
      </w:pPr>
      <w:r w:rsidRPr="00D55D1B">
        <w:rPr>
          <w:rFonts w:asciiTheme="majorHAnsi" w:hAnsiTheme="majorHAnsi" w:cstheme="majorHAnsi"/>
        </w:rPr>
        <w:t xml:space="preserve">El proceso de acreditación lo llevan a cabo </w:t>
      </w:r>
      <w:r w:rsidR="00A97EBB" w:rsidRPr="00D55D1B">
        <w:rPr>
          <w:rFonts w:asciiTheme="majorHAnsi" w:hAnsiTheme="majorHAnsi" w:cstheme="majorHAnsi"/>
        </w:rPr>
        <w:t>un</w:t>
      </w:r>
      <w:r w:rsidRPr="00D55D1B">
        <w:rPr>
          <w:rFonts w:asciiTheme="majorHAnsi" w:hAnsiTheme="majorHAnsi" w:cstheme="majorHAnsi"/>
        </w:rPr>
        <w:t xml:space="preserve"> auditor</w:t>
      </w:r>
      <w:r w:rsidR="00796445" w:rsidRPr="00D55D1B">
        <w:rPr>
          <w:rFonts w:asciiTheme="majorHAnsi" w:hAnsiTheme="majorHAnsi" w:cstheme="majorHAnsi"/>
        </w:rPr>
        <w:t xml:space="preserve"> </w:t>
      </w:r>
      <w:r w:rsidR="00A97EBB" w:rsidRPr="00D55D1B">
        <w:rPr>
          <w:rFonts w:asciiTheme="majorHAnsi" w:hAnsiTheme="majorHAnsi" w:cstheme="majorHAnsi"/>
        </w:rPr>
        <w:t xml:space="preserve">o auditora elegidos por la </w:t>
      </w:r>
      <w:proofErr w:type="spellStart"/>
      <w:r w:rsidR="00A97EBB" w:rsidRPr="00D55D1B">
        <w:rPr>
          <w:rFonts w:asciiTheme="majorHAnsi" w:hAnsiTheme="majorHAnsi" w:cstheme="majorHAnsi"/>
        </w:rPr>
        <w:t>iARTe</w:t>
      </w:r>
      <w:proofErr w:type="spellEnd"/>
      <w:r w:rsidRPr="00D55D1B">
        <w:rPr>
          <w:rFonts w:asciiTheme="majorHAnsi" w:hAnsiTheme="majorHAnsi" w:cstheme="majorHAnsi"/>
        </w:rPr>
        <w:t xml:space="preserve">. </w:t>
      </w:r>
      <w:r w:rsidR="00A97EBB" w:rsidRPr="00D55D1B">
        <w:rPr>
          <w:rFonts w:asciiTheme="majorHAnsi" w:hAnsiTheme="majorHAnsi" w:cstheme="majorHAnsi"/>
        </w:rPr>
        <w:t>Él o ella</w:t>
      </w:r>
      <w:r w:rsidRPr="00D55D1B">
        <w:rPr>
          <w:rFonts w:asciiTheme="majorHAnsi" w:hAnsiTheme="majorHAnsi" w:cstheme="majorHAnsi"/>
        </w:rPr>
        <w:t xml:space="preserve"> debe tener experiencia específica en los métodos que se imparten en la escuela auditada.</w:t>
      </w:r>
      <w:r w:rsidRPr="00D55D1B" w:rsidDel="00BD7830">
        <w:rPr>
          <w:rFonts w:asciiTheme="majorHAnsi" w:hAnsiTheme="majorHAnsi" w:cstheme="majorHAnsi"/>
        </w:rPr>
        <w:t xml:space="preserve"> </w:t>
      </w:r>
    </w:p>
    <w:p w14:paraId="5FE09774" w14:textId="1162F7E1" w:rsidR="007027B3" w:rsidRPr="00D55D1B" w:rsidRDefault="007027B3" w:rsidP="00D55D1B">
      <w:pPr>
        <w:autoSpaceDE w:val="0"/>
        <w:autoSpaceDN w:val="0"/>
        <w:adjustRightInd w:val="0"/>
        <w:spacing w:after="0" w:line="240" w:lineRule="auto"/>
        <w:jc w:val="both"/>
        <w:rPr>
          <w:rFonts w:asciiTheme="majorHAnsi" w:hAnsiTheme="majorHAnsi" w:cstheme="majorHAnsi"/>
        </w:rPr>
      </w:pPr>
      <w:r w:rsidRPr="00D55D1B">
        <w:rPr>
          <w:rFonts w:asciiTheme="majorHAnsi" w:hAnsiTheme="majorHAnsi" w:cstheme="majorHAnsi"/>
        </w:rPr>
        <w:t xml:space="preserve">Los auditores </w:t>
      </w:r>
      <w:r w:rsidR="00A97EBB" w:rsidRPr="00D55D1B">
        <w:rPr>
          <w:rFonts w:asciiTheme="majorHAnsi" w:hAnsiTheme="majorHAnsi" w:cstheme="majorHAnsi"/>
        </w:rPr>
        <w:t xml:space="preserve">de la </w:t>
      </w:r>
      <w:proofErr w:type="spellStart"/>
      <w:r w:rsidR="00A97EBB" w:rsidRPr="00D55D1B">
        <w:rPr>
          <w:rFonts w:asciiTheme="majorHAnsi" w:hAnsiTheme="majorHAnsi" w:cstheme="majorHAnsi"/>
        </w:rPr>
        <w:t>iARTe</w:t>
      </w:r>
      <w:proofErr w:type="spellEnd"/>
      <w:r w:rsidR="00A97EBB" w:rsidRPr="00D55D1B">
        <w:rPr>
          <w:rFonts w:asciiTheme="majorHAnsi" w:hAnsiTheme="majorHAnsi" w:cstheme="majorHAnsi"/>
        </w:rPr>
        <w:t xml:space="preserve"> son capaces de evaluar</w:t>
      </w:r>
      <w:r w:rsidRPr="00D55D1B">
        <w:rPr>
          <w:rFonts w:asciiTheme="majorHAnsi" w:hAnsiTheme="majorHAnsi" w:cstheme="majorHAnsi"/>
        </w:rPr>
        <w:t xml:space="preserve"> la</w:t>
      </w:r>
      <w:r w:rsidR="00796445" w:rsidRPr="00D55D1B">
        <w:rPr>
          <w:rFonts w:asciiTheme="majorHAnsi" w:hAnsiTheme="majorHAnsi" w:cstheme="majorHAnsi"/>
        </w:rPr>
        <w:t xml:space="preserve"> </w:t>
      </w:r>
      <w:r w:rsidR="00AB76F2" w:rsidRPr="00D55D1B">
        <w:rPr>
          <w:rFonts w:asciiTheme="majorHAnsi" w:hAnsiTheme="majorHAnsi" w:cstheme="majorHAnsi"/>
        </w:rPr>
        <w:t xml:space="preserve">calificación profesional específica, así como las calificaciones para educación de adultos, y calificaciones </w:t>
      </w:r>
      <w:r w:rsidR="00796445" w:rsidRPr="00D55D1B">
        <w:rPr>
          <w:rFonts w:asciiTheme="majorHAnsi" w:hAnsiTheme="majorHAnsi" w:cstheme="majorHAnsi"/>
        </w:rPr>
        <w:t>médic</w:t>
      </w:r>
      <w:r w:rsidR="00AB76F2" w:rsidRPr="00D55D1B">
        <w:rPr>
          <w:rFonts w:asciiTheme="majorHAnsi" w:hAnsiTheme="majorHAnsi" w:cstheme="majorHAnsi"/>
        </w:rPr>
        <w:t>as</w:t>
      </w:r>
      <w:r w:rsidR="00796445" w:rsidRPr="00D55D1B">
        <w:rPr>
          <w:rFonts w:asciiTheme="majorHAnsi" w:hAnsiTheme="majorHAnsi" w:cstheme="majorHAnsi"/>
        </w:rPr>
        <w:t xml:space="preserve"> </w:t>
      </w:r>
      <w:r w:rsidR="00AB76F2" w:rsidRPr="00D55D1B">
        <w:rPr>
          <w:rFonts w:asciiTheme="majorHAnsi" w:hAnsiTheme="majorHAnsi" w:cstheme="majorHAnsi"/>
        </w:rPr>
        <w:t xml:space="preserve">del grupo de liderazgo </w:t>
      </w:r>
      <w:r w:rsidR="00796445" w:rsidRPr="00D55D1B">
        <w:rPr>
          <w:rFonts w:asciiTheme="majorHAnsi" w:hAnsiTheme="majorHAnsi" w:cstheme="majorHAnsi"/>
        </w:rPr>
        <w:t>de la escuela</w:t>
      </w:r>
      <w:r w:rsidR="00AB76F2" w:rsidRPr="00D55D1B">
        <w:rPr>
          <w:rFonts w:asciiTheme="majorHAnsi" w:hAnsiTheme="majorHAnsi" w:cstheme="majorHAnsi"/>
        </w:rPr>
        <w:t xml:space="preserve"> de</w:t>
      </w:r>
      <w:r w:rsidR="00C6559F" w:rsidRPr="00D55D1B">
        <w:rPr>
          <w:rFonts w:asciiTheme="majorHAnsi" w:hAnsiTheme="majorHAnsi" w:cstheme="majorHAnsi"/>
        </w:rPr>
        <w:t>l curso de</w:t>
      </w:r>
      <w:r w:rsidR="00AB76F2" w:rsidRPr="00D55D1B">
        <w:rPr>
          <w:rFonts w:asciiTheme="majorHAnsi" w:hAnsiTheme="majorHAnsi" w:cstheme="majorHAnsi"/>
        </w:rPr>
        <w:t xml:space="preserve"> </w:t>
      </w:r>
      <w:r w:rsidR="00BA36F0" w:rsidRPr="00D55D1B">
        <w:rPr>
          <w:rFonts w:asciiTheme="majorHAnsi" w:hAnsiTheme="majorHAnsi" w:cstheme="majorHAnsi"/>
        </w:rPr>
        <w:t>formación complementaria</w:t>
      </w:r>
      <w:r w:rsidR="00C6559F" w:rsidRPr="00D55D1B">
        <w:rPr>
          <w:rFonts w:asciiTheme="majorHAnsi" w:hAnsiTheme="majorHAnsi" w:cstheme="majorHAnsi"/>
        </w:rPr>
        <w:t>/posgrado</w:t>
      </w:r>
      <w:r w:rsidRPr="00D55D1B">
        <w:rPr>
          <w:rFonts w:asciiTheme="majorHAnsi" w:hAnsiTheme="majorHAnsi" w:cstheme="majorHAnsi"/>
        </w:rPr>
        <w:t xml:space="preserve">. </w:t>
      </w:r>
    </w:p>
    <w:p w14:paraId="0111F454" w14:textId="548C9E11" w:rsidR="00AB76F2" w:rsidRPr="00D55D1B" w:rsidRDefault="00796445" w:rsidP="00D55D1B">
      <w:pPr>
        <w:autoSpaceDE w:val="0"/>
        <w:autoSpaceDN w:val="0"/>
        <w:adjustRightInd w:val="0"/>
        <w:spacing w:after="0" w:line="240" w:lineRule="auto"/>
        <w:jc w:val="both"/>
        <w:rPr>
          <w:rFonts w:asciiTheme="majorHAnsi" w:hAnsiTheme="majorHAnsi" w:cstheme="majorHAnsi"/>
        </w:rPr>
      </w:pPr>
      <w:r w:rsidRPr="00D55D1B">
        <w:rPr>
          <w:rFonts w:asciiTheme="majorHAnsi" w:hAnsiTheme="majorHAnsi" w:cstheme="majorHAnsi"/>
        </w:rPr>
        <w:t xml:space="preserve">Todos los auditores deben haber </w:t>
      </w:r>
      <w:r w:rsidR="00AB76F2" w:rsidRPr="00D55D1B">
        <w:rPr>
          <w:rFonts w:asciiTheme="majorHAnsi" w:hAnsiTheme="majorHAnsi" w:cstheme="majorHAnsi"/>
        </w:rPr>
        <w:t xml:space="preserve">sido </w:t>
      </w:r>
      <w:r w:rsidR="00E56A84" w:rsidRPr="00D55D1B">
        <w:rPr>
          <w:rFonts w:asciiTheme="majorHAnsi" w:hAnsiTheme="majorHAnsi" w:cstheme="majorHAnsi"/>
        </w:rPr>
        <w:t>entrenados</w:t>
      </w:r>
      <w:r w:rsidRPr="00D55D1B">
        <w:rPr>
          <w:rFonts w:asciiTheme="majorHAnsi" w:hAnsiTheme="majorHAnsi" w:cstheme="majorHAnsi"/>
        </w:rPr>
        <w:t xml:space="preserve"> dentro de la Sección Médica</w:t>
      </w:r>
      <w:r w:rsidR="00AB76F2" w:rsidRPr="00D55D1B">
        <w:rPr>
          <w:rFonts w:asciiTheme="majorHAnsi" w:hAnsiTheme="majorHAnsi" w:cstheme="majorHAnsi"/>
        </w:rPr>
        <w:t xml:space="preserve"> o al menos a través de la </w:t>
      </w:r>
      <w:proofErr w:type="spellStart"/>
      <w:r w:rsidR="00AB76F2" w:rsidRPr="00D55D1B">
        <w:rPr>
          <w:rFonts w:asciiTheme="majorHAnsi" w:hAnsiTheme="majorHAnsi" w:cstheme="majorHAnsi"/>
        </w:rPr>
        <w:t>iARTe</w:t>
      </w:r>
      <w:proofErr w:type="spellEnd"/>
      <w:r w:rsidR="00AB76F2" w:rsidRPr="00D55D1B">
        <w:rPr>
          <w:rFonts w:asciiTheme="majorHAnsi" w:hAnsiTheme="majorHAnsi" w:cstheme="majorHAnsi"/>
        </w:rPr>
        <w:t xml:space="preserve"> para poder realizar acreditaciones de cursos de</w:t>
      </w:r>
      <w:r w:rsidR="00BA36F0" w:rsidRPr="00D55D1B">
        <w:rPr>
          <w:rFonts w:asciiTheme="majorHAnsi" w:hAnsiTheme="majorHAnsi" w:cstheme="majorHAnsi"/>
        </w:rPr>
        <w:t xml:space="preserve"> formación complementaria</w:t>
      </w:r>
      <w:r w:rsidR="00C6559F" w:rsidRPr="00D55D1B">
        <w:rPr>
          <w:rFonts w:asciiTheme="majorHAnsi" w:hAnsiTheme="majorHAnsi" w:cstheme="majorHAnsi"/>
        </w:rPr>
        <w:t>/posgrado</w:t>
      </w:r>
      <w:r w:rsidR="00AB76F2" w:rsidRPr="00D55D1B">
        <w:rPr>
          <w:rFonts w:asciiTheme="majorHAnsi" w:hAnsiTheme="majorHAnsi" w:cstheme="majorHAnsi"/>
        </w:rPr>
        <w:t>.</w:t>
      </w:r>
      <w:r w:rsidRPr="00D55D1B">
        <w:rPr>
          <w:rFonts w:asciiTheme="majorHAnsi" w:hAnsiTheme="majorHAnsi" w:cstheme="majorHAnsi"/>
        </w:rPr>
        <w:t xml:space="preserve"> </w:t>
      </w:r>
      <w:r w:rsidR="00AB76F2" w:rsidRPr="00D55D1B">
        <w:rPr>
          <w:rFonts w:asciiTheme="majorHAnsi" w:hAnsiTheme="majorHAnsi" w:cstheme="majorHAnsi"/>
        </w:rPr>
        <w:t xml:space="preserve">Son </w:t>
      </w:r>
      <w:r w:rsidR="00E56A84" w:rsidRPr="00D55D1B">
        <w:rPr>
          <w:rFonts w:asciiTheme="majorHAnsi" w:hAnsiTheme="majorHAnsi" w:cstheme="majorHAnsi"/>
        </w:rPr>
        <w:t>docentes</w:t>
      </w:r>
      <w:r w:rsidR="00AB76F2" w:rsidRPr="00D55D1B">
        <w:rPr>
          <w:rFonts w:asciiTheme="majorHAnsi" w:hAnsiTheme="majorHAnsi" w:cstheme="majorHAnsi"/>
        </w:rPr>
        <w:t xml:space="preserve"> experimentados que trabajan en escuelas reconocidas por la </w:t>
      </w:r>
      <w:proofErr w:type="spellStart"/>
      <w:r w:rsidR="00AB76F2" w:rsidRPr="00D55D1B">
        <w:rPr>
          <w:rFonts w:asciiTheme="majorHAnsi" w:hAnsiTheme="majorHAnsi" w:cstheme="majorHAnsi"/>
        </w:rPr>
        <w:t>iARTe</w:t>
      </w:r>
      <w:proofErr w:type="spellEnd"/>
      <w:r w:rsidR="00AB76F2" w:rsidRPr="00D55D1B">
        <w:rPr>
          <w:rFonts w:asciiTheme="majorHAnsi" w:hAnsiTheme="majorHAnsi" w:cstheme="majorHAnsi"/>
        </w:rPr>
        <w:t xml:space="preserve"> o instituciones equivalentes y</w:t>
      </w:r>
      <w:r w:rsidR="00A70765" w:rsidRPr="00D55D1B">
        <w:rPr>
          <w:rFonts w:asciiTheme="majorHAnsi" w:hAnsiTheme="majorHAnsi" w:cstheme="majorHAnsi"/>
        </w:rPr>
        <w:t xml:space="preserve"> deben ser </w:t>
      </w:r>
      <w:r w:rsidR="00AB76F2" w:rsidRPr="00D55D1B">
        <w:rPr>
          <w:rFonts w:asciiTheme="majorHAnsi" w:hAnsiTheme="majorHAnsi" w:cstheme="majorHAnsi"/>
        </w:rPr>
        <w:t xml:space="preserve">competentes en su materia específica, en el ámbito médico-terapéutico </w:t>
      </w:r>
      <w:r w:rsidR="00A70765" w:rsidRPr="00D55D1B">
        <w:rPr>
          <w:rFonts w:asciiTheme="majorHAnsi" w:hAnsiTheme="majorHAnsi" w:cstheme="majorHAnsi"/>
        </w:rPr>
        <w:t>c</w:t>
      </w:r>
      <w:r w:rsidR="00AB76F2" w:rsidRPr="00D55D1B">
        <w:rPr>
          <w:rFonts w:asciiTheme="majorHAnsi" w:hAnsiTheme="majorHAnsi" w:cstheme="majorHAnsi"/>
        </w:rPr>
        <w:t>orrespondiente y en la educación de adultos.</w:t>
      </w:r>
    </w:p>
    <w:p w14:paraId="32CFA0B3" w14:textId="04C63CED" w:rsidR="007027B3" w:rsidRPr="006B6F55" w:rsidRDefault="007027B3" w:rsidP="00D55D1B">
      <w:pPr>
        <w:autoSpaceDE w:val="0"/>
        <w:autoSpaceDN w:val="0"/>
        <w:adjustRightInd w:val="0"/>
        <w:spacing w:after="0" w:line="240" w:lineRule="auto"/>
        <w:jc w:val="both"/>
        <w:rPr>
          <w:rFonts w:asciiTheme="majorHAnsi" w:hAnsiTheme="majorHAnsi" w:cstheme="majorHAnsi"/>
          <w:lang w:val="en-US"/>
        </w:rPr>
      </w:pPr>
    </w:p>
    <w:p w14:paraId="274F2270" w14:textId="06A686E7" w:rsidR="00796445" w:rsidRPr="005C2541" w:rsidRDefault="00796445" w:rsidP="00D55D1B">
      <w:pPr>
        <w:rPr>
          <w:sz w:val="32"/>
          <w:szCs w:val="32"/>
          <w:lang w:val="en-US"/>
        </w:rPr>
      </w:pPr>
      <w:r w:rsidRPr="005C2541">
        <w:rPr>
          <w:sz w:val="32"/>
          <w:szCs w:val="32"/>
          <w:lang w:val="en-US"/>
        </w:rPr>
        <w:t>2.</w:t>
      </w:r>
      <w:r w:rsidR="007027B3" w:rsidRPr="005C2541">
        <w:rPr>
          <w:sz w:val="32"/>
          <w:szCs w:val="32"/>
          <w:lang w:val="en-US"/>
        </w:rPr>
        <w:t xml:space="preserve">4. </w:t>
      </w:r>
      <w:proofErr w:type="spellStart"/>
      <w:r w:rsidR="00A70765" w:rsidRPr="005C2541">
        <w:rPr>
          <w:sz w:val="32"/>
          <w:szCs w:val="32"/>
          <w:lang w:val="en-US"/>
        </w:rPr>
        <w:t>Tabla</w:t>
      </w:r>
      <w:proofErr w:type="spellEnd"/>
      <w:r w:rsidRPr="005C2541">
        <w:rPr>
          <w:sz w:val="32"/>
          <w:szCs w:val="32"/>
          <w:lang w:val="en-US"/>
        </w:rPr>
        <w:t xml:space="preserve"> de </w:t>
      </w:r>
      <w:proofErr w:type="spellStart"/>
      <w:r w:rsidRPr="005C2541">
        <w:rPr>
          <w:sz w:val="32"/>
          <w:szCs w:val="32"/>
          <w:lang w:val="en-US"/>
        </w:rPr>
        <w:t>Tasas</w:t>
      </w:r>
      <w:proofErr w:type="spellEnd"/>
    </w:p>
    <w:p w14:paraId="69A3398F" w14:textId="7EE297E0" w:rsidR="007027B3" w:rsidRPr="00D55D1B" w:rsidRDefault="007027B3" w:rsidP="00D55D1B">
      <w:pPr>
        <w:autoSpaceDE w:val="0"/>
        <w:autoSpaceDN w:val="0"/>
        <w:adjustRightInd w:val="0"/>
        <w:spacing w:after="0" w:line="240" w:lineRule="auto"/>
        <w:jc w:val="both"/>
        <w:rPr>
          <w:rFonts w:asciiTheme="majorHAnsi" w:hAnsiTheme="majorHAnsi" w:cstheme="majorHAnsi"/>
        </w:rPr>
      </w:pPr>
      <w:r w:rsidRPr="00D55D1B">
        <w:rPr>
          <w:rFonts w:asciiTheme="majorHAnsi" w:hAnsiTheme="majorHAnsi" w:cstheme="majorHAnsi"/>
        </w:rPr>
        <w:t>El</w:t>
      </w:r>
      <w:r w:rsidR="00AB76F2" w:rsidRPr="00D55D1B">
        <w:rPr>
          <w:rFonts w:asciiTheme="majorHAnsi" w:hAnsiTheme="majorHAnsi" w:cstheme="majorHAnsi"/>
        </w:rPr>
        <w:t xml:space="preserve"> </w:t>
      </w:r>
      <w:r w:rsidR="005A4EE7" w:rsidRPr="00D55D1B">
        <w:rPr>
          <w:rFonts w:asciiTheme="majorHAnsi" w:hAnsiTheme="majorHAnsi" w:cstheme="majorHAnsi"/>
        </w:rPr>
        <w:t xml:space="preserve">proceso de acreditación </w:t>
      </w:r>
      <w:r w:rsidRPr="00D55D1B">
        <w:rPr>
          <w:rFonts w:asciiTheme="majorHAnsi" w:hAnsiTheme="majorHAnsi" w:cstheme="majorHAnsi"/>
        </w:rPr>
        <w:t xml:space="preserve">se financia </w:t>
      </w:r>
      <w:r w:rsidR="00AB76F2" w:rsidRPr="00D55D1B">
        <w:rPr>
          <w:rFonts w:asciiTheme="majorHAnsi" w:hAnsiTheme="majorHAnsi" w:cstheme="majorHAnsi"/>
        </w:rPr>
        <w:t>con</w:t>
      </w:r>
      <w:r w:rsidRPr="00D55D1B">
        <w:rPr>
          <w:rFonts w:asciiTheme="majorHAnsi" w:hAnsiTheme="majorHAnsi" w:cstheme="majorHAnsi"/>
        </w:rPr>
        <w:t xml:space="preserve"> las </w:t>
      </w:r>
      <w:r w:rsidR="005A4EE7" w:rsidRPr="00D55D1B">
        <w:rPr>
          <w:rFonts w:asciiTheme="majorHAnsi" w:hAnsiTheme="majorHAnsi" w:cstheme="majorHAnsi"/>
        </w:rPr>
        <w:t>tasas que cobra</w:t>
      </w:r>
      <w:r w:rsidR="00AB76F2" w:rsidRPr="00D55D1B">
        <w:rPr>
          <w:rFonts w:asciiTheme="majorHAnsi" w:hAnsiTheme="majorHAnsi" w:cstheme="majorHAnsi"/>
        </w:rPr>
        <w:t xml:space="preserve"> la</w:t>
      </w:r>
      <w:r w:rsidR="005A4EE7" w:rsidRPr="00D55D1B">
        <w:rPr>
          <w:rFonts w:asciiTheme="majorHAnsi" w:hAnsiTheme="majorHAnsi" w:cstheme="majorHAnsi"/>
        </w:rPr>
        <w:t xml:space="preserve"> </w:t>
      </w:r>
      <w:proofErr w:type="spellStart"/>
      <w:r w:rsidR="005A4EE7" w:rsidRPr="00D55D1B">
        <w:rPr>
          <w:rFonts w:asciiTheme="majorHAnsi" w:hAnsiTheme="majorHAnsi" w:cstheme="majorHAnsi"/>
        </w:rPr>
        <w:t>iARTe</w:t>
      </w:r>
      <w:proofErr w:type="spellEnd"/>
      <w:r w:rsidR="005A4EE7" w:rsidRPr="00D55D1B">
        <w:rPr>
          <w:rFonts w:asciiTheme="majorHAnsi" w:hAnsiTheme="majorHAnsi" w:cstheme="majorHAnsi"/>
        </w:rPr>
        <w:t xml:space="preserve">. Estas tasas deben </w:t>
      </w:r>
      <w:r w:rsidR="001C7C6D" w:rsidRPr="00D55D1B">
        <w:rPr>
          <w:rFonts w:asciiTheme="majorHAnsi" w:hAnsiTheme="majorHAnsi" w:cstheme="majorHAnsi"/>
        </w:rPr>
        <w:t>transferirse a</w:t>
      </w:r>
      <w:r w:rsidR="005A4EE7" w:rsidRPr="00D55D1B">
        <w:rPr>
          <w:rFonts w:asciiTheme="majorHAnsi" w:hAnsiTheme="majorHAnsi" w:cstheme="majorHAnsi"/>
        </w:rPr>
        <w:t xml:space="preserve"> la cuenta de</w:t>
      </w:r>
      <w:r w:rsidR="001C7C6D" w:rsidRPr="00D55D1B">
        <w:rPr>
          <w:rFonts w:asciiTheme="majorHAnsi" w:hAnsiTheme="majorHAnsi" w:cstheme="majorHAnsi"/>
        </w:rPr>
        <w:t xml:space="preserve"> </w:t>
      </w:r>
      <w:r w:rsidR="0022433B" w:rsidRPr="00D55D1B">
        <w:rPr>
          <w:rFonts w:asciiTheme="majorHAnsi" w:hAnsiTheme="majorHAnsi" w:cstheme="majorHAnsi"/>
        </w:rPr>
        <w:t xml:space="preserve">la </w:t>
      </w:r>
      <w:proofErr w:type="spellStart"/>
      <w:r w:rsidR="0022433B" w:rsidRPr="00D55D1B">
        <w:rPr>
          <w:rFonts w:asciiTheme="majorHAnsi" w:hAnsiTheme="majorHAnsi" w:cstheme="majorHAnsi"/>
        </w:rPr>
        <w:t>iARTe</w:t>
      </w:r>
      <w:proofErr w:type="spellEnd"/>
      <w:r w:rsidR="005A4EE7" w:rsidRPr="00D55D1B">
        <w:rPr>
          <w:rFonts w:asciiTheme="majorHAnsi" w:hAnsiTheme="majorHAnsi" w:cstheme="majorHAnsi"/>
        </w:rPr>
        <w:t xml:space="preserve"> </w:t>
      </w:r>
      <w:r w:rsidR="001C7C6D" w:rsidRPr="00D55D1B">
        <w:rPr>
          <w:rFonts w:asciiTheme="majorHAnsi" w:hAnsiTheme="majorHAnsi" w:cstheme="majorHAnsi"/>
        </w:rPr>
        <w:t>cuando</w:t>
      </w:r>
      <w:r w:rsidR="005A4EE7" w:rsidRPr="00D55D1B">
        <w:rPr>
          <w:rFonts w:asciiTheme="majorHAnsi" w:hAnsiTheme="majorHAnsi" w:cstheme="majorHAnsi"/>
        </w:rPr>
        <w:t xml:space="preserve"> se envíen los documentos.</w:t>
      </w:r>
      <w:r w:rsidRPr="00D55D1B">
        <w:rPr>
          <w:rFonts w:asciiTheme="majorHAnsi" w:hAnsiTheme="majorHAnsi" w:cstheme="majorHAnsi"/>
        </w:rPr>
        <w:t xml:space="preserve"> </w:t>
      </w:r>
    </w:p>
    <w:p w14:paraId="533C3535" w14:textId="03486CCE" w:rsidR="001C7C6D" w:rsidRPr="00D55D1B" w:rsidRDefault="001C7C6D" w:rsidP="00D55D1B">
      <w:pPr>
        <w:autoSpaceDE w:val="0"/>
        <w:autoSpaceDN w:val="0"/>
        <w:adjustRightInd w:val="0"/>
        <w:spacing w:after="0" w:line="240" w:lineRule="auto"/>
        <w:jc w:val="both"/>
        <w:rPr>
          <w:rFonts w:asciiTheme="majorHAnsi" w:hAnsiTheme="majorHAnsi" w:cstheme="majorHAnsi"/>
        </w:rPr>
      </w:pPr>
      <w:r w:rsidRPr="00D55D1B">
        <w:rPr>
          <w:rFonts w:asciiTheme="majorHAnsi" w:hAnsiTheme="majorHAnsi" w:cstheme="majorHAnsi"/>
        </w:rPr>
        <w:t>Cualquier costo por asesoramiento que pueda surgir corre a cargo de la institución de</w:t>
      </w:r>
      <w:r w:rsidR="00C6559F" w:rsidRPr="00D55D1B">
        <w:rPr>
          <w:rFonts w:asciiTheme="majorHAnsi" w:hAnsiTheme="majorHAnsi" w:cstheme="majorHAnsi"/>
        </w:rPr>
        <w:t>l curso de</w:t>
      </w:r>
      <w:r w:rsidRPr="00D55D1B">
        <w:rPr>
          <w:rFonts w:asciiTheme="majorHAnsi" w:hAnsiTheme="majorHAnsi" w:cstheme="majorHAnsi"/>
        </w:rPr>
        <w:t xml:space="preserve"> formación </w:t>
      </w:r>
      <w:r w:rsidR="00BA36F0" w:rsidRPr="00D55D1B">
        <w:rPr>
          <w:rFonts w:asciiTheme="majorHAnsi" w:hAnsiTheme="majorHAnsi" w:cstheme="majorHAnsi"/>
        </w:rPr>
        <w:t>complementaria</w:t>
      </w:r>
      <w:r w:rsidR="00C6559F" w:rsidRPr="00D55D1B">
        <w:rPr>
          <w:rFonts w:asciiTheme="majorHAnsi" w:hAnsiTheme="majorHAnsi" w:cstheme="majorHAnsi"/>
        </w:rPr>
        <w:t>/posgrado</w:t>
      </w:r>
      <w:r w:rsidR="00BA36F0" w:rsidRPr="00D55D1B">
        <w:rPr>
          <w:rFonts w:asciiTheme="majorHAnsi" w:hAnsiTheme="majorHAnsi" w:cstheme="majorHAnsi"/>
        </w:rPr>
        <w:t xml:space="preserve"> </w:t>
      </w:r>
      <w:r w:rsidRPr="00D55D1B">
        <w:rPr>
          <w:rFonts w:asciiTheme="majorHAnsi" w:hAnsiTheme="majorHAnsi" w:cstheme="majorHAnsi"/>
        </w:rPr>
        <w:t>solicitante. Si una institución solicitante debe retirar su solicitud, la Oficina Administrativa de</w:t>
      </w:r>
      <w:r w:rsidR="00A97C69" w:rsidRPr="00D55D1B">
        <w:rPr>
          <w:rFonts w:asciiTheme="majorHAnsi" w:hAnsiTheme="majorHAnsi" w:cstheme="majorHAnsi"/>
        </w:rPr>
        <w:t xml:space="preserve"> la</w:t>
      </w:r>
      <w:r w:rsidRPr="00D55D1B">
        <w:rPr>
          <w:rFonts w:asciiTheme="majorHAnsi" w:hAnsiTheme="majorHAnsi" w:cstheme="majorHAnsi"/>
        </w:rPr>
        <w:t xml:space="preserve"> </w:t>
      </w:r>
      <w:proofErr w:type="spellStart"/>
      <w:r w:rsidRPr="00D55D1B">
        <w:rPr>
          <w:rFonts w:asciiTheme="majorHAnsi" w:hAnsiTheme="majorHAnsi" w:cstheme="majorHAnsi"/>
        </w:rPr>
        <w:t>iARTe</w:t>
      </w:r>
      <w:proofErr w:type="spellEnd"/>
      <w:r w:rsidRPr="00D55D1B">
        <w:rPr>
          <w:rFonts w:asciiTheme="majorHAnsi" w:hAnsiTheme="majorHAnsi" w:cstheme="majorHAnsi"/>
        </w:rPr>
        <w:t xml:space="preserve"> debe ser informada por escrito de forma inmediata. Las tasas se pagarán independientemente de esto.</w:t>
      </w:r>
    </w:p>
    <w:p w14:paraId="35E4234D" w14:textId="3DB021F2" w:rsidR="007027B3" w:rsidRPr="00D55D1B" w:rsidRDefault="001C7C6D" w:rsidP="00D55D1B">
      <w:pPr>
        <w:autoSpaceDE w:val="0"/>
        <w:autoSpaceDN w:val="0"/>
        <w:adjustRightInd w:val="0"/>
        <w:spacing w:after="0" w:line="240" w:lineRule="auto"/>
        <w:jc w:val="both"/>
        <w:rPr>
          <w:rFonts w:asciiTheme="majorHAnsi" w:hAnsiTheme="majorHAnsi" w:cstheme="majorHAnsi"/>
        </w:rPr>
      </w:pPr>
      <w:r w:rsidRPr="00D55D1B">
        <w:rPr>
          <w:rFonts w:asciiTheme="majorHAnsi" w:hAnsiTheme="majorHAnsi" w:cstheme="majorHAnsi"/>
        </w:rPr>
        <w:t>Para conocer los detalles de las tasas, consulte la lista de tasas actualizada.</w:t>
      </w:r>
      <w:r w:rsidR="007027B3" w:rsidRPr="00D55D1B">
        <w:rPr>
          <w:rFonts w:asciiTheme="majorHAnsi" w:hAnsiTheme="majorHAnsi" w:cstheme="majorHAnsi"/>
        </w:rPr>
        <w:t xml:space="preserve"> </w:t>
      </w:r>
    </w:p>
    <w:p w14:paraId="44E01CDE" w14:textId="77777777" w:rsidR="001C7C6D" w:rsidRPr="005C2541" w:rsidRDefault="001C7C6D" w:rsidP="00D55D1B">
      <w:pPr>
        <w:autoSpaceDE w:val="0"/>
        <w:autoSpaceDN w:val="0"/>
        <w:adjustRightInd w:val="0"/>
        <w:spacing w:after="0" w:line="240" w:lineRule="auto"/>
        <w:jc w:val="both"/>
        <w:rPr>
          <w:rFonts w:asciiTheme="majorHAnsi" w:hAnsiTheme="majorHAnsi" w:cstheme="majorHAnsi"/>
          <w:lang w:val="en-US"/>
        </w:rPr>
      </w:pPr>
    </w:p>
    <w:p w14:paraId="0C2B2096" w14:textId="0054E081" w:rsidR="007027B3" w:rsidRPr="005C2541" w:rsidRDefault="0094087D" w:rsidP="00D55D1B">
      <w:pPr>
        <w:rPr>
          <w:sz w:val="32"/>
          <w:szCs w:val="32"/>
          <w:lang w:val="en-US"/>
        </w:rPr>
      </w:pPr>
      <w:r w:rsidRPr="005C2541">
        <w:rPr>
          <w:sz w:val="32"/>
          <w:szCs w:val="32"/>
          <w:lang w:val="en-US"/>
        </w:rPr>
        <w:t>2.</w:t>
      </w:r>
      <w:r w:rsidR="007027B3" w:rsidRPr="005C2541">
        <w:rPr>
          <w:sz w:val="32"/>
          <w:szCs w:val="32"/>
          <w:lang w:val="en-US"/>
        </w:rPr>
        <w:t xml:space="preserve">5. </w:t>
      </w:r>
      <w:proofErr w:type="spellStart"/>
      <w:r w:rsidR="007027B3" w:rsidRPr="005C2541">
        <w:rPr>
          <w:sz w:val="32"/>
          <w:szCs w:val="32"/>
          <w:lang w:val="en-US"/>
        </w:rPr>
        <w:t>Arbitraje</w:t>
      </w:r>
      <w:proofErr w:type="spellEnd"/>
    </w:p>
    <w:p w14:paraId="5828FA36" w14:textId="1368BA46" w:rsidR="0094087D" w:rsidRPr="00D55D1B" w:rsidRDefault="0094087D" w:rsidP="00D55D1B">
      <w:pPr>
        <w:autoSpaceDE w:val="0"/>
        <w:autoSpaceDN w:val="0"/>
        <w:adjustRightInd w:val="0"/>
        <w:spacing w:after="0" w:line="240" w:lineRule="auto"/>
        <w:jc w:val="both"/>
        <w:rPr>
          <w:rFonts w:asciiTheme="majorHAnsi" w:hAnsiTheme="majorHAnsi" w:cstheme="majorHAnsi"/>
        </w:rPr>
      </w:pPr>
      <w:r w:rsidRPr="00D55D1B">
        <w:rPr>
          <w:rFonts w:asciiTheme="majorHAnsi" w:hAnsiTheme="majorHAnsi" w:cstheme="majorHAnsi"/>
        </w:rPr>
        <w:t xml:space="preserve">En caso de conflicto relacionado con el proceso de acreditación o entre escuelas/instituciones o dentro de una institución, se nombra una comisión de arbitraje aceptable para todas las partes. En estos casos se debe contactar con la </w:t>
      </w:r>
      <w:proofErr w:type="spellStart"/>
      <w:r w:rsidRPr="00D55D1B">
        <w:rPr>
          <w:rFonts w:asciiTheme="majorHAnsi" w:hAnsiTheme="majorHAnsi" w:cstheme="majorHAnsi"/>
        </w:rPr>
        <w:t>iARTe</w:t>
      </w:r>
      <w:proofErr w:type="spellEnd"/>
      <w:r w:rsidRPr="00D55D1B">
        <w:rPr>
          <w:rFonts w:asciiTheme="majorHAnsi" w:hAnsiTheme="majorHAnsi" w:cstheme="majorHAnsi"/>
        </w:rPr>
        <w:t xml:space="preserve"> a través de su Oficina Administrativa: karin.gaiser@medsektion-goetheanum.ch.</w:t>
      </w:r>
    </w:p>
    <w:p w14:paraId="3713CD93" w14:textId="79E81F10" w:rsidR="0094087D" w:rsidRPr="00D55D1B" w:rsidRDefault="0094087D" w:rsidP="00D55D1B">
      <w:pPr>
        <w:autoSpaceDE w:val="0"/>
        <w:autoSpaceDN w:val="0"/>
        <w:adjustRightInd w:val="0"/>
        <w:spacing w:after="0" w:line="240" w:lineRule="auto"/>
        <w:jc w:val="both"/>
        <w:rPr>
          <w:rFonts w:asciiTheme="majorHAnsi" w:hAnsiTheme="majorHAnsi" w:cstheme="majorHAnsi"/>
        </w:rPr>
      </w:pPr>
      <w:r w:rsidRPr="00D55D1B">
        <w:rPr>
          <w:rFonts w:asciiTheme="majorHAnsi" w:hAnsiTheme="majorHAnsi" w:cstheme="majorHAnsi"/>
        </w:rPr>
        <w:t>La comisión de arbitraje decide el proceso a seguir. El resultado del arbitraje es aceptado por todas las partes implicadas.</w:t>
      </w:r>
    </w:p>
    <w:p w14:paraId="0DC23FB8" w14:textId="77777777" w:rsidR="0094087D" w:rsidRPr="0094087D" w:rsidRDefault="0094087D" w:rsidP="0094087D">
      <w:pPr>
        <w:autoSpaceDE w:val="0"/>
        <w:autoSpaceDN w:val="0"/>
        <w:adjustRightInd w:val="0"/>
        <w:spacing w:after="0" w:line="240" w:lineRule="auto"/>
        <w:rPr>
          <w:rFonts w:ascii="Calibri" w:hAnsi="Calibri" w:cs="Calibri"/>
        </w:rPr>
      </w:pPr>
    </w:p>
    <w:p w14:paraId="27907D88" w14:textId="3780D859" w:rsidR="0094087D" w:rsidRPr="005C2541" w:rsidRDefault="0094087D" w:rsidP="00D55D1B">
      <w:pPr>
        <w:rPr>
          <w:sz w:val="32"/>
          <w:szCs w:val="32"/>
          <w:lang w:val="en-US"/>
        </w:rPr>
      </w:pPr>
      <w:r w:rsidRPr="005C2541">
        <w:rPr>
          <w:sz w:val="32"/>
          <w:szCs w:val="32"/>
          <w:lang w:val="en-US"/>
        </w:rPr>
        <w:t xml:space="preserve">3 </w:t>
      </w:r>
      <w:proofErr w:type="spellStart"/>
      <w:r w:rsidRPr="005C2541">
        <w:rPr>
          <w:sz w:val="32"/>
          <w:szCs w:val="32"/>
          <w:lang w:val="en-US"/>
        </w:rPr>
        <w:t>Apéndices</w:t>
      </w:r>
      <w:proofErr w:type="spellEnd"/>
    </w:p>
    <w:p w14:paraId="17897857" w14:textId="739EAA89" w:rsidR="0094087D" w:rsidRPr="005C2541" w:rsidRDefault="0094087D" w:rsidP="0094087D">
      <w:pPr>
        <w:autoSpaceDE w:val="0"/>
        <w:autoSpaceDN w:val="0"/>
        <w:adjustRightInd w:val="0"/>
        <w:spacing w:after="0" w:line="240" w:lineRule="auto"/>
        <w:rPr>
          <w:rFonts w:asciiTheme="majorHAnsi" w:hAnsiTheme="majorHAnsi" w:cstheme="majorHAnsi"/>
          <w:lang w:val="en-US"/>
        </w:rPr>
      </w:pPr>
      <w:r w:rsidRPr="005C2541">
        <w:rPr>
          <w:rFonts w:asciiTheme="majorHAnsi" w:hAnsiTheme="majorHAnsi" w:cstheme="majorHAnsi"/>
          <w:lang w:val="en-US"/>
        </w:rPr>
        <w:t>3.1</w:t>
      </w:r>
      <w:r w:rsidR="00D55D1B" w:rsidRPr="005C2541">
        <w:rPr>
          <w:rFonts w:asciiTheme="majorHAnsi" w:hAnsiTheme="majorHAnsi" w:cstheme="majorHAnsi"/>
          <w:lang w:val="en-US"/>
        </w:rPr>
        <w:tab/>
      </w:r>
      <w:proofErr w:type="spellStart"/>
      <w:r w:rsidRPr="005C2541">
        <w:rPr>
          <w:rFonts w:asciiTheme="majorHAnsi" w:hAnsiTheme="majorHAnsi" w:cstheme="majorHAnsi"/>
          <w:lang w:val="en-US"/>
        </w:rPr>
        <w:t>Estatutos</w:t>
      </w:r>
      <w:proofErr w:type="spellEnd"/>
      <w:r w:rsidRPr="005C2541">
        <w:rPr>
          <w:rFonts w:asciiTheme="majorHAnsi" w:hAnsiTheme="majorHAnsi" w:cstheme="majorHAnsi"/>
          <w:lang w:val="en-US"/>
        </w:rPr>
        <w:t xml:space="preserve"> de la </w:t>
      </w:r>
      <w:proofErr w:type="spellStart"/>
      <w:r w:rsidRPr="005C2541">
        <w:rPr>
          <w:rFonts w:asciiTheme="majorHAnsi" w:hAnsiTheme="majorHAnsi" w:cstheme="majorHAnsi"/>
          <w:lang w:val="en-US"/>
        </w:rPr>
        <w:t>iARTe</w:t>
      </w:r>
      <w:proofErr w:type="spellEnd"/>
    </w:p>
    <w:p w14:paraId="0FDA6CB0" w14:textId="3231DF30" w:rsidR="0094087D" w:rsidRPr="005C2541" w:rsidRDefault="0094087D" w:rsidP="0094087D">
      <w:pPr>
        <w:autoSpaceDE w:val="0"/>
        <w:autoSpaceDN w:val="0"/>
        <w:adjustRightInd w:val="0"/>
        <w:spacing w:after="0" w:line="240" w:lineRule="auto"/>
        <w:rPr>
          <w:rFonts w:asciiTheme="majorHAnsi" w:hAnsiTheme="majorHAnsi" w:cstheme="majorHAnsi"/>
          <w:lang w:val="en-US"/>
        </w:rPr>
      </w:pPr>
      <w:r w:rsidRPr="005C2541">
        <w:rPr>
          <w:rFonts w:asciiTheme="majorHAnsi" w:hAnsiTheme="majorHAnsi" w:cstheme="majorHAnsi"/>
          <w:lang w:val="en-US"/>
        </w:rPr>
        <w:t>3.2</w:t>
      </w:r>
      <w:r w:rsidR="00D55D1B" w:rsidRPr="005C2541">
        <w:rPr>
          <w:rFonts w:asciiTheme="majorHAnsi" w:hAnsiTheme="majorHAnsi" w:cstheme="majorHAnsi"/>
          <w:lang w:val="en-US"/>
        </w:rPr>
        <w:tab/>
      </w:r>
      <w:r w:rsidRPr="005C2541">
        <w:rPr>
          <w:rFonts w:asciiTheme="majorHAnsi" w:hAnsiTheme="majorHAnsi" w:cstheme="majorHAnsi"/>
          <w:lang w:val="en-US"/>
        </w:rPr>
        <w:t xml:space="preserve">Lista de </w:t>
      </w:r>
      <w:proofErr w:type="spellStart"/>
      <w:r w:rsidRPr="005C2541">
        <w:rPr>
          <w:rFonts w:asciiTheme="majorHAnsi" w:hAnsiTheme="majorHAnsi" w:cstheme="majorHAnsi"/>
          <w:lang w:val="en-US"/>
        </w:rPr>
        <w:t>competencias</w:t>
      </w:r>
      <w:proofErr w:type="spellEnd"/>
    </w:p>
    <w:p w14:paraId="49884F90" w14:textId="03FB0BEE" w:rsidR="0094087D" w:rsidRPr="005C2541" w:rsidRDefault="0094087D" w:rsidP="0094087D">
      <w:pPr>
        <w:autoSpaceDE w:val="0"/>
        <w:autoSpaceDN w:val="0"/>
        <w:adjustRightInd w:val="0"/>
        <w:spacing w:after="0" w:line="240" w:lineRule="auto"/>
        <w:rPr>
          <w:rFonts w:asciiTheme="majorHAnsi" w:hAnsiTheme="majorHAnsi" w:cstheme="majorHAnsi"/>
          <w:lang w:val="en-US"/>
        </w:rPr>
      </w:pPr>
      <w:r w:rsidRPr="005C2541">
        <w:rPr>
          <w:rFonts w:asciiTheme="majorHAnsi" w:hAnsiTheme="majorHAnsi" w:cstheme="majorHAnsi"/>
          <w:lang w:val="en-US"/>
        </w:rPr>
        <w:t>3.3</w:t>
      </w:r>
      <w:r w:rsidR="00D55D1B" w:rsidRPr="005C2541">
        <w:rPr>
          <w:rFonts w:asciiTheme="majorHAnsi" w:hAnsiTheme="majorHAnsi" w:cstheme="majorHAnsi"/>
          <w:lang w:val="en-US"/>
        </w:rPr>
        <w:tab/>
      </w:r>
      <w:proofErr w:type="spellStart"/>
      <w:r w:rsidRPr="005C2541">
        <w:rPr>
          <w:rFonts w:asciiTheme="majorHAnsi" w:hAnsiTheme="majorHAnsi" w:cstheme="majorHAnsi"/>
          <w:lang w:val="en-US"/>
        </w:rPr>
        <w:t>Formulario</w:t>
      </w:r>
      <w:proofErr w:type="spellEnd"/>
      <w:r w:rsidRPr="005C2541">
        <w:rPr>
          <w:rFonts w:asciiTheme="majorHAnsi" w:hAnsiTheme="majorHAnsi" w:cstheme="majorHAnsi"/>
          <w:lang w:val="en-US"/>
        </w:rPr>
        <w:t xml:space="preserve"> de </w:t>
      </w:r>
      <w:proofErr w:type="spellStart"/>
      <w:r w:rsidRPr="005C2541">
        <w:rPr>
          <w:rFonts w:asciiTheme="majorHAnsi" w:hAnsiTheme="majorHAnsi" w:cstheme="majorHAnsi"/>
          <w:lang w:val="en-US"/>
        </w:rPr>
        <w:t>solicitud</w:t>
      </w:r>
      <w:proofErr w:type="spellEnd"/>
    </w:p>
    <w:p w14:paraId="0D6126ED" w14:textId="55835817" w:rsidR="0094087D" w:rsidRPr="005C2541" w:rsidRDefault="0094087D" w:rsidP="0094087D">
      <w:pPr>
        <w:autoSpaceDE w:val="0"/>
        <w:autoSpaceDN w:val="0"/>
        <w:adjustRightInd w:val="0"/>
        <w:spacing w:after="0" w:line="240" w:lineRule="auto"/>
        <w:rPr>
          <w:rFonts w:asciiTheme="majorHAnsi" w:hAnsiTheme="majorHAnsi" w:cstheme="majorHAnsi"/>
          <w:lang w:val="en-US"/>
        </w:rPr>
      </w:pPr>
      <w:r w:rsidRPr="005C2541">
        <w:rPr>
          <w:rFonts w:asciiTheme="majorHAnsi" w:hAnsiTheme="majorHAnsi" w:cstheme="majorHAnsi"/>
          <w:lang w:val="en-US"/>
        </w:rPr>
        <w:t>3.4</w:t>
      </w:r>
      <w:r w:rsidR="00D55D1B" w:rsidRPr="005C2541">
        <w:rPr>
          <w:rFonts w:asciiTheme="majorHAnsi" w:hAnsiTheme="majorHAnsi" w:cstheme="majorHAnsi"/>
          <w:lang w:val="en-US"/>
        </w:rPr>
        <w:tab/>
      </w:r>
      <w:proofErr w:type="spellStart"/>
      <w:r w:rsidRPr="005C2541">
        <w:rPr>
          <w:rFonts w:asciiTheme="majorHAnsi" w:hAnsiTheme="majorHAnsi" w:cstheme="majorHAnsi"/>
          <w:lang w:val="en-US"/>
        </w:rPr>
        <w:t>Cuestionario</w:t>
      </w:r>
      <w:proofErr w:type="spellEnd"/>
    </w:p>
    <w:p w14:paraId="631EFCE1" w14:textId="233FB738" w:rsidR="0094087D" w:rsidRPr="005C2541" w:rsidRDefault="0094087D" w:rsidP="0094087D">
      <w:pPr>
        <w:autoSpaceDE w:val="0"/>
        <w:autoSpaceDN w:val="0"/>
        <w:adjustRightInd w:val="0"/>
        <w:spacing w:after="0" w:line="240" w:lineRule="auto"/>
        <w:rPr>
          <w:rFonts w:asciiTheme="majorHAnsi" w:hAnsiTheme="majorHAnsi" w:cstheme="majorHAnsi"/>
          <w:lang w:val="en-US"/>
        </w:rPr>
      </w:pPr>
      <w:r w:rsidRPr="005C2541">
        <w:rPr>
          <w:rFonts w:asciiTheme="majorHAnsi" w:hAnsiTheme="majorHAnsi" w:cstheme="majorHAnsi"/>
          <w:lang w:val="en-US"/>
        </w:rPr>
        <w:t>3.5</w:t>
      </w:r>
      <w:r w:rsidR="00D55D1B" w:rsidRPr="005C2541">
        <w:rPr>
          <w:rFonts w:asciiTheme="majorHAnsi" w:hAnsiTheme="majorHAnsi" w:cstheme="majorHAnsi"/>
          <w:lang w:val="en-US"/>
        </w:rPr>
        <w:tab/>
      </w:r>
      <w:proofErr w:type="spellStart"/>
      <w:r w:rsidR="001C7C6D" w:rsidRPr="005C2541">
        <w:rPr>
          <w:rFonts w:asciiTheme="majorHAnsi" w:hAnsiTheme="majorHAnsi" w:cstheme="majorHAnsi"/>
          <w:lang w:val="en-US"/>
        </w:rPr>
        <w:t>Cuestionario</w:t>
      </w:r>
      <w:proofErr w:type="spellEnd"/>
      <w:r w:rsidR="001C7C6D" w:rsidRPr="005C2541">
        <w:rPr>
          <w:rFonts w:asciiTheme="majorHAnsi" w:hAnsiTheme="majorHAnsi" w:cstheme="majorHAnsi"/>
          <w:lang w:val="en-US"/>
        </w:rPr>
        <w:t xml:space="preserve"> para los </w:t>
      </w:r>
      <w:proofErr w:type="spellStart"/>
      <w:r w:rsidR="001C7C6D" w:rsidRPr="005C2541">
        <w:rPr>
          <w:rFonts w:asciiTheme="majorHAnsi" w:hAnsiTheme="majorHAnsi" w:cstheme="majorHAnsi"/>
          <w:lang w:val="en-US"/>
        </w:rPr>
        <w:t>Estudiantes</w:t>
      </w:r>
      <w:proofErr w:type="spellEnd"/>
    </w:p>
    <w:p w14:paraId="36D83914" w14:textId="58B6B688" w:rsidR="0094087D" w:rsidRPr="005C2541" w:rsidRDefault="0094087D" w:rsidP="0094087D">
      <w:pPr>
        <w:autoSpaceDE w:val="0"/>
        <w:autoSpaceDN w:val="0"/>
        <w:adjustRightInd w:val="0"/>
        <w:spacing w:after="0" w:line="240" w:lineRule="auto"/>
        <w:rPr>
          <w:rFonts w:asciiTheme="majorHAnsi" w:hAnsiTheme="majorHAnsi" w:cstheme="majorHAnsi"/>
          <w:lang w:val="en-US"/>
        </w:rPr>
      </w:pPr>
      <w:r w:rsidRPr="005C2541">
        <w:rPr>
          <w:rFonts w:asciiTheme="majorHAnsi" w:hAnsiTheme="majorHAnsi" w:cstheme="majorHAnsi"/>
          <w:lang w:val="en-US"/>
        </w:rPr>
        <w:t>3.6</w:t>
      </w:r>
      <w:r w:rsidR="00D55D1B" w:rsidRPr="005C2541">
        <w:rPr>
          <w:rFonts w:asciiTheme="majorHAnsi" w:hAnsiTheme="majorHAnsi" w:cstheme="majorHAnsi"/>
          <w:lang w:val="en-US"/>
        </w:rPr>
        <w:tab/>
      </w:r>
      <w:proofErr w:type="spellStart"/>
      <w:r w:rsidRPr="005C2541">
        <w:rPr>
          <w:rFonts w:asciiTheme="majorHAnsi" w:hAnsiTheme="majorHAnsi" w:cstheme="majorHAnsi"/>
          <w:lang w:val="en-US"/>
        </w:rPr>
        <w:t>Formulario</w:t>
      </w:r>
      <w:proofErr w:type="spellEnd"/>
      <w:r w:rsidRPr="005C2541">
        <w:rPr>
          <w:rFonts w:asciiTheme="majorHAnsi" w:hAnsiTheme="majorHAnsi" w:cstheme="majorHAnsi"/>
          <w:lang w:val="en-US"/>
        </w:rPr>
        <w:t xml:space="preserve"> de </w:t>
      </w:r>
      <w:proofErr w:type="spellStart"/>
      <w:r w:rsidRPr="005C2541">
        <w:rPr>
          <w:rFonts w:asciiTheme="majorHAnsi" w:hAnsiTheme="majorHAnsi" w:cstheme="majorHAnsi"/>
          <w:lang w:val="en-US"/>
        </w:rPr>
        <w:t>informe</w:t>
      </w:r>
      <w:proofErr w:type="spellEnd"/>
      <w:r w:rsidRPr="005C2541">
        <w:rPr>
          <w:rFonts w:asciiTheme="majorHAnsi" w:hAnsiTheme="majorHAnsi" w:cstheme="majorHAnsi"/>
          <w:lang w:val="en-US"/>
        </w:rPr>
        <w:t xml:space="preserve"> de </w:t>
      </w:r>
      <w:proofErr w:type="spellStart"/>
      <w:r w:rsidRPr="005C2541">
        <w:rPr>
          <w:rFonts w:asciiTheme="majorHAnsi" w:hAnsiTheme="majorHAnsi" w:cstheme="majorHAnsi"/>
          <w:lang w:val="en-US"/>
        </w:rPr>
        <w:t>auditoría</w:t>
      </w:r>
      <w:proofErr w:type="spellEnd"/>
    </w:p>
    <w:p w14:paraId="201278FA" w14:textId="1C333A5F" w:rsidR="0094087D" w:rsidRPr="00D55D1B" w:rsidRDefault="0094087D" w:rsidP="0094087D">
      <w:pPr>
        <w:autoSpaceDE w:val="0"/>
        <w:autoSpaceDN w:val="0"/>
        <w:adjustRightInd w:val="0"/>
        <w:spacing w:after="0" w:line="240" w:lineRule="auto"/>
        <w:rPr>
          <w:rFonts w:asciiTheme="majorHAnsi" w:hAnsiTheme="majorHAnsi" w:cstheme="majorHAnsi"/>
          <w:lang w:val="en-US"/>
        </w:rPr>
      </w:pPr>
      <w:r w:rsidRPr="00D55D1B">
        <w:rPr>
          <w:rFonts w:asciiTheme="majorHAnsi" w:hAnsiTheme="majorHAnsi" w:cstheme="majorHAnsi"/>
          <w:lang w:val="en-US"/>
        </w:rPr>
        <w:t>3.7</w:t>
      </w:r>
      <w:r w:rsidR="00D55D1B" w:rsidRPr="00D55D1B">
        <w:rPr>
          <w:rFonts w:asciiTheme="majorHAnsi" w:hAnsiTheme="majorHAnsi" w:cstheme="majorHAnsi"/>
          <w:lang w:val="en-US"/>
        </w:rPr>
        <w:tab/>
      </w:r>
      <w:proofErr w:type="spellStart"/>
      <w:r w:rsidR="00D55D1B" w:rsidRPr="00D55D1B">
        <w:rPr>
          <w:rFonts w:asciiTheme="majorHAnsi" w:hAnsiTheme="majorHAnsi" w:cstheme="majorHAnsi"/>
          <w:lang w:val="en-US"/>
        </w:rPr>
        <w:t>Guías</w:t>
      </w:r>
      <w:proofErr w:type="spellEnd"/>
      <w:r w:rsidRPr="00D55D1B">
        <w:rPr>
          <w:rFonts w:asciiTheme="majorHAnsi" w:hAnsiTheme="majorHAnsi" w:cstheme="majorHAnsi"/>
          <w:lang w:val="en-US"/>
        </w:rPr>
        <w:t xml:space="preserve"> para la </w:t>
      </w:r>
      <w:proofErr w:type="spellStart"/>
      <w:r w:rsidRPr="00D55D1B">
        <w:rPr>
          <w:rFonts w:asciiTheme="majorHAnsi" w:hAnsiTheme="majorHAnsi" w:cstheme="majorHAnsi"/>
          <w:lang w:val="en-US"/>
        </w:rPr>
        <w:t>presentación</w:t>
      </w:r>
      <w:proofErr w:type="spellEnd"/>
      <w:r w:rsidRPr="00D55D1B">
        <w:rPr>
          <w:rFonts w:asciiTheme="majorHAnsi" w:hAnsiTheme="majorHAnsi" w:cstheme="majorHAnsi"/>
          <w:lang w:val="en-US"/>
        </w:rPr>
        <w:t xml:space="preserve"> de las </w:t>
      </w:r>
      <w:proofErr w:type="spellStart"/>
      <w:r w:rsidRPr="00D55D1B">
        <w:rPr>
          <w:rFonts w:asciiTheme="majorHAnsi" w:hAnsiTheme="majorHAnsi" w:cstheme="majorHAnsi"/>
          <w:lang w:val="en-US"/>
        </w:rPr>
        <w:t>escuelas</w:t>
      </w:r>
      <w:proofErr w:type="spellEnd"/>
    </w:p>
    <w:p w14:paraId="382450AE" w14:textId="74530D4C" w:rsidR="00D55D1B" w:rsidRDefault="00D55D1B">
      <w:pPr>
        <w:rPr>
          <w:rFonts w:ascii="Calibri" w:hAnsi="Calibri" w:cs="Calibri"/>
        </w:rPr>
      </w:pPr>
      <w:r>
        <w:rPr>
          <w:rFonts w:ascii="Calibri" w:hAnsi="Calibri" w:cs="Calibri"/>
        </w:rPr>
        <w:br w:type="page"/>
      </w:r>
    </w:p>
    <w:p w14:paraId="5E599FF2" w14:textId="77777777" w:rsidR="00D55D1B" w:rsidRPr="000F7626" w:rsidRDefault="00D55D1B" w:rsidP="00D55D1B">
      <w:pPr>
        <w:pStyle w:val="berschrift1"/>
        <w:spacing w:before="0" w:after="160"/>
        <w:rPr>
          <w:rFonts w:ascii="Calibri" w:hAnsi="Calibri" w:cs="Calibri"/>
          <w:color w:val="auto"/>
          <w:lang w:val="en-US"/>
        </w:rPr>
      </w:pPr>
      <w:bookmarkStart w:id="2" w:name="_Toc84270706"/>
      <w:r w:rsidRPr="000F7626">
        <w:rPr>
          <w:rFonts w:ascii="Calibri" w:hAnsi="Calibri" w:cs="Calibri"/>
          <w:color w:val="auto"/>
          <w:lang w:val="en-US"/>
        </w:rPr>
        <w:lastRenderedPageBreak/>
        <w:t xml:space="preserve">3.1 </w:t>
      </w:r>
      <w:proofErr w:type="spellStart"/>
      <w:r w:rsidRPr="000F7626">
        <w:rPr>
          <w:rFonts w:ascii="Calibri" w:hAnsi="Calibri" w:cs="Calibri"/>
          <w:color w:val="auto"/>
          <w:lang w:val="en-US"/>
        </w:rPr>
        <w:t>Estatutos</w:t>
      </w:r>
      <w:proofErr w:type="spellEnd"/>
      <w:r w:rsidRPr="000F7626">
        <w:rPr>
          <w:rFonts w:ascii="Calibri" w:hAnsi="Calibri" w:cs="Calibri"/>
          <w:color w:val="auto"/>
          <w:lang w:val="en-US"/>
        </w:rPr>
        <w:t xml:space="preserve"> de la </w:t>
      </w:r>
      <w:proofErr w:type="spellStart"/>
      <w:r w:rsidRPr="000F7626">
        <w:rPr>
          <w:rFonts w:ascii="Calibri" w:hAnsi="Calibri" w:cs="Calibri"/>
          <w:color w:val="auto"/>
          <w:lang w:val="en-US"/>
        </w:rPr>
        <w:t>iARTe</w:t>
      </w:r>
      <w:bookmarkEnd w:id="2"/>
      <w:proofErr w:type="spellEnd"/>
    </w:p>
    <w:p w14:paraId="2F59F61C" w14:textId="77777777" w:rsidR="00D55D1B" w:rsidRPr="00B440C9" w:rsidRDefault="00D55D1B" w:rsidP="00D55D1B">
      <w:pPr>
        <w:autoSpaceDE w:val="0"/>
        <w:autoSpaceDN w:val="0"/>
        <w:adjustRightInd w:val="0"/>
        <w:spacing w:after="0" w:line="240" w:lineRule="auto"/>
        <w:rPr>
          <w:rFonts w:ascii="Calibri" w:hAnsi="Calibri" w:cs="Calibri"/>
          <w:b/>
        </w:rPr>
      </w:pPr>
    </w:p>
    <w:p w14:paraId="294358EE" w14:textId="77777777" w:rsidR="00D55D1B" w:rsidRPr="00B440C9" w:rsidRDefault="00D55D1B" w:rsidP="00D55D1B">
      <w:pPr>
        <w:kinsoku w:val="0"/>
        <w:overflowPunct w:val="0"/>
        <w:autoSpaceDE w:val="0"/>
        <w:autoSpaceDN w:val="0"/>
        <w:adjustRightInd w:val="0"/>
        <w:spacing w:after="0" w:line="240" w:lineRule="auto"/>
        <w:ind w:left="1570"/>
        <w:rPr>
          <w:rFonts w:ascii="Times New Roman" w:hAnsi="Times New Roman" w:cs="Times New Roman"/>
          <w:sz w:val="20"/>
          <w:szCs w:val="20"/>
        </w:rPr>
      </w:pPr>
      <w:r w:rsidRPr="00932DC0">
        <w:rPr>
          <w:noProof/>
          <w:lang w:eastAsia="es-AR"/>
        </w:rPr>
        <w:drawing>
          <wp:anchor distT="0" distB="0" distL="114300" distR="114300" simplePos="0" relativeHeight="251668480" behindDoc="0" locked="0" layoutInCell="1" allowOverlap="1" wp14:anchorId="16F279CF" wp14:editId="6F37B218">
            <wp:simplePos x="0" y="0"/>
            <wp:positionH relativeFrom="column">
              <wp:posOffset>243205</wp:posOffset>
            </wp:positionH>
            <wp:positionV relativeFrom="page">
              <wp:posOffset>1868805</wp:posOffset>
            </wp:positionV>
            <wp:extent cx="762000" cy="700405"/>
            <wp:effectExtent l="0" t="0" r="0" b="4445"/>
            <wp:wrapSquare wrapText="bothSides"/>
            <wp:docPr id="8" name="Grafik 9" descr="Ein Bild, das 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EDS_dunkelrot.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62000" cy="700405"/>
                    </a:xfrm>
                    <a:prstGeom prst="rect">
                      <a:avLst/>
                    </a:prstGeom>
                  </pic:spPr>
                </pic:pic>
              </a:graphicData>
            </a:graphic>
            <wp14:sizeRelH relativeFrom="margin">
              <wp14:pctWidth>0</wp14:pctWidth>
            </wp14:sizeRelH>
            <wp14:sizeRelV relativeFrom="margin">
              <wp14:pctHeight>0</wp14:pctHeight>
            </wp14:sizeRelV>
          </wp:anchor>
        </w:drawing>
      </w:r>
      <w:r w:rsidRPr="00B440C9">
        <w:rPr>
          <w:rFonts w:ascii="Times New Roman" w:hAnsi="Times New Roman" w:cs="Times New Roman"/>
          <w:noProof/>
          <w:sz w:val="20"/>
          <w:szCs w:val="20"/>
          <w:lang w:eastAsia="es-AR"/>
        </w:rPr>
        <w:drawing>
          <wp:inline distT="0" distB="0" distL="0" distR="0" wp14:anchorId="46B82FE4" wp14:editId="23120A55">
            <wp:extent cx="4303097" cy="753787"/>
            <wp:effectExtent l="0" t="0" r="2540" b="8255"/>
            <wp:docPr id="5" name="Picture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Ein Bild, das Text enthält.&#10;&#10;Automatisch generierte Beschreibu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23424" cy="757348"/>
                    </a:xfrm>
                    <a:prstGeom prst="rect">
                      <a:avLst/>
                    </a:prstGeom>
                    <a:noFill/>
                    <a:ln>
                      <a:noFill/>
                    </a:ln>
                  </pic:spPr>
                </pic:pic>
              </a:graphicData>
            </a:graphic>
          </wp:inline>
        </w:drawing>
      </w:r>
    </w:p>
    <w:p w14:paraId="17B76440" w14:textId="77777777" w:rsidR="00D55D1B" w:rsidRPr="00030BBC" w:rsidRDefault="00D55D1B" w:rsidP="00D55D1B">
      <w:pPr>
        <w:rPr>
          <w:lang w:val="de-DE"/>
        </w:rPr>
      </w:pPr>
    </w:p>
    <w:p w14:paraId="718DB128" w14:textId="77777777" w:rsidR="00D55D1B" w:rsidRPr="00030BBC" w:rsidRDefault="00D55D1B" w:rsidP="00D55D1B">
      <w:pPr>
        <w:rPr>
          <w:lang w:val="de-DE"/>
        </w:rPr>
      </w:pPr>
    </w:p>
    <w:p w14:paraId="63D2376D" w14:textId="77777777" w:rsidR="00D55D1B" w:rsidRPr="00030BBC" w:rsidRDefault="00D55D1B" w:rsidP="00D55D1B">
      <w:pPr>
        <w:rPr>
          <w:b/>
          <w:bCs/>
          <w:lang w:val="de-DE"/>
        </w:rPr>
      </w:pPr>
    </w:p>
    <w:p w14:paraId="12A54005" w14:textId="77777777" w:rsidR="00D55D1B" w:rsidRPr="00CA3C54" w:rsidRDefault="00D55D1B" w:rsidP="00D55D1B">
      <w:pPr>
        <w:suppressAutoHyphens/>
        <w:autoSpaceDN w:val="0"/>
        <w:spacing w:line="249" w:lineRule="auto"/>
        <w:jc w:val="both"/>
        <w:textAlignment w:val="baseline"/>
        <w:rPr>
          <w:rFonts w:asciiTheme="majorHAnsi" w:eastAsia="Calibri" w:hAnsiTheme="majorHAnsi" w:cstheme="majorHAnsi"/>
          <w:b/>
          <w:bCs/>
          <w:sz w:val="24"/>
          <w:szCs w:val="24"/>
          <w:lang w:val="en-US" w:eastAsia="hi-IN" w:bidi="hi-IN"/>
        </w:rPr>
      </w:pPr>
      <w:proofErr w:type="spellStart"/>
      <w:r w:rsidRPr="00CA3C54">
        <w:rPr>
          <w:rFonts w:asciiTheme="majorHAnsi" w:eastAsia="Calibri" w:hAnsiTheme="majorHAnsi" w:cstheme="majorHAnsi"/>
          <w:b/>
          <w:bCs/>
          <w:sz w:val="24"/>
          <w:szCs w:val="24"/>
          <w:lang w:val="en-US" w:eastAsia="hi-IN" w:bidi="hi-IN"/>
        </w:rPr>
        <w:t>Preámbulo</w:t>
      </w:r>
      <w:proofErr w:type="spellEnd"/>
    </w:p>
    <w:p w14:paraId="6895B71D" w14:textId="77777777" w:rsidR="00D55D1B" w:rsidRPr="00F25AF8" w:rsidRDefault="00D55D1B" w:rsidP="00D55D1B">
      <w:p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 xml:space="preserve">La </w:t>
      </w:r>
      <w:r w:rsidRPr="00F25AF8">
        <w:rPr>
          <w:rFonts w:asciiTheme="majorHAnsi" w:hAnsiTheme="majorHAnsi" w:cstheme="majorHAnsi"/>
          <w:b/>
        </w:rPr>
        <w:t xml:space="preserve">International </w:t>
      </w:r>
      <w:proofErr w:type="spellStart"/>
      <w:r w:rsidRPr="00F25AF8">
        <w:rPr>
          <w:rFonts w:asciiTheme="majorHAnsi" w:hAnsiTheme="majorHAnsi" w:cstheme="majorHAnsi"/>
          <w:b/>
        </w:rPr>
        <w:t>Association</w:t>
      </w:r>
      <w:proofErr w:type="spellEnd"/>
      <w:r w:rsidRPr="00F25AF8">
        <w:rPr>
          <w:rFonts w:asciiTheme="majorHAnsi" w:hAnsiTheme="majorHAnsi" w:cstheme="majorHAnsi"/>
          <w:b/>
        </w:rPr>
        <w:t xml:space="preserve"> of </w:t>
      </w:r>
      <w:proofErr w:type="spellStart"/>
      <w:r w:rsidRPr="00F25AF8">
        <w:rPr>
          <w:rFonts w:asciiTheme="majorHAnsi" w:hAnsiTheme="majorHAnsi" w:cstheme="majorHAnsi"/>
          <w:b/>
        </w:rPr>
        <w:t>Anthroposophic</w:t>
      </w:r>
      <w:proofErr w:type="spellEnd"/>
      <w:r w:rsidRPr="00F25AF8">
        <w:rPr>
          <w:rFonts w:asciiTheme="majorHAnsi" w:hAnsiTheme="majorHAnsi" w:cstheme="majorHAnsi"/>
          <w:b/>
        </w:rPr>
        <w:t xml:space="preserve"> </w:t>
      </w:r>
      <w:proofErr w:type="spellStart"/>
      <w:r w:rsidRPr="00F25AF8">
        <w:rPr>
          <w:rFonts w:asciiTheme="majorHAnsi" w:hAnsiTheme="majorHAnsi" w:cstheme="majorHAnsi"/>
          <w:b/>
        </w:rPr>
        <w:t>Arts</w:t>
      </w:r>
      <w:proofErr w:type="spellEnd"/>
      <w:r w:rsidRPr="00F25AF8">
        <w:rPr>
          <w:rFonts w:asciiTheme="majorHAnsi" w:hAnsiTheme="majorHAnsi" w:cstheme="majorHAnsi"/>
          <w:b/>
        </w:rPr>
        <w:t xml:space="preserve"> </w:t>
      </w:r>
      <w:proofErr w:type="spellStart"/>
      <w:r w:rsidRPr="00F25AF8">
        <w:rPr>
          <w:rFonts w:asciiTheme="majorHAnsi" w:hAnsiTheme="majorHAnsi" w:cstheme="majorHAnsi"/>
          <w:b/>
        </w:rPr>
        <w:t>Therapies</w:t>
      </w:r>
      <w:proofErr w:type="spellEnd"/>
      <w:r w:rsidRPr="00F25AF8">
        <w:rPr>
          <w:rFonts w:asciiTheme="majorHAnsi" w:hAnsiTheme="majorHAnsi" w:cstheme="majorHAnsi"/>
          <w:b/>
        </w:rPr>
        <w:t xml:space="preserve"> </w:t>
      </w:r>
      <w:proofErr w:type="spellStart"/>
      <w:r w:rsidRPr="00F25AF8">
        <w:rPr>
          <w:rFonts w:asciiTheme="majorHAnsi" w:hAnsiTheme="majorHAnsi" w:cstheme="majorHAnsi"/>
          <w:b/>
        </w:rPr>
        <w:t>Educations</w:t>
      </w:r>
      <w:proofErr w:type="spellEnd"/>
      <w:r w:rsidRPr="00F25AF8">
        <w:rPr>
          <w:rFonts w:asciiTheme="majorHAnsi" w:hAnsiTheme="majorHAnsi" w:cstheme="majorHAnsi"/>
        </w:rPr>
        <w:t xml:space="preserve"> (abreviado </w:t>
      </w:r>
      <w:proofErr w:type="spellStart"/>
      <w:r w:rsidRPr="00F25AF8">
        <w:rPr>
          <w:rFonts w:asciiTheme="majorHAnsi" w:hAnsiTheme="majorHAnsi" w:cstheme="majorHAnsi"/>
        </w:rPr>
        <w:t>iARTe</w:t>
      </w:r>
      <w:proofErr w:type="spellEnd"/>
      <w:r w:rsidRPr="00F25AF8">
        <w:rPr>
          <w:rFonts w:asciiTheme="majorHAnsi" w:hAnsiTheme="majorHAnsi" w:cstheme="majorHAnsi"/>
        </w:rPr>
        <w:t xml:space="preserve">), es una asociación internacional de cursos de formación que ofrecen una </w:t>
      </w:r>
      <w:r>
        <w:rPr>
          <w:rFonts w:asciiTheme="majorHAnsi" w:hAnsiTheme="majorHAnsi" w:cstheme="majorHAnsi"/>
        </w:rPr>
        <w:t>formación</w:t>
      </w:r>
      <w:r w:rsidRPr="00F25AF8">
        <w:rPr>
          <w:rFonts w:asciiTheme="majorHAnsi" w:hAnsiTheme="majorHAnsi" w:cstheme="majorHAnsi"/>
        </w:rPr>
        <w:t xml:space="preserve"> profesional y/o cursos de formación complementaria/posgrado. Su objetivo es:</w:t>
      </w:r>
    </w:p>
    <w:p w14:paraId="529EAF52" w14:textId="77777777" w:rsidR="00D55D1B" w:rsidRPr="00F25AF8" w:rsidRDefault="00D55D1B" w:rsidP="00D55D1B">
      <w:pPr>
        <w:pStyle w:val="Listenabsatz"/>
        <w:numPr>
          <w:ilvl w:val="0"/>
          <w:numId w:val="2"/>
        </w:numPr>
        <w:autoSpaceDE w:val="0"/>
        <w:autoSpaceDN w:val="0"/>
        <w:adjustRightInd w:val="0"/>
        <w:spacing w:after="0" w:line="240" w:lineRule="auto"/>
        <w:ind w:left="360"/>
        <w:jc w:val="both"/>
        <w:rPr>
          <w:rFonts w:asciiTheme="majorHAnsi" w:hAnsiTheme="majorHAnsi" w:cstheme="majorHAnsi"/>
        </w:rPr>
      </w:pPr>
      <w:r w:rsidRPr="00F25AF8">
        <w:rPr>
          <w:rFonts w:asciiTheme="majorHAnsi" w:hAnsiTheme="majorHAnsi" w:cstheme="majorHAnsi"/>
        </w:rPr>
        <w:t xml:space="preserve">El intercambio de experiencias y desarrollo en el ámbito de las Arte Terapias </w:t>
      </w:r>
      <w:proofErr w:type="spellStart"/>
      <w:r w:rsidRPr="00F25AF8">
        <w:rPr>
          <w:rFonts w:asciiTheme="majorHAnsi" w:hAnsiTheme="majorHAnsi" w:cstheme="majorHAnsi"/>
        </w:rPr>
        <w:t>Antroposóficas</w:t>
      </w:r>
      <w:proofErr w:type="spellEnd"/>
    </w:p>
    <w:p w14:paraId="2CB8CA30" w14:textId="77777777" w:rsidR="00D55D1B" w:rsidRPr="00F25AF8" w:rsidRDefault="00D55D1B" w:rsidP="00D55D1B">
      <w:pPr>
        <w:pStyle w:val="Listenabsatz"/>
        <w:numPr>
          <w:ilvl w:val="0"/>
          <w:numId w:val="2"/>
        </w:numPr>
        <w:autoSpaceDE w:val="0"/>
        <w:autoSpaceDN w:val="0"/>
        <w:adjustRightInd w:val="0"/>
        <w:spacing w:after="0" w:line="240" w:lineRule="auto"/>
        <w:ind w:left="360"/>
        <w:jc w:val="both"/>
        <w:rPr>
          <w:rFonts w:asciiTheme="majorHAnsi" w:hAnsiTheme="majorHAnsi" w:cstheme="majorHAnsi"/>
        </w:rPr>
      </w:pPr>
      <w:r w:rsidRPr="00F25AF8">
        <w:rPr>
          <w:rFonts w:asciiTheme="majorHAnsi" w:hAnsiTheme="majorHAnsi" w:cstheme="majorHAnsi"/>
        </w:rPr>
        <w:t>La garantía de la calidad de las competencias adquiridas durante los cursos de formación en arte terapia</w:t>
      </w:r>
    </w:p>
    <w:p w14:paraId="48314E68" w14:textId="77777777" w:rsidR="00D55D1B" w:rsidRPr="00F25AF8" w:rsidRDefault="00D55D1B" w:rsidP="00D55D1B">
      <w:pPr>
        <w:pStyle w:val="Listenabsatz"/>
        <w:numPr>
          <w:ilvl w:val="0"/>
          <w:numId w:val="2"/>
        </w:numPr>
        <w:autoSpaceDE w:val="0"/>
        <w:autoSpaceDN w:val="0"/>
        <w:adjustRightInd w:val="0"/>
        <w:spacing w:after="0" w:line="240" w:lineRule="auto"/>
        <w:ind w:left="360"/>
        <w:jc w:val="both"/>
        <w:rPr>
          <w:rFonts w:asciiTheme="majorHAnsi" w:hAnsiTheme="majorHAnsi" w:cstheme="majorHAnsi"/>
        </w:rPr>
      </w:pPr>
      <w:r w:rsidRPr="00F25AF8">
        <w:rPr>
          <w:rFonts w:asciiTheme="majorHAnsi" w:hAnsiTheme="majorHAnsi" w:cstheme="majorHAnsi"/>
        </w:rPr>
        <w:t>Promover la investigación.</w:t>
      </w:r>
    </w:p>
    <w:p w14:paraId="2699C3C0" w14:textId="77777777" w:rsidR="00D55D1B" w:rsidRPr="00F25AF8" w:rsidRDefault="00D55D1B" w:rsidP="00D55D1B">
      <w:p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 xml:space="preserve">Está encargada por la Sección Médica de la Escuela Superior </w:t>
      </w:r>
      <w:r>
        <w:rPr>
          <w:rFonts w:asciiTheme="majorHAnsi" w:hAnsiTheme="majorHAnsi" w:cstheme="majorHAnsi"/>
        </w:rPr>
        <w:t>para la</w:t>
      </w:r>
      <w:r w:rsidRPr="00F25AF8">
        <w:rPr>
          <w:rFonts w:asciiTheme="majorHAnsi" w:hAnsiTheme="majorHAnsi" w:cstheme="majorHAnsi"/>
        </w:rPr>
        <w:t xml:space="preserve"> Ciencia</w:t>
      </w:r>
      <w:r>
        <w:rPr>
          <w:rFonts w:asciiTheme="majorHAnsi" w:hAnsiTheme="majorHAnsi" w:cstheme="majorHAnsi"/>
        </w:rPr>
        <w:t xml:space="preserve"> del</w:t>
      </w:r>
      <w:r w:rsidRPr="00F25AF8">
        <w:rPr>
          <w:rFonts w:asciiTheme="majorHAnsi" w:hAnsiTheme="majorHAnsi" w:cstheme="majorHAnsi"/>
        </w:rPr>
        <w:t xml:space="preserve"> </w:t>
      </w:r>
      <w:r>
        <w:rPr>
          <w:rFonts w:asciiTheme="majorHAnsi" w:hAnsiTheme="majorHAnsi" w:cstheme="majorHAnsi"/>
        </w:rPr>
        <w:t>Espíritu</w:t>
      </w:r>
      <w:r w:rsidRPr="00F25AF8">
        <w:rPr>
          <w:rFonts w:asciiTheme="majorHAnsi" w:hAnsiTheme="majorHAnsi" w:cstheme="majorHAnsi"/>
        </w:rPr>
        <w:t xml:space="preserve"> del Goetheanum (</w:t>
      </w:r>
      <w:proofErr w:type="spellStart"/>
      <w:r w:rsidRPr="00F25AF8">
        <w:rPr>
          <w:rFonts w:asciiTheme="majorHAnsi" w:hAnsiTheme="majorHAnsi" w:cstheme="majorHAnsi"/>
        </w:rPr>
        <w:t>Dornach</w:t>
      </w:r>
      <w:proofErr w:type="spellEnd"/>
      <w:r w:rsidRPr="00F25AF8">
        <w:rPr>
          <w:rFonts w:asciiTheme="majorHAnsi" w:hAnsiTheme="majorHAnsi" w:cstheme="majorHAnsi"/>
        </w:rPr>
        <w:t>, Suiza) a cuya misión se ve vinculada</w:t>
      </w:r>
      <w:r w:rsidRPr="0062726E">
        <w:rPr>
          <w:rFonts w:asciiTheme="majorHAnsi" w:hAnsiTheme="majorHAnsi" w:cstheme="majorHAnsi"/>
          <w:vertAlign w:val="superscript"/>
        </w:rPr>
        <w:footnoteReference w:id="12"/>
      </w:r>
      <w:r w:rsidRPr="00F25AF8">
        <w:rPr>
          <w:rFonts w:asciiTheme="majorHAnsi" w:hAnsiTheme="majorHAnsi" w:cstheme="majorHAnsi"/>
        </w:rPr>
        <w:t>.</w:t>
      </w:r>
    </w:p>
    <w:p w14:paraId="73F759AA" w14:textId="77777777" w:rsidR="00D55D1B" w:rsidRPr="00F25AF8" w:rsidRDefault="00D55D1B" w:rsidP="00D55D1B">
      <w:pPr>
        <w:autoSpaceDE w:val="0"/>
        <w:autoSpaceDN w:val="0"/>
        <w:adjustRightInd w:val="0"/>
        <w:spacing w:after="0" w:line="240" w:lineRule="auto"/>
        <w:jc w:val="both"/>
        <w:rPr>
          <w:rFonts w:asciiTheme="majorHAnsi" w:hAnsiTheme="majorHAnsi" w:cstheme="majorHAnsi"/>
        </w:rPr>
      </w:pPr>
    </w:p>
    <w:p w14:paraId="7337C272" w14:textId="77777777" w:rsidR="00D55D1B" w:rsidRPr="00F25AF8" w:rsidRDefault="00D55D1B" w:rsidP="00D55D1B">
      <w:p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 xml:space="preserve">La </w:t>
      </w:r>
      <w:proofErr w:type="spellStart"/>
      <w:r w:rsidRPr="00F25AF8">
        <w:rPr>
          <w:rFonts w:asciiTheme="majorHAnsi" w:hAnsiTheme="majorHAnsi" w:cstheme="majorHAnsi"/>
        </w:rPr>
        <w:t>iARTe</w:t>
      </w:r>
      <w:proofErr w:type="spellEnd"/>
      <w:r w:rsidRPr="00F25AF8">
        <w:rPr>
          <w:rFonts w:asciiTheme="majorHAnsi" w:hAnsiTheme="majorHAnsi" w:cstheme="majorHAnsi"/>
        </w:rPr>
        <w:t xml:space="preserve"> reúne los siguientes campos de las terapias </w:t>
      </w:r>
      <w:proofErr w:type="spellStart"/>
      <w:r w:rsidRPr="00F25AF8">
        <w:rPr>
          <w:rFonts w:asciiTheme="majorHAnsi" w:hAnsiTheme="majorHAnsi" w:cstheme="majorHAnsi"/>
        </w:rPr>
        <w:t>antroposóficas</w:t>
      </w:r>
      <w:proofErr w:type="spellEnd"/>
      <w:r w:rsidRPr="00F25AF8">
        <w:rPr>
          <w:rFonts w:asciiTheme="majorHAnsi" w:hAnsiTheme="majorHAnsi" w:cstheme="majorHAnsi"/>
        </w:rPr>
        <w:t>:</w:t>
      </w:r>
    </w:p>
    <w:p w14:paraId="3D2B7AA3" w14:textId="77777777" w:rsidR="00D55D1B" w:rsidRPr="00F25AF8" w:rsidRDefault="00D55D1B" w:rsidP="00D55D1B">
      <w:pPr>
        <w:pStyle w:val="Listenabsatz"/>
        <w:numPr>
          <w:ilvl w:val="0"/>
          <w:numId w:val="3"/>
        </w:numPr>
        <w:autoSpaceDE w:val="0"/>
        <w:autoSpaceDN w:val="0"/>
        <w:adjustRightInd w:val="0"/>
        <w:spacing w:after="0" w:line="240" w:lineRule="auto"/>
        <w:ind w:left="360"/>
        <w:jc w:val="both"/>
        <w:rPr>
          <w:rFonts w:asciiTheme="majorHAnsi" w:hAnsiTheme="majorHAnsi" w:cstheme="majorHAnsi"/>
        </w:rPr>
      </w:pPr>
      <w:r w:rsidRPr="00F25AF8">
        <w:rPr>
          <w:rFonts w:asciiTheme="majorHAnsi" w:hAnsiTheme="majorHAnsi" w:cstheme="majorHAnsi"/>
        </w:rPr>
        <w:t>Pintura, dibujo, modelado y escultura</w:t>
      </w:r>
    </w:p>
    <w:p w14:paraId="480C965B" w14:textId="77777777" w:rsidR="00D55D1B" w:rsidRPr="00F25AF8" w:rsidRDefault="00D55D1B" w:rsidP="00D55D1B">
      <w:pPr>
        <w:pStyle w:val="Listenabsatz"/>
        <w:numPr>
          <w:ilvl w:val="0"/>
          <w:numId w:val="3"/>
        </w:numPr>
        <w:autoSpaceDE w:val="0"/>
        <w:autoSpaceDN w:val="0"/>
        <w:adjustRightInd w:val="0"/>
        <w:spacing w:after="0" w:line="240" w:lineRule="auto"/>
        <w:ind w:left="360"/>
        <w:jc w:val="both"/>
        <w:rPr>
          <w:rFonts w:asciiTheme="majorHAnsi" w:hAnsiTheme="majorHAnsi" w:cstheme="majorHAnsi"/>
        </w:rPr>
      </w:pPr>
      <w:r w:rsidRPr="00F25AF8">
        <w:rPr>
          <w:rFonts w:asciiTheme="majorHAnsi" w:hAnsiTheme="majorHAnsi" w:cstheme="majorHAnsi"/>
        </w:rPr>
        <w:t>Música, canto</w:t>
      </w:r>
    </w:p>
    <w:p w14:paraId="25F1046A" w14:textId="77777777" w:rsidR="00D55D1B" w:rsidRPr="00F25AF8" w:rsidRDefault="00D55D1B" w:rsidP="00D55D1B">
      <w:pPr>
        <w:pStyle w:val="Listenabsatz"/>
        <w:numPr>
          <w:ilvl w:val="0"/>
          <w:numId w:val="3"/>
        </w:numPr>
        <w:autoSpaceDE w:val="0"/>
        <w:autoSpaceDN w:val="0"/>
        <w:adjustRightInd w:val="0"/>
        <w:spacing w:after="0" w:line="240" w:lineRule="auto"/>
        <w:ind w:left="360"/>
        <w:jc w:val="both"/>
        <w:rPr>
          <w:rFonts w:asciiTheme="majorHAnsi" w:hAnsiTheme="majorHAnsi" w:cstheme="majorHAnsi"/>
        </w:rPr>
      </w:pPr>
      <w:r w:rsidRPr="00F25AF8">
        <w:rPr>
          <w:rFonts w:asciiTheme="majorHAnsi" w:hAnsiTheme="majorHAnsi" w:cstheme="majorHAnsi"/>
        </w:rPr>
        <w:t>La formación del habla, el teatro.</w:t>
      </w:r>
    </w:p>
    <w:p w14:paraId="2A432ACE" w14:textId="77777777" w:rsidR="00D55D1B" w:rsidRPr="00F25AF8" w:rsidRDefault="00D55D1B" w:rsidP="00D55D1B">
      <w:p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 xml:space="preserve">La </w:t>
      </w:r>
      <w:proofErr w:type="spellStart"/>
      <w:r w:rsidRPr="00F25AF8">
        <w:rPr>
          <w:rFonts w:asciiTheme="majorHAnsi" w:hAnsiTheme="majorHAnsi" w:cstheme="majorHAnsi"/>
        </w:rPr>
        <w:t>iARTe</w:t>
      </w:r>
      <w:proofErr w:type="spellEnd"/>
      <w:r w:rsidRPr="00F25AF8">
        <w:rPr>
          <w:rFonts w:asciiTheme="majorHAnsi" w:hAnsiTheme="majorHAnsi" w:cstheme="majorHAnsi"/>
        </w:rPr>
        <w:t xml:space="preserve"> considera su tarea principal la enseñanza, el desarrollo y la profundización de estas formas de terapia a través de la investigación.</w:t>
      </w:r>
    </w:p>
    <w:p w14:paraId="6DCDE192" w14:textId="77777777" w:rsidR="00D55D1B" w:rsidRPr="00F25AF8" w:rsidRDefault="00D55D1B" w:rsidP="00D55D1B">
      <w:p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 xml:space="preserve">Con su fundación, el 7 de enero de 2020, la asociación </w:t>
      </w:r>
      <w:proofErr w:type="spellStart"/>
      <w:r w:rsidRPr="00F25AF8">
        <w:rPr>
          <w:rFonts w:asciiTheme="majorHAnsi" w:hAnsiTheme="majorHAnsi" w:cstheme="majorHAnsi"/>
        </w:rPr>
        <w:t>iARTe</w:t>
      </w:r>
      <w:proofErr w:type="spellEnd"/>
      <w:r w:rsidRPr="00F25AF8">
        <w:rPr>
          <w:rFonts w:asciiTheme="majorHAnsi" w:hAnsiTheme="majorHAnsi" w:cstheme="majorHAnsi"/>
        </w:rPr>
        <w:t xml:space="preserve"> se hace cargo de los miembros de la Academia Europea de Arte Terapias </w:t>
      </w:r>
      <w:proofErr w:type="spellStart"/>
      <w:r w:rsidRPr="00F25AF8">
        <w:rPr>
          <w:rFonts w:asciiTheme="majorHAnsi" w:hAnsiTheme="majorHAnsi" w:cstheme="majorHAnsi"/>
        </w:rPr>
        <w:t>Antroposóficas</w:t>
      </w:r>
      <w:proofErr w:type="spellEnd"/>
      <w:r w:rsidRPr="00F25AF8">
        <w:rPr>
          <w:rFonts w:asciiTheme="majorHAnsi" w:hAnsiTheme="majorHAnsi" w:cstheme="majorHAnsi"/>
        </w:rPr>
        <w:t xml:space="preserve"> de </w:t>
      </w:r>
      <w:proofErr w:type="spellStart"/>
      <w:r w:rsidRPr="00F25AF8">
        <w:rPr>
          <w:rFonts w:asciiTheme="majorHAnsi" w:hAnsiTheme="majorHAnsi" w:cstheme="majorHAnsi"/>
        </w:rPr>
        <w:t>Zeist</w:t>
      </w:r>
      <w:proofErr w:type="spellEnd"/>
      <w:r w:rsidRPr="00F25AF8">
        <w:rPr>
          <w:rFonts w:asciiTheme="majorHAnsi" w:hAnsiTheme="majorHAnsi" w:cstheme="majorHAnsi"/>
        </w:rPr>
        <w:t xml:space="preserve"> (en lo sucesivo denominada EA), que seguían inscritos durante la fundación de </w:t>
      </w:r>
      <w:proofErr w:type="spellStart"/>
      <w:r w:rsidRPr="00F25AF8">
        <w:rPr>
          <w:rFonts w:asciiTheme="majorHAnsi" w:hAnsiTheme="majorHAnsi" w:cstheme="majorHAnsi"/>
        </w:rPr>
        <w:t>iARTe</w:t>
      </w:r>
      <w:proofErr w:type="spellEnd"/>
      <w:r w:rsidRPr="00F25AF8">
        <w:rPr>
          <w:rFonts w:asciiTheme="majorHAnsi" w:hAnsiTheme="majorHAnsi" w:cstheme="majorHAnsi"/>
        </w:rPr>
        <w:t>.</w:t>
      </w:r>
    </w:p>
    <w:p w14:paraId="0E539BD9" w14:textId="77777777" w:rsidR="00D55D1B" w:rsidRPr="00F25AF8" w:rsidRDefault="00D55D1B" w:rsidP="00D55D1B">
      <w:pPr>
        <w:autoSpaceDE w:val="0"/>
        <w:autoSpaceDN w:val="0"/>
        <w:adjustRightInd w:val="0"/>
        <w:spacing w:after="0" w:line="240" w:lineRule="auto"/>
        <w:jc w:val="both"/>
        <w:rPr>
          <w:rFonts w:asciiTheme="majorHAnsi" w:hAnsiTheme="majorHAnsi" w:cstheme="majorHAnsi"/>
        </w:rPr>
      </w:pPr>
    </w:p>
    <w:p w14:paraId="388E8669" w14:textId="77777777" w:rsidR="00D55D1B" w:rsidRPr="00CA3C54" w:rsidRDefault="00D55D1B" w:rsidP="00D55D1B">
      <w:pPr>
        <w:suppressAutoHyphens/>
        <w:autoSpaceDN w:val="0"/>
        <w:spacing w:line="250" w:lineRule="auto"/>
        <w:ind w:left="425" w:hanging="357"/>
        <w:jc w:val="both"/>
        <w:textAlignment w:val="baseline"/>
        <w:rPr>
          <w:rFonts w:asciiTheme="majorHAnsi" w:eastAsia="Arial Unicode MS" w:hAnsiTheme="majorHAnsi" w:cstheme="majorHAnsi"/>
          <w:b/>
          <w:bCs/>
          <w:color w:val="000000"/>
          <w:sz w:val="24"/>
          <w:szCs w:val="24"/>
          <w:bdr w:val="nil"/>
          <w:lang w:val="en-US" w:eastAsia="de-DE"/>
        </w:rPr>
      </w:pPr>
      <w:r w:rsidRPr="00CA3C54">
        <w:rPr>
          <w:rFonts w:asciiTheme="majorHAnsi" w:eastAsia="Arial Unicode MS" w:hAnsiTheme="majorHAnsi" w:cstheme="majorHAnsi"/>
          <w:b/>
          <w:bCs/>
          <w:color w:val="000000"/>
          <w:sz w:val="24"/>
          <w:szCs w:val="24"/>
          <w:bdr w:val="nil"/>
          <w:lang w:val="en-US" w:eastAsia="de-DE"/>
        </w:rPr>
        <w:t xml:space="preserve">1. </w:t>
      </w:r>
      <w:proofErr w:type="spellStart"/>
      <w:r w:rsidRPr="00CA3C54">
        <w:rPr>
          <w:rFonts w:asciiTheme="majorHAnsi" w:eastAsia="Arial Unicode MS" w:hAnsiTheme="majorHAnsi" w:cstheme="majorHAnsi"/>
          <w:b/>
          <w:bCs/>
          <w:color w:val="000000"/>
          <w:sz w:val="24"/>
          <w:szCs w:val="24"/>
          <w:bdr w:val="nil"/>
          <w:lang w:val="en-US" w:eastAsia="de-DE"/>
        </w:rPr>
        <w:t>Nombre</w:t>
      </w:r>
      <w:proofErr w:type="spellEnd"/>
      <w:r w:rsidRPr="00CA3C54">
        <w:rPr>
          <w:rFonts w:asciiTheme="majorHAnsi" w:eastAsia="Arial Unicode MS" w:hAnsiTheme="majorHAnsi" w:cstheme="majorHAnsi"/>
          <w:b/>
          <w:bCs/>
          <w:color w:val="000000"/>
          <w:sz w:val="24"/>
          <w:szCs w:val="24"/>
          <w:bdr w:val="nil"/>
          <w:lang w:val="en-US" w:eastAsia="de-DE"/>
        </w:rPr>
        <w:t xml:space="preserve"> y </w:t>
      </w:r>
      <w:proofErr w:type="spellStart"/>
      <w:r w:rsidRPr="00CA3C54">
        <w:rPr>
          <w:rFonts w:asciiTheme="majorHAnsi" w:eastAsia="Arial Unicode MS" w:hAnsiTheme="majorHAnsi" w:cstheme="majorHAnsi"/>
          <w:b/>
          <w:bCs/>
          <w:color w:val="000000"/>
          <w:sz w:val="24"/>
          <w:szCs w:val="24"/>
          <w:bdr w:val="nil"/>
          <w:lang w:val="en-US" w:eastAsia="de-DE"/>
        </w:rPr>
        <w:t>domicilio</w:t>
      </w:r>
      <w:proofErr w:type="spellEnd"/>
      <w:r w:rsidRPr="00CA3C54">
        <w:rPr>
          <w:rFonts w:asciiTheme="majorHAnsi" w:eastAsia="Arial Unicode MS" w:hAnsiTheme="majorHAnsi" w:cstheme="majorHAnsi"/>
          <w:b/>
          <w:bCs/>
          <w:color w:val="000000"/>
          <w:sz w:val="24"/>
          <w:szCs w:val="24"/>
          <w:bdr w:val="nil"/>
          <w:lang w:val="en-US" w:eastAsia="de-DE"/>
        </w:rPr>
        <w:t xml:space="preserve"> social</w:t>
      </w:r>
    </w:p>
    <w:p w14:paraId="4EC734EC" w14:textId="77777777" w:rsidR="00D55D1B" w:rsidRPr="00F25AF8" w:rsidRDefault="00D55D1B" w:rsidP="00D55D1B">
      <w:p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 xml:space="preserve">La "International </w:t>
      </w:r>
      <w:proofErr w:type="spellStart"/>
      <w:r w:rsidRPr="00F25AF8">
        <w:rPr>
          <w:rFonts w:asciiTheme="majorHAnsi" w:hAnsiTheme="majorHAnsi" w:cstheme="majorHAnsi"/>
        </w:rPr>
        <w:t>Association</w:t>
      </w:r>
      <w:proofErr w:type="spellEnd"/>
      <w:r w:rsidRPr="00F25AF8">
        <w:rPr>
          <w:rFonts w:asciiTheme="majorHAnsi" w:hAnsiTheme="majorHAnsi" w:cstheme="majorHAnsi"/>
        </w:rPr>
        <w:t xml:space="preserve"> of </w:t>
      </w:r>
      <w:proofErr w:type="spellStart"/>
      <w:r w:rsidRPr="00F25AF8">
        <w:rPr>
          <w:rFonts w:asciiTheme="majorHAnsi" w:hAnsiTheme="majorHAnsi" w:cstheme="majorHAnsi"/>
        </w:rPr>
        <w:t>Anthroposophic</w:t>
      </w:r>
      <w:proofErr w:type="spellEnd"/>
      <w:r w:rsidRPr="00F25AF8">
        <w:rPr>
          <w:rFonts w:asciiTheme="majorHAnsi" w:hAnsiTheme="majorHAnsi" w:cstheme="majorHAnsi"/>
        </w:rPr>
        <w:t xml:space="preserve"> </w:t>
      </w:r>
      <w:proofErr w:type="spellStart"/>
      <w:r w:rsidRPr="00F25AF8">
        <w:rPr>
          <w:rFonts w:asciiTheme="majorHAnsi" w:hAnsiTheme="majorHAnsi" w:cstheme="majorHAnsi"/>
        </w:rPr>
        <w:t>Arts</w:t>
      </w:r>
      <w:proofErr w:type="spellEnd"/>
      <w:r w:rsidRPr="00F25AF8">
        <w:rPr>
          <w:rFonts w:asciiTheme="majorHAnsi" w:hAnsiTheme="majorHAnsi" w:cstheme="majorHAnsi"/>
        </w:rPr>
        <w:t xml:space="preserve"> </w:t>
      </w:r>
      <w:proofErr w:type="spellStart"/>
      <w:r w:rsidRPr="00F25AF8">
        <w:rPr>
          <w:rFonts w:asciiTheme="majorHAnsi" w:hAnsiTheme="majorHAnsi" w:cstheme="majorHAnsi"/>
        </w:rPr>
        <w:t>Therapies</w:t>
      </w:r>
      <w:proofErr w:type="spellEnd"/>
      <w:r w:rsidRPr="00F25AF8">
        <w:rPr>
          <w:rFonts w:asciiTheme="majorHAnsi" w:hAnsiTheme="majorHAnsi" w:cstheme="majorHAnsi"/>
        </w:rPr>
        <w:t xml:space="preserve"> </w:t>
      </w:r>
      <w:proofErr w:type="spellStart"/>
      <w:r w:rsidRPr="00F25AF8">
        <w:rPr>
          <w:rFonts w:asciiTheme="majorHAnsi" w:hAnsiTheme="majorHAnsi" w:cstheme="majorHAnsi"/>
        </w:rPr>
        <w:t>Educations</w:t>
      </w:r>
      <w:proofErr w:type="spellEnd"/>
      <w:r w:rsidRPr="00F25AF8">
        <w:rPr>
          <w:rFonts w:asciiTheme="majorHAnsi" w:hAnsiTheme="majorHAnsi" w:cstheme="majorHAnsi"/>
        </w:rPr>
        <w:t xml:space="preserve"> - </w:t>
      </w:r>
      <w:proofErr w:type="spellStart"/>
      <w:r w:rsidRPr="00F25AF8">
        <w:rPr>
          <w:rFonts w:asciiTheme="majorHAnsi" w:hAnsiTheme="majorHAnsi" w:cstheme="majorHAnsi"/>
        </w:rPr>
        <w:t>iARTe</w:t>
      </w:r>
      <w:proofErr w:type="spellEnd"/>
      <w:r w:rsidRPr="00F25AF8">
        <w:rPr>
          <w:rFonts w:asciiTheme="majorHAnsi" w:hAnsiTheme="majorHAnsi" w:cstheme="majorHAnsi"/>
        </w:rPr>
        <w:t xml:space="preserve">" es una asociación sin fines de lucro según el art. 60 y ss. ZGB (Código Procesal Civil Suizo) con sede en </w:t>
      </w:r>
      <w:proofErr w:type="spellStart"/>
      <w:r w:rsidRPr="00F25AF8">
        <w:rPr>
          <w:rFonts w:asciiTheme="majorHAnsi" w:hAnsiTheme="majorHAnsi" w:cstheme="majorHAnsi"/>
        </w:rPr>
        <w:t>Dornach</w:t>
      </w:r>
      <w:proofErr w:type="spellEnd"/>
      <w:r w:rsidRPr="00F25AF8">
        <w:rPr>
          <w:rFonts w:asciiTheme="majorHAnsi" w:hAnsiTheme="majorHAnsi" w:cstheme="majorHAnsi"/>
        </w:rPr>
        <w:t>. Es políticamente independiente y no sectaria.</w:t>
      </w:r>
    </w:p>
    <w:p w14:paraId="4B462636" w14:textId="77777777" w:rsidR="00D55D1B" w:rsidRPr="00F25AF8" w:rsidRDefault="00D55D1B" w:rsidP="00D55D1B">
      <w:pPr>
        <w:autoSpaceDE w:val="0"/>
        <w:autoSpaceDN w:val="0"/>
        <w:adjustRightInd w:val="0"/>
        <w:spacing w:after="0" w:line="240" w:lineRule="auto"/>
        <w:jc w:val="both"/>
        <w:rPr>
          <w:rFonts w:asciiTheme="majorHAnsi" w:hAnsiTheme="majorHAnsi" w:cstheme="majorHAnsi"/>
        </w:rPr>
      </w:pPr>
    </w:p>
    <w:p w14:paraId="5D34D5B5" w14:textId="77777777" w:rsidR="00D55D1B" w:rsidRPr="00CA3C54" w:rsidRDefault="00D55D1B" w:rsidP="00D55D1B">
      <w:pPr>
        <w:suppressAutoHyphens/>
        <w:autoSpaceDN w:val="0"/>
        <w:spacing w:line="250" w:lineRule="auto"/>
        <w:ind w:left="425" w:hanging="357"/>
        <w:jc w:val="both"/>
        <w:textAlignment w:val="baseline"/>
        <w:rPr>
          <w:rFonts w:asciiTheme="majorHAnsi" w:eastAsia="Arial Unicode MS" w:hAnsiTheme="majorHAnsi" w:cstheme="majorHAnsi"/>
          <w:b/>
          <w:bCs/>
          <w:color w:val="000000"/>
          <w:sz w:val="24"/>
          <w:szCs w:val="24"/>
          <w:bdr w:val="nil"/>
          <w:lang w:val="en-US" w:eastAsia="de-DE"/>
        </w:rPr>
      </w:pPr>
      <w:r w:rsidRPr="00CA3C54">
        <w:rPr>
          <w:rFonts w:asciiTheme="majorHAnsi" w:eastAsia="Arial Unicode MS" w:hAnsiTheme="majorHAnsi" w:cstheme="majorHAnsi"/>
          <w:b/>
          <w:bCs/>
          <w:color w:val="000000"/>
          <w:sz w:val="24"/>
          <w:szCs w:val="24"/>
          <w:bdr w:val="nil"/>
          <w:lang w:val="en-US" w:eastAsia="de-DE"/>
        </w:rPr>
        <w:t xml:space="preserve">2. Fines y </w:t>
      </w:r>
      <w:proofErr w:type="spellStart"/>
      <w:r w:rsidRPr="00CA3C54">
        <w:rPr>
          <w:rFonts w:asciiTheme="majorHAnsi" w:eastAsia="Arial Unicode MS" w:hAnsiTheme="majorHAnsi" w:cstheme="majorHAnsi"/>
          <w:b/>
          <w:bCs/>
          <w:color w:val="000000"/>
          <w:sz w:val="24"/>
          <w:szCs w:val="24"/>
          <w:bdr w:val="nil"/>
          <w:lang w:val="en-US" w:eastAsia="de-DE"/>
        </w:rPr>
        <w:t>objetivos</w:t>
      </w:r>
      <w:proofErr w:type="spellEnd"/>
    </w:p>
    <w:p w14:paraId="4EF776C4" w14:textId="77777777" w:rsidR="00D55D1B" w:rsidRPr="00F25AF8" w:rsidRDefault="00D55D1B" w:rsidP="00D55D1B">
      <w:p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 xml:space="preserve">La asociación opera en nombre de la Sección Médica del Goetheanum de </w:t>
      </w:r>
      <w:proofErr w:type="spellStart"/>
      <w:r w:rsidRPr="00F25AF8">
        <w:rPr>
          <w:rFonts w:asciiTheme="majorHAnsi" w:hAnsiTheme="majorHAnsi" w:cstheme="majorHAnsi"/>
        </w:rPr>
        <w:t>Dornach</w:t>
      </w:r>
      <w:proofErr w:type="spellEnd"/>
      <w:r w:rsidRPr="00F25AF8">
        <w:rPr>
          <w:rFonts w:asciiTheme="majorHAnsi" w:hAnsiTheme="majorHAnsi" w:cstheme="majorHAnsi"/>
        </w:rPr>
        <w:t xml:space="preserve"> y pretende conseguir los siguientes objetivos:</w:t>
      </w:r>
    </w:p>
    <w:p w14:paraId="06941A45" w14:textId="77777777" w:rsidR="00D55D1B" w:rsidRDefault="00D55D1B" w:rsidP="008033E5">
      <w:pPr>
        <w:pStyle w:val="Listenabsatz"/>
        <w:numPr>
          <w:ilvl w:val="0"/>
          <w:numId w:val="15"/>
        </w:numPr>
        <w:autoSpaceDE w:val="0"/>
        <w:autoSpaceDN w:val="0"/>
        <w:adjustRightInd w:val="0"/>
        <w:spacing w:after="0" w:line="240" w:lineRule="auto"/>
        <w:jc w:val="both"/>
        <w:rPr>
          <w:rFonts w:asciiTheme="majorHAnsi" w:hAnsiTheme="majorHAnsi" w:cstheme="majorHAnsi"/>
        </w:rPr>
      </w:pPr>
      <w:r w:rsidRPr="0005286A">
        <w:rPr>
          <w:rFonts w:asciiTheme="majorHAnsi" w:hAnsiTheme="majorHAnsi" w:cstheme="majorHAnsi"/>
        </w:rPr>
        <w:t xml:space="preserve">Promover las escuelas en Arte Terapias </w:t>
      </w:r>
      <w:proofErr w:type="spellStart"/>
      <w:r w:rsidRPr="0005286A">
        <w:rPr>
          <w:rFonts w:asciiTheme="majorHAnsi" w:hAnsiTheme="majorHAnsi" w:cstheme="majorHAnsi"/>
        </w:rPr>
        <w:t>Antroposóficas</w:t>
      </w:r>
      <w:proofErr w:type="spellEnd"/>
      <w:r w:rsidRPr="0005286A">
        <w:rPr>
          <w:rFonts w:asciiTheme="majorHAnsi" w:hAnsiTheme="majorHAnsi" w:cstheme="majorHAnsi"/>
        </w:rPr>
        <w:t>, los estudios universitarios y los cursos de formación complementaria</w:t>
      </w:r>
      <w:r>
        <w:rPr>
          <w:rFonts w:asciiTheme="majorHAnsi" w:hAnsiTheme="majorHAnsi" w:cstheme="majorHAnsi"/>
        </w:rPr>
        <w:t>/posgrado</w:t>
      </w:r>
      <w:r w:rsidRPr="0005286A">
        <w:rPr>
          <w:rFonts w:asciiTheme="majorHAnsi" w:hAnsiTheme="majorHAnsi" w:cstheme="majorHAnsi"/>
        </w:rPr>
        <w:t>.</w:t>
      </w:r>
    </w:p>
    <w:p w14:paraId="7AC06D1B" w14:textId="77777777" w:rsidR="00D55D1B" w:rsidRPr="00D821ED" w:rsidRDefault="00D55D1B" w:rsidP="00D55D1B">
      <w:pPr>
        <w:autoSpaceDE w:val="0"/>
        <w:autoSpaceDN w:val="0"/>
        <w:adjustRightInd w:val="0"/>
        <w:spacing w:after="0" w:line="240" w:lineRule="auto"/>
        <w:jc w:val="both"/>
        <w:rPr>
          <w:rFonts w:asciiTheme="majorHAnsi" w:hAnsiTheme="majorHAnsi" w:cstheme="majorHAnsi"/>
        </w:rPr>
      </w:pPr>
    </w:p>
    <w:p w14:paraId="43268CCF" w14:textId="77777777" w:rsidR="00D55D1B" w:rsidRDefault="00D55D1B" w:rsidP="008033E5">
      <w:pPr>
        <w:pStyle w:val="Listenabsatz"/>
        <w:numPr>
          <w:ilvl w:val="0"/>
          <w:numId w:val="15"/>
        </w:numPr>
        <w:autoSpaceDE w:val="0"/>
        <w:autoSpaceDN w:val="0"/>
        <w:adjustRightInd w:val="0"/>
        <w:spacing w:after="0" w:line="240" w:lineRule="auto"/>
        <w:jc w:val="both"/>
        <w:rPr>
          <w:rFonts w:asciiTheme="majorHAnsi" w:hAnsiTheme="majorHAnsi" w:cstheme="majorHAnsi"/>
        </w:rPr>
      </w:pPr>
      <w:r w:rsidRPr="0005286A">
        <w:rPr>
          <w:rFonts w:asciiTheme="majorHAnsi" w:hAnsiTheme="majorHAnsi" w:cstheme="majorHAnsi"/>
        </w:rPr>
        <w:lastRenderedPageBreak/>
        <w:t>Desarrollar y verificar los estándares en las formaciones profesionales, en los cursos de formación y en los cursos de formación complementaria</w:t>
      </w:r>
      <w:r>
        <w:rPr>
          <w:rFonts w:asciiTheme="majorHAnsi" w:hAnsiTheme="majorHAnsi" w:cstheme="majorHAnsi"/>
        </w:rPr>
        <w:t>/posgrado</w:t>
      </w:r>
      <w:r w:rsidRPr="0005286A">
        <w:rPr>
          <w:rFonts w:asciiTheme="majorHAnsi" w:hAnsiTheme="majorHAnsi" w:cstheme="majorHAnsi"/>
        </w:rPr>
        <w:t>.</w:t>
      </w:r>
    </w:p>
    <w:p w14:paraId="38F4BF89" w14:textId="77777777" w:rsidR="00D55D1B" w:rsidRPr="0005286A" w:rsidRDefault="00D55D1B" w:rsidP="008033E5">
      <w:pPr>
        <w:pStyle w:val="Listenabsatz"/>
        <w:numPr>
          <w:ilvl w:val="0"/>
          <w:numId w:val="15"/>
        </w:numPr>
        <w:autoSpaceDE w:val="0"/>
        <w:autoSpaceDN w:val="0"/>
        <w:adjustRightInd w:val="0"/>
        <w:spacing w:after="0" w:line="240" w:lineRule="auto"/>
        <w:jc w:val="both"/>
        <w:rPr>
          <w:rFonts w:asciiTheme="majorHAnsi" w:hAnsiTheme="majorHAnsi" w:cstheme="majorHAnsi"/>
        </w:rPr>
      </w:pPr>
      <w:r w:rsidRPr="0005286A">
        <w:rPr>
          <w:rFonts w:asciiTheme="majorHAnsi" w:hAnsiTheme="majorHAnsi" w:cstheme="majorHAnsi"/>
        </w:rPr>
        <w:t>Apoyar la investigación en y para las arte terapias.</w:t>
      </w:r>
    </w:p>
    <w:p w14:paraId="2064B88C" w14:textId="77777777" w:rsidR="00D55D1B" w:rsidRPr="00F25AF8" w:rsidRDefault="00D55D1B" w:rsidP="00D55D1B">
      <w:pPr>
        <w:autoSpaceDE w:val="0"/>
        <w:autoSpaceDN w:val="0"/>
        <w:adjustRightInd w:val="0"/>
        <w:spacing w:after="0" w:line="240" w:lineRule="auto"/>
        <w:jc w:val="both"/>
        <w:rPr>
          <w:rFonts w:asciiTheme="majorHAnsi" w:hAnsiTheme="majorHAnsi" w:cstheme="majorHAnsi"/>
        </w:rPr>
      </w:pPr>
    </w:p>
    <w:p w14:paraId="53089B2A" w14:textId="77777777" w:rsidR="00D55D1B" w:rsidRPr="00F25AF8" w:rsidRDefault="00D55D1B" w:rsidP="00D55D1B">
      <w:p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La asociación busca alcanzar estos objetivos mediante:</w:t>
      </w:r>
    </w:p>
    <w:p w14:paraId="0C357EF7" w14:textId="77777777" w:rsidR="00D55D1B" w:rsidRPr="00F25AF8" w:rsidRDefault="00D55D1B" w:rsidP="00D55D1B">
      <w:pPr>
        <w:pStyle w:val="Listenabsatz"/>
        <w:numPr>
          <w:ilvl w:val="0"/>
          <w:numId w:val="4"/>
        </w:numPr>
        <w:autoSpaceDE w:val="0"/>
        <w:autoSpaceDN w:val="0"/>
        <w:adjustRightInd w:val="0"/>
        <w:spacing w:after="0" w:line="240" w:lineRule="auto"/>
        <w:ind w:left="360"/>
        <w:jc w:val="both"/>
        <w:rPr>
          <w:rFonts w:asciiTheme="majorHAnsi" w:hAnsiTheme="majorHAnsi" w:cstheme="majorHAnsi"/>
        </w:rPr>
      </w:pPr>
      <w:r w:rsidRPr="00F25AF8">
        <w:rPr>
          <w:rFonts w:asciiTheme="majorHAnsi" w:hAnsiTheme="majorHAnsi" w:cstheme="majorHAnsi"/>
        </w:rPr>
        <w:t xml:space="preserve">La promoción y manutención de una estrecha relación de trabajo entre las escuelas de Arte Terapias </w:t>
      </w:r>
      <w:proofErr w:type="spellStart"/>
      <w:r w:rsidRPr="00F25AF8">
        <w:rPr>
          <w:rFonts w:asciiTheme="majorHAnsi" w:hAnsiTheme="majorHAnsi" w:cstheme="majorHAnsi"/>
        </w:rPr>
        <w:t>Antroposóficas</w:t>
      </w:r>
      <w:proofErr w:type="spellEnd"/>
      <w:r w:rsidRPr="00F25AF8">
        <w:rPr>
          <w:rFonts w:asciiTheme="majorHAnsi" w:hAnsiTheme="majorHAnsi" w:cstheme="majorHAnsi"/>
        </w:rPr>
        <w:t>.</w:t>
      </w:r>
    </w:p>
    <w:p w14:paraId="7B548200" w14:textId="77777777" w:rsidR="00D55D1B" w:rsidRPr="00F25AF8" w:rsidRDefault="00D55D1B" w:rsidP="00D55D1B">
      <w:pPr>
        <w:pStyle w:val="Listenabsatz"/>
        <w:numPr>
          <w:ilvl w:val="0"/>
          <w:numId w:val="4"/>
        </w:numPr>
        <w:autoSpaceDE w:val="0"/>
        <w:autoSpaceDN w:val="0"/>
        <w:adjustRightInd w:val="0"/>
        <w:spacing w:after="0" w:line="240" w:lineRule="auto"/>
        <w:ind w:left="360"/>
        <w:jc w:val="both"/>
        <w:rPr>
          <w:rFonts w:asciiTheme="majorHAnsi" w:hAnsiTheme="majorHAnsi" w:cstheme="majorHAnsi"/>
        </w:rPr>
      </w:pPr>
      <w:r w:rsidRPr="00F25AF8">
        <w:rPr>
          <w:rFonts w:asciiTheme="majorHAnsi" w:hAnsiTheme="majorHAnsi" w:cstheme="majorHAnsi"/>
        </w:rPr>
        <w:t>La garantía de la calidad de las formaciones.</w:t>
      </w:r>
    </w:p>
    <w:p w14:paraId="740C23A5" w14:textId="77777777" w:rsidR="00D55D1B" w:rsidRPr="00F25AF8" w:rsidRDefault="00D55D1B" w:rsidP="00D55D1B">
      <w:pPr>
        <w:pStyle w:val="Listenabsatz"/>
        <w:numPr>
          <w:ilvl w:val="0"/>
          <w:numId w:val="4"/>
        </w:numPr>
        <w:autoSpaceDE w:val="0"/>
        <w:autoSpaceDN w:val="0"/>
        <w:adjustRightInd w:val="0"/>
        <w:spacing w:after="0" w:line="240" w:lineRule="auto"/>
        <w:ind w:left="360"/>
        <w:jc w:val="both"/>
        <w:rPr>
          <w:rFonts w:asciiTheme="majorHAnsi" w:hAnsiTheme="majorHAnsi" w:cstheme="majorHAnsi"/>
        </w:rPr>
      </w:pPr>
      <w:r w:rsidRPr="00F25AF8">
        <w:rPr>
          <w:rFonts w:asciiTheme="majorHAnsi" w:hAnsiTheme="majorHAnsi" w:cstheme="majorHAnsi"/>
        </w:rPr>
        <w:t>Acordando el programa de estudios sobre la base de los perfiles profesionales.</w:t>
      </w:r>
    </w:p>
    <w:p w14:paraId="10C075A5" w14:textId="77777777" w:rsidR="00D55D1B" w:rsidRPr="00F25AF8" w:rsidRDefault="00D55D1B" w:rsidP="00D55D1B">
      <w:pPr>
        <w:pStyle w:val="Listenabsatz"/>
        <w:numPr>
          <w:ilvl w:val="0"/>
          <w:numId w:val="4"/>
        </w:numPr>
        <w:autoSpaceDE w:val="0"/>
        <w:autoSpaceDN w:val="0"/>
        <w:adjustRightInd w:val="0"/>
        <w:spacing w:after="0" w:line="240" w:lineRule="auto"/>
        <w:ind w:left="360"/>
        <w:jc w:val="both"/>
        <w:rPr>
          <w:rFonts w:asciiTheme="majorHAnsi" w:hAnsiTheme="majorHAnsi" w:cstheme="majorHAnsi"/>
        </w:rPr>
      </w:pPr>
      <w:r w:rsidRPr="00F25AF8">
        <w:rPr>
          <w:rFonts w:asciiTheme="majorHAnsi" w:hAnsiTheme="majorHAnsi" w:cstheme="majorHAnsi"/>
        </w:rPr>
        <w:t>El intercambio de conocimientos y experiencias.</w:t>
      </w:r>
    </w:p>
    <w:p w14:paraId="426DE26E" w14:textId="77777777" w:rsidR="00D55D1B" w:rsidRPr="00F25AF8" w:rsidRDefault="00D55D1B" w:rsidP="00D55D1B">
      <w:pPr>
        <w:pStyle w:val="Listenabsatz"/>
        <w:numPr>
          <w:ilvl w:val="0"/>
          <w:numId w:val="4"/>
        </w:numPr>
        <w:autoSpaceDE w:val="0"/>
        <w:autoSpaceDN w:val="0"/>
        <w:adjustRightInd w:val="0"/>
        <w:spacing w:after="0" w:line="240" w:lineRule="auto"/>
        <w:ind w:left="360"/>
        <w:jc w:val="both"/>
        <w:rPr>
          <w:rFonts w:asciiTheme="majorHAnsi" w:hAnsiTheme="majorHAnsi" w:cstheme="majorHAnsi"/>
        </w:rPr>
      </w:pPr>
      <w:r w:rsidRPr="00F25AF8">
        <w:rPr>
          <w:rFonts w:asciiTheme="majorHAnsi" w:hAnsiTheme="majorHAnsi" w:cstheme="majorHAnsi"/>
        </w:rPr>
        <w:t xml:space="preserve">La promoción del reconocimiento y la facilitación del ejercicio profesional de la arte terapia </w:t>
      </w:r>
      <w:proofErr w:type="spellStart"/>
      <w:r w:rsidRPr="00F25AF8">
        <w:rPr>
          <w:rFonts w:asciiTheme="majorHAnsi" w:hAnsiTheme="majorHAnsi" w:cstheme="majorHAnsi"/>
        </w:rPr>
        <w:t>antroposófica</w:t>
      </w:r>
      <w:proofErr w:type="spellEnd"/>
      <w:r w:rsidRPr="00F25AF8">
        <w:rPr>
          <w:rFonts w:asciiTheme="majorHAnsi" w:hAnsiTheme="majorHAnsi" w:cstheme="majorHAnsi"/>
        </w:rPr>
        <w:t xml:space="preserve"> en los distintos contextos nacionales.</w:t>
      </w:r>
    </w:p>
    <w:p w14:paraId="0C94653D" w14:textId="77777777" w:rsidR="00D55D1B" w:rsidRPr="00F25AF8" w:rsidRDefault="00D55D1B" w:rsidP="00D55D1B">
      <w:pPr>
        <w:pStyle w:val="Listenabsatz"/>
        <w:numPr>
          <w:ilvl w:val="0"/>
          <w:numId w:val="4"/>
        </w:numPr>
        <w:autoSpaceDE w:val="0"/>
        <w:autoSpaceDN w:val="0"/>
        <w:adjustRightInd w:val="0"/>
        <w:spacing w:after="0" w:line="240" w:lineRule="auto"/>
        <w:ind w:left="360"/>
        <w:jc w:val="both"/>
        <w:rPr>
          <w:rFonts w:asciiTheme="majorHAnsi" w:hAnsiTheme="majorHAnsi" w:cstheme="majorHAnsi"/>
        </w:rPr>
      </w:pPr>
      <w:r w:rsidRPr="00F25AF8">
        <w:rPr>
          <w:rFonts w:asciiTheme="majorHAnsi" w:hAnsiTheme="majorHAnsi" w:cstheme="majorHAnsi"/>
        </w:rPr>
        <w:t>La aplicación de todas las herramientas legales disponibles para asegurar este objetivo.</w:t>
      </w:r>
    </w:p>
    <w:p w14:paraId="33FC8F61" w14:textId="77777777" w:rsidR="00D55D1B" w:rsidRPr="00F25AF8" w:rsidRDefault="00D55D1B" w:rsidP="00D55D1B">
      <w:pPr>
        <w:pStyle w:val="Listenabsatz"/>
        <w:autoSpaceDE w:val="0"/>
        <w:autoSpaceDN w:val="0"/>
        <w:adjustRightInd w:val="0"/>
        <w:spacing w:after="0" w:line="240" w:lineRule="auto"/>
        <w:jc w:val="both"/>
        <w:rPr>
          <w:rFonts w:asciiTheme="majorHAnsi" w:hAnsiTheme="majorHAnsi" w:cstheme="majorHAnsi"/>
        </w:rPr>
      </w:pPr>
    </w:p>
    <w:p w14:paraId="7B155B3E" w14:textId="77777777" w:rsidR="00D55D1B" w:rsidRPr="00F25AF8" w:rsidRDefault="00D55D1B" w:rsidP="00D55D1B">
      <w:p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 xml:space="preserve">La </w:t>
      </w:r>
      <w:proofErr w:type="spellStart"/>
      <w:r w:rsidRPr="00F25AF8">
        <w:rPr>
          <w:rFonts w:asciiTheme="majorHAnsi" w:hAnsiTheme="majorHAnsi" w:cstheme="majorHAnsi"/>
        </w:rPr>
        <w:t>iARTe</w:t>
      </w:r>
      <w:proofErr w:type="spellEnd"/>
      <w:r w:rsidRPr="00F25AF8">
        <w:rPr>
          <w:rFonts w:asciiTheme="majorHAnsi" w:hAnsiTheme="majorHAnsi" w:cstheme="majorHAnsi"/>
        </w:rPr>
        <w:t xml:space="preserve"> no busca beneficio comercial ni lucro. Sus comités funcionan de forma honorífica.</w:t>
      </w:r>
    </w:p>
    <w:p w14:paraId="7D5A6603" w14:textId="77777777" w:rsidR="00D55D1B" w:rsidRPr="00F25AF8" w:rsidRDefault="00D55D1B" w:rsidP="00D55D1B">
      <w:pPr>
        <w:autoSpaceDE w:val="0"/>
        <w:autoSpaceDN w:val="0"/>
        <w:adjustRightInd w:val="0"/>
        <w:spacing w:after="0" w:line="240" w:lineRule="auto"/>
        <w:jc w:val="both"/>
        <w:rPr>
          <w:rFonts w:asciiTheme="majorHAnsi" w:hAnsiTheme="majorHAnsi" w:cstheme="majorHAnsi"/>
        </w:rPr>
      </w:pPr>
    </w:p>
    <w:p w14:paraId="1008711C" w14:textId="77777777" w:rsidR="00D55D1B" w:rsidRPr="00CA3C54" w:rsidRDefault="00D55D1B" w:rsidP="00D55D1B">
      <w:pPr>
        <w:suppressAutoHyphens/>
        <w:autoSpaceDN w:val="0"/>
        <w:spacing w:line="250" w:lineRule="auto"/>
        <w:ind w:left="425" w:hanging="357"/>
        <w:jc w:val="both"/>
        <w:textAlignment w:val="baseline"/>
        <w:rPr>
          <w:rFonts w:asciiTheme="majorHAnsi" w:eastAsia="Arial Unicode MS" w:hAnsiTheme="majorHAnsi" w:cstheme="majorHAnsi"/>
          <w:b/>
          <w:bCs/>
          <w:color w:val="000000"/>
          <w:sz w:val="24"/>
          <w:szCs w:val="24"/>
          <w:bdr w:val="nil"/>
          <w:lang w:val="en-US" w:eastAsia="de-DE"/>
        </w:rPr>
      </w:pPr>
      <w:r w:rsidRPr="00CA3C54">
        <w:rPr>
          <w:rFonts w:asciiTheme="majorHAnsi" w:eastAsia="Arial Unicode MS" w:hAnsiTheme="majorHAnsi" w:cstheme="majorHAnsi"/>
          <w:b/>
          <w:bCs/>
          <w:color w:val="000000"/>
          <w:sz w:val="24"/>
          <w:szCs w:val="24"/>
          <w:bdr w:val="nil"/>
          <w:lang w:val="en-US" w:eastAsia="de-DE"/>
        </w:rPr>
        <w:t xml:space="preserve">3. </w:t>
      </w:r>
      <w:proofErr w:type="spellStart"/>
      <w:r w:rsidRPr="00CA3C54">
        <w:rPr>
          <w:rFonts w:asciiTheme="majorHAnsi" w:eastAsia="Arial Unicode MS" w:hAnsiTheme="majorHAnsi" w:cstheme="majorHAnsi"/>
          <w:b/>
          <w:bCs/>
          <w:color w:val="000000"/>
          <w:sz w:val="24"/>
          <w:szCs w:val="24"/>
          <w:bdr w:val="nil"/>
          <w:lang w:val="en-US" w:eastAsia="de-DE"/>
        </w:rPr>
        <w:t>Medios</w:t>
      </w:r>
      <w:proofErr w:type="spellEnd"/>
    </w:p>
    <w:p w14:paraId="2EE807EE" w14:textId="77777777" w:rsidR="00D55D1B" w:rsidRPr="00F25AF8" w:rsidRDefault="00D55D1B" w:rsidP="00D55D1B">
      <w:p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Los fondos se componen de las contribuciones de los miembros, los ingresos por las actividades, las donaciones y también fondos heredados, legados, regalos, etc.</w:t>
      </w:r>
    </w:p>
    <w:p w14:paraId="1684F740" w14:textId="77777777" w:rsidR="00D55D1B" w:rsidRPr="00F25AF8" w:rsidRDefault="00D55D1B" w:rsidP="00D55D1B">
      <w:p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Las cuotas para los miembros son determinadas anualmente por la Asamblea de Miembros. Los miembros de pleno derecho pagan una cuota más alta que los miembros colaboradores. El año fiscal comienza el 1 de diciembre y termina el 30 de noviembre.</w:t>
      </w:r>
    </w:p>
    <w:p w14:paraId="060E1829" w14:textId="77777777" w:rsidR="00D55D1B" w:rsidRPr="00F25AF8" w:rsidRDefault="00D55D1B" w:rsidP="00D55D1B">
      <w:pPr>
        <w:autoSpaceDE w:val="0"/>
        <w:autoSpaceDN w:val="0"/>
        <w:adjustRightInd w:val="0"/>
        <w:spacing w:after="0" w:line="240" w:lineRule="auto"/>
        <w:jc w:val="both"/>
        <w:rPr>
          <w:rFonts w:asciiTheme="majorHAnsi" w:hAnsiTheme="majorHAnsi" w:cstheme="majorHAnsi"/>
        </w:rPr>
      </w:pPr>
    </w:p>
    <w:p w14:paraId="65C1A26D" w14:textId="77777777" w:rsidR="00D55D1B" w:rsidRPr="009A6FB3" w:rsidRDefault="00D55D1B" w:rsidP="00D55D1B">
      <w:pPr>
        <w:suppressAutoHyphens/>
        <w:autoSpaceDN w:val="0"/>
        <w:spacing w:line="250" w:lineRule="auto"/>
        <w:ind w:left="425" w:hanging="357"/>
        <w:jc w:val="both"/>
        <w:textAlignment w:val="baseline"/>
        <w:rPr>
          <w:rFonts w:asciiTheme="majorHAnsi" w:eastAsia="Arial Unicode MS" w:hAnsiTheme="majorHAnsi" w:cstheme="majorHAnsi"/>
          <w:b/>
          <w:bCs/>
          <w:color w:val="000000"/>
          <w:sz w:val="24"/>
          <w:szCs w:val="24"/>
          <w:bdr w:val="nil"/>
          <w:lang w:val="de-DE" w:eastAsia="de-DE"/>
        </w:rPr>
      </w:pPr>
      <w:r w:rsidRPr="009A6FB3">
        <w:rPr>
          <w:rFonts w:asciiTheme="majorHAnsi" w:eastAsia="Arial Unicode MS" w:hAnsiTheme="majorHAnsi" w:cstheme="majorHAnsi"/>
          <w:b/>
          <w:bCs/>
          <w:color w:val="000000"/>
          <w:sz w:val="24"/>
          <w:szCs w:val="24"/>
          <w:bdr w:val="nil"/>
          <w:lang w:val="de-DE" w:eastAsia="de-DE"/>
        </w:rPr>
        <w:t xml:space="preserve">4. </w:t>
      </w:r>
      <w:proofErr w:type="spellStart"/>
      <w:r w:rsidRPr="009A6FB3">
        <w:rPr>
          <w:rFonts w:asciiTheme="majorHAnsi" w:eastAsia="Arial Unicode MS" w:hAnsiTheme="majorHAnsi" w:cstheme="majorHAnsi"/>
          <w:b/>
          <w:bCs/>
          <w:color w:val="000000"/>
          <w:sz w:val="24"/>
          <w:szCs w:val="24"/>
          <w:bdr w:val="nil"/>
          <w:lang w:val="de-DE" w:eastAsia="de-DE"/>
        </w:rPr>
        <w:t>Membresía</w:t>
      </w:r>
      <w:proofErr w:type="spellEnd"/>
    </w:p>
    <w:p w14:paraId="50811F04" w14:textId="77777777" w:rsidR="00D55D1B" w:rsidRPr="00F25AF8" w:rsidRDefault="00D55D1B" w:rsidP="008033E5">
      <w:pPr>
        <w:pStyle w:val="Listenabsatz"/>
        <w:numPr>
          <w:ilvl w:val="0"/>
          <w:numId w:val="16"/>
        </w:num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 xml:space="preserve">La Asociación reconoce las formaciones en Arte Terapias </w:t>
      </w:r>
      <w:proofErr w:type="spellStart"/>
      <w:r w:rsidRPr="00F25AF8">
        <w:rPr>
          <w:rFonts w:asciiTheme="majorHAnsi" w:hAnsiTheme="majorHAnsi" w:cstheme="majorHAnsi"/>
        </w:rPr>
        <w:t>Antroposóficas</w:t>
      </w:r>
      <w:proofErr w:type="spellEnd"/>
      <w:r w:rsidRPr="00F25AF8">
        <w:rPr>
          <w:rFonts w:asciiTheme="majorHAnsi" w:hAnsiTheme="majorHAnsi" w:cstheme="majorHAnsi"/>
        </w:rPr>
        <w:t xml:space="preserve"> internacionalmente</w:t>
      </w:r>
      <w:r w:rsidRPr="0062726E">
        <w:rPr>
          <w:rFonts w:asciiTheme="majorHAnsi" w:hAnsiTheme="majorHAnsi" w:cstheme="majorHAnsi"/>
          <w:vertAlign w:val="superscript"/>
        </w:rPr>
        <w:footnoteReference w:id="13"/>
      </w:r>
      <w:r w:rsidRPr="00F25AF8">
        <w:rPr>
          <w:rFonts w:asciiTheme="majorHAnsi" w:hAnsiTheme="majorHAnsi" w:cstheme="majorHAnsi"/>
        </w:rPr>
        <w:t>.</w:t>
      </w:r>
    </w:p>
    <w:p w14:paraId="048FBA1E" w14:textId="77777777" w:rsidR="00D55D1B" w:rsidRPr="00F25AF8" w:rsidRDefault="00D55D1B" w:rsidP="008033E5">
      <w:pPr>
        <w:pStyle w:val="Listenabsatz"/>
        <w:numPr>
          <w:ilvl w:val="0"/>
          <w:numId w:val="16"/>
        </w:num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Las formas de membresía posibles son las siguientes</w:t>
      </w:r>
    </w:p>
    <w:p w14:paraId="18E3C653" w14:textId="77777777" w:rsidR="00D55D1B" w:rsidRPr="00F25AF8" w:rsidRDefault="00D55D1B" w:rsidP="008033E5">
      <w:pPr>
        <w:pStyle w:val="Listenabsatz"/>
        <w:numPr>
          <w:ilvl w:val="0"/>
          <w:numId w:val="16"/>
        </w:num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Miembro de pleno derecho (acreditado), miembro colaborador (interesado en la acreditación), miembro de adhesión</w:t>
      </w:r>
    </w:p>
    <w:p w14:paraId="753C252E" w14:textId="77777777" w:rsidR="00D55D1B" w:rsidRPr="00F25AF8" w:rsidRDefault="00D55D1B" w:rsidP="008033E5">
      <w:pPr>
        <w:pStyle w:val="Listenabsatz"/>
        <w:numPr>
          <w:ilvl w:val="0"/>
          <w:numId w:val="16"/>
        </w:num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La Junta Directiva decide la admisión o el rechazo de los miembros una vez finalizado su proceso de acreditación e informa a la dirección de la Sección Médica.</w:t>
      </w:r>
    </w:p>
    <w:p w14:paraId="1F6B5D69" w14:textId="77777777" w:rsidR="00D55D1B" w:rsidRPr="00F25AF8" w:rsidRDefault="00D55D1B" w:rsidP="00D55D1B">
      <w:pPr>
        <w:autoSpaceDE w:val="0"/>
        <w:autoSpaceDN w:val="0"/>
        <w:adjustRightInd w:val="0"/>
        <w:spacing w:after="0" w:line="240" w:lineRule="auto"/>
        <w:jc w:val="both"/>
        <w:rPr>
          <w:rFonts w:asciiTheme="majorHAnsi" w:hAnsiTheme="majorHAnsi" w:cstheme="majorHAnsi"/>
        </w:rPr>
      </w:pPr>
    </w:p>
    <w:p w14:paraId="74EB36D2" w14:textId="77777777" w:rsidR="00D55D1B" w:rsidRPr="00CA3C54" w:rsidRDefault="00D55D1B" w:rsidP="00D55D1B">
      <w:pPr>
        <w:suppressAutoHyphens/>
        <w:autoSpaceDN w:val="0"/>
        <w:spacing w:line="250" w:lineRule="auto"/>
        <w:ind w:left="425" w:hanging="357"/>
        <w:jc w:val="both"/>
        <w:textAlignment w:val="baseline"/>
        <w:rPr>
          <w:rFonts w:asciiTheme="majorHAnsi" w:eastAsia="Arial Unicode MS" w:hAnsiTheme="majorHAnsi" w:cstheme="majorHAnsi"/>
          <w:b/>
          <w:bCs/>
          <w:color w:val="000000"/>
          <w:sz w:val="24"/>
          <w:szCs w:val="24"/>
          <w:bdr w:val="nil"/>
          <w:lang w:val="en-US" w:eastAsia="de-DE"/>
        </w:rPr>
      </w:pPr>
      <w:r w:rsidRPr="00CA3C54">
        <w:rPr>
          <w:rFonts w:asciiTheme="majorHAnsi" w:eastAsia="Arial Unicode MS" w:hAnsiTheme="majorHAnsi" w:cstheme="majorHAnsi"/>
          <w:b/>
          <w:bCs/>
          <w:color w:val="000000"/>
          <w:sz w:val="24"/>
          <w:szCs w:val="24"/>
          <w:bdr w:val="nil"/>
          <w:lang w:val="en-US" w:eastAsia="de-DE"/>
        </w:rPr>
        <w:t xml:space="preserve">5. </w:t>
      </w:r>
      <w:proofErr w:type="spellStart"/>
      <w:r w:rsidRPr="00CA3C54">
        <w:rPr>
          <w:rFonts w:asciiTheme="majorHAnsi" w:eastAsia="Arial Unicode MS" w:hAnsiTheme="majorHAnsi" w:cstheme="majorHAnsi"/>
          <w:b/>
          <w:bCs/>
          <w:color w:val="000000"/>
          <w:sz w:val="24"/>
          <w:szCs w:val="24"/>
          <w:bdr w:val="nil"/>
          <w:lang w:val="en-US" w:eastAsia="de-DE"/>
        </w:rPr>
        <w:t>Cese</w:t>
      </w:r>
      <w:proofErr w:type="spellEnd"/>
      <w:r w:rsidRPr="00CA3C54">
        <w:rPr>
          <w:rFonts w:asciiTheme="majorHAnsi" w:eastAsia="Arial Unicode MS" w:hAnsiTheme="majorHAnsi" w:cstheme="majorHAnsi"/>
          <w:b/>
          <w:bCs/>
          <w:color w:val="000000"/>
          <w:sz w:val="24"/>
          <w:szCs w:val="24"/>
          <w:bdr w:val="nil"/>
          <w:lang w:val="en-US" w:eastAsia="de-DE"/>
        </w:rPr>
        <w:t xml:space="preserve"> de la </w:t>
      </w:r>
      <w:proofErr w:type="spellStart"/>
      <w:r w:rsidRPr="00CA3C54">
        <w:rPr>
          <w:rFonts w:asciiTheme="majorHAnsi" w:eastAsia="Arial Unicode MS" w:hAnsiTheme="majorHAnsi" w:cstheme="majorHAnsi"/>
          <w:b/>
          <w:bCs/>
          <w:color w:val="000000"/>
          <w:sz w:val="24"/>
          <w:szCs w:val="24"/>
          <w:bdr w:val="nil"/>
          <w:lang w:val="en-US" w:eastAsia="de-DE"/>
        </w:rPr>
        <w:t>membresía</w:t>
      </w:r>
      <w:proofErr w:type="spellEnd"/>
    </w:p>
    <w:p w14:paraId="7EA30089" w14:textId="77777777" w:rsidR="00D55D1B" w:rsidRPr="00F25AF8" w:rsidRDefault="00D55D1B" w:rsidP="00D55D1B">
      <w:p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La condición de miembro caduca</w:t>
      </w:r>
    </w:p>
    <w:p w14:paraId="4E58777D" w14:textId="77777777" w:rsidR="00D55D1B" w:rsidRPr="00F25AF8" w:rsidRDefault="00D55D1B" w:rsidP="00D55D1B">
      <w:pPr>
        <w:pStyle w:val="Listenabsatz"/>
        <w:numPr>
          <w:ilvl w:val="0"/>
          <w:numId w:val="5"/>
        </w:numPr>
        <w:autoSpaceDE w:val="0"/>
        <w:autoSpaceDN w:val="0"/>
        <w:adjustRightInd w:val="0"/>
        <w:spacing w:after="0" w:line="240" w:lineRule="auto"/>
        <w:ind w:left="360"/>
        <w:jc w:val="both"/>
        <w:rPr>
          <w:rFonts w:asciiTheme="majorHAnsi" w:hAnsiTheme="majorHAnsi" w:cstheme="majorHAnsi"/>
        </w:rPr>
      </w:pPr>
      <w:r w:rsidRPr="00F25AF8">
        <w:rPr>
          <w:rFonts w:asciiTheme="majorHAnsi" w:hAnsiTheme="majorHAnsi" w:cstheme="majorHAnsi"/>
        </w:rPr>
        <w:t>si no se completa la re acreditación en el plazo previsto</w:t>
      </w:r>
    </w:p>
    <w:p w14:paraId="32ECC9A8" w14:textId="77777777" w:rsidR="00D55D1B" w:rsidRPr="00F25AF8" w:rsidRDefault="00D55D1B" w:rsidP="00D55D1B">
      <w:pPr>
        <w:pStyle w:val="Listenabsatz"/>
        <w:numPr>
          <w:ilvl w:val="0"/>
          <w:numId w:val="5"/>
        </w:numPr>
        <w:autoSpaceDE w:val="0"/>
        <w:autoSpaceDN w:val="0"/>
        <w:adjustRightInd w:val="0"/>
        <w:spacing w:after="0" w:line="240" w:lineRule="auto"/>
        <w:ind w:left="360"/>
        <w:jc w:val="both"/>
        <w:rPr>
          <w:rFonts w:asciiTheme="majorHAnsi" w:hAnsiTheme="majorHAnsi" w:cstheme="majorHAnsi"/>
        </w:rPr>
      </w:pPr>
      <w:r w:rsidRPr="00F25AF8">
        <w:rPr>
          <w:rFonts w:asciiTheme="majorHAnsi" w:hAnsiTheme="majorHAnsi" w:cstheme="majorHAnsi"/>
        </w:rPr>
        <w:t xml:space="preserve">si el centro de formación infringe repetidamente las directrices de la </w:t>
      </w:r>
      <w:proofErr w:type="spellStart"/>
      <w:r w:rsidRPr="00F25AF8">
        <w:rPr>
          <w:rFonts w:asciiTheme="majorHAnsi" w:hAnsiTheme="majorHAnsi" w:cstheme="majorHAnsi"/>
        </w:rPr>
        <w:t>iARTe</w:t>
      </w:r>
      <w:proofErr w:type="spellEnd"/>
    </w:p>
    <w:p w14:paraId="4101044E" w14:textId="77777777" w:rsidR="00D55D1B" w:rsidRPr="00F25AF8" w:rsidRDefault="00D55D1B" w:rsidP="00D55D1B">
      <w:pPr>
        <w:pStyle w:val="Listenabsatz"/>
        <w:numPr>
          <w:ilvl w:val="0"/>
          <w:numId w:val="5"/>
        </w:numPr>
        <w:autoSpaceDE w:val="0"/>
        <w:autoSpaceDN w:val="0"/>
        <w:adjustRightInd w:val="0"/>
        <w:spacing w:after="0" w:line="240" w:lineRule="auto"/>
        <w:ind w:left="360"/>
        <w:jc w:val="both"/>
        <w:rPr>
          <w:rFonts w:asciiTheme="majorHAnsi" w:hAnsiTheme="majorHAnsi" w:cstheme="majorHAnsi"/>
        </w:rPr>
      </w:pPr>
      <w:r w:rsidRPr="00F25AF8">
        <w:rPr>
          <w:rFonts w:asciiTheme="majorHAnsi" w:hAnsiTheme="majorHAnsi" w:cstheme="majorHAnsi"/>
        </w:rPr>
        <w:t>si el centro de formación cierra</w:t>
      </w:r>
    </w:p>
    <w:p w14:paraId="5F0EE8BE" w14:textId="77777777" w:rsidR="00D55D1B" w:rsidRPr="00F25AF8" w:rsidRDefault="00D55D1B" w:rsidP="00D55D1B">
      <w:pPr>
        <w:autoSpaceDE w:val="0"/>
        <w:autoSpaceDN w:val="0"/>
        <w:adjustRightInd w:val="0"/>
        <w:spacing w:after="0" w:line="240" w:lineRule="auto"/>
        <w:jc w:val="both"/>
        <w:rPr>
          <w:rFonts w:asciiTheme="majorHAnsi" w:hAnsiTheme="majorHAnsi" w:cstheme="majorHAnsi"/>
        </w:rPr>
      </w:pPr>
    </w:p>
    <w:p w14:paraId="5A03BB01" w14:textId="77777777" w:rsidR="00D55D1B" w:rsidRPr="00CA3C54" w:rsidRDefault="00D55D1B" w:rsidP="00D55D1B">
      <w:pPr>
        <w:suppressAutoHyphens/>
        <w:autoSpaceDN w:val="0"/>
        <w:spacing w:line="250" w:lineRule="auto"/>
        <w:ind w:left="425" w:hanging="357"/>
        <w:jc w:val="both"/>
        <w:textAlignment w:val="baseline"/>
        <w:rPr>
          <w:rFonts w:asciiTheme="majorHAnsi" w:eastAsia="Arial Unicode MS" w:hAnsiTheme="majorHAnsi" w:cstheme="majorHAnsi"/>
          <w:b/>
          <w:bCs/>
          <w:color w:val="000000"/>
          <w:sz w:val="24"/>
          <w:szCs w:val="24"/>
          <w:bdr w:val="nil"/>
          <w:lang w:val="en-US" w:eastAsia="de-DE"/>
        </w:rPr>
      </w:pPr>
      <w:r w:rsidRPr="00CA3C54">
        <w:rPr>
          <w:rFonts w:asciiTheme="majorHAnsi" w:eastAsia="Arial Unicode MS" w:hAnsiTheme="majorHAnsi" w:cstheme="majorHAnsi"/>
          <w:b/>
          <w:bCs/>
          <w:color w:val="000000"/>
          <w:sz w:val="24"/>
          <w:szCs w:val="24"/>
          <w:bdr w:val="nil"/>
          <w:lang w:val="en-US" w:eastAsia="de-DE"/>
        </w:rPr>
        <w:t xml:space="preserve">6. </w:t>
      </w:r>
      <w:proofErr w:type="spellStart"/>
      <w:r w:rsidRPr="00CA3C54">
        <w:rPr>
          <w:rFonts w:asciiTheme="majorHAnsi" w:eastAsia="Arial Unicode MS" w:hAnsiTheme="majorHAnsi" w:cstheme="majorHAnsi"/>
          <w:b/>
          <w:bCs/>
          <w:color w:val="000000"/>
          <w:sz w:val="24"/>
          <w:szCs w:val="24"/>
          <w:bdr w:val="nil"/>
          <w:lang w:val="en-US" w:eastAsia="de-DE"/>
        </w:rPr>
        <w:t>Renuncia</w:t>
      </w:r>
      <w:proofErr w:type="spellEnd"/>
      <w:r w:rsidRPr="00CA3C54">
        <w:rPr>
          <w:rFonts w:asciiTheme="majorHAnsi" w:eastAsia="Arial Unicode MS" w:hAnsiTheme="majorHAnsi" w:cstheme="majorHAnsi"/>
          <w:b/>
          <w:bCs/>
          <w:color w:val="000000"/>
          <w:sz w:val="24"/>
          <w:szCs w:val="24"/>
          <w:bdr w:val="nil"/>
          <w:lang w:val="en-US" w:eastAsia="de-DE"/>
        </w:rPr>
        <w:t xml:space="preserve"> a la </w:t>
      </w:r>
      <w:proofErr w:type="spellStart"/>
      <w:r w:rsidRPr="00CA3C54">
        <w:rPr>
          <w:rFonts w:asciiTheme="majorHAnsi" w:eastAsia="Arial Unicode MS" w:hAnsiTheme="majorHAnsi" w:cstheme="majorHAnsi"/>
          <w:b/>
          <w:bCs/>
          <w:color w:val="000000"/>
          <w:sz w:val="24"/>
          <w:szCs w:val="24"/>
          <w:bdr w:val="nil"/>
          <w:lang w:val="en-US" w:eastAsia="de-DE"/>
        </w:rPr>
        <w:t>Asociación</w:t>
      </w:r>
      <w:proofErr w:type="spellEnd"/>
    </w:p>
    <w:p w14:paraId="5C2A0A7A" w14:textId="77777777" w:rsidR="00D55D1B" w:rsidRPr="00F25AF8" w:rsidRDefault="00D55D1B" w:rsidP="00D55D1B">
      <w:p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La membresía a la asociación puede ser cancelada en cualquier momento. La cuota íntegra de miembro sigue siendo exigible para el año comercial en curso.</w:t>
      </w:r>
    </w:p>
    <w:p w14:paraId="53E0C07D" w14:textId="77777777" w:rsidR="00D55D1B" w:rsidRDefault="00D55D1B" w:rsidP="00D55D1B">
      <w:pPr>
        <w:jc w:val="both"/>
        <w:rPr>
          <w:rFonts w:asciiTheme="majorHAnsi" w:hAnsiTheme="majorHAnsi" w:cstheme="majorHAnsi"/>
        </w:rPr>
      </w:pPr>
      <w:r>
        <w:rPr>
          <w:rFonts w:asciiTheme="majorHAnsi" w:hAnsiTheme="majorHAnsi" w:cstheme="majorHAnsi"/>
        </w:rPr>
        <w:br w:type="page"/>
      </w:r>
    </w:p>
    <w:p w14:paraId="704550E7" w14:textId="77777777" w:rsidR="00D55D1B" w:rsidRPr="00CA3C54" w:rsidRDefault="00D55D1B" w:rsidP="00D55D1B">
      <w:pPr>
        <w:suppressAutoHyphens/>
        <w:autoSpaceDN w:val="0"/>
        <w:spacing w:line="250" w:lineRule="auto"/>
        <w:ind w:left="425" w:hanging="357"/>
        <w:jc w:val="both"/>
        <w:textAlignment w:val="baseline"/>
        <w:rPr>
          <w:rFonts w:asciiTheme="majorHAnsi" w:eastAsia="Arial Unicode MS" w:hAnsiTheme="majorHAnsi" w:cstheme="majorHAnsi"/>
          <w:b/>
          <w:bCs/>
          <w:color w:val="000000"/>
          <w:sz w:val="24"/>
          <w:szCs w:val="24"/>
          <w:bdr w:val="nil"/>
          <w:lang w:val="en-US" w:eastAsia="de-DE"/>
        </w:rPr>
      </w:pPr>
      <w:r w:rsidRPr="00CA3C54">
        <w:rPr>
          <w:rFonts w:asciiTheme="majorHAnsi" w:eastAsia="Arial Unicode MS" w:hAnsiTheme="majorHAnsi" w:cstheme="majorHAnsi"/>
          <w:b/>
          <w:bCs/>
          <w:color w:val="000000"/>
          <w:sz w:val="24"/>
          <w:szCs w:val="24"/>
          <w:bdr w:val="nil"/>
          <w:lang w:val="en-US" w:eastAsia="de-DE"/>
        </w:rPr>
        <w:lastRenderedPageBreak/>
        <w:t xml:space="preserve">7. </w:t>
      </w:r>
      <w:proofErr w:type="spellStart"/>
      <w:r w:rsidRPr="00CA3C54">
        <w:rPr>
          <w:rFonts w:asciiTheme="majorHAnsi" w:eastAsia="Arial Unicode MS" w:hAnsiTheme="majorHAnsi" w:cstheme="majorHAnsi"/>
          <w:b/>
          <w:bCs/>
          <w:color w:val="000000"/>
          <w:sz w:val="24"/>
          <w:szCs w:val="24"/>
          <w:bdr w:val="nil"/>
          <w:lang w:val="en-US" w:eastAsia="de-DE"/>
        </w:rPr>
        <w:t>Órganos</w:t>
      </w:r>
      <w:proofErr w:type="spellEnd"/>
      <w:r w:rsidRPr="00CA3C54">
        <w:rPr>
          <w:rFonts w:asciiTheme="majorHAnsi" w:eastAsia="Arial Unicode MS" w:hAnsiTheme="majorHAnsi" w:cstheme="majorHAnsi"/>
          <w:b/>
          <w:bCs/>
          <w:color w:val="000000"/>
          <w:sz w:val="24"/>
          <w:szCs w:val="24"/>
          <w:bdr w:val="nil"/>
          <w:lang w:val="en-US" w:eastAsia="de-DE"/>
        </w:rPr>
        <w:t xml:space="preserve"> de la </w:t>
      </w:r>
      <w:proofErr w:type="spellStart"/>
      <w:r w:rsidRPr="00CA3C54">
        <w:rPr>
          <w:rFonts w:asciiTheme="majorHAnsi" w:eastAsia="Arial Unicode MS" w:hAnsiTheme="majorHAnsi" w:cstheme="majorHAnsi"/>
          <w:b/>
          <w:bCs/>
          <w:color w:val="000000"/>
          <w:sz w:val="24"/>
          <w:szCs w:val="24"/>
          <w:bdr w:val="nil"/>
          <w:lang w:val="en-US" w:eastAsia="de-DE"/>
        </w:rPr>
        <w:t>Asociación</w:t>
      </w:r>
      <w:proofErr w:type="spellEnd"/>
    </w:p>
    <w:p w14:paraId="2E3D916D" w14:textId="77777777" w:rsidR="00D55D1B" w:rsidRPr="00F25AF8" w:rsidRDefault="00D55D1B" w:rsidP="00D55D1B">
      <w:p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Los órganos de la asociación son:</w:t>
      </w:r>
    </w:p>
    <w:p w14:paraId="0B00BE78" w14:textId="77777777" w:rsidR="00D55D1B" w:rsidRPr="00F25AF8" w:rsidRDefault="00D55D1B" w:rsidP="008033E5">
      <w:pPr>
        <w:pStyle w:val="Listenabsatz"/>
        <w:numPr>
          <w:ilvl w:val="0"/>
          <w:numId w:val="17"/>
        </w:num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La Asamblea de Miembros</w:t>
      </w:r>
    </w:p>
    <w:p w14:paraId="3697BA17" w14:textId="77777777" w:rsidR="00D55D1B" w:rsidRPr="00F25AF8" w:rsidRDefault="00D55D1B" w:rsidP="008033E5">
      <w:pPr>
        <w:pStyle w:val="Listenabsatz"/>
        <w:numPr>
          <w:ilvl w:val="0"/>
          <w:numId w:val="17"/>
        </w:num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La Junta Directiva</w:t>
      </w:r>
    </w:p>
    <w:p w14:paraId="75CADC8B" w14:textId="77777777" w:rsidR="00D55D1B" w:rsidRPr="00F25AF8" w:rsidRDefault="00D55D1B" w:rsidP="008033E5">
      <w:pPr>
        <w:pStyle w:val="Listenabsatz"/>
        <w:numPr>
          <w:ilvl w:val="0"/>
          <w:numId w:val="17"/>
        </w:num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El Comité de Acreditación</w:t>
      </w:r>
    </w:p>
    <w:p w14:paraId="027BB8AF" w14:textId="77777777" w:rsidR="00D55D1B" w:rsidRPr="00F25AF8" w:rsidRDefault="00D55D1B" w:rsidP="008033E5">
      <w:pPr>
        <w:pStyle w:val="Listenabsatz"/>
        <w:numPr>
          <w:ilvl w:val="0"/>
          <w:numId w:val="17"/>
        </w:num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La Oficina de Auditoría</w:t>
      </w:r>
    </w:p>
    <w:p w14:paraId="5F68D289" w14:textId="77777777" w:rsidR="00D55D1B" w:rsidRPr="00F25AF8" w:rsidRDefault="00D55D1B" w:rsidP="008033E5">
      <w:pPr>
        <w:pStyle w:val="Listenabsatz"/>
        <w:numPr>
          <w:ilvl w:val="0"/>
          <w:numId w:val="17"/>
        </w:num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Asamblea de las/los representantes de las escuelas.</w:t>
      </w:r>
    </w:p>
    <w:p w14:paraId="5361BE1E" w14:textId="77777777" w:rsidR="00D55D1B" w:rsidRPr="00F25AF8" w:rsidRDefault="00D55D1B" w:rsidP="00D55D1B">
      <w:pPr>
        <w:autoSpaceDE w:val="0"/>
        <w:autoSpaceDN w:val="0"/>
        <w:adjustRightInd w:val="0"/>
        <w:spacing w:after="0" w:line="240" w:lineRule="auto"/>
        <w:jc w:val="both"/>
        <w:rPr>
          <w:rFonts w:asciiTheme="majorHAnsi" w:hAnsiTheme="majorHAnsi" w:cstheme="majorHAnsi"/>
        </w:rPr>
      </w:pPr>
    </w:p>
    <w:p w14:paraId="67C76867" w14:textId="77777777" w:rsidR="00D55D1B" w:rsidRPr="00CA3C54" w:rsidRDefault="00D55D1B" w:rsidP="00D55D1B">
      <w:pPr>
        <w:suppressAutoHyphens/>
        <w:autoSpaceDN w:val="0"/>
        <w:spacing w:line="250" w:lineRule="auto"/>
        <w:ind w:left="425" w:hanging="357"/>
        <w:jc w:val="both"/>
        <w:textAlignment w:val="baseline"/>
        <w:rPr>
          <w:rFonts w:asciiTheme="majorHAnsi" w:eastAsia="Arial Unicode MS" w:hAnsiTheme="majorHAnsi" w:cstheme="majorHAnsi"/>
          <w:b/>
          <w:bCs/>
          <w:color w:val="000000"/>
          <w:sz w:val="24"/>
          <w:szCs w:val="24"/>
          <w:bdr w:val="nil"/>
          <w:lang w:val="en-US" w:eastAsia="de-DE"/>
        </w:rPr>
      </w:pPr>
      <w:r w:rsidRPr="00CA3C54">
        <w:rPr>
          <w:rFonts w:asciiTheme="majorHAnsi" w:eastAsia="Arial Unicode MS" w:hAnsiTheme="majorHAnsi" w:cstheme="majorHAnsi"/>
          <w:b/>
          <w:bCs/>
          <w:color w:val="000000"/>
          <w:sz w:val="24"/>
          <w:szCs w:val="24"/>
          <w:bdr w:val="nil"/>
          <w:lang w:val="en-US" w:eastAsia="de-DE"/>
        </w:rPr>
        <w:t xml:space="preserve">8. La </w:t>
      </w:r>
      <w:proofErr w:type="spellStart"/>
      <w:r w:rsidRPr="00CA3C54">
        <w:rPr>
          <w:rFonts w:asciiTheme="majorHAnsi" w:eastAsia="Arial Unicode MS" w:hAnsiTheme="majorHAnsi" w:cstheme="majorHAnsi"/>
          <w:b/>
          <w:bCs/>
          <w:color w:val="000000"/>
          <w:sz w:val="24"/>
          <w:szCs w:val="24"/>
          <w:bdr w:val="nil"/>
          <w:lang w:val="en-US" w:eastAsia="de-DE"/>
        </w:rPr>
        <w:t>Asamblea</w:t>
      </w:r>
      <w:proofErr w:type="spellEnd"/>
      <w:r w:rsidRPr="00CA3C54">
        <w:rPr>
          <w:rFonts w:asciiTheme="majorHAnsi" w:eastAsia="Arial Unicode MS" w:hAnsiTheme="majorHAnsi" w:cstheme="majorHAnsi"/>
          <w:b/>
          <w:bCs/>
          <w:color w:val="000000"/>
          <w:sz w:val="24"/>
          <w:szCs w:val="24"/>
          <w:bdr w:val="nil"/>
          <w:lang w:val="en-US" w:eastAsia="de-DE"/>
        </w:rPr>
        <w:t xml:space="preserve"> de </w:t>
      </w:r>
      <w:proofErr w:type="spellStart"/>
      <w:r w:rsidRPr="00CA3C54">
        <w:rPr>
          <w:rFonts w:asciiTheme="majorHAnsi" w:eastAsia="Arial Unicode MS" w:hAnsiTheme="majorHAnsi" w:cstheme="majorHAnsi"/>
          <w:b/>
          <w:bCs/>
          <w:color w:val="000000"/>
          <w:sz w:val="24"/>
          <w:szCs w:val="24"/>
          <w:bdr w:val="nil"/>
          <w:lang w:val="en-US" w:eastAsia="de-DE"/>
        </w:rPr>
        <w:t>Miembros</w:t>
      </w:r>
      <w:proofErr w:type="spellEnd"/>
    </w:p>
    <w:p w14:paraId="67FD19A6" w14:textId="77777777" w:rsidR="00D55D1B" w:rsidRPr="00F25AF8" w:rsidRDefault="00D55D1B" w:rsidP="00D55D1B">
      <w:p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 xml:space="preserve">La Asamblea de Miembros es el órgano supremo de la asociación. Cada miembro pleno (institución miembro) tiene un voto en la Asamblea de Miembros, al igual que los miembros de la Junta Directiva de la </w:t>
      </w:r>
      <w:proofErr w:type="spellStart"/>
      <w:r w:rsidRPr="00F25AF8">
        <w:rPr>
          <w:rFonts w:asciiTheme="majorHAnsi" w:hAnsiTheme="majorHAnsi" w:cstheme="majorHAnsi"/>
        </w:rPr>
        <w:t>iARTe</w:t>
      </w:r>
      <w:proofErr w:type="spellEnd"/>
      <w:r w:rsidRPr="00F25AF8">
        <w:rPr>
          <w:rFonts w:asciiTheme="majorHAnsi" w:hAnsiTheme="majorHAnsi" w:cstheme="majorHAnsi"/>
        </w:rPr>
        <w:t>.</w:t>
      </w:r>
    </w:p>
    <w:p w14:paraId="73CDD429" w14:textId="77777777" w:rsidR="00D55D1B" w:rsidRPr="00F25AF8" w:rsidRDefault="00D55D1B" w:rsidP="00D55D1B">
      <w:p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Los no miembros y los miembros colaboradores no tienen derecho a voto. La Asamblea de Miembros se celebra anualmente durante el primer semestre del año. La Asamblea de Miembros se convoca con un mínimo de 14 días de antelación. Los miembros son invitados por escrito con los puntos de la orden del día listados. Las invitaciones por correo electrónico son válidas.</w:t>
      </w:r>
    </w:p>
    <w:p w14:paraId="3A512773" w14:textId="77777777" w:rsidR="00D55D1B" w:rsidRPr="00F25AF8" w:rsidRDefault="00D55D1B" w:rsidP="00D55D1B">
      <w:p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Las propuestas para la Asamblea de Miembros deben presentarse a la Junta Directiva por escrito al menos 7 días antes de la Asamblea.</w:t>
      </w:r>
    </w:p>
    <w:p w14:paraId="566338AC" w14:textId="77777777" w:rsidR="00D55D1B" w:rsidRPr="00F25AF8" w:rsidRDefault="00D55D1B" w:rsidP="00D55D1B">
      <w:p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La Junta Directiva o el 20% de los miembros pueden convocar una Asamblea de Miembros extraordinaria en cualquier momento, indicando el propósito de la misma. La Asamblea se celebrará no más tarde que dentro de los dos meses siguientes a la recepción de la solicitud.</w:t>
      </w:r>
    </w:p>
    <w:p w14:paraId="37820CC8" w14:textId="77777777" w:rsidR="00D55D1B" w:rsidRPr="00F25AF8" w:rsidRDefault="00D55D1B" w:rsidP="00D55D1B">
      <w:p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La Asamblea de Miembros es el órgano supremo de la asociación. Tiene las siguientes tareas y competencias obligatorias:</w:t>
      </w:r>
    </w:p>
    <w:p w14:paraId="13311685" w14:textId="77777777" w:rsidR="00D55D1B" w:rsidRPr="00E917E6" w:rsidRDefault="00D55D1B" w:rsidP="008033E5">
      <w:pPr>
        <w:pStyle w:val="Listenabsatz"/>
        <w:numPr>
          <w:ilvl w:val="0"/>
          <w:numId w:val="18"/>
        </w:numPr>
        <w:autoSpaceDE w:val="0"/>
        <w:autoSpaceDN w:val="0"/>
        <w:adjustRightInd w:val="0"/>
        <w:spacing w:after="0" w:line="240" w:lineRule="auto"/>
        <w:jc w:val="both"/>
        <w:rPr>
          <w:rFonts w:asciiTheme="majorHAnsi" w:hAnsiTheme="majorHAnsi" w:cstheme="majorHAnsi"/>
        </w:rPr>
      </w:pPr>
      <w:r w:rsidRPr="00E917E6">
        <w:rPr>
          <w:rFonts w:asciiTheme="majorHAnsi" w:hAnsiTheme="majorHAnsi" w:cstheme="majorHAnsi"/>
        </w:rPr>
        <w:t>Aprobar el acta de la última Asamblea de Miembros</w:t>
      </w:r>
    </w:p>
    <w:p w14:paraId="5D39B931" w14:textId="77777777" w:rsidR="00D55D1B" w:rsidRPr="00E917E6" w:rsidRDefault="00D55D1B" w:rsidP="008033E5">
      <w:pPr>
        <w:pStyle w:val="Listenabsatz"/>
        <w:numPr>
          <w:ilvl w:val="0"/>
          <w:numId w:val="18"/>
        </w:numPr>
        <w:autoSpaceDE w:val="0"/>
        <w:autoSpaceDN w:val="0"/>
        <w:adjustRightInd w:val="0"/>
        <w:spacing w:after="0" w:line="240" w:lineRule="auto"/>
        <w:jc w:val="both"/>
        <w:rPr>
          <w:rFonts w:asciiTheme="majorHAnsi" w:hAnsiTheme="majorHAnsi" w:cstheme="majorHAnsi"/>
        </w:rPr>
      </w:pPr>
      <w:r w:rsidRPr="00E917E6">
        <w:rPr>
          <w:rFonts w:asciiTheme="majorHAnsi" w:hAnsiTheme="majorHAnsi" w:cstheme="majorHAnsi"/>
        </w:rPr>
        <w:t>Aprobar el informe anual de la Junta Directiva</w:t>
      </w:r>
    </w:p>
    <w:p w14:paraId="0A827494" w14:textId="77777777" w:rsidR="00D55D1B" w:rsidRPr="00E917E6" w:rsidRDefault="00D55D1B" w:rsidP="008033E5">
      <w:pPr>
        <w:pStyle w:val="Listenabsatz"/>
        <w:numPr>
          <w:ilvl w:val="0"/>
          <w:numId w:val="18"/>
        </w:numPr>
        <w:autoSpaceDE w:val="0"/>
        <w:autoSpaceDN w:val="0"/>
        <w:adjustRightInd w:val="0"/>
        <w:spacing w:after="0" w:line="240" w:lineRule="auto"/>
        <w:jc w:val="both"/>
        <w:rPr>
          <w:rFonts w:asciiTheme="majorHAnsi" w:hAnsiTheme="majorHAnsi" w:cstheme="majorHAnsi"/>
        </w:rPr>
      </w:pPr>
      <w:r w:rsidRPr="00E917E6">
        <w:rPr>
          <w:rFonts w:asciiTheme="majorHAnsi" w:hAnsiTheme="majorHAnsi" w:cstheme="majorHAnsi"/>
        </w:rPr>
        <w:t>Aceptar el informe del auditor o de la auditora y aprobar las cuentas anuales</w:t>
      </w:r>
    </w:p>
    <w:p w14:paraId="49BF1B32" w14:textId="77777777" w:rsidR="00D55D1B" w:rsidRPr="00E917E6" w:rsidRDefault="00D55D1B" w:rsidP="008033E5">
      <w:pPr>
        <w:pStyle w:val="Listenabsatz"/>
        <w:numPr>
          <w:ilvl w:val="0"/>
          <w:numId w:val="18"/>
        </w:numPr>
        <w:autoSpaceDE w:val="0"/>
        <w:autoSpaceDN w:val="0"/>
        <w:adjustRightInd w:val="0"/>
        <w:spacing w:after="0" w:line="240" w:lineRule="auto"/>
        <w:jc w:val="both"/>
        <w:rPr>
          <w:rFonts w:asciiTheme="majorHAnsi" w:hAnsiTheme="majorHAnsi" w:cstheme="majorHAnsi"/>
        </w:rPr>
      </w:pPr>
      <w:r w:rsidRPr="00E917E6">
        <w:rPr>
          <w:rFonts w:asciiTheme="majorHAnsi" w:hAnsiTheme="majorHAnsi" w:cstheme="majorHAnsi"/>
        </w:rPr>
        <w:t>Aprobar la gestión de la Junta Directiva</w:t>
      </w:r>
    </w:p>
    <w:p w14:paraId="4383274E" w14:textId="77777777" w:rsidR="00D55D1B" w:rsidRPr="00E917E6" w:rsidRDefault="00D55D1B" w:rsidP="008033E5">
      <w:pPr>
        <w:pStyle w:val="Listenabsatz"/>
        <w:numPr>
          <w:ilvl w:val="0"/>
          <w:numId w:val="18"/>
        </w:numPr>
        <w:autoSpaceDE w:val="0"/>
        <w:autoSpaceDN w:val="0"/>
        <w:adjustRightInd w:val="0"/>
        <w:spacing w:after="0" w:line="240" w:lineRule="auto"/>
        <w:jc w:val="both"/>
        <w:rPr>
          <w:rFonts w:asciiTheme="majorHAnsi" w:hAnsiTheme="majorHAnsi" w:cstheme="majorHAnsi"/>
        </w:rPr>
      </w:pPr>
      <w:r w:rsidRPr="00E917E6">
        <w:rPr>
          <w:rFonts w:asciiTheme="majorHAnsi" w:hAnsiTheme="majorHAnsi" w:cstheme="majorHAnsi"/>
        </w:rPr>
        <w:t>Elegir a los miembros de la Junta Directiva y nombrar al auditor o la auditora</w:t>
      </w:r>
    </w:p>
    <w:p w14:paraId="1987A285" w14:textId="77777777" w:rsidR="00D55D1B" w:rsidRPr="00E917E6" w:rsidRDefault="00D55D1B" w:rsidP="008033E5">
      <w:pPr>
        <w:pStyle w:val="Listenabsatz"/>
        <w:numPr>
          <w:ilvl w:val="0"/>
          <w:numId w:val="18"/>
        </w:numPr>
        <w:autoSpaceDE w:val="0"/>
        <w:autoSpaceDN w:val="0"/>
        <w:adjustRightInd w:val="0"/>
        <w:spacing w:after="0" w:line="240" w:lineRule="auto"/>
        <w:jc w:val="both"/>
        <w:rPr>
          <w:rFonts w:asciiTheme="majorHAnsi" w:hAnsiTheme="majorHAnsi" w:cstheme="majorHAnsi"/>
        </w:rPr>
      </w:pPr>
      <w:r w:rsidRPr="00E917E6">
        <w:rPr>
          <w:rFonts w:asciiTheme="majorHAnsi" w:hAnsiTheme="majorHAnsi" w:cstheme="majorHAnsi"/>
        </w:rPr>
        <w:t>Fijar la tasa de contribución anual para los miembros de pleno derecho, de los miembros colaboradores y de los miembros de adhesión</w:t>
      </w:r>
    </w:p>
    <w:p w14:paraId="0372913A" w14:textId="77777777" w:rsidR="00D55D1B" w:rsidRPr="00E917E6" w:rsidRDefault="00D55D1B" w:rsidP="008033E5">
      <w:pPr>
        <w:pStyle w:val="Listenabsatz"/>
        <w:numPr>
          <w:ilvl w:val="0"/>
          <w:numId w:val="18"/>
        </w:numPr>
        <w:autoSpaceDE w:val="0"/>
        <w:autoSpaceDN w:val="0"/>
        <w:adjustRightInd w:val="0"/>
        <w:spacing w:after="0" w:line="240" w:lineRule="auto"/>
        <w:jc w:val="both"/>
        <w:rPr>
          <w:rFonts w:asciiTheme="majorHAnsi" w:hAnsiTheme="majorHAnsi" w:cstheme="majorHAnsi"/>
        </w:rPr>
      </w:pPr>
      <w:r w:rsidRPr="00E917E6">
        <w:rPr>
          <w:rFonts w:asciiTheme="majorHAnsi" w:hAnsiTheme="majorHAnsi" w:cstheme="majorHAnsi"/>
        </w:rPr>
        <w:t>Aprobar el presupuesto anual</w:t>
      </w:r>
    </w:p>
    <w:p w14:paraId="5D3A076E" w14:textId="77777777" w:rsidR="00D55D1B" w:rsidRPr="00E917E6" w:rsidRDefault="00D55D1B" w:rsidP="008033E5">
      <w:pPr>
        <w:pStyle w:val="Listenabsatz"/>
        <w:numPr>
          <w:ilvl w:val="0"/>
          <w:numId w:val="18"/>
        </w:numPr>
        <w:autoSpaceDE w:val="0"/>
        <w:autoSpaceDN w:val="0"/>
        <w:adjustRightInd w:val="0"/>
        <w:spacing w:after="0" w:line="240" w:lineRule="auto"/>
        <w:jc w:val="both"/>
        <w:rPr>
          <w:rFonts w:asciiTheme="majorHAnsi" w:hAnsiTheme="majorHAnsi" w:cstheme="majorHAnsi"/>
        </w:rPr>
      </w:pPr>
      <w:r w:rsidRPr="00E917E6">
        <w:rPr>
          <w:rFonts w:asciiTheme="majorHAnsi" w:hAnsiTheme="majorHAnsi" w:cstheme="majorHAnsi"/>
        </w:rPr>
        <w:t>Decidir la forma de garantizar la calidad</w:t>
      </w:r>
    </w:p>
    <w:p w14:paraId="163BEAFE" w14:textId="77777777" w:rsidR="00D55D1B" w:rsidRPr="00E917E6" w:rsidRDefault="00D55D1B" w:rsidP="008033E5">
      <w:pPr>
        <w:pStyle w:val="Listenabsatz"/>
        <w:numPr>
          <w:ilvl w:val="0"/>
          <w:numId w:val="18"/>
        </w:numPr>
        <w:autoSpaceDE w:val="0"/>
        <w:autoSpaceDN w:val="0"/>
        <w:adjustRightInd w:val="0"/>
        <w:spacing w:after="0" w:line="240" w:lineRule="auto"/>
        <w:jc w:val="both"/>
        <w:rPr>
          <w:rFonts w:asciiTheme="majorHAnsi" w:hAnsiTheme="majorHAnsi" w:cstheme="majorHAnsi"/>
        </w:rPr>
      </w:pPr>
      <w:r w:rsidRPr="00E917E6">
        <w:rPr>
          <w:rFonts w:asciiTheme="majorHAnsi" w:hAnsiTheme="majorHAnsi" w:cstheme="majorHAnsi"/>
        </w:rPr>
        <w:t>Decidir sobre las propuestas del Junta Directiva y de los miembros</w:t>
      </w:r>
    </w:p>
    <w:p w14:paraId="13B2D88F" w14:textId="77777777" w:rsidR="00D55D1B" w:rsidRPr="00E917E6" w:rsidRDefault="00D55D1B" w:rsidP="008033E5">
      <w:pPr>
        <w:pStyle w:val="Listenabsatz"/>
        <w:numPr>
          <w:ilvl w:val="0"/>
          <w:numId w:val="18"/>
        </w:numPr>
        <w:autoSpaceDE w:val="0"/>
        <w:autoSpaceDN w:val="0"/>
        <w:adjustRightInd w:val="0"/>
        <w:spacing w:after="0" w:line="240" w:lineRule="auto"/>
        <w:jc w:val="both"/>
        <w:rPr>
          <w:rFonts w:asciiTheme="majorHAnsi" w:hAnsiTheme="majorHAnsi" w:cstheme="majorHAnsi"/>
        </w:rPr>
      </w:pPr>
      <w:r w:rsidRPr="00E917E6">
        <w:rPr>
          <w:rFonts w:asciiTheme="majorHAnsi" w:hAnsiTheme="majorHAnsi" w:cstheme="majorHAnsi"/>
        </w:rPr>
        <w:t>Modificar los estatutos de la asociación</w:t>
      </w:r>
    </w:p>
    <w:p w14:paraId="4F2AA7F6" w14:textId="77777777" w:rsidR="00D55D1B" w:rsidRPr="00E917E6" w:rsidRDefault="00D55D1B" w:rsidP="008033E5">
      <w:pPr>
        <w:pStyle w:val="Listenabsatz"/>
        <w:numPr>
          <w:ilvl w:val="0"/>
          <w:numId w:val="18"/>
        </w:numPr>
        <w:autoSpaceDE w:val="0"/>
        <w:autoSpaceDN w:val="0"/>
        <w:adjustRightInd w:val="0"/>
        <w:spacing w:after="0" w:line="240" w:lineRule="auto"/>
        <w:jc w:val="both"/>
        <w:rPr>
          <w:rFonts w:asciiTheme="majorHAnsi" w:hAnsiTheme="majorHAnsi" w:cstheme="majorHAnsi"/>
        </w:rPr>
      </w:pPr>
      <w:r w:rsidRPr="00E917E6">
        <w:rPr>
          <w:rFonts w:asciiTheme="majorHAnsi" w:hAnsiTheme="majorHAnsi" w:cstheme="majorHAnsi"/>
        </w:rPr>
        <w:t>Resolver la disolución de la asociación y el reparto de sus bienes</w:t>
      </w:r>
    </w:p>
    <w:p w14:paraId="327A632E" w14:textId="77777777" w:rsidR="00D55D1B" w:rsidRPr="00F25AF8" w:rsidRDefault="00D55D1B" w:rsidP="00D55D1B">
      <w:pPr>
        <w:autoSpaceDE w:val="0"/>
        <w:autoSpaceDN w:val="0"/>
        <w:adjustRightInd w:val="0"/>
        <w:spacing w:after="0" w:line="240" w:lineRule="auto"/>
        <w:jc w:val="both"/>
        <w:rPr>
          <w:rFonts w:asciiTheme="majorHAnsi" w:hAnsiTheme="majorHAnsi" w:cstheme="majorHAnsi"/>
        </w:rPr>
      </w:pPr>
    </w:p>
    <w:p w14:paraId="1C3BBB3F" w14:textId="77777777" w:rsidR="00D55D1B" w:rsidRPr="00F25AF8" w:rsidRDefault="00D55D1B" w:rsidP="00D55D1B">
      <w:p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Toda Asamblea de Miembros debidamente convocada tiene un quórum, independientemente del número de miembros presentes.</w:t>
      </w:r>
    </w:p>
    <w:p w14:paraId="3A8B2A11" w14:textId="77777777" w:rsidR="00D55D1B" w:rsidRPr="00F25AF8" w:rsidRDefault="00D55D1B" w:rsidP="00D55D1B">
      <w:p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Los miembros pueden aprobar resoluciones con una mayoría simple.</w:t>
      </w:r>
    </w:p>
    <w:p w14:paraId="07D9A146" w14:textId="77777777" w:rsidR="00D55D1B" w:rsidRPr="00F25AF8" w:rsidRDefault="00D55D1B" w:rsidP="00D55D1B">
      <w:p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La disolución de la asociación requiere la aprobación del 75% de todos los miembros.</w:t>
      </w:r>
    </w:p>
    <w:p w14:paraId="430CBEC4" w14:textId="77777777" w:rsidR="00D55D1B" w:rsidRPr="00F25AF8" w:rsidRDefault="00D55D1B" w:rsidP="00D55D1B">
      <w:p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La votación en este caso puede realizarse por escrito (también por correo electrónico).</w:t>
      </w:r>
    </w:p>
    <w:p w14:paraId="5AFF31DA" w14:textId="77777777" w:rsidR="00D55D1B" w:rsidRPr="00F25AF8" w:rsidRDefault="00D55D1B" w:rsidP="00D55D1B">
      <w:p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Se redactará un acta de todas las resoluciones acordadas y se difundirá sin demora a todos los miembros.</w:t>
      </w:r>
    </w:p>
    <w:p w14:paraId="0B28716F" w14:textId="77777777" w:rsidR="00D55D1B" w:rsidRDefault="00D55D1B" w:rsidP="00D55D1B">
      <w:pPr>
        <w:jc w:val="both"/>
        <w:rPr>
          <w:rFonts w:asciiTheme="majorHAnsi" w:hAnsiTheme="majorHAnsi" w:cstheme="majorHAnsi"/>
        </w:rPr>
      </w:pPr>
      <w:r>
        <w:rPr>
          <w:rFonts w:asciiTheme="majorHAnsi" w:hAnsiTheme="majorHAnsi" w:cstheme="majorHAnsi"/>
        </w:rPr>
        <w:br w:type="page"/>
      </w:r>
    </w:p>
    <w:p w14:paraId="29945EC1" w14:textId="77777777" w:rsidR="00D55D1B" w:rsidRPr="003C3BE9" w:rsidRDefault="00D55D1B" w:rsidP="00D55D1B">
      <w:pPr>
        <w:suppressAutoHyphens/>
        <w:autoSpaceDN w:val="0"/>
        <w:spacing w:line="250" w:lineRule="auto"/>
        <w:ind w:left="425" w:hanging="357"/>
        <w:jc w:val="both"/>
        <w:textAlignment w:val="baseline"/>
        <w:rPr>
          <w:rFonts w:asciiTheme="majorHAnsi" w:eastAsia="Arial Unicode MS" w:hAnsiTheme="majorHAnsi" w:cstheme="majorHAnsi"/>
          <w:b/>
          <w:bCs/>
          <w:color w:val="000000"/>
          <w:sz w:val="24"/>
          <w:szCs w:val="24"/>
          <w:bdr w:val="nil"/>
          <w:lang w:val="en-US" w:eastAsia="de-DE"/>
        </w:rPr>
      </w:pPr>
      <w:r w:rsidRPr="003C3BE9">
        <w:rPr>
          <w:rFonts w:asciiTheme="majorHAnsi" w:eastAsia="Arial Unicode MS" w:hAnsiTheme="majorHAnsi" w:cstheme="majorHAnsi"/>
          <w:b/>
          <w:bCs/>
          <w:color w:val="000000"/>
          <w:sz w:val="24"/>
          <w:szCs w:val="24"/>
          <w:bdr w:val="nil"/>
          <w:lang w:val="en-US" w:eastAsia="de-DE"/>
        </w:rPr>
        <w:lastRenderedPageBreak/>
        <w:t xml:space="preserve">9. La Junta </w:t>
      </w:r>
      <w:proofErr w:type="spellStart"/>
      <w:r w:rsidRPr="003C3BE9">
        <w:rPr>
          <w:rFonts w:asciiTheme="majorHAnsi" w:eastAsia="Arial Unicode MS" w:hAnsiTheme="majorHAnsi" w:cstheme="majorHAnsi"/>
          <w:b/>
          <w:bCs/>
          <w:color w:val="000000"/>
          <w:sz w:val="24"/>
          <w:szCs w:val="24"/>
          <w:bdr w:val="nil"/>
          <w:lang w:val="en-US" w:eastAsia="de-DE"/>
        </w:rPr>
        <w:t>Directiva</w:t>
      </w:r>
      <w:proofErr w:type="spellEnd"/>
    </w:p>
    <w:p w14:paraId="3C03EB21" w14:textId="77777777" w:rsidR="00D55D1B" w:rsidRPr="00F25AF8" w:rsidRDefault="00D55D1B" w:rsidP="00D55D1B">
      <w:p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La Junta Directiva se constituye y elige de entre sus miembros a un presidente o presidenta, a un secretario o una secretaria y a un tesorero o una tesorera y, si es necesario, a sus suplentes; el desempeño de cargos combinados es aceptable.</w:t>
      </w:r>
    </w:p>
    <w:p w14:paraId="7D6022BB" w14:textId="77777777" w:rsidR="00D55D1B" w:rsidRPr="00F25AF8" w:rsidRDefault="00D55D1B" w:rsidP="00D55D1B">
      <w:pPr>
        <w:autoSpaceDE w:val="0"/>
        <w:autoSpaceDN w:val="0"/>
        <w:adjustRightInd w:val="0"/>
        <w:spacing w:after="0" w:line="240" w:lineRule="auto"/>
        <w:jc w:val="both"/>
        <w:rPr>
          <w:rFonts w:asciiTheme="majorHAnsi" w:hAnsiTheme="majorHAnsi" w:cstheme="majorHAnsi"/>
        </w:rPr>
      </w:pPr>
    </w:p>
    <w:p w14:paraId="6C2166A7" w14:textId="77777777" w:rsidR="00D55D1B" w:rsidRPr="00F25AF8" w:rsidRDefault="00D55D1B" w:rsidP="008033E5">
      <w:pPr>
        <w:pStyle w:val="Listenabsatz"/>
        <w:numPr>
          <w:ilvl w:val="0"/>
          <w:numId w:val="19"/>
        </w:num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La Junta debe estar formada por al menos tres personas físicas.</w:t>
      </w:r>
    </w:p>
    <w:p w14:paraId="586C0549" w14:textId="77777777" w:rsidR="00D55D1B" w:rsidRPr="00F25AF8" w:rsidRDefault="00D55D1B" w:rsidP="008033E5">
      <w:pPr>
        <w:pStyle w:val="Listenabsatz"/>
        <w:numPr>
          <w:ilvl w:val="0"/>
          <w:numId w:val="19"/>
        </w:num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 xml:space="preserve">Los miembros de la Junta Directiva son elegidos por la Asamblea de Miembros anual por un </w:t>
      </w:r>
      <w:r>
        <w:rPr>
          <w:rFonts w:asciiTheme="majorHAnsi" w:hAnsiTheme="majorHAnsi" w:cstheme="majorHAnsi"/>
        </w:rPr>
        <w:t>p</w:t>
      </w:r>
      <w:r w:rsidRPr="00F25AF8">
        <w:rPr>
          <w:rFonts w:asciiTheme="majorHAnsi" w:hAnsiTheme="majorHAnsi" w:cstheme="majorHAnsi"/>
        </w:rPr>
        <w:t>eriodo de tres años.</w:t>
      </w:r>
    </w:p>
    <w:p w14:paraId="43139BA9" w14:textId="77777777" w:rsidR="00D55D1B" w:rsidRPr="00F25AF8" w:rsidRDefault="00D55D1B" w:rsidP="008033E5">
      <w:pPr>
        <w:pStyle w:val="Listenabsatz"/>
        <w:numPr>
          <w:ilvl w:val="0"/>
          <w:numId w:val="19"/>
        </w:num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Los miembros de la Junta Directiva pueden ser elegidos de forma conjunta o individual en función de su cargo.</w:t>
      </w:r>
    </w:p>
    <w:p w14:paraId="62476993" w14:textId="77777777" w:rsidR="00D55D1B" w:rsidRPr="00F25AF8" w:rsidRDefault="00D55D1B" w:rsidP="008033E5">
      <w:pPr>
        <w:pStyle w:val="Listenabsatz"/>
        <w:numPr>
          <w:ilvl w:val="0"/>
          <w:numId w:val="19"/>
        </w:num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En caso de que el número de miembros de la Junta Directiva sea inferior al mínimo requerido, los miembros restantes de la Junta Directiva podrán cooptar temporalmente a nuevos miembros.</w:t>
      </w:r>
    </w:p>
    <w:p w14:paraId="68AA1BAB" w14:textId="77777777" w:rsidR="00D55D1B" w:rsidRPr="00F25AF8" w:rsidRDefault="00D55D1B" w:rsidP="008033E5">
      <w:pPr>
        <w:pStyle w:val="Listenabsatz"/>
        <w:numPr>
          <w:ilvl w:val="0"/>
          <w:numId w:val="19"/>
        </w:num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Si la Junta Directiva no puede nombrar nuevos miembros, la Asamblea de Miembros puede proponer a personas adecuadas de entre los miembros.</w:t>
      </w:r>
    </w:p>
    <w:p w14:paraId="60F46535" w14:textId="77777777" w:rsidR="00D55D1B" w:rsidRPr="00F25AF8" w:rsidRDefault="00D55D1B" w:rsidP="008033E5">
      <w:pPr>
        <w:pStyle w:val="Listenabsatz"/>
        <w:numPr>
          <w:ilvl w:val="0"/>
          <w:numId w:val="19"/>
        </w:num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La Junta Directiva fomentará un modo de trabajo colegiado y equilibrado.</w:t>
      </w:r>
    </w:p>
    <w:p w14:paraId="1ADB8649" w14:textId="77777777" w:rsidR="00D55D1B" w:rsidRPr="00F25AF8" w:rsidRDefault="00D55D1B" w:rsidP="00D55D1B">
      <w:pPr>
        <w:autoSpaceDE w:val="0"/>
        <w:autoSpaceDN w:val="0"/>
        <w:adjustRightInd w:val="0"/>
        <w:spacing w:after="0" w:line="240" w:lineRule="auto"/>
        <w:jc w:val="both"/>
        <w:rPr>
          <w:rFonts w:asciiTheme="majorHAnsi" w:hAnsiTheme="majorHAnsi" w:cstheme="majorHAnsi"/>
        </w:rPr>
      </w:pPr>
    </w:p>
    <w:p w14:paraId="72BB64CD" w14:textId="77777777" w:rsidR="00D55D1B" w:rsidRPr="00087F5C" w:rsidRDefault="00D55D1B" w:rsidP="00D55D1B">
      <w:pPr>
        <w:spacing w:after="120" w:line="240" w:lineRule="auto"/>
        <w:jc w:val="both"/>
        <w:rPr>
          <w:rFonts w:ascii="Calibri Light" w:eastAsia="Times New Roman" w:hAnsi="Calibri Light" w:cs="Calibri Light"/>
          <w:noProof/>
          <w:szCs w:val="20"/>
          <w:u w:val="single"/>
          <w:lang w:val="de-DE" w:eastAsia="nl-NL"/>
        </w:rPr>
      </w:pPr>
      <w:r w:rsidRPr="00087F5C">
        <w:rPr>
          <w:rFonts w:ascii="Calibri Light" w:eastAsia="Times New Roman" w:hAnsi="Calibri Light" w:cs="Calibri Light"/>
          <w:noProof/>
          <w:szCs w:val="20"/>
          <w:u w:val="single"/>
          <w:lang w:val="de-DE" w:eastAsia="nl-NL"/>
        </w:rPr>
        <w:t>Asambleas de la Junta Directiva</w:t>
      </w:r>
    </w:p>
    <w:p w14:paraId="1A16F4DA" w14:textId="77777777" w:rsidR="00D55D1B" w:rsidRPr="00F25AF8" w:rsidRDefault="00D55D1B" w:rsidP="008033E5">
      <w:pPr>
        <w:pStyle w:val="Listenabsatz"/>
        <w:numPr>
          <w:ilvl w:val="0"/>
          <w:numId w:val="20"/>
        </w:num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La Junta Directiva se reunirá al menos una vez al año y con la frecuencia que considere necesaria.</w:t>
      </w:r>
    </w:p>
    <w:p w14:paraId="7DBC03B7" w14:textId="77777777" w:rsidR="00D55D1B" w:rsidRPr="00F25AF8" w:rsidRDefault="00D55D1B" w:rsidP="008033E5">
      <w:pPr>
        <w:pStyle w:val="Listenabsatz"/>
        <w:numPr>
          <w:ilvl w:val="0"/>
          <w:numId w:val="20"/>
        </w:num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Se permite la participación a través de medios digitales.</w:t>
      </w:r>
    </w:p>
    <w:p w14:paraId="30E79059" w14:textId="77777777" w:rsidR="00D55D1B" w:rsidRPr="00F25AF8" w:rsidRDefault="00D55D1B" w:rsidP="008033E5">
      <w:pPr>
        <w:pStyle w:val="Listenabsatz"/>
        <w:numPr>
          <w:ilvl w:val="0"/>
          <w:numId w:val="20"/>
        </w:num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Las decisiones de la Junta se toman por mayoría de votos de todos los miembros activos de la Junta.</w:t>
      </w:r>
    </w:p>
    <w:p w14:paraId="3E996C64" w14:textId="77777777" w:rsidR="00D55D1B" w:rsidRPr="00F25AF8" w:rsidRDefault="00D55D1B" w:rsidP="008033E5">
      <w:pPr>
        <w:pStyle w:val="Listenabsatz"/>
        <w:numPr>
          <w:ilvl w:val="0"/>
          <w:numId w:val="20"/>
        </w:num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La Junta puede tomar decisiones tanto de forma verbal como por escrito, siempre que todos los miembros de la Junta estén de acuerdo con la sugerencia.</w:t>
      </w:r>
    </w:p>
    <w:p w14:paraId="1EE00BCD" w14:textId="77777777" w:rsidR="00D55D1B" w:rsidRPr="00F25AF8" w:rsidRDefault="00D55D1B" w:rsidP="008033E5">
      <w:pPr>
        <w:pStyle w:val="Listenabsatz"/>
        <w:numPr>
          <w:ilvl w:val="0"/>
          <w:numId w:val="20"/>
        </w:num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Todas las decisiones deben registrarse por escrito.</w:t>
      </w:r>
    </w:p>
    <w:p w14:paraId="1431784A" w14:textId="77777777" w:rsidR="00D55D1B" w:rsidRPr="00F25AF8" w:rsidRDefault="00D55D1B" w:rsidP="00D55D1B">
      <w:pPr>
        <w:autoSpaceDE w:val="0"/>
        <w:autoSpaceDN w:val="0"/>
        <w:adjustRightInd w:val="0"/>
        <w:spacing w:after="0" w:line="240" w:lineRule="auto"/>
        <w:jc w:val="both"/>
        <w:rPr>
          <w:rFonts w:asciiTheme="majorHAnsi" w:hAnsiTheme="majorHAnsi" w:cstheme="majorHAnsi"/>
        </w:rPr>
      </w:pPr>
    </w:p>
    <w:p w14:paraId="48E066EE" w14:textId="77777777" w:rsidR="00D55D1B" w:rsidRPr="00CA3C54" w:rsidRDefault="00D55D1B" w:rsidP="00D55D1B">
      <w:pPr>
        <w:spacing w:after="120" w:line="240" w:lineRule="auto"/>
        <w:jc w:val="both"/>
        <w:rPr>
          <w:rFonts w:ascii="Calibri Light" w:eastAsia="Times New Roman" w:hAnsi="Calibri Light" w:cs="Calibri Light"/>
          <w:noProof/>
          <w:szCs w:val="20"/>
          <w:u w:val="single"/>
          <w:lang w:val="en-US" w:eastAsia="nl-NL"/>
        </w:rPr>
      </w:pPr>
      <w:r w:rsidRPr="00CA3C54">
        <w:rPr>
          <w:rFonts w:ascii="Calibri Light" w:eastAsia="Times New Roman" w:hAnsi="Calibri Light" w:cs="Calibri Light"/>
          <w:noProof/>
          <w:szCs w:val="20"/>
          <w:u w:val="single"/>
          <w:lang w:val="en-US" w:eastAsia="nl-NL"/>
        </w:rPr>
        <w:t>Responsabilidad y tareas de la Junta Directiva/autorización de la firma/representación</w:t>
      </w:r>
    </w:p>
    <w:p w14:paraId="63D98D34" w14:textId="77777777" w:rsidR="00D55D1B" w:rsidRPr="00F25AF8" w:rsidRDefault="00D55D1B" w:rsidP="008033E5">
      <w:pPr>
        <w:pStyle w:val="Listenabsatz"/>
        <w:numPr>
          <w:ilvl w:val="0"/>
          <w:numId w:val="21"/>
        </w:num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Preparar las Asambleas de representantes de los centros de formación</w:t>
      </w:r>
    </w:p>
    <w:p w14:paraId="2C0AEE71" w14:textId="77777777" w:rsidR="00D55D1B" w:rsidRPr="00F25AF8" w:rsidRDefault="00D55D1B" w:rsidP="008033E5">
      <w:pPr>
        <w:pStyle w:val="Listenabsatz"/>
        <w:numPr>
          <w:ilvl w:val="0"/>
          <w:numId w:val="21"/>
        </w:num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Formular las propuestas que se votarán en las Asambleas de Miembros</w:t>
      </w:r>
    </w:p>
    <w:p w14:paraId="3A6A23C4" w14:textId="77777777" w:rsidR="00D55D1B" w:rsidRPr="00F25AF8" w:rsidRDefault="00D55D1B" w:rsidP="008033E5">
      <w:pPr>
        <w:pStyle w:val="Listenabsatz"/>
        <w:numPr>
          <w:ilvl w:val="0"/>
          <w:numId w:val="21"/>
        </w:num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Archivo</w:t>
      </w:r>
    </w:p>
    <w:p w14:paraId="14EAF152" w14:textId="77777777" w:rsidR="00D55D1B" w:rsidRPr="00F25AF8" w:rsidRDefault="00D55D1B" w:rsidP="008033E5">
      <w:pPr>
        <w:pStyle w:val="Listenabsatz"/>
        <w:numPr>
          <w:ilvl w:val="0"/>
          <w:numId w:val="21"/>
        </w:num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Coordinar con la Dirección de la Sección Médica</w:t>
      </w:r>
    </w:p>
    <w:p w14:paraId="14388579" w14:textId="77777777" w:rsidR="00D55D1B" w:rsidRPr="00F25AF8" w:rsidRDefault="00D55D1B" w:rsidP="008033E5">
      <w:pPr>
        <w:pStyle w:val="Listenabsatz"/>
        <w:numPr>
          <w:ilvl w:val="0"/>
          <w:numId w:val="21"/>
        </w:num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Discusión/mediación de cualquier problema con las escuelas miembro</w:t>
      </w:r>
    </w:p>
    <w:p w14:paraId="57652CA7" w14:textId="77777777" w:rsidR="00D55D1B" w:rsidRPr="00F25AF8" w:rsidRDefault="00D55D1B" w:rsidP="008033E5">
      <w:pPr>
        <w:pStyle w:val="Listenabsatz"/>
        <w:numPr>
          <w:ilvl w:val="0"/>
          <w:numId w:val="21"/>
        </w:num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La responsabilidad legal de la asociación recaerá exclusivamente en la Junta Directiva o, alternativamente, sobre dos miembros de la Junta Directiva que trabajen conjuntamente.</w:t>
      </w:r>
    </w:p>
    <w:p w14:paraId="5F6ED743" w14:textId="77777777" w:rsidR="00D55D1B" w:rsidRPr="00F25AF8" w:rsidRDefault="00D55D1B" w:rsidP="008033E5">
      <w:pPr>
        <w:pStyle w:val="Listenabsatz"/>
        <w:numPr>
          <w:ilvl w:val="0"/>
          <w:numId w:val="21"/>
        </w:num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La Junta Directiva determinará los dos firmantes de las cuentas. La persona que gestiona las finanzas está autorizada a firmar sola. Cualquier cantidad no presupuestada que supere los 500 euros requiere el acuerdo de los restantes miembros de la Junta Directiva.</w:t>
      </w:r>
    </w:p>
    <w:p w14:paraId="3A4501F4" w14:textId="77777777" w:rsidR="00D55D1B" w:rsidRPr="00F25AF8" w:rsidRDefault="00D55D1B" w:rsidP="008033E5">
      <w:pPr>
        <w:pStyle w:val="Listenabsatz"/>
        <w:numPr>
          <w:ilvl w:val="0"/>
          <w:numId w:val="21"/>
        </w:num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El consejo prepara y actualiza las "Guías para los evaluadores de las escuelas profesionales y de los cursos de formación complementari</w:t>
      </w:r>
      <w:r>
        <w:rPr>
          <w:rFonts w:asciiTheme="majorHAnsi" w:hAnsiTheme="majorHAnsi" w:cstheme="majorHAnsi"/>
        </w:rPr>
        <w:t>a/posgrado</w:t>
      </w:r>
      <w:r w:rsidRPr="00F25AF8">
        <w:rPr>
          <w:rFonts w:asciiTheme="majorHAnsi" w:hAnsiTheme="majorHAnsi" w:cstheme="majorHAnsi"/>
        </w:rPr>
        <w:t>".</w:t>
      </w:r>
    </w:p>
    <w:p w14:paraId="0468B49A" w14:textId="77777777" w:rsidR="00D55D1B" w:rsidRPr="00F25AF8" w:rsidRDefault="00D55D1B" w:rsidP="008033E5">
      <w:pPr>
        <w:pStyle w:val="Listenabsatz"/>
        <w:numPr>
          <w:ilvl w:val="0"/>
          <w:numId w:val="21"/>
        </w:num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La Junta nombra a los miembros del Comité de Acreditación (RAK) y define sus tareas.</w:t>
      </w:r>
    </w:p>
    <w:p w14:paraId="3FE52BF2" w14:textId="77777777" w:rsidR="00D55D1B" w:rsidRPr="00F25AF8" w:rsidRDefault="00D55D1B" w:rsidP="00D55D1B">
      <w:pPr>
        <w:autoSpaceDE w:val="0"/>
        <w:autoSpaceDN w:val="0"/>
        <w:adjustRightInd w:val="0"/>
        <w:spacing w:after="0" w:line="240" w:lineRule="auto"/>
        <w:jc w:val="both"/>
        <w:rPr>
          <w:rFonts w:asciiTheme="majorHAnsi" w:hAnsiTheme="majorHAnsi" w:cstheme="majorHAnsi"/>
        </w:rPr>
      </w:pPr>
    </w:p>
    <w:p w14:paraId="55D3BF00" w14:textId="77777777" w:rsidR="00D55D1B" w:rsidRPr="00F25AF8" w:rsidRDefault="00D55D1B" w:rsidP="00D55D1B">
      <w:p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La Junta Directiva es responsable de todo lo que no haya sido transferido legalmente o delegado por estos estatutos a otro órgano de la asociación.</w:t>
      </w:r>
    </w:p>
    <w:p w14:paraId="375345E8" w14:textId="77777777" w:rsidR="00D55D1B" w:rsidRDefault="00D55D1B" w:rsidP="00D55D1B">
      <w:pPr>
        <w:jc w:val="both"/>
        <w:rPr>
          <w:rFonts w:asciiTheme="majorHAnsi" w:hAnsiTheme="majorHAnsi" w:cstheme="majorHAnsi"/>
        </w:rPr>
      </w:pPr>
      <w:r>
        <w:rPr>
          <w:rFonts w:asciiTheme="majorHAnsi" w:hAnsiTheme="majorHAnsi" w:cstheme="majorHAnsi"/>
        </w:rPr>
        <w:br w:type="page"/>
      </w:r>
    </w:p>
    <w:p w14:paraId="10ADA622" w14:textId="77777777" w:rsidR="00D55D1B" w:rsidRPr="00653953" w:rsidRDefault="00D55D1B" w:rsidP="00D55D1B">
      <w:pPr>
        <w:spacing w:after="120" w:line="240" w:lineRule="auto"/>
        <w:jc w:val="both"/>
        <w:rPr>
          <w:rFonts w:ascii="Calibri Light" w:eastAsia="Times New Roman" w:hAnsi="Calibri Light" w:cs="Calibri Light"/>
          <w:noProof/>
          <w:szCs w:val="20"/>
          <w:u w:val="single"/>
          <w:lang w:val="en-US" w:eastAsia="nl-NL"/>
        </w:rPr>
      </w:pPr>
      <w:r w:rsidRPr="00653953">
        <w:rPr>
          <w:rFonts w:ascii="Calibri Light" w:eastAsia="Times New Roman" w:hAnsi="Calibri Light" w:cs="Calibri Light"/>
          <w:noProof/>
          <w:szCs w:val="20"/>
          <w:u w:val="single"/>
          <w:lang w:val="en-US" w:eastAsia="nl-NL"/>
        </w:rPr>
        <w:lastRenderedPageBreak/>
        <w:t>Fin de la condición de miembro de la Junta Directiva</w:t>
      </w:r>
    </w:p>
    <w:p w14:paraId="70CB1973" w14:textId="77777777" w:rsidR="00D55D1B" w:rsidRPr="00F25AF8" w:rsidRDefault="00D55D1B" w:rsidP="00D55D1B">
      <w:p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La condición de miembro de la Junta Directiva finaliza como consecuencia de:</w:t>
      </w:r>
    </w:p>
    <w:p w14:paraId="3A9C4C56" w14:textId="77777777" w:rsidR="00D55D1B" w:rsidRPr="00F25AF8" w:rsidRDefault="00D55D1B" w:rsidP="008033E5">
      <w:pPr>
        <w:pStyle w:val="Listenabsatz"/>
        <w:numPr>
          <w:ilvl w:val="0"/>
          <w:numId w:val="22"/>
        </w:num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La jubilación</w:t>
      </w:r>
    </w:p>
    <w:p w14:paraId="192946F4" w14:textId="77777777" w:rsidR="00D55D1B" w:rsidRPr="00F25AF8" w:rsidRDefault="00D55D1B" w:rsidP="008033E5">
      <w:pPr>
        <w:pStyle w:val="Listenabsatz"/>
        <w:numPr>
          <w:ilvl w:val="0"/>
          <w:numId w:val="22"/>
        </w:num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La revocación mediante una resolución del Junta Directiva o de la Asamblea de Miembros</w:t>
      </w:r>
    </w:p>
    <w:p w14:paraId="5F93AB99" w14:textId="77777777" w:rsidR="00D55D1B" w:rsidRPr="00F25AF8" w:rsidRDefault="00D55D1B" w:rsidP="008033E5">
      <w:pPr>
        <w:pStyle w:val="Listenabsatz"/>
        <w:numPr>
          <w:ilvl w:val="0"/>
          <w:numId w:val="22"/>
        </w:num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Por finalización del período de mandato</w:t>
      </w:r>
    </w:p>
    <w:p w14:paraId="3F2AE5D2" w14:textId="77777777" w:rsidR="00D55D1B" w:rsidRPr="00DA4441" w:rsidRDefault="00D55D1B" w:rsidP="00D55D1B">
      <w:pPr>
        <w:autoSpaceDE w:val="0"/>
        <w:autoSpaceDN w:val="0"/>
        <w:adjustRightInd w:val="0"/>
        <w:spacing w:after="0" w:line="240" w:lineRule="auto"/>
        <w:jc w:val="both"/>
        <w:rPr>
          <w:rFonts w:asciiTheme="majorHAnsi" w:hAnsiTheme="majorHAnsi" w:cstheme="majorHAnsi"/>
          <w:sz w:val="16"/>
          <w:szCs w:val="16"/>
        </w:rPr>
      </w:pPr>
    </w:p>
    <w:p w14:paraId="6BBF8FF0" w14:textId="77777777" w:rsidR="00D55D1B" w:rsidRPr="00653953" w:rsidRDefault="00D55D1B" w:rsidP="00D55D1B">
      <w:pPr>
        <w:suppressAutoHyphens/>
        <w:autoSpaceDN w:val="0"/>
        <w:spacing w:line="250" w:lineRule="auto"/>
        <w:ind w:left="425" w:hanging="357"/>
        <w:jc w:val="both"/>
        <w:textAlignment w:val="baseline"/>
        <w:rPr>
          <w:rFonts w:asciiTheme="majorHAnsi" w:eastAsia="Arial Unicode MS" w:hAnsiTheme="majorHAnsi" w:cstheme="majorHAnsi"/>
          <w:b/>
          <w:bCs/>
          <w:color w:val="000000"/>
          <w:sz w:val="24"/>
          <w:szCs w:val="24"/>
          <w:bdr w:val="nil"/>
          <w:lang w:val="en-US" w:eastAsia="de-DE"/>
        </w:rPr>
      </w:pPr>
      <w:r w:rsidRPr="00653953">
        <w:rPr>
          <w:rFonts w:asciiTheme="majorHAnsi" w:eastAsia="Arial Unicode MS" w:hAnsiTheme="majorHAnsi" w:cstheme="majorHAnsi"/>
          <w:b/>
          <w:bCs/>
          <w:color w:val="000000"/>
          <w:sz w:val="24"/>
          <w:szCs w:val="24"/>
          <w:bdr w:val="nil"/>
          <w:lang w:val="en-US" w:eastAsia="de-DE"/>
        </w:rPr>
        <w:t xml:space="preserve">10. </w:t>
      </w:r>
      <w:proofErr w:type="spellStart"/>
      <w:r w:rsidRPr="00653953">
        <w:rPr>
          <w:rFonts w:asciiTheme="majorHAnsi" w:eastAsia="Arial Unicode MS" w:hAnsiTheme="majorHAnsi" w:cstheme="majorHAnsi"/>
          <w:b/>
          <w:bCs/>
          <w:color w:val="000000"/>
          <w:sz w:val="24"/>
          <w:szCs w:val="24"/>
          <w:bdr w:val="nil"/>
          <w:lang w:val="en-US" w:eastAsia="de-DE"/>
        </w:rPr>
        <w:t>Comité</w:t>
      </w:r>
      <w:proofErr w:type="spellEnd"/>
      <w:r w:rsidRPr="00653953">
        <w:rPr>
          <w:rFonts w:asciiTheme="majorHAnsi" w:eastAsia="Arial Unicode MS" w:hAnsiTheme="majorHAnsi" w:cstheme="majorHAnsi"/>
          <w:b/>
          <w:bCs/>
          <w:color w:val="000000"/>
          <w:sz w:val="24"/>
          <w:szCs w:val="24"/>
          <w:bdr w:val="nil"/>
          <w:lang w:val="en-US" w:eastAsia="de-DE"/>
        </w:rPr>
        <w:t xml:space="preserve"> de </w:t>
      </w:r>
      <w:proofErr w:type="spellStart"/>
      <w:r w:rsidRPr="00653953">
        <w:rPr>
          <w:rFonts w:asciiTheme="majorHAnsi" w:eastAsia="Arial Unicode MS" w:hAnsiTheme="majorHAnsi" w:cstheme="majorHAnsi"/>
          <w:b/>
          <w:bCs/>
          <w:color w:val="000000"/>
          <w:sz w:val="24"/>
          <w:szCs w:val="24"/>
          <w:bdr w:val="nil"/>
          <w:lang w:val="en-US" w:eastAsia="de-DE"/>
        </w:rPr>
        <w:t>Acreditación</w:t>
      </w:r>
      <w:proofErr w:type="spellEnd"/>
      <w:r w:rsidRPr="00653953">
        <w:rPr>
          <w:rFonts w:asciiTheme="majorHAnsi" w:eastAsia="Arial Unicode MS" w:hAnsiTheme="majorHAnsi" w:cstheme="majorHAnsi"/>
          <w:b/>
          <w:bCs/>
          <w:color w:val="000000"/>
          <w:sz w:val="24"/>
          <w:szCs w:val="24"/>
          <w:bdr w:val="nil"/>
          <w:lang w:val="en-US" w:eastAsia="de-DE"/>
        </w:rPr>
        <w:t xml:space="preserve"> (RAK)</w:t>
      </w:r>
    </w:p>
    <w:p w14:paraId="2F01E48C" w14:textId="77777777" w:rsidR="00D55D1B" w:rsidRPr="00F25AF8" w:rsidRDefault="00D55D1B" w:rsidP="00D55D1B">
      <w:p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El Comité de Acreditación está formado por un mínimo de 2 miembros (denominado en adelante Equipo RAK) y funciona de acuerdo con las guías para la evaluación de la acreditación/re acreditación.</w:t>
      </w:r>
    </w:p>
    <w:p w14:paraId="76A99A29" w14:textId="77777777" w:rsidR="00D55D1B" w:rsidRPr="00F25AF8" w:rsidRDefault="00D55D1B" w:rsidP="00D55D1B">
      <w:p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El Equipo RAK nombra al auditor o la auditora de la acreditación, que es confirmado/a por la Junta</w:t>
      </w:r>
    </w:p>
    <w:p w14:paraId="638C05C9" w14:textId="77777777" w:rsidR="00D55D1B" w:rsidRPr="00DA4441" w:rsidRDefault="00D55D1B" w:rsidP="00D55D1B">
      <w:pPr>
        <w:autoSpaceDE w:val="0"/>
        <w:autoSpaceDN w:val="0"/>
        <w:adjustRightInd w:val="0"/>
        <w:spacing w:after="0" w:line="240" w:lineRule="auto"/>
        <w:jc w:val="both"/>
        <w:rPr>
          <w:rFonts w:asciiTheme="majorHAnsi" w:hAnsiTheme="majorHAnsi" w:cstheme="majorHAnsi"/>
          <w:sz w:val="16"/>
          <w:szCs w:val="16"/>
        </w:rPr>
      </w:pPr>
    </w:p>
    <w:p w14:paraId="0DC6E9A2" w14:textId="77777777" w:rsidR="00D55D1B" w:rsidRPr="00972DB8" w:rsidRDefault="00D55D1B" w:rsidP="00D55D1B">
      <w:pPr>
        <w:suppressAutoHyphens/>
        <w:autoSpaceDN w:val="0"/>
        <w:spacing w:line="250" w:lineRule="auto"/>
        <w:ind w:left="425" w:hanging="357"/>
        <w:jc w:val="both"/>
        <w:textAlignment w:val="baseline"/>
        <w:rPr>
          <w:rFonts w:asciiTheme="majorHAnsi" w:eastAsia="Arial Unicode MS" w:hAnsiTheme="majorHAnsi" w:cstheme="majorHAnsi"/>
          <w:b/>
          <w:bCs/>
          <w:color w:val="000000"/>
          <w:sz w:val="24"/>
          <w:szCs w:val="24"/>
          <w:bdr w:val="nil"/>
          <w:lang w:val="en-US" w:eastAsia="de-DE"/>
        </w:rPr>
      </w:pPr>
      <w:r w:rsidRPr="00972DB8">
        <w:rPr>
          <w:rFonts w:asciiTheme="majorHAnsi" w:eastAsia="Arial Unicode MS" w:hAnsiTheme="majorHAnsi" w:cstheme="majorHAnsi"/>
          <w:b/>
          <w:bCs/>
          <w:color w:val="000000"/>
          <w:sz w:val="24"/>
          <w:szCs w:val="24"/>
          <w:bdr w:val="nil"/>
          <w:lang w:val="en-US" w:eastAsia="de-DE"/>
        </w:rPr>
        <w:t xml:space="preserve">11. Auditor o </w:t>
      </w:r>
      <w:proofErr w:type="spellStart"/>
      <w:r w:rsidRPr="00972DB8">
        <w:rPr>
          <w:rFonts w:asciiTheme="majorHAnsi" w:eastAsia="Arial Unicode MS" w:hAnsiTheme="majorHAnsi" w:cstheme="majorHAnsi"/>
          <w:b/>
          <w:bCs/>
          <w:color w:val="000000"/>
          <w:sz w:val="24"/>
          <w:szCs w:val="24"/>
          <w:bdr w:val="nil"/>
          <w:lang w:val="en-US" w:eastAsia="de-DE"/>
        </w:rPr>
        <w:t>Auditora</w:t>
      </w:r>
      <w:proofErr w:type="spellEnd"/>
    </w:p>
    <w:p w14:paraId="22FD97C3" w14:textId="77777777" w:rsidR="00D55D1B" w:rsidRPr="00F25AF8" w:rsidRDefault="00D55D1B" w:rsidP="00D55D1B">
      <w:p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La Asamblea de Miembros anual nombra al auditor o la auditora o a un organismo legal para que supervise el procedimiento contable y realiza un control al azar al menos una vez al año.</w:t>
      </w:r>
    </w:p>
    <w:p w14:paraId="75B3D83F" w14:textId="77777777" w:rsidR="00D55D1B" w:rsidRPr="00F25AF8" w:rsidRDefault="00D55D1B" w:rsidP="00D55D1B">
      <w:p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El auditor o la auditora informa de los resultados a la Asamblea de Miembros anual para que los apruebe y apruebe la gestión.</w:t>
      </w:r>
    </w:p>
    <w:p w14:paraId="0F7BE2E0" w14:textId="77777777" w:rsidR="00D55D1B" w:rsidRPr="00F25AF8" w:rsidRDefault="00D55D1B" w:rsidP="00D55D1B">
      <w:p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El nombramiento es por 3 años. Es aceptable la reelección.</w:t>
      </w:r>
    </w:p>
    <w:p w14:paraId="1EBB53C4" w14:textId="77777777" w:rsidR="00D55D1B" w:rsidRPr="00DA4441" w:rsidRDefault="00D55D1B" w:rsidP="00D55D1B">
      <w:pPr>
        <w:autoSpaceDE w:val="0"/>
        <w:autoSpaceDN w:val="0"/>
        <w:adjustRightInd w:val="0"/>
        <w:spacing w:after="0" w:line="240" w:lineRule="auto"/>
        <w:jc w:val="both"/>
        <w:rPr>
          <w:rFonts w:asciiTheme="majorHAnsi" w:hAnsiTheme="majorHAnsi" w:cstheme="majorHAnsi"/>
          <w:sz w:val="16"/>
          <w:szCs w:val="16"/>
        </w:rPr>
      </w:pPr>
    </w:p>
    <w:p w14:paraId="13893603" w14:textId="77777777" w:rsidR="00D55D1B" w:rsidRPr="00D2458F" w:rsidRDefault="00D55D1B" w:rsidP="00D55D1B">
      <w:pPr>
        <w:suppressAutoHyphens/>
        <w:autoSpaceDN w:val="0"/>
        <w:spacing w:line="250" w:lineRule="auto"/>
        <w:ind w:left="425" w:hanging="357"/>
        <w:jc w:val="both"/>
        <w:textAlignment w:val="baseline"/>
        <w:rPr>
          <w:rFonts w:asciiTheme="majorHAnsi" w:eastAsia="Arial Unicode MS" w:hAnsiTheme="majorHAnsi" w:cstheme="majorHAnsi"/>
          <w:b/>
          <w:bCs/>
          <w:color w:val="000000"/>
          <w:sz w:val="24"/>
          <w:szCs w:val="24"/>
          <w:bdr w:val="nil"/>
          <w:lang w:val="en-US" w:eastAsia="de-DE"/>
        </w:rPr>
      </w:pPr>
      <w:r w:rsidRPr="00D2458F">
        <w:rPr>
          <w:rFonts w:asciiTheme="majorHAnsi" w:eastAsia="Arial Unicode MS" w:hAnsiTheme="majorHAnsi" w:cstheme="majorHAnsi"/>
          <w:b/>
          <w:bCs/>
          <w:color w:val="000000"/>
          <w:sz w:val="24"/>
          <w:szCs w:val="24"/>
          <w:bdr w:val="nil"/>
          <w:lang w:val="en-US" w:eastAsia="de-DE"/>
        </w:rPr>
        <w:t xml:space="preserve">12. </w:t>
      </w:r>
      <w:proofErr w:type="spellStart"/>
      <w:r w:rsidRPr="00D2458F">
        <w:rPr>
          <w:rFonts w:asciiTheme="majorHAnsi" w:eastAsia="Arial Unicode MS" w:hAnsiTheme="majorHAnsi" w:cstheme="majorHAnsi"/>
          <w:b/>
          <w:bCs/>
          <w:color w:val="000000"/>
          <w:sz w:val="24"/>
          <w:szCs w:val="24"/>
          <w:bdr w:val="nil"/>
          <w:lang w:val="en-US" w:eastAsia="de-DE"/>
        </w:rPr>
        <w:t>Asamblea</w:t>
      </w:r>
      <w:proofErr w:type="spellEnd"/>
      <w:r w:rsidRPr="00D2458F">
        <w:rPr>
          <w:rFonts w:asciiTheme="majorHAnsi" w:eastAsia="Arial Unicode MS" w:hAnsiTheme="majorHAnsi" w:cstheme="majorHAnsi"/>
          <w:b/>
          <w:bCs/>
          <w:color w:val="000000"/>
          <w:sz w:val="24"/>
          <w:szCs w:val="24"/>
          <w:bdr w:val="nil"/>
          <w:lang w:val="en-US" w:eastAsia="de-DE"/>
        </w:rPr>
        <w:t xml:space="preserve"> de los </w:t>
      </w:r>
      <w:proofErr w:type="spellStart"/>
      <w:r w:rsidRPr="00D2458F">
        <w:rPr>
          <w:rFonts w:asciiTheme="majorHAnsi" w:eastAsia="Arial Unicode MS" w:hAnsiTheme="majorHAnsi" w:cstheme="majorHAnsi"/>
          <w:b/>
          <w:bCs/>
          <w:color w:val="000000"/>
          <w:sz w:val="24"/>
          <w:szCs w:val="24"/>
          <w:bdr w:val="nil"/>
          <w:lang w:val="en-US" w:eastAsia="de-DE"/>
        </w:rPr>
        <w:t>representantes</w:t>
      </w:r>
      <w:proofErr w:type="spellEnd"/>
      <w:r w:rsidRPr="00D2458F">
        <w:rPr>
          <w:rFonts w:asciiTheme="majorHAnsi" w:eastAsia="Arial Unicode MS" w:hAnsiTheme="majorHAnsi" w:cstheme="majorHAnsi"/>
          <w:b/>
          <w:bCs/>
          <w:color w:val="000000"/>
          <w:sz w:val="24"/>
          <w:szCs w:val="24"/>
          <w:bdr w:val="nil"/>
          <w:lang w:val="en-US" w:eastAsia="de-DE"/>
        </w:rPr>
        <w:t xml:space="preserve"> las </w:t>
      </w:r>
      <w:proofErr w:type="spellStart"/>
      <w:r w:rsidRPr="00D2458F">
        <w:rPr>
          <w:rFonts w:asciiTheme="majorHAnsi" w:eastAsia="Arial Unicode MS" w:hAnsiTheme="majorHAnsi" w:cstheme="majorHAnsi"/>
          <w:b/>
          <w:bCs/>
          <w:color w:val="000000"/>
          <w:sz w:val="24"/>
          <w:szCs w:val="24"/>
          <w:bdr w:val="nil"/>
          <w:lang w:val="en-US" w:eastAsia="de-DE"/>
        </w:rPr>
        <w:t>escuelas</w:t>
      </w:r>
      <w:proofErr w:type="spellEnd"/>
    </w:p>
    <w:p w14:paraId="11E9C039" w14:textId="77777777" w:rsidR="00D55D1B" w:rsidRPr="00F25AF8" w:rsidRDefault="00D55D1B" w:rsidP="00D55D1B">
      <w:p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 xml:space="preserve">Se ha acordado que la Asamblea de Miembros anual, que se celebra en enero, sea anexa a las Jornadas Internacionales de Estudio de las Arte Terapias </w:t>
      </w:r>
      <w:proofErr w:type="spellStart"/>
      <w:r w:rsidRPr="00F25AF8">
        <w:rPr>
          <w:rFonts w:asciiTheme="majorHAnsi" w:hAnsiTheme="majorHAnsi" w:cstheme="majorHAnsi"/>
        </w:rPr>
        <w:t>Antroposóficas</w:t>
      </w:r>
      <w:proofErr w:type="spellEnd"/>
      <w:r w:rsidRPr="00F25AF8">
        <w:rPr>
          <w:rFonts w:asciiTheme="majorHAnsi" w:hAnsiTheme="majorHAnsi" w:cstheme="majorHAnsi"/>
        </w:rPr>
        <w:t xml:space="preserve"> en el Goetheanum. Por razones prácticas se ha acordado celebrar paralelamente una asamblea anual de los representantes de las escuelas de formaciones miembro. Los representantes de todas las instituciones interesadas y colaboradoras pueden participar en esta asamblea. Durante la misma, los miembros pueden decidir sobre propuestas de la Junta Directiva o sobre cuestiones que no pertenecen explícitamente a la Asamblea de Miembros. Sólo los miembros de pleno derecho tienen derecho de voto.</w:t>
      </w:r>
    </w:p>
    <w:p w14:paraId="4F8007D9" w14:textId="77777777" w:rsidR="00D55D1B" w:rsidRPr="00DA4441" w:rsidRDefault="00D55D1B" w:rsidP="00D55D1B">
      <w:pPr>
        <w:autoSpaceDE w:val="0"/>
        <w:autoSpaceDN w:val="0"/>
        <w:adjustRightInd w:val="0"/>
        <w:spacing w:after="0" w:line="240" w:lineRule="auto"/>
        <w:jc w:val="both"/>
        <w:rPr>
          <w:rFonts w:asciiTheme="majorHAnsi" w:hAnsiTheme="majorHAnsi" w:cstheme="majorHAnsi"/>
          <w:sz w:val="16"/>
          <w:szCs w:val="16"/>
        </w:rPr>
      </w:pPr>
    </w:p>
    <w:p w14:paraId="7DB9F20F" w14:textId="77777777" w:rsidR="00D55D1B" w:rsidRPr="00966DDD" w:rsidRDefault="00D55D1B" w:rsidP="00D55D1B">
      <w:pPr>
        <w:suppressAutoHyphens/>
        <w:autoSpaceDN w:val="0"/>
        <w:spacing w:line="250" w:lineRule="auto"/>
        <w:ind w:left="425" w:hanging="357"/>
        <w:jc w:val="both"/>
        <w:textAlignment w:val="baseline"/>
        <w:rPr>
          <w:rFonts w:asciiTheme="majorHAnsi" w:eastAsia="Arial Unicode MS" w:hAnsiTheme="majorHAnsi" w:cstheme="majorHAnsi"/>
          <w:b/>
          <w:bCs/>
          <w:color w:val="000000"/>
          <w:sz w:val="24"/>
          <w:szCs w:val="24"/>
          <w:bdr w:val="nil"/>
          <w:lang w:val="en-US" w:eastAsia="de-DE"/>
        </w:rPr>
      </w:pPr>
      <w:r w:rsidRPr="00966DDD">
        <w:rPr>
          <w:rFonts w:asciiTheme="majorHAnsi" w:eastAsia="Arial Unicode MS" w:hAnsiTheme="majorHAnsi" w:cstheme="majorHAnsi"/>
          <w:b/>
          <w:bCs/>
          <w:color w:val="000000"/>
          <w:sz w:val="24"/>
          <w:szCs w:val="24"/>
          <w:bdr w:val="nil"/>
          <w:lang w:val="en-US" w:eastAsia="de-DE"/>
        </w:rPr>
        <w:t xml:space="preserve">13. </w:t>
      </w:r>
      <w:proofErr w:type="spellStart"/>
      <w:r w:rsidRPr="00966DDD">
        <w:rPr>
          <w:rFonts w:asciiTheme="majorHAnsi" w:eastAsia="Arial Unicode MS" w:hAnsiTheme="majorHAnsi" w:cstheme="majorHAnsi"/>
          <w:b/>
          <w:bCs/>
          <w:color w:val="000000"/>
          <w:sz w:val="24"/>
          <w:szCs w:val="24"/>
          <w:bdr w:val="nil"/>
          <w:lang w:val="en-US" w:eastAsia="de-DE"/>
        </w:rPr>
        <w:t>Responsabilidad</w:t>
      </w:r>
      <w:proofErr w:type="spellEnd"/>
      <w:r w:rsidRPr="00966DDD">
        <w:rPr>
          <w:rFonts w:asciiTheme="majorHAnsi" w:eastAsia="Arial Unicode MS" w:hAnsiTheme="majorHAnsi" w:cstheme="majorHAnsi"/>
          <w:b/>
          <w:bCs/>
          <w:color w:val="000000"/>
          <w:sz w:val="24"/>
          <w:szCs w:val="24"/>
          <w:bdr w:val="nil"/>
          <w:lang w:val="en-US" w:eastAsia="de-DE"/>
        </w:rPr>
        <w:t xml:space="preserve"> legal</w:t>
      </w:r>
    </w:p>
    <w:p w14:paraId="61882EAC" w14:textId="77777777" w:rsidR="00D55D1B" w:rsidRPr="00F25AF8" w:rsidRDefault="00D55D1B" w:rsidP="00D55D1B">
      <w:p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Sólo el patrimonio de la asociación responde por las deudas de la misma. Queda excluida la responsabilidad personal de los miembros y de la Junta Directiva. Los miembros sólo son responsables de una cuota anual.</w:t>
      </w:r>
    </w:p>
    <w:p w14:paraId="407354D3" w14:textId="77777777" w:rsidR="00D55D1B" w:rsidRPr="00DA4441" w:rsidRDefault="00D55D1B" w:rsidP="00D55D1B">
      <w:pPr>
        <w:autoSpaceDE w:val="0"/>
        <w:autoSpaceDN w:val="0"/>
        <w:adjustRightInd w:val="0"/>
        <w:spacing w:after="0" w:line="240" w:lineRule="auto"/>
        <w:jc w:val="both"/>
        <w:rPr>
          <w:rFonts w:asciiTheme="majorHAnsi" w:hAnsiTheme="majorHAnsi" w:cstheme="majorHAnsi"/>
          <w:sz w:val="16"/>
          <w:szCs w:val="16"/>
        </w:rPr>
      </w:pPr>
    </w:p>
    <w:p w14:paraId="238A026A" w14:textId="77777777" w:rsidR="00D55D1B" w:rsidRPr="00966DDD" w:rsidRDefault="00D55D1B" w:rsidP="00D55D1B">
      <w:pPr>
        <w:suppressAutoHyphens/>
        <w:autoSpaceDN w:val="0"/>
        <w:spacing w:line="250" w:lineRule="auto"/>
        <w:ind w:left="425" w:hanging="357"/>
        <w:jc w:val="both"/>
        <w:textAlignment w:val="baseline"/>
        <w:rPr>
          <w:rFonts w:asciiTheme="majorHAnsi" w:eastAsia="Arial Unicode MS" w:hAnsiTheme="majorHAnsi" w:cstheme="majorHAnsi"/>
          <w:b/>
          <w:bCs/>
          <w:color w:val="000000"/>
          <w:sz w:val="24"/>
          <w:szCs w:val="24"/>
          <w:bdr w:val="nil"/>
          <w:lang w:val="en-US" w:eastAsia="de-DE"/>
        </w:rPr>
      </w:pPr>
      <w:r w:rsidRPr="00966DDD">
        <w:rPr>
          <w:rFonts w:asciiTheme="majorHAnsi" w:eastAsia="Arial Unicode MS" w:hAnsiTheme="majorHAnsi" w:cstheme="majorHAnsi"/>
          <w:b/>
          <w:bCs/>
          <w:color w:val="000000"/>
          <w:sz w:val="24"/>
          <w:szCs w:val="24"/>
          <w:bdr w:val="nil"/>
          <w:lang w:val="en-US" w:eastAsia="de-DE"/>
        </w:rPr>
        <w:t xml:space="preserve">14. </w:t>
      </w:r>
      <w:proofErr w:type="spellStart"/>
      <w:r w:rsidRPr="00966DDD">
        <w:rPr>
          <w:rFonts w:asciiTheme="majorHAnsi" w:eastAsia="Arial Unicode MS" w:hAnsiTheme="majorHAnsi" w:cstheme="majorHAnsi"/>
          <w:b/>
          <w:bCs/>
          <w:color w:val="000000"/>
          <w:sz w:val="24"/>
          <w:szCs w:val="24"/>
          <w:bdr w:val="nil"/>
          <w:lang w:val="en-US" w:eastAsia="de-DE"/>
        </w:rPr>
        <w:t>Disolución</w:t>
      </w:r>
      <w:proofErr w:type="spellEnd"/>
      <w:r w:rsidRPr="00966DDD">
        <w:rPr>
          <w:rFonts w:asciiTheme="majorHAnsi" w:eastAsia="Arial Unicode MS" w:hAnsiTheme="majorHAnsi" w:cstheme="majorHAnsi"/>
          <w:b/>
          <w:bCs/>
          <w:color w:val="000000"/>
          <w:sz w:val="24"/>
          <w:szCs w:val="24"/>
          <w:bdr w:val="nil"/>
          <w:lang w:val="en-US" w:eastAsia="de-DE"/>
        </w:rPr>
        <w:t xml:space="preserve"> de la </w:t>
      </w:r>
      <w:proofErr w:type="spellStart"/>
      <w:r w:rsidRPr="00966DDD">
        <w:rPr>
          <w:rFonts w:asciiTheme="majorHAnsi" w:eastAsia="Arial Unicode MS" w:hAnsiTheme="majorHAnsi" w:cstheme="majorHAnsi"/>
          <w:b/>
          <w:bCs/>
          <w:color w:val="000000"/>
          <w:sz w:val="24"/>
          <w:szCs w:val="24"/>
          <w:bdr w:val="nil"/>
          <w:lang w:val="en-US" w:eastAsia="de-DE"/>
        </w:rPr>
        <w:t>asociación</w:t>
      </w:r>
      <w:proofErr w:type="spellEnd"/>
    </w:p>
    <w:p w14:paraId="008B553C" w14:textId="77777777" w:rsidR="00D55D1B" w:rsidRPr="00F25AF8" w:rsidRDefault="00D55D1B" w:rsidP="00D55D1B">
      <w:p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La decisión de disolver la asociación mediante una resolución presentada en una Asamblea de Miembros ordinaria o extraordinaria puede ser acordada por una mayoría del 75% de los miembros presentes. Los miembros que no estén presentes podrán delegar su voto.</w:t>
      </w:r>
    </w:p>
    <w:p w14:paraId="7C517F2A" w14:textId="77777777" w:rsidR="00D55D1B" w:rsidRPr="00F25AF8" w:rsidRDefault="00D55D1B" w:rsidP="00D55D1B">
      <w:p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En caso de disolución, el patrimonio de la asociación se transferirá a una organización que tenga la misma o similar finalidad. Queda prohibida la distribución del patrimonio de la asociación entre los miembros.</w:t>
      </w:r>
    </w:p>
    <w:p w14:paraId="5D885A14" w14:textId="77777777" w:rsidR="00D55D1B" w:rsidRPr="00DA4441" w:rsidRDefault="00D55D1B" w:rsidP="00D55D1B">
      <w:pPr>
        <w:autoSpaceDE w:val="0"/>
        <w:autoSpaceDN w:val="0"/>
        <w:adjustRightInd w:val="0"/>
        <w:spacing w:after="0" w:line="240" w:lineRule="auto"/>
        <w:jc w:val="both"/>
        <w:rPr>
          <w:rFonts w:asciiTheme="majorHAnsi" w:hAnsiTheme="majorHAnsi" w:cstheme="majorHAnsi"/>
          <w:sz w:val="16"/>
          <w:szCs w:val="16"/>
        </w:rPr>
      </w:pPr>
    </w:p>
    <w:p w14:paraId="52F4A554" w14:textId="77777777" w:rsidR="00D55D1B" w:rsidRPr="00CA3C54" w:rsidRDefault="00D55D1B" w:rsidP="00D55D1B">
      <w:pPr>
        <w:suppressAutoHyphens/>
        <w:autoSpaceDN w:val="0"/>
        <w:spacing w:line="250" w:lineRule="auto"/>
        <w:ind w:left="425" w:hanging="357"/>
        <w:jc w:val="both"/>
        <w:textAlignment w:val="baseline"/>
        <w:rPr>
          <w:rFonts w:asciiTheme="majorHAnsi" w:eastAsia="Arial Unicode MS" w:hAnsiTheme="majorHAnsi" w:cstheme="majorHAnsi"/>
          <w:b/>
          <w:bCs/>
          <w:color w:val="000000"/>
          <w:sz w:val="24"/>
          <w:szCs w:val="24"/>
          <w:bdr w:val="nil"/>
          <w:lang w:eastAsia="de-DE"/>
        </w:rPr>
      </w:pPr>
      <w:r w:rsidRPr="00CA3C54">
        <w:rPr>
          <w:rFonts w:asciiTheme="majorHAnsi" w:eastAsia="Arial Unicode MS" w:hAnsiTheme="majorHAnsi" w:cstheme="majorHAnsi"/>
          <w:b/>
          <w:bCs/>
          <w:color w:val="000000"/>
          <w:sz w:val="24"/>
          <w:szCs w:val="24"/>
          <w:bdr w:val="nil"/>
          <w:lang w:eastAsia="de-DE"/>
        </w:rPr>
        <w:t>15. Entrada en vigencia</w:t>
      </w:r>
    </w:p>
    <w:p w14:paraId="0E776F38" w14:textId="77777777" w:rsidR="00D55D1B" w:rsidRDefault="00D55D1B" w:rsidP="00D55D1B">
      <w:pPr>
        <w:autoSpaceDE w:val="0"/>
        <w:autoSpaceDN w:val="0"/>
        <w:adjustRightInd w:val="0"/>
        <w:spacing w:after="0" w:line="240" w:lineRule="auto"/>
        <w:jc w:val="both"/>
        <w:rPr>
          <w:rFonts w:asciiTheme="majorHAnsi" w:hAnsiTheme="majorHAnsi" w:cstheme="majorHAnsi"/>
        </w:rPr>
      </w:pPr>
      <w:r w:rsidRPr="00F25AF8">
        <w:rPr>
          <w:rFonts w:asciiTheme="majorHAnsi" w:hAnsiTheme="majorHAnsi" w:cstheme="majorHAnsi"/>
        </w:rPr>
        <w:t>Los presentes estatutos fueron aprobados en la Asamblea Fundacional del 07/01/2020 y entraron en vigencia en esa fecha.</w:t>
      </w:r>
    </w:p>
    <w:p w14:paraId="1F92C45D" w14:textId="489CECF7" w:rsidR="00D55D1B" w:rsidRDefault="00D55D1B">
      <w:pPr>
        <w:rPr>
          <w:rFonts w:ascii="Calibri" w:hAnsi="Calibri" w:cs="Calibri"/>
        </w:rPr>
      </w:pPr>
      <w:r>
        <w:rPr>
          <w:rFonts w:ascii="Calibri" w:hAnsi="Calibri" w:cs="Calibri"/>
        </w:rPr>
        <w:br w:type="page"/>
      </w:r>
    </w:p>
    <w:p w14:paraId="6414366C" w14:textId="0E1A34E0" w:rsidR="00B3112F" w:rsidRPr="00D55D1B" w:rsidRDefault="00B3112F" w:rsidP="00D55D1B">
      <w:pPr>
        <w:pStyle w:val="berschrift1"/>
        <w:spacing w:before="0" w:after="160"/>
        <w:rPr>
          <w:rFonts w:ascii="Calibri" w:hAnsi="Calibri" w:cs="Calibri"/>
          <w:color w:val="auto"/>
          <w:lang w:val="en-US"/>
        </w:rPr>
      </w:pPr>
      <w:bookmarkStart w:id="3" w:name="_Toc84270707"/>
      <w:r w:rsidRPr="00D55D1B">
        <w:rPr>
          <w:rFonts w:ascii="Calibri" w:hAnsi="Calibri" w:cs="Calibri"/>
          <w:color w:val="auto"/>
          <w:lang w:val="en-US"/>
        </w:rPr>
        <w:lastRenderedPageBreak/>
        <w:t xml:space="preserve">3.2 Lista de </w:t>
      </w:r>
      <w:proofErr w:type="spellStart"/>
      <w:r w:rsidRPr="00D55D1B">
        <w:rPr>
          <w:rFonts w:ascii="Calibri" w:hAnsi="Calibri" w:cs="Calibri"/>
          <w:color w:val="auto"/>
          <w:lang w:val="en-US"/>
        </w:rPr>
        <w:t>competencias</w:t>
      </w:r>
      <w:proofErr w:type="spellEnd"/>
      <w:r w:rsidR="00693D34" w:rsidRPr="00D55D1B">
        <w:rPr>
          <w:rFonts w:ascii="Calibri" w:hAnsi="Calibri" w:cs="Calibri"/>
          <w:color w:val="auto"/>
          <w:lang w:val="en-US"/>
        </w:rPr>
        <w:t xml:space="preserve"> de la </w:t>
      </w:r>
      <w:proofErr w:type="spellStart"/>
      <w:r w:rsidRPr="00D55D1B">
        <w:rPr>
          <w:rFonts w:ascii="Calibri" w:hAnsi="Calibri" w:cs="Calibri"/>
          <w:color w:val="auto"/>
          <w:lang w:val="en-US"/>
        </w:rPr>
        <w:t>iARTe</w:t>
      </w:r>
      <w:bookmarkEnd w:id="3"/>
      <w:proofErr w:type="spellEnd"/>
    </w:p>
    <w:p w14:paraId="7678AFE9" w14:textId="77777777" w:rsidR="00B3112F" w:rsidRPr="00D55D1B" w:rsidRDefault="00B3112F" w:rsidP="00D55D1B">
      <w:pPr>
        <w:autoSpaceDE w:val="0"/>
        <w:autoSpaceDN w:val="0"/>
        <w:adjustRightInd w:val="0"/>
        <w:spacing w:after="0" w:line="240" w:lineRule="auto"/>
        <w:ind w:right="49"/>
        <w:jc w:val="right"/>
        <w:rPr>
          <w:rFonts w:asciiTheme="majorHAnsi" w:hAnsiTheme="majorHAnsi" w:cstheme="majorHAnsi"/>
          <w:i/>
          <w:iCs/>
        </w:rPr>
      </w:pPr>
      <w:r w:rsidRPr="00D55D1B">
        <w:rPr>
          <w:rFonts w:asciiTheme="majorHAnsi" w:hAnsiTheme="majorHAnsi" w:cstheme="majorHAnsi"/>
          <w:i/>
          <w:iCs/>
        </w:rPr>
        <w:t>Febrero de 2021</w:t>
      </w:r>
    </w:p>
    <w:p w14:paraId="0F018651" w14:textId="78777056" w:rsidR="00B3112F" w:rsidRPr="00D55D1B" w:rsidRDefault="00595B54" w:rsidP="00D55D1B">
      <w:pPr>
        <w:rPr>
          <w:rFonts w:asciiTheme="majorHAnsi" w:hAnsiTheme="majorHAnsi" w:cstheme="majorHAnsi"/>
          <w:b/>
          <w:sz w:val="28"/>
          <w:szCs w:val="28"/>
          <w:lang w:val="en-US"/>
        </w:rPr>
      </w:pPr>
      <w:proofErr w:type="spellStart"/>
      <w:r w:rsidRPr="00D55D1B">
        <w:rPr>
          <w:rFonts w:asciiTheme="majorHAnsi" w:hAnsiTheme="majorHAnsi" w:cstheme="majorHAnsi"/>
          <w:b/>
          <w:sz w:val="28"/>
          <w:szCs w:val="28"/>
          <w:lang w:val="en-US"/>
        </w:rPr>
        <w:t>Introducción</w:t>
      </w:r>
      <w:proofErr w:type="spellEnd"/>
    </w:p>
    <w:p w14:paraId="03433B03" w14:textId="331C889E" w:rsidR="00B72F3B" w:rsidRPr="00D55D1B" w:rsidRDefault="00B3112F" w:rsidP="00D55D1B">
      <w:pPr>
        <w:autoSpaceDE w:val="0"/>
        <w:autoSpaceDN w:val="0"/>
        <w:adjustRightInd w:val="0"/>
        <w:spacing w:line="240" w:lineRule="auto"/>
        <w:jc w:val="both"/>
        <w:rPr>
          <w:rFonts w:asciiTheme="majorHAnsi" w:hAnsiTheme="majorHAnsi" w:cstheme="majorHAnsi"/>
        </w:rPr>
      </w:pPr>
      <w:r w:rsidRPr="00D55D1B">
        <w:rPr>
          <w:rFonts w:asciiTheme="majorHAnsi" w:hAnsiTheme="majorHAnsi" w:cstheme="majorHAnsi"/>
        </w:rPr>
        <w:t xml:space="preserve">De acuerdo con los objetivos de la </w:t>
      </w:r>
      <w:proofErr w:type="spellStart"/>
      <w:r w:rsidRPr="00D55D1B">
        <w:rPr>
          <w:rFonts w:asciiTheme="majorHAnsi" w:hAnsiTheme="majorHAnsi" w:cstheme="majorHAnsi"/>
        </w:rPr>
        <w:t>iARTe</w:t>
      </w:r>
      <w:proofErr w:type="spellEnd"/>
      <w:r w:rsidRPr="00D55D1B">
        <w:rPr>
          <w:rFonts w:asciiTheme="majorHAnsi" w:hAnsiTheme="majorHAnsi" w:cstheme="majorHAnsi"/>
        </w:rPr>
        <w:t xml:space="preserve"> en colaboración con la Sección Médica del Goetheanum, tal y como se indica en la página 3, las competencias que se enumeran a continuación sirven para garantizar la calidad de la profesión deseada. </w:t>
      </w:r>
      <w:r w:rsidR="00D55D1B" w:rsidRPr="003156A2">
        <w:rPr>
          <w:rFonts w:asciiTheme="majorHAnsi" w:hAnsiTheme="majorHAnsi" w:cstheme="majorHAnsi"/>
        </w:rPr>
        <w:t>La finalidad es crear un estándar básico internacional.</w:t>
      </w:r>
    </w:p>
    <w:p w14:paraId="06E54EE7" w14:textId="12A4740F" w:rsidR="00B3112F" w:rsidRPr="00D55D1B" w:rsidRDefault="00693D34" w:rsidP="00D55D1B">
      <w:pPr>
        <w:autoSpaceDE w:val="0"/>
        <w:autoSpaceDN w:val="0"/>
        <w:adjustRightInd w:val="0"/>
        <w:spacing w:line="240" w:lineRule="auto"/>
        <w:jc w:val="both"/>
        <w:rPr>
          <w:rFonts w:asciiTheme="majorHAnsi" w:hAnsiTheme="majorHAnsi" w:cstheme="majorHAnsi"/>
        </w:rPr>
      </w:pPr>
      <w:r w:rsidRPr="00D55D1B">
        <w:rPr>
          <w:rFonts w:asciiTheme="majorHAnsi" w:hAnsiTheme="majorHAnsi" w:cstheme="majorHAnsi"/>
        </w:rPr>
        <w:t>Simultáneamente</w:t>
      </w:r>
      <w:r w:rsidR="00B3112F" w:rsidRPr="00D55D1B">
        <w:rPr>
          <w:rFonts w:asciiTheme="majorHAnsi" w:hAnsiTheme="majorHAnsi" w:cstheme="majorHAnsi"/>
        </w:rPr>
        <w:t>, éstas deben</w:t>
      </w:r>
      <w:r w:rsidR="00B72F3B" w:rsidRPr="00D55D1B">
        <w:rPr>
          <w:rFonts w:asciiTheme="majorHAnsi" w:hAnsiTheme="majorHAnsi" w:cstheme="majorHAnsi"/>
        </w:rPr>
        <w:t xml:space="preserve"> permanecer flexibles para que los </w:t>
      </w:r>
      <w:r w:rsidR="00D63D5E" w:rsidRPr="00D55D1B">
        <w:rPr>
          <w:rFonts w:asciiTheme="majorHAnsi" w:hAnsiTheme="majorHAnsi" w:cstheme="majorHAnsi"/>
        </w:rPr>
        <w:t>centros</w:t>
      </w:r>
      <w:r w:rsidR="00B72F3B" w:rsidRPr="00D55D1B">
        <w:rPr>
          <w:rFonts w:asciiTheme="majorHAnsi" w:hAnsiTheme="majorHAnsi" w:cstheme="majorHAnsi"/>
        </w:rPr>
        <w:t xml:space="preserve"> de </w:t>
      </w:r>
      <w:r w:rsidR="00C6559F" w:rsidRPr="00D55D1B">
        <w:rPr>
          <w:rFonts w:asciiTheme="majorHAnsi" w:hAnsiTheme="majorHAnsi" w:cstheme="majorHAnsi"/>
          <w:b/>
          <w:bCs/>
        </w:rPr>
        <w:t xml:space="preserve">cursos de </w:t>
      </w:r>
      <w:r w:rsidR="00B3112F" w:rsidRPr="00D55D1B">
        <w:rPr>
          <w:rFonts w:asciiTheme="majorHAnsi" w:hAnsiTheme="majorHAnsi" w:cstheme="majorHAnsi"/>
          <w:b/>
          <w:bCs/>
        </w:rPr>
        <w:t>formac</w:t>
      </w:r>
      <w:r w:rsidR="00B72F3B" w:rsidRPr="00D55D1B">
        <w:rPr>
          <w:rFonts w:asciiTheme="majorHAnsi" w:hAnsiTheme="majorHAnsi" w:cstheme="majorHAnsi"/>
          <w:b/>
          <w:bCs/>
        </w:rPr>
        <w:t>ión</w:t>
      </w:r>
      <w:r w:rsidR="00B3112F" w:rsidRPr="00D55D1B">
        <w:rPr>
          <w:rFonts w:asciiTheme="majorHAnsi" w:hAnsiTheme="majorHAnsi" w:cstheme="majorHAnsi"/>
          <w:b/>
          <w:bCs/>
        </w:rPr>
        <w:t xml:space="preserve"> </w:t>
      </w:r>
      <w:r w:rsidR="00BA36F0" w:rsidRPr="00D55D1B">
        <w:rPr>
          <w:rFonts w:asciiTheme="majorHAnsi" w:hAnsiTheme="majorHAnsi" w:cstheme="majorHAnsi"/>
          <w:b/>
          <w:bCs/>
        </w:rPr>
        <w:t>complementaria</w:t>
      </w:r>
      <w:r w:rsidR="00C6559F" w:rsidRPr="00D55D1B">
        <w:rPr>
          <w:rFonts w:asciiTheme="majorHAnsi" w:hAnsiTheme="majorHAnsi" w:cstheme="majorHAnsi"/>
          <w:b/>
          <w:bCs/>
        </w:rPr>
        <w:t>/posgrado</w:t>
      </w:r>
      <w:r w:rsidR="00B3112F" w:rsidRPr="00D55D1B">
        <w:rPr>
          <w:rFonts w:asciiTheme="majorHAnsi" w:hAnsiTheme="majorHAnsi" w:cstheme="majorHAnsi"/>
        </w:rPr>
        <w:t xml:space="preserve"> puedan responder de forma creativa a las diferentes condiciones que existen en cada país.</w:t>
      </w:r>
    </w:p>
    <w:p w14:paraId="26109FC1" w14:textId="1591FA8B" w:rsidR="00B3112F" w:rsidRPr="00D55D1B" w:rsidRDefault="00B3112F" w:rsidP="00D55D1B">
      <w:pPr>
        <w:autoSpaceDE w:val="0"/>
        <w:autoSpaceDN w:val="0"/>
        <w:adjustRightInd w:val="0"/>
        <w:spacing w:line="240" w:lineRule="auto"/>
        <w:jc w:val="both"/>
        <w:rPr>
          <w:rFonts w:asciiTheme="majorHAnsi" w:hAnsiTheme="majorHAnsi" w:cstheme="majorHAnsi"/>
          <w:i/>
        </w:rPr>
      </w:pPr>
      <w:r w:rsidRPr="00D55D1B">
        <w:rPr>
          <w:rFonts w:asciiTheme="majorHAnsi" w:hAnsiTheme="majorHAnsi" w:cstheme="majorHAnsi"/>
          <w:b/>
          <w:bCs/>
          <w:iCs/>
        </w:rPr>
        <w:t>La forma</w:t>
      </w:r>
      <w:r w:rsidRPr="00D55D1B">
        <w:rPr>
          <w:rFonts w:asciiTheme="majorHAnsi" w:hAnsiTheme="majorHAnsi" w:cstheme="majorHAnsi"/>
          <w:i/>
        </w:rPr>
        <w:t xml:space="preserve"> </w:t>
      </w:r>
      <w:r w:rsidRPr="00D55D1B">
        <w:rPr>
          <w:rFonts w:asciiTheme="majorHAnsi" w:hAnsiTheme="majorHAnsi" w:cstheme="majorHAnsi"/>
          <w:iCs/>
        </w:rPr>
        <w:t xml:space="preserve">de enseñar las habilidades y competencias la decide cada </w:t>
      </w:r>
      <w:r w:rsidR="00693D34" w:rsidRPr="00D55D1B">
        <w:rPr>
          <w:rFonts w:asciiTheme="majorHAnsi" w:hAnsiTheme="majorHAnsi" w:cstheme="majorHAnsi"/>
          <w:iCs/>
        </w:rPr>
        <w:t>institución</w:t>
      </w:r>
      <w:r w:rsidR="00C6559F" w:rsidRPr="00D55D1B">
        <w:rPr>
          <w:rFonts w:asciiTheme="majorHAnsi" w:hAnsiTheme="majorHAnsi" w:cstheme="majorHAnsi"/>
          <w:iCs/>
        </w:rPr>
        <w:t xml:space="preserve"> que ofrece el curso </w:t>
      </w:r>
      <w:r w:rsidR="00693D34" w:rsidRPr="00D55D1B">
        <w:rPr>
          <w:rFonts w:asciiTheme="majorHAnsi" w:hAnsiTheme="majorHAnsi" w:cstheme="majorHAnsi"/>
          <w:iCs/>
        </w:rPr>
        <w:t xml:space="preserve">de </w:t>
      </w:r>
      <w:r w:rsidR="00BA36F0" w:rsidRPr="00D55D1B">
        <w:rPr>
          <w:rFonts w:asciiTheme="majorHAnsi" w:hAnsiTheme="majorHAnsi" w:cstheme="majorHAnsi"/>
          <w:iCs/>
        </w:rPr>
        <w:t>formación complementaria</w:t>
      </w:r>
      <w:r w:rsidR="00C6559F" w:rsidRPr="00D55D1B">
        <w:rPr>
          <w:rFonts w:asciiTheme="majorHAnsi" w:hAnsiTheme="majorHAnsi" w:cstheme="majorHAnsi"/>
          <w:iCs/>
        </w:rPr>
        <w:t>/posgrado</w:t>
      </w:r>
      <w:r w:rsidR="00693D34" w:rsidRPr="00D55D1B">
        <w:rPr>
          <w:rFonts w:asciiTheme="majorHAnsi" w:hAnsiTheme="majorHAnsi" w:cstheme="majorHAnsi"/>
          <w:iCs/>
        </w:rPr>
        <w:t>.</w:t>
      </w:r>
      <w:r w:rsidRPr="00D55D1B">
        <w:rPr>
          <w:rFonts w:asciiTheme="majorHAnsi" w:hAnsiTheme="majorHAnsi" w:cstheme="majorHAnsi"/>
          <w:iCs/>
        </w:rPr>
        <w:t xml:space="preserve"> Los métodos y los enfoques pedagógicos pueden variar considerablemente, al igual que la bibliografía básica.</w:t>
      </w:r>
    </w:p>
    <w:p w14:paraId="66CD6C8D" w14:textId="11B16140" w:rsidR="00B3112F" w:rsidRPr="00D55D1B" w:rsidRDefault="00B3112F" w:rsidP="00D55D1B">
      <w:pPr>
        <w:autoSpaceDE w:val="0"/>
        <w:autoSpaceDN w:val="0"/>
        <w:adjustRightInd w:val="0"/>
        <w:spacing w:line="240" w:lineRule="auto"/>
        <w:jc w:val="both"/>
        <w:rPr>
          <w:rFonts w:asciiTheme="majorHAnsi" w:hAnsiTheme="majorHAnsi" w:cstheme="majorHAnsi"/>
        </w:rPr>
      </w:pPr>
      <w:r w:rsidRPr="00D55D1B">
        <w:rPr>
          <w:rFonts w:asciiTheme="majorHAnsi" w:hAnsiTheme="majorHAnsi" w:cstheme="majorHAnsi"/>
        </w:rPr>
        <w:t xml:space="preserve">Esto es especialmente relevante cuando se consideran las condiciones legales nacionales </w:t>
      </w:r>
      <w:r w:rsidR="00D55D1B">
        <w:rPr>
          <w:rFonts w:asciiTheme="majorHAnsi" w:hAnsiTheme="majorHAnsi" w:cstheme="majorHAnsi"/>
        </w:rPr>
        <w:t>–</w:t>
      </w:r>
      <w:r w:rsidRPr="00D55D1B">
        <w:rPr>
          <w:rFonts w:asciiTheme="majorHAnsi" w:hAnsiTheme="majorHAnsi" w:cstheme="majorHAnsi"/>
        </w:rPr>
        <w:t xml:space="preserve"> véase la competencia 10.</w:t>
      </w:r>
    </w:p>
    <w:p w14:paraId="03D6FD7E" w14:textId="7328B114" w:rsidR="00B72F3B" w:rsidRPr="00D55D1B" w:rsidRDefault="00F772AF" w:rsidP="00D55D1B">
      <w:pPr>
        <w:autoSpaceDE w:val="0"/>
        <w:autoSpaceDN w:val="0"/>
        <w:adjustRightInd w:val="0"/>
        <w:spacing w:line="240" w:lineRule="auto"/>
        <w:jc w:val="both"/>
        <w:rPr>
          <w:rFonts w:asciiTheme="majorHAnsi" w:hAnsiTheme="majorHAnsi" w:cstheme="majorHAnsi"/>
        </w:rPr>
      </w:pPr>
      <w:r w:rsidRPr="00D55D1B">
        <w:rPr>
          <w:rFonts w:asciiTheme="majorHAnsi" w:hAnsiTheme="majorHAnsi" w:cstheme="majorHAnsi"/>
        </w:rPr>
        <w:t>Sin embargo, l</w:t>
      </w:r>
      <w:r w:rsidR="00B3112F" w:rsidRPr="00D55D1B">
        <w:rPr>
          <w:rFonts w:asciiTheme="majorHAnsi" w:hAnsiTheme="majorHAnsi" w:cstheme="majorHAnsi"/>
        </w:rPr>
        <w:t>o que no es negociable</w:t>
      </w:r>
      <w:r w:rsidRPr="00D55D1B">
        <w:rPr>
          <w:rFonts w:asciiTheme="majorHAnsi" w:hAnsiTheme="majorHAnsi" w:cstheme="majorHAnsi"/>
        </w:rPr>
        <w:t xml:space="preserve"> </w:t>
      </w:r>
      <w:r w:rsidR="00B72F3B" w:rsidRPr="00D55D1B">
        <w:rPr>
          <w:rFonts w:asciiTheme="majorHAnsi" w:hAnsiTheme="majorHAnsi" w:cstheme="majorHAnsi"/>
        </w:rPr>
        <w:t xml:space="preserve">en el concepto </w:t>
      </w:r>
      <w:r w:rsidRPr="00D55D1B">
        <w:rPr>
          <w:rFonts w:asciiTheme="majorHAnsi" w:hAnsiTheme="majorHAnsi" w:cstheme="majorHAnsi"/>
        </w:rPr>
        <w:t>de</w:t>
      </w:r>
      <w:r w:rsidR="00C6559F" w:rsidRPr="00D55D1B">
        <w:rPr>
          <w:rFonts w:asciiTheme="majorHAnsi" w:hAnsiTheme="majorHAnsi" w:cstheme="majorHAnsi"/>
        </w:rPr>
        <w:t>l curso de</w:t>
      </w:r>
      <w:r w:rsidRPr="00D55D1B">
        <w:rPr>
          <w:rFonts w:asciiTheme="majorHAnsi" w:hAnsiTheme="majorHAnsi" w:cstheme="majorHAnsi"/>
        </w:rPr>
        <w:t xml:space="preserve"> </w:t>
      </w:r>
      <w:r w:rsidR="00BA36F0" w:rsidRPr="00D55D1B">
        <w:rPr>
          <w:rFonts w:asciiTheme="majorHAnsi" w:hAnsiTheme="majorHAnsi" w:cstheme="majorHAnsi"/>
        </w:rPr>
        <w:t>formación complementaria</w:t>
      </w:r>
      <w:r w:rsidR="00C6559F" w:rsidRPr="00D55D1B">
        <w:rPr>
          <w:rFonts w:asciiTheme="majorHAnsi" w:hAnsiTheme="majorHAnsi" w:cstheme="majorHAnsi"/>
        </w:rPr>
        <w:t>/posgrado</w:t>
      </w:r>
      <w:r w:rsidRPr="00D55D1B">
        <w:rPr>
          <w:rFonts w:asciiTheme="majorHAnsi" w:hAnsiTheme="majorHAnsi" w:cstheme="majorHAnsi"/>
        </w:rPr>
        <w:t xml:space="preserve">, </w:t>
      </w:r>
      <w:r w:rsidR="00B3112F" w:rsidRPr="00D55D1B">
        <w:rPr>
          <w:rFonts w:asciiTheme="majorHAnsi" w:hAnsiTheme="majorHAnsi" w:cstheme="majorHAnsi"/>
        </w:rPr>
        <w:t xml:space="preserve">es la </w:t>
      </w:r>
      <w:r w:rsidR="00B3112F" w:rsidRPr="00D55D1B">
        <w:rPr>
          <w:rFonts w:asciiTheme="majorHAnsi" w:hAnsiTheme="majorHAnsi" w:cstheme="majorHAnsi"/>
          <w:b/>
          <w:bCs/>
        </w:rPr>
        <w:t xml:space="preserve">orientación </w:t>
      </w:r>
      <w:proofErr w:type="spellStart"/>
      <w:r w:rsidR="00B3112F" w:rsidRPr="00D55D1B">
        <w:rPr>
          <w:rFonts w:asciiTheme="majorHAnsi" w:hAnsiTheme="majorHAnsi" w:cstheme="majorHAnsi"/>
          <w:b/>
          <w:bCs/>
        </w:rPr>
        <w:t>antroposófica</w:t>
      </w:r>
      <w:proofErr w:type="spellEnd"/>
      <w:r w:rsidR="00B3112F" w:rsidRPr="00D55D1B">
        <w:rPr>
          <w:rFonts w:asciiTheme="majorHAnsi" w:hAnsiTheme="majorHAnsi" w:cstheme="majorHAnsi"/>
        </w:rPr>
        <w:t xml:space="preserve"> y el fundamento médico-</w:t>
      </w:r>
      <w:proofErr w:type="spellStart"/>
      <w:r w:rsidR="00B3112F" w:rsidRPr="00D55D1B">
        <w:rPr>
          <w:rFonts w:asciiTheme="majorHAnsi" w:hAnsiTheme="majorHAnsi" w:cstheme="majorHAnsi"/>
        </w:rPr>
        <w:t>antroposófico</w:t>
      </w:r>
      <w:proofErr w:type="spellEnd"/>
      <w:r w:rsidR="00B3112F" w:rsidRPr="00D55D1B">
        <w:rPr>
          <w:rFonts w:asciiTheme="majorHAnsi" w:hAnsiTheme="majorHAnsi" w:cstheme="majorHAnsi"/>
        </w:rPr>
        <w:t xml:space="preserve">. </w:t>
      </w:r>
      <w:r w:rsidR="001E2C47" w:rsidRPr="00D55D1B">
        <w:rPr>
          <w:rFonts w:asciiTheme="majorHAnsi" w:hAnsiTheme="majorHAnsi" w:cstheme="majorHAnsi"/>
        </w:rPr>
        <w:t xml:space="preserve">Estos son los fundamentos sobre los que se deben enseñar las herramientas y los métodos de las </w:t>
      </w:r>
      <w:r w:rsidR="00BA18E5" w:rsidRPr="00D55D1B">
        <w:rPr>
          <w:rFonts w:asciiTheme="majorHAnsi" w:hAnsiTheme="majorHAnsi" w:cstheme="majorHAnsi"/>
        </w:rPr>
        <w:t>arte terapias</w:t>
      </w:r>
      <w:r w:rsidR="001E2C47" w:rsidRPr="00D55D1B">
        <w:rPr>
          <w:rFonts w:asciiTheme="majorHAnsi" w:hAnsiTheme="majorHAnsi" w:cstheme="majorHAnsi"/>
        </w:rPr>
        <w:t xml:space="preserve"> </w:t>
      </w:r>
      <w:proofErr w:type="spellStart"/>
      <w:r w:rsidR="001E2C47" w:rsidRPr="00D55D1B">
        <w:rPr>
          <w:rFonts w:asciiTheme="majorHAnsi" w:hAnsiTheme="majorHAnsi" w:cstheme="majorHAnsi"/>
        </w:rPr>
        <w:t>antroposóficas</w:t>
      </w:r>
      <w:proofErr w:type="spellEnd"/>
      <w:r w:rsidR="001E2C47" w:rsidRPr="00D55D1B">
        <w:rPr>
          <w:rFonts w:asciiTheme="majorHAnsi" w:hAnsiTheme="majorHAnsi" w:cstheme="majorHAnsi"/>
        </w:rPr>
        <w:t xml:space="preserve"> en los cursos </w:t>
      </w:r>
      <w:r w:rsidR="006B6F55">
        <w:rPr>
          <w:rFonts w:asciiTheme="majorHAnsi" w:hAnsiTheme="majorHAnsi" w:cstheme="majorHAnsi"/>
        </w:rPr>
        <w:t xml:space="preserve">de formación </w:t>
      </w:r>
      <w:r w:rsidR="00165BFF" w:rsidRPr="00D55D1B">
        <w:rPr>
          <w:rFonts w:asciiTheme="majorHAnsi" w:hAnsiTheme="majorHAnsi" w:cstheme="majorHAnsi"/>
        </w:rPr>
        <w:t>complementari</w:t>
      </w:r>
      <w:r w:rsidR="006B6F55">
        <w:rPr>
          <w:rFonts w:asciiTheme="majorHAnsi" w:hAnsiTheme="majorHAnsi" w:cstheme="majorHAnsi"/>
        </w:rPr>
        <w:t>a</w:t>
      </w:r>
      <w:r w:rsidR="00C6559F" w:rsidRPr="00D55D1B">
        <w:rPr>
          <w:rFonts w:asciiTheme="majorHAnsi" w:hAnsiTheme="majorHAnsi" w:cstheme="majorHAnsi"/>
        </w:rPr>
        <w:t>/posgrado</w:t>
      </w:r>
      <w:r w:rsidR="001E2C47" w:rsidRPr="00D55D1B">
        <w:rPr>
          <w:rFonts w:asciiTheme="majorHAnsi" w:hAnsiTheme="majorHAnsi" w:cstheme="majorHAnsi"/>
        </w:rPr>
        <w:t>.</w:t>
      </w:r>
    </w:p>
    <w:p w14:paraId="70E9F7AB" w14:textId="7C790E1A" w:rsidR="001E2C47" w:rsidRPr="00D55D1B" w:rsidRDefault="00B3112F" w:rsidP="00D55D1B">
      <w:pPr>
        <w:autoSpaceDE w:val="0"/>
        <w:autoSpaceDN w:val="0"/>
        <w:adjustRightInd w:val="0"/>
        <w:spacing w:line="240" w:lineRule="auto"/>
        <w:jc w:val="both"/>
        <w:rPr>
          <w:rFonts w:asciiTheme="majorHAnsi" w:hAnsiTheme="majorHAnsi" w:cstheme="majorHAnsi"/>
        </w:rPr>
      </w:pPr>
      <w:r w:rsidRPr="00D55D1B">
        <w:rPr>
          <w:rFonts w:asciiTheme="majorHAnsi" w:hAnsiTheme="majorHAnsi" w:cstheme="majorHAnsi"/>
        </w:rPr>
        <w:t xml:space="preserve">Las horas que se indican deben considerarse como puntos de referencia. Sin embargo, </w:t>
      </w:r>
      <w:r w:rsidRPr="00D55D1B">
        <w:rPr>
          <w:rFonts w:asciiTheme="majorHAnsi" w:hAnsiTheme="majorHAnsi" w:cstheme="majorHAnsi"/>
          <w:b/>
        </w:rPr>
        <w:t xml:space="preserve">el número </w:t>
      </w:r>
      <w:r w:rsidR="001E2C47" w:rsidRPr="00D55D1B">
        <w:rPr>
          <w:rFonts w:asciiTheme="majorHAnsi" w:hAnsiTheme="majorHAnsi" w:cstheme="majorHAnsi"/>
          <w:b/>
        </w:rPr>
        <w:t>mínimo</w:t>
      </w:r>
      <w:r w:rsidRPr="00D55D1B">
        <w:rPr>
          <w:rFonts w:asciiTheme="majorHAnsi" w:hAnsiTheme="majorHAnsi" w:cstheme="majorHAnsi"/>
          <w:b/>
        </w:rPr>
        <w:t xml:space="preserve"> de horas </w:t>
      </w:r>
      <w:r w:rsidR="001E2C47" w:rsidRPr="00D55D1B">
        <w:rPr>
          <w:rFonts w:asciiTheme="majorHAnsi" w:hAnsiTheme="majorHAnsi" w:cstheme="majorHAnsi"/>
          <w:b/>
        </w:rPr>
        <w:t>requerid</w:t>
      </w:r>
      <w:r w:rsidR="00721940" w:rsidRPr="00D55D1B">
        <w:rPr>
          <w:rFonts w:asciiTheme="majorHAnsi" w:hAnsiTheme="majorHAnsi" w:cstheme="majorHAnsi"/>
          <w:b/>
        </w:rPr>
        <w:t>as</w:t>
      </w:r>
      <w:r w:rsidR="001E2C47" w:rsidRPr="00D55D1B">
        <w:rPr>
          <w:rFonts w:asciiTheme="majorHAnsi" w:hAnsiTheme="majorHAnsi" w:cstheme="majorHAnsi"/>
        </w:rPr>
        <w:t xml:space="preserve"> de formación en los cursos </w:t>
      </w:r>
      <w:r w:rsidR="00165BFF" w:rsidRPr="00D55D1B">
        <w:rPr>
          <w:rFonts w:asciiTheme="majorHAnsi" w:hAnsiTheme="majorHAnsi" w:cstheme="majorHAnsi"/>
        </w:rPr>
        <w:t>complementarios</w:t>
      </w:r>
      <w:r w:rsidR="00721940" w:rsidRPr="00D55D1B">
        <w:rPr>
          <w:rFonts w:asciiTheme="majorHAnsi" w:hAnsiTheme="majorHAnsi" w:cstheme="majorHAnsi"/>
        </w:rPr>
        <w:t>/posgrados</w:t>
      </w:r>
      <w:r w:rsidR="001E2C47" w:rsidRPr="00D55D1B">
        <w:rPr>
          <w:rFonts w:asciiTheme="majorHAnsi" w:hAnsiTheme="majorHAnsi" w:cstheme="majorHAnsi"/>
        </w:rPr>
        <w:t xml:space="preserve"> </w:t>
      </w:r>
      <w:r w:rsidRPr="00D55D1B">
        <w:rPr>
          <w:rFonts w:asciiTheme="majorHAnsi" w:hAnsiTheme="majorHAnsi" w:cstheme="majorHAnsi"/>
          <w:b/>
          <w:bCs/>
          <w:iCs/>
        </w:rPr>
        <w:t xml:space="preserve">no debe ser inferior </w:t>
      </w:r>
      <w:r w:rsidR="001E2C47" w:rsidRPr="00D55D1B">
        <w:rPr>
          <w:rFonts w:asciiTheme="majorHAnsi" w:hAnsiTheme="majorHAnsi" w:cstheme="majorHAnsi"/>
          <w:b/>
          <w:bCs/>
          <w:iCs/>
        </w:rPr>
        <w:t xml:space="preserve">a </w:t>
      </w:r>
      <w:r w:rsidR="00165BFF" w:rsidRPr="00D55D1B">
        <w:rPr>
          <w:rFonts w:asciiTheme="majorHAnsi" w:hAnsiTheme="majorHAnsi" w:cstheme="majorHAnsi"/>
          <w:b/>
          <w:bCs/>
          <w:iCs/>
        </w:rPr>
        <w:t xml:space="preserve">las </w:t>
      </w:r>
      <w:r w:rsidR="001E2C47" w:rsidRPr="00D55D1B">
        <w:rPr>
          <w:rFonts w:asciiTheme="majorHAnsi" w:hAnsiTheme="majorHAnsi" w:cstheme="majorHAnsi"/>
          <w:b/>
          <w:bCs/>
          <w:iCs/>
        </w:rPr>
        <w:t>750 horas</w:t>
      </w:r>
      <w:r w:rsidRPr="00D55D1B">
        <w:rPr>
          <w:rFonts w:asciiTheme="majorHAnsi" w:hAnsiTheme="majorHAnsi" w:cstheme="majorHAnsi"/>
        </w:rPr>
        <w:t>.</w:t>
      </w:r>
      <w:r w:rsidR="001E2C47" w:rsidRPr="00D55D1B">
        <w:rPr>
          <w:rFonts w:asciiTheme="majorHAnsi" w:hAnsiTheme="majorHAnsi" w:cstheme="majorHAnsi"/>
        </w:rPr>
        <w:t xml:space="preserve"> Cada </w:t>
      </w:r>
      <w:r w:rsidR="00411770" w:rsidRPr="00D55D1B">
        <w:rPr>
          <w:rFonts w:asciiTheme="majorHAnsi" w:hAnsiTheme="majorHAnsi" w:cstheme="majorHAnsi"/>
        </w:rPr>
        <w:t>curso de formación complementaria</w:t>
      </w:r>
      <w:r w:rsidR="00721940" w:rsidRPr="00D55D1B">
        <w:rPr>
          <w:rFonts w:asciiTheme="majorHAnsi" w:hAnsiTheme="majorHAnsi" w:cstheme="majorHAnsi"/>
        </w:rPr>
        <w:t>/posgrado</w:t>
      </w:r>
      <w:r w:rsidR="001E2C47" w:rsidRPr="00D55D1B">
        <w:rPr>
          <w:rFonts w:asciiTheme="majorHAnsi" w:hAnsiTheme="majorHAnsi" w:cstheme="majorHAnsi"/>
        </w:rPr>
        <w:t xml:space="preserve"> tiene su propio enfoque educativo, por lo que las áreas temáticas individuales pueden ser cubiertas en más o menos</w:t>
      </w:r>
      <w:r w:rsidR="00136136" w:rsidRPr="00D55D1B">
        <w:rPr>
          <w:rFonts w:asciiTheme="majorHAnsi" w:hAnsiTheme="majorHAnsi" w:cstheme="majorHAnsi"/>
        </w:rPr>
        <w:t xml:space="preserve"> </w:t>
      </w:r>
      <w:r w:rsidR="001E2C47" w:rsidRPr="00D55D1B">
        <w:rPr>
          <w:rFonts w:asciiTheme="majorHAnsi" w:hAnsiTheme="majorHAnsi" w:cstheme="majorHAnsi"/>
        </w:rPr>
        <w:t>horas de lo indicado en la lista de competencias. Todos los cursos de</w:t>
      </w:r>
      <w:r w:rsidR="00165BFF" w:rsidRPr="00D55D1B">
        <w:rPr>
          <w:rFonts w:asciiTheme="majorHAnsi" w:hAnsiTheme="majorHAnsi" w:cstheme="majorHAnsi"/>
        </w:rPr>
        <w:t xml:space="preserve"> formación complementaria</w:t>
      </w:r>
      <w:r w:rsidR="006B6F55">
        <w:rPr>
          <w:rFonts w:asciiTheme="majorHAnsi" w:hAnsiTheme="majorHAnsi" w:cstheme="majorHAnsi"/>
        </w:rPr>
        <w:t>/posgrado</w:t>
      </w:r>
      <w:r w:rsidR="001E2C47" w:rsidRPr="00D55D1B">
        <w:rPr>
          <w:rFonts w:asciiTheme="majorHAnsi" w:hAnsiTheme="majorHAnsi" w:cstheme="majorHAnsi"/>
        </w:rPr>
        <w:t xml:space="preserve"> son libres de establecer sus propias</w:t>
      </w:r>
      <w:r w:rsidR="00136136" w:rsidRPr="00D55D1B">
        <w:rPr>
          <w:rFonts w:asciiTheme="majorHAnsi" w:hAnsiTheme="majorHAnsi" w:cstheme="majorHAnsi"/>
        </w:rPr>
        <w:t xml:space="preserve"> </w:t>
      </w:r>
      <w:r w:rsidR="001E2C47" w:rsidRPr="00D55D1B">
        <w:rPr>
          <w:rFonts w:asciiTheme="majorHAnsi" w:hAnsiTheme="majorHAnsi" w:cstheme="majorHAnsi"/>
        </w:rPr>
        <w:t xml:space="preserve">prioridades, siempre </w:t>
      </w:r>
      <w:r w:rsidR="00136136" w:rsidRPr="00D55D1B">
        <w:rPr>
          <w:rFonts w:asciiTheme="majorHAnsi" w:hAnsiTheme="majorHAnsi" w:cstheme="majorHAnsi"/>
        </w:rPr>
        <w:t xml:space="preserve">y cuando </w:t>
      </w:r>
      <w:r w:rsidR="001E2C47" w:rsidRPr="00D55D1B">
        <w:rPr>
          <w:rFonts w:asciiTheme="majorHAnsi" w:hAnsiTheme="majorHAnsi" w:cstheme="majorHAnsi"/>
          <w:b/>
          <w:bCs/>
        </w:rPr>
        <w:t>superen</w:t>
      </w:r>
      <w:r w:rsidR="001E2C47" w:rsidRPr="00D55D1B">
        <w:rPr>
          <w:rFonts w:asciiTheme="majorHAnsi" w:hAnsiTheme="majorHAnsi" w:cstheme="majorHAnsi"/>
        </w:rPr>
        <w:t xml:space="preserve"> el número mínimo de horas requerido.</w:t>
      </w:r>
    </w:p>
    <w:p w14:paraId="616EA8F3" w14:textId="67A04CF9" w:rsidR="001E2C47" w:rsidRPr="00D55D1B" w:rsidRDefault="001E2C47" w:rsidP="00D55D1B">
      <w:pPr>
        <w:autoSpaceDE w:val="0"/>
        <w:autoSpaceDN w:val="0"/>
        <w:adjustRightInd w:val="0"/>
        <w:spacing w:line="240" w:lineRule="auto"/>
        <w:jc w:val="both"/>
        <w:rPr>
          <w:rFonts w:asciiTheme="majorHAnsi" w:hAnsiTheme="majorHAnsi" w:cstheme="majorHAnsi"/>
        </w:rPr>
      </w:pPr>
      <w:r w:rsidRPr="00D55D1B">
        <w:rPr>
          <w:rFonts w:asciiTheme="majorHAnsi" w:hAnsiTheme="majorHAnsi" w:cstheme="majorHAnsi"/>
        </w:rPr>
        <w:t>L</w:t>
      </w:r>
      <w:r w:rsidR="00165BFF" w:rsidRPr="00D55D1B">
        <w:rPr>
          <w:rFonts w:asciiTheme="majorHAnsi" w:hAnsiTheme="majorHAnsi" w:cstheme="majorHAnsi"/>
        </w:rPr>
        <w:t>os exámenes son organizados y llevado</w:t>
      </w:r>
      <w:r w:rsidRPr="00D55D1B">
        <w:rPr>
          <w:rFonts w:asciiTheme="majorHAnsi" w:hAnsiTheme="majorHAnsi" w:cstheme="majorHAnsi"/>
        </w:rPr>
        <w:t xml:space="preserve">s a cabo por las propias instituciones miembro. </w:t>
      </w:r>
      <w:r w:rsidR="00136136" w:rsidRPr="00D55D1B">
        <w:rPr>
          <w:rFonts w:asciiTheme="majorHAnsi" w:hAnsiTheme="majorHAnsi" w:cstheme="majorHAnsi"/>
        </w:rPr>
        <w:t xml:space="preserve">La </w:t>
      </w:r>
      <w:proofErr w:type="spellStart"/>
      <w:r w:rsidRPr="00D55D1B">
        <w:rPr>
          <w:rFonts w:asciiTheme="majorHAnsi" w:hAnsiTheme="majorHAnsi" w:cstheme="majorHAnsi"/>
        </w:rPr>
        <w:t>iARTe</w:t>
      </w:r>
      <w:proofErr w:type="spellEnd"/>
      <w:r w:rsidRPr="00D55D1B">
        <w:rPr>
          <w:rFonts w:asciiTheme="majorHAnsi" w:hAnsiTheme="majorHAnsi" w:cstheme="majorHAnsi"/>
        </w:rPr>
        <w:t xml:space="preserve"> recomienda</w:t>
      </w:r>
      <w:r w:rsidR="00136136" w:rsidRPr="00D55D1B">
        <w:rPr>
          <w:rFonts w:asciiTheme="majorHAnsi" w:hAnsiTheme="majorHAnsi" w:cstheme="majorHAnsi"/>
        </w:rPr>
        <w:t xml:space="preserve"> </w:t>
      </w:r>
      <w:r w:rsidR="00165BFF" w:rsidRPr="00D55D1B">
        <w:rPr>
          <w:rFonts w:asciiTheme="majorHAnsi" w:hAnsiTheme="majorHAnsi" w:cstheme="majorHAnsi"/>
        </w:rPr>
        <w:t>que dicho</w:t>
      </w:r>
      <w:r w:rsidRPr="00D55D1B">
        <w:rPr>
          <w:rFonts w:asciiTheme="majorHAnsi" w:hAnsiTheme="majorHAnsi" w:cstheme="majorHAnsi"/>
        </w:rPr>
        <w:t xml:space="preserve">s </w:t>
      </w:r>
      <w:r w:rsidR="00165BFF" w:rsidRPr="00D55D1B">
        <w:rPr>
          <w:rFonts w:asciiTheme="majorHAnsi" w:hAnsiTheme="majorHAnsi" w:cstheme="majorHAnsi"/>
        </w:rPr>
        <w:t>exámenes</w:t>
      </w:r>
      <w:r w:rsidRPr="00D55D1B">
        <w:rPr>
          <w:rFonts w:asciiTheme="majorHAnsi" w:hAnsiTheme="majorHAnsi" w:cstheme="majorHAnsi"/>
        </w:rPr>
        <w:t xml:space="preserve"> cumplan con los requisitos necesarios del contexto en el que se desarrolla la formación</w:t>
      </w:r>
      <w:r w:rsidR="00136136" w:rsidRPr="00D55D1B">
        <w:rPr>
          <w:rFonts w:asciiTheme="majorHAnsi" w:hAnsiTheme="majorHAnsi" w:cstheme="majorHAnsi"/>
        </w:rPr>
        <w:t xml:space="preserve"> </w:t>
      </w:r>
      <w:r w:rsidRPr="00D55D1B">
        <w:rPr>
          <w:rFonts w:asciiTheme="majorHAnsi" w:hAnsiTheme="majorHAnsi" w:cstheme="majorHAnsi"/>
        </w:rPr>
        <w:t>(ya sea de derecho privado o estatal) en la medida en que esto afecte al ejercicio de la profesión en el</w:t>
      </w:r>
      <w:r w:rsidR="00136136" w:rsidRPr="00D55D1B">
        <w:rPr>
          <w:rFonts w:asciiTheme="majorHAnsi" w:hAnsiTheme="majorHAnsi" w:cstheme="majorHAnsi"/>
        </w:rPr>
        <w:t xml:space="preserve"> </w:t>
      </w:r>
      <w:r w:rsidRPr="00D55D1B">
        <w:rPr>
          <w:rFonts w:asciiTheme="majorHAnsi" w:hAnsiTheme="majorHAnsi" w:cstheme="majorHAnsi"/>
        </w:rPr>
        <w:t>contexto nacional. Los requisitos de</w:t>
      </w:r>
      <w:r w:rsidR="002E3BF1" w:rsidRPr="00D55D1B">
        <w:rPr>
          <w:rFonts w:asciiTheme="majorHAnsi" w:hAnsiTheme="majorHAnsi" w:cstheme="majorHAnsi"/>
        </w:rPr>
        <w:t xml:space="preserve"> </w:t>
      </w:r>
      <w:r w:rsidRPr="00D55D1B">
        <w:rPr>
          <w:rFonts w:asciiTheme="majorHAnsi" w:hAnsiTheme="majorHAnsi" w:cstheme="majorHAnsi"/>
        </w:rPr>
        <w:t>l</w:t>
      </w:r>
      <w:r w:rsidR="002E3BF1" w:rsidRPr="00D55D1B">
        <w:rPr>
          <w:rFonts w:asciiTheme="majorHAnsi" w:hAnsiTheme="majorHAnsi" w:cstheme="majorHAnsi"/>
        </w:rPr>
        <w:t>a</w:t>
      </w:r>
      <w:r w:rsidRPr="00D55D1B">
        <w:rPr>
          <w:rFonts w:asciiTheme="majorHAnsi" w:hAnsiTheme="majorHAnsi" w:cstheme="majorHAnsi"/>
        </w:rPr>
        <w:t xml:space="preserve"> </w:t>
      </w:r>
      <w:proofErr w:type="spellStart"/>
      <w:r w:rsidRPr="00D55D1B">
        <w:rPr>
          <w:rFonts w:asciiTheme="majorHAnsi" w:hAnsiTheme="majorHAnsi" w:cstheme="majorHAnsi"/>
        </w:rPr>
        <w:t>iARTe</w:t>
      </w:r>
      <w:proofErr w:type="spellEnd"/>
      <w:r w:rsidRPr="00D55D1B">
        <w:rPr>
          <w:rFonts w:asciiTheme="majorHAnsi" w:hAnsiTheme="majorHAnsi" w:cstheme="majorHAnsi"/>
        </w:rPr>
        <w:t xml:space="preserve"> se describen en la competencia 11.</w:t>
      </w:r>
    </w:p>
    <w:p w14:paraId="08CBAECD" w14:textId="4B1F08FC" w:rsidR="00292653" w:rsidRPr="00D55D1B" w:rsidRDefault="001E2C47" w:rsidP="00D55D1B">
      <w:pPr>
        <w:autoSpaceDE w:val="0"/>
        <w:autoSpaceDN w:val="0"/>
        <w:adjustRightInd w:val="0"/>
        <w:spacing w:line="240" w:lineRule="auto"/>
        <w:jc w:val="both"/>
        <w:rPr>
          <w:rFonts w:asciiTheme="majorHAnsi" w:hAnsiTheme="majorHAnsi" w:cstheme="majorHAnsi"/>
        </w:rPr>
      </w:pPr>
      <w:r w:rsidRPr="00D55D1B">
        <w:rPr>
          <w:rFonts w:asciiTheme="majorHAnsi" w:hAnsiTheme="majorHAnsi" w:cstheme="majorHAnsi"/>
        </w:rPr>
        <w:t xml:space="preserve">La </w:t>
      </w:r>
      <w:proofErr w:type="spellStart"/>
      <w:r w:rsidRPr="00D55D1B">
        <w:rPr>
          <w:rFonts w:asciiTheme="majorHAnsi" w:hAnsiTheme="majorHAnsi" w:cstheme="majorHAnsi"/>
        </w:rPr>
        <w:t>iARTe</w:t>
      </w:r>
      <w:proofErr w:type="spellEnd"/>
      <w:r w:rsidRPr="00D55D1B">
        <w:rPr>
          <w:rFonts w:asciiTheme="majorHAnsi" w:hAnsiTheme="majorHAnsi" w:cstheme="majorHAnsi"/>
        </w:rPr>
        <w:t xml:space="preserve"> ha acordado las siguientes </w:t>
      </w:r>
      <w:r w:rsidR="00165BFF" w:rsidRPr="00D55D1B">
        <w:rPr>
          <w:rFonts w:asciiTheme="majorHAnsi" w:hAnsiTheme="majorHAnsi" w:cstheme="majorHAnsi"/>
          <w:b/>
        </w:rPr>
        <w:t>guías</w:t>
      </w:r>
      <w:r w:rsidRPr="00D55D1B">
        <w:rPr>
          <w:rFonts w:asciiTheme="majorHAnsi" w:hAnsiTheme="majorHAnsi" w:cstheme="majorHAnsi"/>
        </w:rPr>
        <w:t xml:space="preserve"> para los cursos de </w:t>
      </w:r>
      <w:r w:rsidR="0022433B" w:rsidRPr="00D55D1B">
        <w:rPr>
          <w:rFonts w:asciiTheme="majorHAnsi" w:hAnsiTheme="majorHAnsi" w:cstheme="majorHAnsi"/>
        </w:rPr>
        <w:t>formación complementaria</w:t>
      </w:r>
      <w:r w:rsidR="00721940" w:rsidRPr="00D55D1B">
        <w:rPr>
          <w:rFonts w:asciiTheme="majorHAnsi" w:hAnsiTheme="majorHAnsi" w:cstheme="majorHAnsi"/>
        </w:rPr>
        <w:t>/posgrado</w:t>
      </w:r>
      <w:r w:rsidR="00136136" w:rsidRPr="00D55D1B">
        <w:rPr>
          <w:rFonts w:asciiTheme="majorHAnsi" w:hAnsiTheme="majorHAnsi" w:cstheme="majorHAnsi"/>
        </w:rPr>
        <w:t xml:space="preserve">: </w:t>
      </w:r>
    </w:p>
    <w:p w14:paraId="6D5459D4" w14:textId="08FD9F41" w:rsidR="001E2C47" w:rsidRPr="00D55D1B" w:rsidRDefault="00136136" w:rsidP="00D55D1B">
      <w:pPr>
        <w:autoSpaceDE w:val="0"/>
        <w:autoSpaceDN w:val="0"/>
        <w:adjustRightInd w:val="0"/>
        <w:spacing w:line="240" w:lineRule="auto"/>
        <w:jc w:val="both"/>
        <w:rPr>
          <w:rFonts w:asciiTheme="majorHAnsi" w:hAnsiTheme="majorHAnsi" w:cstheme="majorHAnsi"/>
        </w:rPr>
      </w:pPr>
      <w:r w:rsidRPr="00D55D1B">
        <w:rPr>
          <w:rFonts w:asciiTheme="majorHAnsi" w:hAnsiTheme="majorHAnsi" w:cstheme="majorHAnsi"/>
        </w:rPr>
        <w:t>Una</w:t>
      </w:r>
      <w:r w:rsidR="001E2C47" w:rsidRPr="00D55D1B">
        <w:rPr>
          <w:rFonts w:asciiTheme="majorHAnsi" w:hAnsiTheme="majorHAnsi" w:cstheme="majorHAnsi"/>
        </w:rPr>
        <w:t xml:space="preserve"> unidad didáctica (lección) dura </w:t>
      </w:r>
      <w:r w:rsidR="001E2C47" w:rsidRPr="00D55D1B">
        <w:rPr>
          <w:rFonts w:asciiTheme="majorHAnsi" w:hAnsiTheme="majorHAnsi" w:cstheme="majorHAnsi"/>
          <w:b/>
        </w:rPr>
        <w:t>45 minutos</w:t>
      </w:r>
      <w:r w:rsidR="001E2C47" w:rsidRPr="00D55D1B">
        <w:rPr>
          <w:rFonts w:asciiTheme="majorHAnsi" w:hAnsiTheme="majorHAnsi" w:cstheme="majorHAnsi"/>
        </w:rPr>
        <w:t>.</w:t>
      </w:r>
    </w:p>
    <w:p w14:paraId="130279BB" w14:textId="7179F7A9" w:rsidR="001E2C47" w:rsidRPr="00D55D1B" w:rsidRDefault="00292653" w:rsidP="00D55D1B">
      <w:pPr>
        <w:autoSpaceDE w:val="0"/>
        <w:autoSpaceDN w:val="0"/>
        <w:adjustRightInd w:val="0"/>
        <w:spacing w:line="240" w:lineRule="auto"/>
        <w:jc w:val="both"/>
        <w:rPr>
          <w:rFonts w:asciiTheme="majorHAnsi" w:hAnsiTheme="majorHAnsi" w:cstheme="majorHAnsi"/>
        </w:rPr>
      </w:pPr>
      <w:r w:rsidRPr="00D55D1B">
        <w:rPr>
          <w:rFonts w:asciiTheme="majorHAnsi" w:hAnsiTheme="majorHAnsi" w:cstheme="majorHAnsi"/>
        </w:rPr>
        <w:t>S</w:t>
      </w:r>
      <w:r w:rsidR="001E2C47" w:rsidRPr="00D55D1B">
        <w:rPr>
          <w:rFonts w:asciiTheme="majorHAnsi" w:hAnsiTheme="majorHAnsi" w:cstheme="majorHAnsi"/>
        </w:rPr>
        <w:t xml:space="preserve">e espera un total de </w:t>
      </w:r>
      <w:r w:rsidR="001E2C47" w:rsidRPr="00D55D1B">
        <w:rPr>
          <w:rFonts w:asciiTheme="majorHAnsi" w:hAnsiTheme="majorHAnsi" w:cstheme="majorHAnsi"/>
          <w:b/>
        </w:rPr>
        <w:t xml:space="preserve">750 horas </w:t>
      </w:r>
      <w:r w:rsidR="001E2C47" w:rsidRPr="001155D2">
        <w:rPr>
          <w:rFonts w:asciiTheme="majorHAnsi" w:hAnsiTheme="majorHAnsi" w:cstheme="majorHAnsi"/>
          <w:bCs/>
        </w:rPr>
        <w:t>de aprendizaje</w:t>
      </w:r>
      <w:r w:rsidR="001E2C47" w:rsidRPr="00D55D1B">
        <w:rPr>
          <w:rFonts w:asciiTheme="majorHAnsi" w:hAnsiTheme="majorHAnsi" w:cstheme="majorHAnsi"/>
        </w:rPr>
        <w:t xml:space="preserve"> como mínimo. Estas se </w:t>
      </w:r>
      <w:r w:rsidRPr="00D55D1B">
        <w:rPr>
          <w:rFonts w:asciiTheme="majorHAnsi" w:hAnsiTheme="majorHAnsi" w:cstheme="majorHAnsi"/>
        </w:rPr>
        <w:t>dividen en al menos 375 horas presenciales</w:t>
      </w:r>
      <w:r w:rsidR="001E2C47" w:rsidRPr="00D55D1B">
        <w:rPr>
          <w:rFonts w:asciiTheme="majorHAnsi" w:hAnsiTheme="majorHAnsi" w:cstheme="majorHAnsi"/>
        </w:rPr>
        <w:t xml:space="preserve"> (instrucción) y 375 horas de autoestudio con supervisión. Estos tiempos </w:t>
      </w:r>
      <w:r w:rsidR="001E2C47" w:rsidRPr="00D55D1B">
        <w:rPr>
          <w:rFonts w:asciiTheme="majorHAnsi" w:hAnsiTheme="majorHAnsi" w:cstheme="majorHAnsi"/>
          <w:i/>
          <w:iCs/>
        </w:rPr>
        <w:t>pueden ser</w:t>
      </w:r>
      <w:r w:rsidRPr="00D55D1B">
        <w:rPr>
          <w:rFonts w:asciiTheme="majorHAnsi" w:hAnsiTheme="majorHAnsi" w:cstheme="majorHAnsi"/>
          <w:i/>
          <w:iCs/>
        </w:rPr>
        <w:t xml:space="preserve"> </w:t>
      </w:r>
      <w:r w:rsidR="001E2C47" w:rsidRPr="00D55D1B">
        <w:rPr>
          <w:rFonts w:asciiTheme="majorHAnsi" w:hAnsiTheme="majorHAnsi" w:cstheme="majorHAnsi"/>
          <w:i/>
          <w:iCs/>
        </w:rPr>
        <w:t>super</w:t>
      </w:r>
      <w:r w:rsidRPr="00D55D1B">
        <w:rPr>
          <w:rFonts w:asciiTheme="majorHAnsi" w:hAnsiTheme="majorHAnsi" w:cstheme="majorHAnsi"/>
          <w:i/>
          <w:iCs/>
        </w:rPr>
        <w:t>iores</w:t>
      </w:r>
      <w:r w:rsidR="001E2C47" w:rsidRPr="00D55D1B">
        <w:rPr>
          <w:rFonts w:asciiTheme="majorHAnsi" w:hAnsiTheme="majorHAnsi" w:cstheme="majorHAnsi"/>
          <w:i/>
          <w:iCs/>
        </w:rPr>
        <w:t>, pero no reducirse</w:t>
      </w:r>
      <w:r w:rsidR="001E2C47" w:rsidRPr="00D55D1B">
        <w:rPr>
          <w:rFonts w:asciiTheme="majorHAnsi" w:hAnsiTheme="majorHAnsi" w:cstheme="majorHAnsi"/>
        </w:rPr>
        <w:t>.</w:t>
      </w:r>
    </w:p>
    <w:p w14:paraId="313D481F" w14:textId="33208E2A" w:rsidR="00292653" w:rsidRPr="00D55D1B" w:rsidRDefault="00B3112F" w:rsidP="00D55D1B">
      <w:pPr>
        <w:autoSpaceDE w:val="0"/>
        <w:autoSpaceDN w:val="0"/>
        <w:adjustRightInd w:val="0"/>
        <w:spacing w:line="240" w:lineRule="auto"/>
        <w:jc w:val="both"/>
        <w:rPr>
          <w:rFonts w:asciiTheme="majorHAnsi" w:hAnsiTheme="majorHAnsi" w:cstheme="majorHAnsi"/>
        </w:rPr>
      </w:pPr>
      <w:r w:rsidRPr="00D55D1B">
        <w:rPr>
          <w:rFonts w:asciiTheme="majorHAnsi" w:hAnsiTheme="majorHAnsi" w:cstheme="majorHAnsi"/>
        </w:rPr>
        <w:t xml:space="preserve">Las </w:t>
      </w:r>
      <w:r w:rsidR="00292653" w:rsidRPr="00D55D1B">
        <w:rPr>
          <w:rFonts w:asciiTheme="majorHAnsi" w:hAnsiTheme="majorHAnsi" w:cstheme="majorHAnsi"/>
          <w:b/>
        </w:rPr>
        <w:t>pasantías</w:t>
      </w:r>
      <w:r w:rsidRPr="00D55D1B">
        <w:rPr>
          <w:rFonts w:asciiTheme="majorHAnsi" w:hAnsiTheme="majorHAnsi" w:cstheme="majorHAnsi"/>
        </w:rPr>
        <w:t xml:space="preserve"> son </w:t>
      </w:r>
      <w:r w:rsidR="00292653" w:rsidRPr="00D55D1B">
        <w:rPr>
          <w:rFonts w:asciiTheme="majorHAnsi" w:hAnsiTheme="majorHAnsi" w:cstheme="majorHAnsi"/>
        </w:rPr>
        <w:t xml:space="preserve">opcionales para los cursos de </w:t>
      </w:r>
      <w:r w:rsidR="00165BFF" w:rsidRPr="00D55D1B">
        <w:rPr>
          <w:rFonts w:asciiTheme="majorHAnsi" w:hAnsiTheme="majorHAnsi" w:cstheme="majorHAnsi"/>
        </w:rPr>
        <w:t>formación complementaria</w:t>
      </w:r>
      <w:r w:rsidR="00721940" w:rsidRPr="00D55D1B">
        <w:rPr>
          <w:rFonts w:asciiTheme="majorHAnsi" w:hAnsiTheme="majorHAnsi" w:cstheme="majorHAnsi"/>
        </w:rPr>
        <w:t>/posgrado</w:t>
      </w:r>
      <w:r w:rsidR="00292653" w:rsidRPr="00D55D1B">
        <w:rPr>
          <w:rFonts w:asciiTheme="majorHAnsi" w:hAnsiTheme="majorHAnsi" w:cstheme="majorHAnsi"/>
        </w:rPr>
        <w:t xml:space="preserve">, pero están recomendadas por la </w:t>
      </w:r>
      <w:proofErr w:type="spellStart"/>
      <w:r w:rsidR="00292653" w:rsidRPr="00D55D1B">
        <w:rPr>
          <w:rFonts w:asciiTheme="majorHAnsi" w:hAnsiTheme="majorHAnsi" w:cstheme="majorHAnsi"/>
        </w:rPr>
        <w:t>iARTe</w:t>
      </w:r>
      <w:proofErr w:type="spellEnd"/>
      <w:r w:rsidR="00292653" w:rsidRPr="00D55D1B">
        <w:rPr>
          <w:rFonts w:asciiTheme="majorHAnsi" w:hAnsiTheme="majorHAnsi" w:cstheme="majorHAnsi"/>
        </w:rPr>
        <w:t>.</w:t>
      </w:r>
    </w:p>
    <w:p w14:paraId="0830D569" w14:textId="556A47EB" w:rsidR="00292653" w:rsidRPr="001155D2" w:rsidRDefault="00292653" w:rsidP="00D55D1B">
      <w:pPr>
        <w:autoSpaceDE w:val="0"/>
        <w:autoSpaceDN w:val="0"/>
        <w:adjustRightInd w:val="0"/>
        <w:spacing w:after="0" w:line="240" w:lineRule="auto"/>
        <w:jc w:val="both"/>
        <w:rPr>
          <w:rFonts w:asciiTheme="majorHAnsi" w:hAnsiTheme="majorHAnsi" w:cstheme="majorHAnsi"/>
          <w:b/>
          <w:bCs/>
        </w:rPr>
      </w:pPr>
      <w:r w:rsidRPr="00D55D1B">
        <w:rPr>
          <w:rFonts w:asciiTheme="majorHAnsi" w:hAnsiTheme="majorHAnsi" w:cstheme="majorHAnsi"/>
        </w:rPr>
        <w:t xml:space="preserve">En el caso de los cursos de </w:t>
      </w:r>
      <w:r w:rsidR="00165BFF" w:rsidRPr="00D55D1B">
        <w:rPr>
          <w:rFonts w:asciiTheme="majorHAnsi" w:hAnsiTheme="majorHAnsi" w:cstheme="majorHAnsi"/>
        </w:rPr>
        <w:t>formación complementaria</w:t>
      </w:r>
      <w:r w:rsidR="00721940" w:rsidRPr="00D55D1B">
        <w:rPr>
          <w:rFonts w:asciiTheme="majorHAnsi" w:hAnsiTheme="majorHAnsi" w:cstheme="majorHAnsi"/>
        </w:rPr>
        <w:t>/posgrado</w:t>
      </w:r>
      <w:r w:rsidRPr="00D55D1B">
        <w:rPr>
          <w:rFonts w:asciiTheme="majorHAnsi" w:hAnsiTheme="majorHAnsi" w:cstheme="majorHAnsi"/>
        </w:rPr>
        <w:t xml:space="preserve">, la lista de competencias puede modificarse y la amplitud de las lecciones puede reducirse en función de las exigencias de la profesión. </w:t>
      </w:r>
      <w:r w:rsidRPr="001155D2">
        <w:rPr>
          <w:rFonts w:asciiTheme="majorHAnsi" w:hAnsiTheme="majorHAnsi" w:cstheme="majorHAnsi"/>
          <w:b/>
          <w:bCs/>
        </w:rPr>
        <w:t xml:space="preserve">Sin embargo, debe incluir las competencias esenciales para aplicar los métodos específicos de las </w:t>
      </w:r>
      <w:r w:rsidR="00BA18E5" w:rsidRPr="001155D2">
        <w:rPr>
          <w:rFonts w:asciiTheme="majorHAnsi" w:hAnsiTheme="majorHAnsi" w:cstheme="majorHAnsi"/>
          <w:b/>
          <w:bCs/>
        </w:rPr>
        <w:t>arte terapias</w:t>
      </w:r>
      <w:r w:rsidRPr="001155D2">
        <w:rPr>
          <w:rFonts w:asciiTheme="majorHAnsi" w:hAnsiTheme="majorHAnsi" w:cstheme="majorHAnsi"/>
          <w:b/>
          <w:bCs/>
        </w:rPr>
        <w:t xml:space="preserve"> </w:t>
      </w:r>
      <w:proofErr w:type="spellStart"/>
      <w:r w:rsidRPr="001155D2">
        <w:rPr>
          <w:rFonts w:asciiTheme="majorHAnsi" w:hAnsiTheme="majorHAnsi" w:cstheme="majorHAnsi"/>
          <w:b/>
          <w:bCs/>
        </w:rPr>
        <w:t>antroposóficas</w:t>
      </w:r>
      <w:proofErr w:type="spellEnd"/>
      <w:r w:rsidRPr="001155D2">
        <w:rPr>
          <w:rFonts w:asciiTheme="majorHAnsi" w:hAnsiTheme="majorHAnsi" w:cstheme="majorHAnsi"/>
          <w:b/>
          <w:bCs/>
        </w:rPr>
        <w:t xml:space="preserve"> (según la materia/orientación del </w:t>
      </w:r>
      <w:r w:rsidR="00411770" w:rsidRPr="001155D2">
        <w:rPr>
          <w:rFonts w:asciiTheme="majorHAnsi" w:hAnsiTheme="majorHAnsi" w:cstheme="majorHAnsi"/>
          <w:b/>
          <w:bCs/>
        </w:rPr>
        <w:t>curso de formación complementaria</w:t>
      </w:r>
      <w:r w:rsidR="006B6F55">
        <w:rPr>
          <w:rFonts w:asciiTheme="majorHAnsi" w:hAnsiTheme="majorHAnsi" w:cstheme="majorHAnsi"/>
          <w:b/>
          <w:bCs/>
        </w:rPr>
        <w:t>/posgrado</w:t>
      </w:r>
      <w:r w:rsidRPr="001155D2">
        <w:rPr>
          <w:rFonts w:asciiTheme="majorHAnsi" w:hAnsiTheme="majorHAnsi" w:cstheme="majorHAnsi"/>
          <w:b/>
          <w:bCs/>
        </w:rPr>
        <w:t>).</w:t>
      </w:r>
    </w:p>
    <w:p w14:paraId="32BE72B3" w14:textId="4F431B83" w:rsidR="001155D2" w:rsidRDefault="00292653" w:rsidP="001155D2">
      <w:pPr>
        <w:autoSpaceDE w:val="0"/>
        <w:autoSpaceDN w:val="0"/>
        <w:adjustRightInd w:val="0"/>
        <w:spacing w:after="0" w:line="240" w:lineRule="auto"/>
        <w:jc w:val="both"/>
        <w:rPr>
          <w:rFonts w:asciiTheme="majorHAnsi" w:hAnsiTheme="majorHAnsi" w:cstheme="majorHAnsi"/>
        </w:rPr>
      </w:pPr>
      <w:r w:rsidRPr="00D55D1B">
        <w:rPr>
          <w:rFonts w:asciiTheme="majorHAnsi" w:hAnsiTheme="majorHAnsi" w:cstheme="majorHAnsi"/>
        </w:rPr>
        <w:t xml:space="preserve">Como parte de su evaluación, la </w:t>
      </w:r>
      <w:proofErr w:type="spellStart"/>
      <w:r w:rsidRPr="00D55D1B">
        <w:rPr>
          <w:rFonts w:asciiTheme="majorHAnsi" w:hAnsiTheme="majorHAnsi" w:cstheme="majorHAnsi"/>
        </w:rPr>
        <w:t>iARTe</w:t>
      </w:r>
      <w:proofErr w:type="spellEnd"/>
      <w:r w:rsidRPr="00D55D1B">
        <w:rPr>
          <w:rFonts w:asciiTheme="majorHAnsi" w:hAnsiTheme="majorHAnsi" w:cstheme="majorHAnsi"/>
        </w:rPr>
        <w:t xml:space="preserve"> exige una tesis final relacionada con el ámbito profesional.</w:t>
      </w:r>
      <w:r w:rsidR="001155D2">
        <w:rPr>
          <w:rFonts w:asciiTheme="majorHAnsi" w:hAnsiTheme="majorHAnsi" w:cstheme="majorHAnsi"/>
        </w:rPr>
        <w:br w:type="page"/>
      </w:r>
    </w:p>
    <w:p w14:paraId="5D43FA91" w14:textId="5058FFF0" w:rsidR="00087F85" w:rsidRPr="00D55D1B" w:rsidRDefault="00087F85" w:rsidP="00D55D1B">
      <w:pPr>
        <w:autoSpaceDE w:val="0"/>
        <w:autoSpaceDN w:val="0"/>
        <w:adjustRightInd w:val="0"/>
        <w:spacing w:after="0" w:line="240" w:lineRule="auto"/>
        <w:jc w:val="both"/>
        <w:rPr>
          <w:rFonts w:asciiTheme="majorHAnsi" w:hAnsiTheme="majorHAnsi" w:cstheme="majorHAnsi"/>
          <w:b/>
        </w:rPr>
      </w:pPr>
      <w:r w:rsidRPr="00D55D1B">
        <w:rPr>
          <w:rFonts w:asciiTheme="majorHAnsi" w:hAnsiTheme="majorHAnsi" w:cstheme="majorHAnsi"/>
          <w:b/>
        </w:rPr>
        <w:lastRenderedPageBreak/>
        <w:t xml:space="preserve">A. Competencias requeridas para la obtención del título de Arte Terapeuta </w:t>
      </w:r>
      <w:proofErr w:type="spellStart"/>
      <w:r w:rsidRPr="00D55D1B">
        <w:rPr>
          <w:rFonts w:asciiTheme="majorHAnsi" w:hAnsiTheme="majorHAnsi" w:cstheme="majorHAnsi"/>
          <w:b/>
        </w:rPr>
        <w:t>Antroposófico</w:t>
      </w:r>
      <w:proofErr w:type="spellEnd"/>
      <w:r w:rsidRPr="00D55D1B">
        <w:rPr>
          <w:rFonts w:asciiTheme="majorHAnsi" w:hAnsiTheme="majorHAnsi" w:cstheme="majorHAnsi"/>
          <w:b/>
        </w:rPr>
        <w:t xml:space="preserve"> (formaciones profesionales habilitantes)</w:t>
      </w:r>
      <w:r w:rsidRPr="00D55D1B">
        <w:rPr>
          <w:rStyle w:val="Funotenzeichen"/>
          <w:rFonts w:asciiTheme="majorHAnsi" w:hAnsiTheme="majorHAnsi" w:cstheme="majorHAnsi"/>
          <w:b/>
        </w:rPr>
        <w:footnoteReference w:id="14"/>
      </w:r>
    </w:p>
    <w:p w14:paraId="13F0653E" w14:textId="3F94D1DF" w:rsidR="00087F85" w:rsidRPr="00D55D1B" w:rsidRDefault="008216DA" w:rsidP="00D55D1B">
      <w:pPr>
        <w:autoSpaceDE w:val="0"/>
        <w:autoSpaceDN w:val="0"/>
        <w:adjustRightInd w:val="0"/>
        <w:spacing w:after="0" w:line="240" w:lineRule="auto"/>
        <w:jc w:val="both"/>
        <w:rPr>
          <w:rFonts w:asciiTheme="majorHAnsi" w:hAnsiTheme="majorHAnsi" w:cstheme="majorHAnsi"/>
        </w:rPr>
      </w:pPr>
      <w:r w:rsidRPr="00D55D1B">
        <w:rPr>
          <w:rFonts w:asciiTheme="majorHAnsi" w:hAnsiTheme="majorHAnsi" w:cstheme="majorHAnsi"/>
        </w:rPr>
        <w:t xml:space="preserve">Los cursos de </w:t>
      </w:r>
      <w:r w:rsidR="00165BFF" w:rsidRPr="00D55D1B">
        <w:rPr>
          <w:rFonts w:asciiTheme="majorHAnsi" w:hAnsiTheme="majorHAnsi" w:cstheme="majorHAnsi"/>
        </w:rPr>
        <w:t>formación complementaria</w:t>
      </w:r>
      <w:r w:rsidR="00721940" w:rsidRPr="00D55D1B">
        <w:rPr>
          <w:rFonts w:asciiTheme="majorHAnsi" w:hAnsiTheme="majorHAnsi" w:cstheme="majorHAnsi"/>
        </w:rPr>
        <w:t>/posgrado</w:t>
      </w:r>
      <w:r w:rsidRPr="00D55D1B">
        <w:rPr>
          <w:rFonts w:asciiTheme="majorHAnsi" w:hAnsiTheme="majorHAnsi" w:cstheme="majorHAnsi"/>
        </w:rPr>
        <w:t xml:space="preserve"> implementan </w:t>
      </w:r>
      <w:r w:rsidR="00165BFF" w:rsidRPr="00D55D1B">
        <w:rPr>
          <w:rFonts w:asciiTheme="majorHAnsi" w:hAnsiTheme="majorHAnsi" w:cstheme="majorHAnsi"/>
        </w:rPr>
        <w:t xml:space="preserve">consecuentemente </w:t>
      </w:r>
      <w:r w:rsidRPr="00D55D1B">
        <w:rPr>
          <w:rFonts w:asciiTheme="majorHAnsi" w:hAnsiTheme="majorHAnsi" w:cstheme="majorHAnsi"/>
        </w:rPr>
        <w:t xml:space="preserve">partes de la lista </w:t>
      </w:r>
    </w:p>
    <w:p w14:paraId="088900DB" w14:textId="77777777" w:rsidR="008216DA" w:rsidRPr="00D55D1B" w:rsidRDefault="008216DA" w:rsidP="00D55D1B">
      <w:pPr>
        <w:autoSpaceDE w:val="0"/>
        <w:autoSpaceDN w:val="0"/>
        <w:adjustRightInd w:val="0"/>
        <w:spacing w:after="0" w:line="240" w:lineRule="auto"/>
        <w:jc w:val="both"/>
        <w:rPr>
          <w:rFonts w:asciiTheme="majorHAnsi" w:hAnsiTheme="majorHAnsi" w:cstheme="majorHAnsi"/>
        </w:rPr>
      </w:pPr>
    </w:p>
    <w:p w14:paraId="5E869969" w14:textId="77777777" w:rsidR="00A7753C" w:rsidRPr="003156A2" w:rsidRDefault="00A7753C" w:rsidP="00A7753C">
      <w:pPr>
        <w:autoSpaceDE w:val="0"/>
        <w:autoSpaceDN w:val="0"/>
        <w:adjustRightInd w:val="0"/>
        <w:spacing w:after="0" w:line="240" w:lineRule="auto"/>
        <w:jc w:val="both"/>
        <w:rPr>
          <w:rFonts w:asciiTheme="majorHAnsi" w:hAnsiTheme="majorHAnsi" w:cstheme="majorHAnsi"/>
        </w:rPr>
      </w:pPr>
      <w:r w:rsidRPr="003156A2">
        <w:rPr>
          <w:rFonts w:asciiTheme="majorHAnsi" w:hAnsiTheme="majorHAnsi" w:cstheme="majorHAnsi"/>
        </w:rPr>
        <w:t xml:space="preserve">Los centros de formación/universidades que ofrecen una formación para convertirse en arte terapeutas </w:t>
      </w:r>
      <w:proofErr w:type="spellStart"/>
      <w:r w:rsidRPr="003156A2">
        <w:rPr>
          <w:rFonts w:asciiTheme="majorHAnsi" w:hAnsiTheme="majorHAnsi" w:cstheme="majorHAnsi"/>
        </w:rPr>
        <w:t>antroposóficos</w:t>
      </w:r>
      <w:proofErr w:type="spellEnd"/>
      <w:r w:rsidRPr="003156A2">
        <w:rPr>
          <w:rFonts w:asciiTheme="majorHAnsi" w:hAnsiTheme="majorHAnsi" w:cstheme="majorHAnsi"/>
        </w:rPr>
        <w:t xml:space="preserve"> reconocidos por la </w:t>
      </w:r>
      <w:proofErr w:type="spellStart"/>
      <w:r w:rsidRPr="003156A2">
        <w:rPr>
          <w:rFonts w:asciiTheme="majorHAnsi" w:hAnsiTheme="majorHAnsi" w:cstheme="majorHAnsi"/>
        </w:rPr>
        <w:t>iARTe</w:t>
      </w:r>
      <w:proofErr w:type="spellEnd"/>
      <w:r w:rsidRPr="003156A2">
        <w:rPr>
          <w:rFonts w:asciiTheme="majorHAnsi" w:hAnsiTheme="majorHAnsi" w:cstheme="majorHAnsi"/>
        </w:rPr>
        <w:t xml:space="preserve"> transmitirán a sus alumnos las siguientes competencias básicas:</w:t>
      </w:r>
    </w:p>
    <w:p w14:paraId="6CB83087" w14:textId="77777777" w:rsidR="00A7753C" w:rsidRPr="003156A2" w:rsidRDefault="00A7753C" w:rsidP="00A7753C">
      <w:pPr>
        <w:autoSpaceDE w:val="0"/>
        <w:autoSpaceDN w:val="0"/>
        <w:adjustRightInd w:val="0"/>
        <w:spacing w:after="0" w:line="240" w:lineRule="auto"/>
        <w:jc w:val="both"/>
        <w:rPr>
          <w:rFonts w:asciiTheme="majorHAnsi" w:hAnsiTheme="majorHAnsi" w:cstheme="majorHAnsi"/>
        </w:rPr>
      </w:pPr>
      <w:r w:rsidRPr="003156A2">
        <w:rPr>
          <w:rFonts w:asciiTheme="majorHAnsi" w:hAnsiTheme="majorHAnsi" w:cstheme="majorHAnsi"/>
        </w:rPr>
        <w:t>(la distribución de las horas de aprendizaje</w:t>
      </w:r>
      <w:r w:rsidRPr="005151CE">
        <w:rPr>
          <w:rFonts w:asciiTheme="majorHAnsi" w:hAnsiTheme="majorHAnsi" w:cstheme="majorHAnsi"/>
          <w:vertAlign w:val="superscript"/>
        </w:rPr>
        <w:footnoteReference w:id="15"/>
      </w:r>
      <w:r w:rsidRPr="003156A2">
        <w:rPr>
          <w:rFonts w:asciiTheme="majorHAnsi" w:hAnsiTheme="majorHAnsi" w:cstheme="majorHAnsi"/>
        </w:rPr>
        <w:t xml:space="preserve"> deja un margen de flexibilidad).</w:t>
      </w:r>
    </w:p>
    <w:p w14:paraId="712A8DA5" w14:textId="77777777" w:rsidR="00A7753C" w:rsidRPr="003156A2" w:rsidRDefault="00A7753C" w:rsidP="00A7753C">
      <w:pPr>
        <w:autoSpaceDE w:val="0"/>
        <w:autoSpaceDN w:val="0"/>
        <w:adjustRightInd w:val="0"/>
        <w:spacing w:after="0" w:line="240" w:lineRule="auto"/>
        <w:rPr>
          <w:rFonts w:asciiTheme="majorHAnsi" w:hAnsiTheme="majorHAnsi" w:cstheme="majorHAnsi"/>
        </w:rPr>
      </w:pPr>
    </w:p>
    <w:tbl>
      <w:tblPr>
        <w:tblStyle w:val="Tabellenraster"/>
        <w:tblW w:w="0" w:type="auto"/>
        <w:tblLook w:val="04A0" w:firstRow="1" w:lastRow="0" w:firstColumn="1" w:lastColumn="0" w:noHBand="0" w:noVBand="1"/>
      </w:tblPr>
      <w:tblGrid>
        <w:gridCol w:w="5949"/>
        <w:gridCol w:w="2879"/>
      </w:tblGrid>
      <w:tr w:rsidR="00A7753C" w:rsidRPr="00096260" w14:paraId="28F3D67D" w14:textId="77777777" w:rsidTr="0031309B">
        <w:tc>
          <w:tcPr>
            <w:tcW w:w="5949" w:type="dxa"/>
          </w:tcPr>
          <w:p w14:paraId="0888F4A5" w14:textId="77777777" w:rsidR="00A7753C" w:rsidRPr="00096260" w:rsidRDefault="00A7753C" w:rsidP="0031309B">
            <w:pPr>
              <w:autoSpaceDE w:val="0"/>
              <w:autoSpaceDN w:val="0"/>
              <w:adjustRightInd w:val="0"/>
              <w:rPr>
                <w:rFonts w:asciiTheme="majorHAnsi" w:hAnsiTheme="majorHAnsi" w:cstheme="majorHAnsi"/>
                <w:b/>
                <w:bCs/>
              </w:rPr>
            </w:pPr>
            <w:r w:rsidRPr="00096260">
              <w:rPr>
                <w:rFonts w:asciiTheme="majorHAnsi" w:hAnsiTheme="majorHAnsi" w:cstheme="majorHAnsi"/>
                <w:b/>
                <w:bCs/>
              </w:rPr>
              <w:t>Competencias</w:t>
            </w:r>
          </w:p>
        </w:tc>
        <w:tc>
          <w:tcPr>
            <w:tcW w:w="2879" w:type="dxa"/>
          </w:tcPr>
          <w:p w14:paraId="091E219B" w14:textId="77777777" w:rsidR="00A7753C" w:rsidRPr="00096260" w:rsidRDefault="00A7753C" w:rsidP="0031309B">
            <w:pPr>
              <w:autoSpaceDE w:val="0"/>
              <w:autoSpaceDN w:val="0"/>
              <w:adjustRightInd w:val="0"/>
              <w:rPr>
                <w:rFonts w:asciiTheme="majorHAnsi" w:hAnsiTheme="majorHAnsi" w:cstheme="majorHAnsi"/>
                <w:b/>
                <w:bCs/>
              </w:rPr>
            </w:pPr>
            <w:r w:rsidRPr="00096260">
              <w:rPr>
                <w:rFonts w:asciiTheme="majorHAnsi" w:hAnsiTheme="majorHAnsi" w:cstheme="majorHAnsi"/>
                <w:b/>
                <w:bCs/>
              </w:rPr>
              <w:t>Horas</w:t>
            </w:r>
          </w:p>
          <w:p w14:paraId="63FBEB9B" w14:textId="77777777" w:rsidR="00A7753C" w:rsidRPr="00096260" w:rsidRDefault="00A7753C" w:rsidP="0031309B">
            <w:pPr>
              <w:autoSpaceDE w:val="0"/>
              <w:autoSpaceDN w:val="0"/>
              <w:adjustRightInd w:val="0"/>
              <w:rPr>
                <w:rFonts w:asciiTheme="majorHAnsi" w:hAnsiTheme="majorHAnsi" w:cstheme="majorHAnsi"/>
                <w:b/>
                <w:bCs/>
              </w:rPr>
            </w:pPr>
            <w:r w:rsidRPr="00096260">
              <w:rPr>
                <w:rFonts w:asciiTheme="majorHAnsi" w:hAnsiTheme="majorHAnsi" w:cstheme="majorHAnsi"/>
                <w:b/>
                <w:bCs/>
              </w:rPr>
              <w:t>= unidades didácticas de 45 min</w:t>
            </w:r>
          </w:p>
          <w:p w14:paraId="528A9145" w14:textId="77777777" w:rsidR="00A7753C" w:rsidRPr="00096260" w:rsidRDefault="00A7753C" w:rsidP="0031309B">
            <w:pPr>
              <w:autoSpaceDE w:val="0"/>
              <w:autoSpaceDN w:val="0"/>
              <w:adjustRightInd w:val="0"/>
              <w:rPr>
                <w:rFonts w:asciiTheme="majorHAnsi" w:hAnsiTheme="majorHAnsi" w:cstheme="majorHAnsi"/>
                <w:b/>
                <w:bCs/>
              </w:rPr>
            </w:pPr>
            <w:r w:rsidRPr="00096260">
              <w:rPr>
                <w:rFonts w:asciiTheme="majorHAnsi" w:hAnsiTheme="majorHAnsi" w:cstheme="majorHAnsi"/>
                <w:b/>
                <w:bCs/>
              </w:rPr>
              <w:t>(</w:t>
            </w:r>
            <w:r w:rsidRPr="00096260">
              <w:rPr>
                <w:rFonts w:ascii="Cambria Math" w:hAnsi="Cambria Math" w:cs="Cambria Math"/>
                <w:b/>
                <w:bCs/>
              </w:rPr>
              <w:t>≙</w:t>
            </w:r>
            <w:r w:rsidRPr="00096260">
              <w:rPr>
                <w:rFonts w:asciiTheme="majorHAnsi" w:hAnsiTheme="majorHAnsi" w:cstheme="majorHAnsi"/>
                <w:b/>
                <w:bCs/>
              </w:rPr>
              <w:t xml:space="preserve"> unidades de 60 min.)</w:t>
            </w:r>
          </w:p>
        </w:tc>
      </w:tr>
      <w:tr w:rsidR="00A7753C" w:rsidRPr="003156A2" w14:paraId="1045DB8B" w14:textId="77777777" w:rsidTr="0031309B">
        <w:tc>
          <w:tcPr>
            <w:tcW w:w="5949" w:type="dxa"/>
          </w:tcPr>
          <w:p w14:paraId="2D784BC2" w14:textId="77777777" w:rsidR="00A7753C" w:rsidRPr="00A601DB" w:rsidRDefault="00A7753C" w:rsidP="0031309B">
            <w:pPr>
              <w:autoSpaceDE w:val="0"/>
              <w:autoSpaceDN w:val="0"/>
              <w:adjustRightInd w:val="0"/>
              <w:rPr>
                <w:rFonts w:asciiTheme="majorHAnsi" w:hAnsiTheme="majorHAnsi" w:cstheme="majorHAnsi"/>
              </w:rPr>
            </w:pPr>
          </w:p>
          <w:p w14:paraId="7AFF1CDA" w14:textId="77777777" w:rsidR="00A7753C" w:rsidRPr="000D1C96" w:rsidRDefault="00A7753C" w:rsidP="008033E5">
            <w:pPr>
              <w:pStyle w:val="Listenabsatz"/>
              <w:numPr>
                <w:ilvl w:val="0"/>
                <w:numId w:val="23"/>
              </w:numPr>
              <w:autoSpaceDE w:val="0"/>
              <w:autoSpaceDN w:val="0"/>
              <w:adjustRightInd w:val="0"/>
              <w:rPr>
                <w:rFonts w:asciiTheme="majorHAnsi" w:hAnsiTheme="majorHAnsi" w:cstheme="majorHAnsi"/>
              </w:rPr>
            </w:pPr>
            <w:r w:rsidRPr="000D1C96">
              <w:rPr>
                <w:rFonts w:asciiTheme="majorHAnsi" w:hAnsiTheme="majorHAnsi" w:cstheme="majorHAnsi"/>
                <w:b/>
              </w:rPr>
              <w:t xml:space="preserve">Adquisición e integración de los conceptos </w:t>
            </w:r>
            <w:proofErr w:type="spellStart"/>
            <w:r w:rsidRPr="000D1C96">
              <w:rPr>
                <w:rFonts w:asciiTheme="majorHAnsi" w:hAnsiTheme="majorHAnsi" w:cstheme="majorHAnsi"/>
                <w:b/>
              </w:rPr>
              <w:t>antroposóficos</w:t>
            </w:r>
            <w:proofErr w:type="spellEnd"/>
            <w:r w:rsidRPr="000D1C96">
              <w:rPr>
                <w:rFonts w:asciiTheme="majorHAnsi" w:hAnsiTheme="majorHAnsi" w:cstheme="majorHAnsi"/>
                <w:b/>
              </w:rPr>
              <w:t xml:space="preserve"> básicos</w:t>
            </w:r>
            <w:r w:rsidRPr="005151CE">
              <w:rPr>
                <w:vertAlign w:val="superscript"/>
              </w:rPr>
              <w:footnoteReference w:id="16"/>
            </w:r>
            <w:r>
              <w:rPr>
                <w:rFonts w:asciiTheme="majorHAnsi" w:hAnsiTheme="majorHAnsi" w:cstheme="majorHAnsi"/>
                <w:b/>
              </w:rPr>
              <w:t xml:space="preserve"> </w:t>
            </w:r>
            <w:r w:rsidRPr="000D1C96">
              <w:rPr>
                <w:rFonts w:asciiTheme="majorHAnsi" w:hAnsiTheme="majorHAnsi" w:cstheme="majorHAnsi"/>
              </w:rPr>
              <w:t xml:space="preserve">(base para el ejercicio de la profesión de arte terapeuta </w:t>
            </w:r>
            <w:proofErr w:type="spellStart"/>
            <w:r w:rsidRPr="000D1C96">
              <w:rPr>
                <w:rFonts w:asciiTheme="majorHAnsi" w:hAnsiTheme="majorHAnsi" w:cstheme="majorHAnsi"/>
              </w:rPr>
              <w:t>antroposófico</w:t>
            </w:r>
            <w:proofErr w:type="spellEnd"/>
            <w:r w:rsidRPr="000D1C96">
              <w:rPr>
                <w:rFonts w:asciiTheme="majorHAnsi" w:hAnsiTheme="majorHAnsi" w:cstheme="majorHAnsi"/>
              </w:rPr>
              <w:t>)</w:t>
            </w:r>
          </w:p>
          <w:p w14:paraId="2802CD0F" w14:textId="77777777" w:rsidR="00A7753C" w:rsidRPr="00A601DB" w:rsidRDefault="00A7753C" w:rsidP="0031309B">
            <w:pPr>
              <w:autoSpaceDE w:val="0"/>
              <w:autoSpaceDN w:val="0"/>
              <w:adjustRightInd w:val="0"/>
              <w:rPr>
                <w:rFonts w:asciiTheme="majorHAnsi" w:hAnsiTheme="majorHAnsi" w:cstheme="majorHAnsi"/>
                <w:sz w:val="16"/>
                <w:szCs w:val="16"/>
              </w:rPr>
            </w:pPr>
          </w:p>
          <w:p w14:paraId="0E8187A7" w14:textId="77777777" w:rsidR="00A7753C" w:rsidRDefault="00A7753C" w:rsidP="008033E5">
            <w:pPr>
              <w:pStyle w:val="Listenabsatz"/>
              <w:numPr>
                <w:ilvl w:val="0"/>
                <w:numId w:val="24"/>
              </w:numPr>
              <w:autoSpaceDE w:val="0"/>
              <w:autoSpaceDN w:val="0"/>
              <w:adjustRightInd w:val="0"/>
              <w:ind w:left="1027"/>
              <w:rPr>
                <w:rFonts w:asciiTheme="majorHAnsi" w:hAnsiTheme="majorHAnsi" w:cstheme="majorHAnsi"/>
              </w:rPr>
            </w:pPr>
            <w:r w:rsidRPr="00BC4013">
              <w:rPr>
                <w:rFonts w:asciiTheme="majorHAnsi" w:hAnsiTheme="majorHAnsi" w:cstheme="majorHAnsi"/>
              </w:rPr>
              <w:t xml:space="preserve">Una comprensión básica de la concepción </w:t>
            </w:r>
            <w:proofErr w:type="spellStart"/>
            <w:r w:rsidRPr="00BC4013">
              <w:rPr>
                <w:rFonts w:asciiTheme="majorHAnsi" w:hAnsiTheme="majorHAnsi" w:cstheme="majorHAnsi"/>
              </w:rPr>
              <w:t>antroposófica</w:t>
            </w:r>
            <w:proofErr w:type="spellEnd"/>
            <w:r w:rsidRPr="00BC4013">
              <w:rPr>
                <w:rFonts w:asciiTheme="majorHAnsi" w:hAnsiTheme="majorHAnsi" w:cstheme="majorHAnsi"/>
              </w:rPr>
              <w:t xml:space="preserve"> del mundo y del ser humano.</w:t>
            </w:r>
          </w:p>
          <w:p w14:paraId="1A3DC4EC" w14:textId="77777777" w:rsidR="00A7753C" w:rsidRDefault="00A7753C" w:rsidP="008033E5">
            <w:pPr>
              <w:pStyle w:val="Listenabsatz"/>
              <w:numPr>
                <w:ilvl w:val="0"/>
                <w:numId w:val="24"/>
              </w:numPr>
              <w:autoSpaceDE w:val="0"/>
              <w:autoSpaceDN w:val="0"/>
              <w:adjustRightInd w:val="0"/>
              <w:ind w:left="1027"/>
              <w:rPr>
                <w:rFonts w:asciiTheme="majorHAnsi" w:hAnsiTheme="majorHAnsi" w:cstheme="majorHAnsi"/>
              </w:rPr>
            </w:pPr>
            <w:r w:rsidRPr="00F6446C">
              <w:rPr>
                <w:rFonts w:asciiTheme="majorHAnsi" w:hAnsiTheme="majorHAnsi" w:cstheme="majorHAnsi"/>
              </w:rPr>
              <w:t xml:space="preserve">La capacidad de explorar de forma independiente la concepción </w:t>
            </w:r>
            <w:proofErr w:type="spellStart"/>
            <w:r w:rsidRPr="00F6446C">
              <w:rPr>
                <w:rFonts w:asciiTheme="majorHAnsi" w:hAnsiTheme="majorHAnsi" w:cstheme="majorHAnsi"/>
              </w:rPr>
              <w:t>antroposófica</w:t>
            </w:r>
            <w:proofErr w:type="spellEnd"/>
            <w:r w:rsidRPr="00F6446C">
              <w:rPr>
                <w:rFonts w:asciiTheme="majorHAnsi" w:hAnsiTheme="majorHAnsi" w:cstheme="majorHAnsi"/>
              </w:rPr>
              <w:t xml:space="preserve"> del mundo y del ser humano (por ejemplo, mediante el estudio de textos y fuentes originales).</w:t>
            </w:r>
          </w:p>
          <w:p w14:paraId="4EB84E80" w14:textId="77777777" w:rsidR="00A7753C" w:rsidRPr="00F6446C" w:rsidRDefault="00A7753C" w:rsidP="008033E5">
            <w:pPr>
              <w:pStyle w:val="Listenabsatz"/>
              <w:numPr>
                <w:ilvl w:val="0"/>
                <w:numId w:val="24"/>
              </w:numPr>
              <w:autoSpaceDE w:val="0"/>
              <w:autoSpaceDN w:val="0"/>
              <w:adjustRightInd w:val="0"/>
              <w:ind w:left="1027"/>
              <w:rPr>
                <w:rFonts w:asciiTheme="majorHAnsi" w:hAnsiTheme="majorHAnsi" w:cstheme="majorHAnsi"/>
              </w:rPr>
            </w:pPr>
            <w:r w:rsidRPr="00F6446C">
              <w:rPr>
                <w:rFonts w:asciiTheme="majorHAnsi" w:hAnsiTheme="majorHAnsi" w:cstheme="majorHAnsi"/>
              </w:rPr>
              <w:t xml:space="preserve">Los graduados son capaces de reflexionar sobre la concepción </w:t>
            </w:r>
            <w:proofErr w:type="spellStart"/>
            <w:r w:rsidRPr="00F6446C">
              <w:rPr>
                <w:rFonts w:asciiTheme="majorHAnsi" w:hAnsiTheme="majorHAnsi" w:cstheme="majorHAnsi"/>
              </w:rPr>
              <w:t>antroposófica</w:t>
            </w:r>
            <w:proofErr w:type="spellEnd"/>
            <w:r w:rsidRPr="00F6446C">
              <w:rPr>
                <w:rFonts w:asciiTheme="majorHAnsi" w:hAnsiTheme="majorHAnsi" w:cstheme="majorHAnsi"/>
              </w:rPr>
              <w:t xml:space="preserve"> del mundo, relacionarla con otros enfoques e identificar las diferencias y similitudes entre ellos.</w:t>
            </w:r>
          </w:p>
          <w:p w14:paraId="0FA86A42" w14:textId="77777777" w:rsidR="00A7753C" w:rsidRPr="003156A2" w:rsidRDefault="00A7753C" w:rsidP="0031309B">
            <w:pPr>
              <w:autoSpaceDE w:val="0"/>
              <w:autoSpaceDN w:val="0"/>
              <w:adjustRightInd w:val="0"/>
              <w:rPr>
                <w:rFonts w:asciiTheme="majorHAnsi" w:hAnsiTheme="majorHAnsi" w:cstheme="majorHAnsi"/>
              </w:rPr>
            </w:pPr>
          </w:p>
        </w:tc>
        <w:tc>
          <w:tcPr>
            <w:tcW w:w="2879" w:type="dxa"/>
          </w:tcPr>
          <w:p w14:paraId="4B010CB7" w14:textId="77777777" w:rsidR="00A7753C" w:rsidRDefault="00A7753C" w:rsidP="0031309B">
            <w:pPr>
              <w:autoSpaceDE w:val="0"/>
              <w:autoSpaceDN w:val="0"/>
              <w:adjustRightInd w:val="0"/>
              <w:rPr>
                <w:rFonts w:asciiTheme="majorHAnsi" w:hAnsiTheme="majorHAnsi" w:cstheme="majorHAnsi"/>
                <w:b/>
              </w:rPr>
            </w:pPr>
          </w:p>
          <w:p w14:paraId="02519ECD" w14:textId="77777777" w:rsidR="00A7753C" w:rsidRPr="003156A2" w:rsidRDefault="00A7753C" w:rsidP="0031309B">
            <w:pPr>
              <w:autoSpaceDE w:val="0"/>
              <w:autoSpaceDN w:val="0"/>
              <w:adjustRightInd w:val="0"/>
              <w:rPr>
                <w:rFonts w:asciiTheme="majorHAnsi" w:hAnsiTheme="majorHAnsi" w:cstheme="majorHAnsi"/>
                <w:b/>
              </w:rPr>
            </w:pPr>
            <w:r w:rsidRPr="003156A2">
              <w:rPr>
                <w:rFonts w:asciiTheme="majorHAnsi" w:hAnsiTheme="majorHAnsi" w:cstheme="majorHAnsi"/>
                <w:b/>
              </w:rPr>
              <w:t xml:space="preserve">50 </w:t>
            </w:r>
            <w:r>
              <w:rPr>
                <w:rFonts w:asciiTheme="majorHAnsi" w:hAnsiTheme="majorHAnsi" w:cstheme="majorHAnsi"/>
                <w:b/>
              </w:rPr>
              <w:t xml:space="preserve">    </w:t>
            </w:r>
            <w:r w:rsidRPr="003156A2">
              <w:rPr>
                <w:rFonts w:asciiTheme="majorHAnsi" w:hAnsiTheme="majorHAnsi" w:cstheme="majorHAnsi"/>
                <w:b/>
              </w:rPr>
              <w:t>(37.5)</w:t>
            </w:r>
          </w:p>
        </w:tc>
      </w:tr>
      <w:tr w:rsidR="00A7753C" w:rsidRPr="003156A2" w14:paraId="781736BB" w14:textId="77777777" w:rsidTr="0031309B">
        <w:tc>
          <w:tcPr>
            <w:tcW w:w="5949" w:type="dxa"/>
          </w:tcPr>
          <w:p w14:paraId="63041865" w14:textId="77777777" w:rsidR="00A7753C" w:rsidRPr="00A601DB" w:rsidRDefault="00A7753C" w:rsidP="0031309B">
            <w:pPr>
              <w:autoSpaceDE w:val="0"/>
              <w:autoSpaceDN w:val="0"/>
              <w:adjustRightInd w:val="0"/>
              <w:rPr>
                <w:rFonts w:asciiTheme="majorHAnsi" w:hAnsiTheme="majorHAnsi" w:cstheme="majorHAnsi"/>
                <w:b/>
              </w:rPr>
            </w:pPr>
          </w:p>
          <w:p w14:paraId="2F28D4AD" w14:textId="77777777" w:rsidR="00A7753C" w:rsidRPr="00312D13" w:rsidRDefault="00A7753C" w:rsidP="008033E5">
            <w:pPr>
              <w:pStyle w:val="Listenabsatz"/>
              <w:numPr>
                <w:ilvl w:val="0"/>
                <w:numId w:val="23"/>
              </w:numPr>
              <w:autoSpaceDE w:val="0"/>
              <w:autoSpaceDN w:val="0"/>
              <w:adjustRightInd w:val="0"/>
              <w:rPr>
                <w:rFonts w:asciiTheme="majorHAnsi" w:hAnsiTheme="majorHAnsi" w:cstheme="majorHAnsi"/>
                <w:b/>
              </w:rPr>
            </w:pPr>
            <w:r w:rsidRPr="003156A2">
              <w:rPr>
                <w:rFonts w:asciiTheme="majorHAnsi" w:hAnsiTheme="majorHAnsi" w:cstheme="majorHAnsi"/>
                <w:b/>
              </w:rPr>
              <w:t>Competencias artísticas básicas</w:t>
            </w:r>
            <w:r w:rsidRPr="00312D13">
              <w:rPr>
                <w:rFonts w:asciiTheme="majorHAnsi" w:hAnsiTheme="majorHAnsi" w:cstheme="majorHAnsi"/>
                <w:b/>
              </w:rPr>
              <w:t xml:space="preserve"> </w:t>
            </w:r>
            <w:r w:rsidRPr="00312D13">
              <w:rPr>
                <w:rFonts w:asciiTheme="majorHAnsi" w:hAnsiTheme="majorHAnsi" w:cstheme="majorHAnsi"/>
                <w:bCs/>
              </w:rPr>
              <w:t>(necesarias para la práctica del arte terapia)</w:t>
            </w:r>
          </w:p>
          <w:p w14:paraId="4C73BF99" w14:textId="77777777" w:rsidR="00A7753C" w:rsidRPr="00A601DB" w:rsidRDefault="00A7753C" w:rsidP="0031309B">
            <w:pPr>
              <w:autoSpaceDE w:val="0"/>
              <w:autoSpaceDN w:val="0"/>
              <w:adjustRightInd w:val="0"/>
              <w:rPr>
                <w:rFonts w:asciiTheme="majorHAnsi" w:hAnsiTheme="majorHAnsi" w:cstheme="majorHAnsi"/>
                <w:sz w:val="16"/>
                <w:szCs w:val="16"/>
              </w:rPr>
            </w:pPr>
          </w:p>
          <w:p w14:paraId="0F8A26C1" w14:textId="77777777" w:rsidR="00A7753C" w:rsidRPr="003156A2" w:rsidRDefault="00A7753C" w:rsidP="008033E5">
            <w:pPr>
              <w:pStyle w:val="Listenabsatz"/>
              <w:numPr>
                <w:ilvl w:val="0"/>
                <w:numId w:val="25"/>
              </w:numPr>
              <w:autoSpaceDE w:val="0"/>
              <w:autoSpaceDN w:val="0"/>
              <w:adjustRightInd w:val="0"/>
              <w:ind w:left="1027"/>
              <w:rPr>
                <w:rFonts w:asciiTheme="majorHAnsi" w:hAnsiTheme="majorHAnsi" w:cstheme="majorHAnsi"/>
              </w:rPr>
            </w:pPr>
            <w:r w:rsidRPr="003156A2">
              <w:rPr>
                <w:rFonts w:asciiTheme="majorHAnsi" w:hAnsiTheme="majorHAnsi" w:cstheme="majorHAnsi"/>
              </w:rPr>
              <w:t>Los graduados pueden demostrar un nivel adecuado de competencia artística en un campo profesional (oratoria, música, pintura, escultura) tanto en la práctica como en la teoría.</w:t>
            </w:r>
          </w:p>
          <w:p w14:paraId="41FD693E" w14:textId="77777777" w:rsidR="00A7753C" w:rsidRPr="003156A2" w:rsidRDefault="00A7753C" w:rsidP="008033E5">
            <w:pPr>
              <w:pStyle w:val="Listenabsatz"/>
              <w:numPr>
                <w:ilvl w:val="0"/>
                <w:numId w:val="25"/>
              </w:numPr>
              <w:autoSpaceDE w:val="0"/>
              <w:autoSpaceDN w:val="0"/>
              <w:adjustRightInd w:val="0"/>
              <w:ind w:left="1027"/>
              <w:rPr>
                <w:rFonts w:asciiTheme="majorHAnsi" w:hAnsiTheme="majorHAnsi" w:cstheme="majorHAnsi"/>
              </w:rPr>
            </w:pPr>
            <w:r w:rsidRPr="003156A2">
              <w:rPr>
                <w:rFonts w:asciiTheme="majorHAnsi" w:hAnsiTheme="majorHAnsi" w:cstheme="majorHAnsi"/>
              </w:rPr>
              <w:t>Los graduados tienen conocimientos de historia del arte y del contexto histórico de su campo profesional.</w:t>
            </w:r>
          </w:p>
          <w:p w14:paraId="31BB5308" w14:textId="77777777" w:rsidR="00A7753C" w:rsidRPr="003156A2" w:rsidRDefault="00A7753C" w:rsidP="008033E5">
            <w:pPr>
              <w:pStyle w:val="Listenabsatz"/>
              <w:numPr>
                <w:ilvl w:val="0"/>
                <w:numId w:val="25"/>
              </w:numPr>
              <w:autoSpaceDE w:val="0"/>
              <w:autoSpaceDN w:val="0"/>
              <w:adjustRightInd w:val="0"/>
              <w:ind w:left="1027"/>
              <w:rPr>
                <w:rFonts w:asciiTheme="majorHAnsi" w:hAnsiTheme="majorHAnsi" w:cstheme="majorHAnsi"/>
              </w:rPr>
            </w:pPr>
            <w:r w:rsidRPr="003156A2">
              <w:rPr>
                <w:rFonts w:asciiTheme="majorHAnsi" w:hAnsiTheme="majorHAnsi" w:cstheme="majorHAnsi"/>
              </w:rPr>
              <w:t>Los graduados pueden dominar los medios artísticos pertinentes para su campo de especialización.</w:t>
            </w:r>
          </w:p>
          <w:p w14:paraId="7A6D15C5" w14:textId="77777777" w:rsidR="00A7753C" w:rsidRPr="003156A2" w:rsidRDefault="00A7753C" w:rsidP="008033E5">
            <w:pPr>
              <w:pStyle w:val="Listenabsatz"/>
              <w:numPr>
                <w:ilvl w:val="0"/>
                <w:numId w:val="25"/>
              </w:numPr>
              <w:autoSpaceDE w:val="0"/>
              <w:autoSpaceDN w:val="0"/>
              <w:adjustRightInd w:val="0"/>
              <w:ind w:left="1027"/>
              <w:rPr>
                <w:rFonts w:asciiTheme="majorHAnsi" w:hAnsiTheme="majorHAnsi" w:cstheme="majorHAnsi"/>
              </w:rPr>
            </w:pPr>
            <w:r w:rsidRPr="003156A2">
              <w:rPr>
                <w:rFonts w:asciiTheme="majorHAnsi" w:hAnsiTheme="majorHAnsi" w:cstheme="majorHAnsi"/>
              </w:rPr>
              <w:t>Los graduados son capaces de reflexionar y evaluar sus propias habilidades y conocimientos artísticos.</w:t>
            </w:r>
          </w:p>
          <w:p w14:paraId="45E92BCA" w14:textId="77777777" w:rsidR="00A7753C" w:rsidRDefault="00A7753C" w:rsidP="008033E5">
            <w:pPr>
              <w:pStyle w:val="Listenabsatz"/>
              <w:numPr>
                <w:ilvl w:val="0"/>
                <w:numId w:val="25"/>
              </w:numPr>
              <w:autoSpaceDE w:val="0"/>
              <w:autoSpaceDN w:val="0"/>
              <w:adjustRightInd w:val="0"/>
              <w:ind w:left="1027"/>
              <w:rPr>
                <w:rFonts w:asciiTheme="majorHAnsi" w:hAnsiTheme="majorHAnsi" w:cstheme="majorHAnsi"/>
              </w:rPr>
            </w:pPr>
            <w:r w:rsidRPr="003156A2">
              <w:rPr>
                <w:rFonts w:asciiTheme="majorHAnsi" w:hAnsiTheme="majorHAnsi" w:cstheme="majorHAnsi"/>
              </w:rPr>
              <w:lastRenderedPageBreak/>
              <w:t>Los graduados tratan a los materiales e instrumentos que utilizan de forma profesional y respetuosa.</w:t>
            </w:r>
          </w:p>
          <w:p w14:paraId="1D41BCBA" w14:textId="77777777" w:rsidR="00A7753C" w:rsidRPr="000A036B" w:rsidRDefault="00A7753C" w:rsidP="0031309B">
            <w:pPr>
              <w:autoSpaceDE w:val="0"/>
              <w:autoSpaceDN w:val="0"/>
              <w:adjustRightInd w:val="0"/>
              <w:ind w:left="667"/>
              <w:rPr>
                <w:rFonts w:asciiTheme="majorHAnsi" w:hAnsiTheme="majorHAnsi" w:cstheme="majorHAnsi"/>
              </w:rPr>
            </w:pPr>
          </w:p>
        </w:tc>
        <w:tc>
          <w:tcPr>
            <w:tcW w:w="2879" w:type="dxa"/>
          </w:tcPr>
          <w:p w14:paraId="7DF1E4F6" w14:textId="77777777" w:rsidR="00A7753C" w:rsidRDefault="00A7753C" w:rsidP="0031309B">
            <w:pPr>
              <w:autoSpaceDE w:val="0"/>
              <w:autoSpaceDN w:val="0"/>
              <w:adjustRightInd w:val="0"/>
              <w:rPr>
                <w:rFonts w:asciiTheme="majorHAnsi" w:hAnsiTheme="majorHAnsi" w:cstheme="majorHAnsi"/>
                <w:b/>
              </w:rPr>
            </w:pPr>
          </w:p>
          <w:p w14:paraId="43E9B6D1" w14:textId="77777777" w:rsidR="00A7753C" w:rsidRPr="003156A2" w:rsidRDefault="00A7753C" w:rsidP="0031309B">
            <w:pPr>
              <w:autoSpaceDE w:val="0"/>
              <w:autoSpaceDN w:val="0"/>
              <w:adjustRightInd w:val="0"/>
              <w:rPr>
                <w:rFonts w:asciiTheme="majorHAnsi" w:hAnsiTheme="majorHAnsi" w:cstheme="majorHAnsi"/>
                <w:b/>
              </w:rPr>
            </w:pPr>
            <w:r w:rsidRPr="003156A2">
              <w:rPr>
                <w:rFonts w:asciiTheme="majorHAnsi" w:hAnsiTheme="majorHAnsi" w:cstheme="majorHAnsi"/>
                <w:b/>
              </w:rPr>
              <w:t xml:space="preserve">250 </w:t>
            </w:r>
            <w:r>
              <w:rPr>
                <w:rFonts w:asciiTheme="majorHAnsi" w:hAnsiTheme="majorHAnsi" w:cstheme="majorHAnsi"/>
                <w:b/>
              </w:rPr>
              <w:t xml:space="preserve">   </w:t>
            </w:r>
            <w:r w:rsidRPr="003156A2">
              <w:rPr>
                <w:rFonts w:asciiTheme="majorHAnsi" w:hAnsiTheme="majorHAnsi" w:cstheme="majorHAnsi"/>
                <w:b/>
              </w:rPr>
              <w:t xml:space="preserve"> (187.5)</w:t>
            </w:r>
          </w:p>
        </w:tc>
      </w:tr>
      <w:tr w:rsidR="00A7753C" w:rsidRPr="003156A2" w14:paraId="0D4F599F" w14:textId="77777777" w:rsidTr="0031309B">
        <w:tc>
          <w:tcPr>
            <w:tcW w:w="5949" w:type="dxa"/>
          </w:tcPr>
          <w:p w14:paraId="2D9B96BA" w14:textId="77777777" w:rsidR="00A7753C" w:rsidRPr="0063107A" w:rsidRDefault="00A7753C" w:rsidP="0031309B">
            <w:pPr>
              <w:autoSpaceDE w:val="0"/>
              <w:autoSpaceDN w:val="0"/>
              <w:adjustRightInd w:val="0"/>
              <w:rPr>
                <w:rFonts w:asciiTheme="majorHAnsi" w:hAnsiTheme="majorHAnsi" w:cstheme="majorHAnsi"/>
                <w:b/>
              </w:rPr>
            </w:pPr>
          </w:p>
          <w:p w14:paraId="44F21B89" w14:textId="77777777" w:rsidR="00A7753C" w:rsidRPr="00793233" w:rsidRDefault="00A7753C" w:rsidP="008033E5">
            <w:pPr>
              <w:pStyle w:val="Listenabsatz"/>
              <w:numPr>
                <w:ilvl w:val="0"/>
                <w:numId w:val="23"/>
              </w:numPr>
              <w:autoSpaceDE w:val="0"/>
              <w:autoSpaceDN w:val="0"/>
              <w:adjustRightInd w:val="0"/>
              <w:rPr>
                <w:rFonts w:asciiTheme="majorHAnsi" w:hAnsiTheme="majorHAnsi" w:cstheme="majorHAnsi"/>
                <w:b/>
              </w:rPr>
            </w:pPr>
            <w:r>
              <w:rPr>
                <w:rFonts w:asciiTheme="majorHAnsi" w:hAnsiTheme="majorHAnsi" w:cstheme="majorHAnsi"/>
                <w:b/>
              </w:rPr>
              <w:t>U</w:t>
            </w:r>
            <w:r w:rsidRPr="003156A2">
              <w:rPr>
                <w:rFonts w:asciiTheme="majorHAnsi" w:hAnsiTheme="majorHAnsi" w:cstheme="majorHAnsi"/>
                <w:b/>
              </w:rPr>
              <w:t>tilización terapéutica del proceso artístico</w:t>
            </w:r>
            <w:r w:rsidRPr="00793233">
              <w:rPr>
                <w:rFonts w:asciiTheme="majorHAnsi" w:hAnsiTheme="majorHAnsi" w:cstheme="majorHAnsi"/>
                <w:b/>
              </w:rPr>
              <w:t xml:space="preserve"> </w:t>
            </w:r>
            <w:r w:rsidRPr="00793233">
              <w:rPr>
                <w:rFonts w:asciiTheme="majorHAnsi" w:hAnsiTheme="majorHAnsi" w:cstheme="majorHAnsi"/>
                <w:bCs/>
              </w:rPr>
              <w:t xml:space="preserve">(fundamentos del arte terapia </w:t>
            </w:r>
            <w:proofErr w:type="spellStart"/>
            <w:r w:rsidRPr="00793233">
              <w:rPr>
                <w:rFonts w:asciiTheme="majorHAnsi" w:hAnsiTheme="majorHAnsi" w:cstheme="majorHAnsi"/>
                <w:bCs/>
              </w:rPr>
              <w:t>antroposófica</w:t>
            </w:r>
            <w:proofErr w:type="spellEnd"/>
            <w:r w:rsidRPr="00793233">
              <w:rPr>
                <w:rFonts w:asciiTheme="majorHAnsi" w:hAnsiTheme="majorHAnsi" w:cstheme="majorHAnsi"/>
                <w:bCs/>
              </w:rPr>
              <w:t>)</w:t>
            </w:r>
          </w:p>
          <w:p w14:paraId="171738EE" w14:textId="77777777" w:rsidR="00A7753C" w:rsidRPr="00C942D6" w:rsidRDefault="00A7753C" w:rsidP="0031309B">
            <w:pPr>
              <w:autoSpaceDE w:val="0"/>
              <w:autoSpaceDN w:val="0"/>
              <w:adjustRightInd w:val="0"/>
              <w:rPr>
                <w:rFonts w:asciiTheme="majorHAnsi" w:hAnsiTheme="majorHAnsi" w:cstheme="majorHAnsi"/>
                <w:sz w:val="12"/>
                <w:szCs w:val="12"/>
              </w:rPr>
            </w:pPr>
          </w:p>
          <w:p w14:paraId="70EFB3FC" w14:textId="77777777" w:rsidR="00A7753C" w:rsidRPr="003156A2" w:rsidRDefault="00A7753C" w:rsidP="008033E5">
            <w:pPr>
              <w:pStyle w:val="Listenabsatz"/>
              <w:numPr>
                <w:ilvl w:val="0"/>
                <w:numId w:val="26"/>
              </w:numPr>
              <w:autoSpaceDE w:val="0"/>
              <w:autoSpaceDN w:val="0"/>
              <w:adjustRightInd w:val="0"/>
              <w:ind w:left="1027"/>
              <w:rPr>
                <w:rFonts w:asciiTheme="majorHAnsi" w:hAnsiTheme="majorHAnsi" w:cstheme="majorHAnsi"/>
              </w:rPr>
            </w:pPr>
            <w:r w:rsidRPr="003156A2">
              <w:rPr>
                <w:rFonts w:asciiTheme="majorHAnsi" w:hAnsiTheme="majorHAnsi" w:cstheme="majorHAnsi"/>
              </w:rPr>
              <w:t>Los graduados han aprendido a reconocer los efectos de los materiales y medios artísticos que utilizan y saben cuándo deben aplicarse.</w:t>
            </w:r>
          </w:p>
          <w:p w14:paraId="36D8CD39" w14:textId="77777777" w:rsidR="00A7753C" w:rsidRPr="003156A2" w:rsidRDefault="00A7753C" w:rsidP="008033E5">
            <w:pPr>
              <w:pStyle w:val="Listenabsatz"/>
              <w:numPr>
                <w:ilvl w:val="0"/>
                <w:numId w:val="26"/>
              </w:numPr>
              <w:autoSpaceDE w:val="0"/>
              <w:autoSpaceDN w:val="0"/>
              <w:adjustRightInd w:val="0"/>
              <w:ind w:left="1027"/>
              <w:rPr>
                <w:rFonts w:asciiTheme="majorHAnsi" w:hAnsiTheme="majorHAnsi" w:cstheme="majorHAnsi"/>
              </w:rPr>
            </w:pPr>
            <w:r w:rsidRPr="003156A2">
              <w:rPr>
                <w:rFonts w:asciiTheme="majorHAnsi" w:hAnsiTheme="majorHAnsi" w:cstheme="majorHAnsi"/>
              </w:rPr>
              <w:t>Los graduados han adquirido suficiente experiencia en el uso de los materiales de su arte para la terapia y para los ejercicios terapéuticos.</w:t>
            </w:r>
          </w:p>
          <w:p w14:paraId="3645D528" w14:textId="77777777" w:rsidR="00A7753C" w:rsidRPr="003156A2" w:rsidRDefault="00A7753C" w:rsidP="008033E5">
            <w:pPr>
              <w:pStyle w:val="Listenabsatz"/>
              <w:numPr>
                <w:ilvl w:val="0"/>
                <w:numId w:val="26"/>
              </w:numPr>
              <w:autoSpaceDE w:val="0"/>
              <w:autoSpaceDN w:val="0"/>
              <w:adjustRightInd w:val="0"/>
              <w:ind w:left="1027"/>
              <w:rPr>
                <w:rFonts w:asciiTheme="majorHAnsi" w:hAnsiTheme="majorHAnsi" w:cstheme="majorHAnsi"/>
              </w:rPr>
            </w:pPr>
            <w:r w:rsidRPr="003156A2">
              <w:rPr>
                <w:rFonts w:asciiTheme="majorHAnsi" w:hAnsiTheme="majorHAnsi" w:cstheme="majorHAnsi"/>
              </w:rPr>
              <w:t>Los graduados pueden clasificar y distinguir entre los principios de los procesos artísticos y los procesos terapéuticos.</w:t>
            </w:r>
          </w:p>
          <w:p w14:paraId="300F2404" w14:textId="77777777" w:rsidR="00A7753C" w:rsidRPr="003156A2" w:rsidRDefault="00A7753C" w:rsidP="008033E5">
            <w:pPr>
              <w:pStyle w:val="Listenabsatz"/>
              <w:numPr>
                <w:ilvl w:val="0"/>
                <w:numId w:val="26"/>
              </w:numPr>
              <w:autoSpaceDE w:val="0"/>
              <w:autoSpaceDN w:val="0"/>
              <w:adjustRightInd w:val="0"/>
              <w:ind w:left="1027"/>
              <w:rPr>
                <w:rFonts w:asciiTheme="majorHAnsi" w:hAnsiTheme="majorHAnsi" w:cstheme="majorHAnsi"/>
              </w:rPr>
            </w:pPr>
            <w:r w:rsidRPr="003156A2">
              <w:rPr>
                <w:rFonts w:asciiTheme="majorHAnsi" w:hAnsiTheme="majorHAnsi" w:cstheme="majorHAnsi"/>
              </w:rPr>
              <w:t>Al observar y experimentar una obra de arte</w:t>
            </w:r>
            <w:r w:rsidRPr="00A25F42">
              <w:rPr>
                <w:rFonts w:asciiTheme="majorHAnsi" w:hAnsiTheme="majorHAnsi" w:cstheme="majorHAnsi"/>
                <w:vertAlign w:val="superscript"/>
              </w:rPr>
              <w:footnoteReference w:id="17"/>
            </w:r>
            <w:r w:rsidRPr="00A25F42">
              <w:rPr>
                <w:rFonts w:asciiTheme="majorHAnsi" w:hAnsiTheme="majorHAnsi" w:cstheme="majorHAnsi"/>
                <w:vertAlign w:val="superscript"/>
              </w:rPr>
              <w:t xml:space="preserve"> </w:t>
            </w:r>
            <w:r w:rsidRPr="003156A2">
              <w:rPr>
                <w:rFonts w:asciiTheme="majorHAnsi" w:hAnsiTheme="majorHAnsi" w:cstheme="majorHAnsi"/>
              </w:rPr>
              <w:t>, los graduados son capaces de reconocer y comprender su potencial artístico, ya sea una obra propia o ajena.</w:t>
            </w:r>
          </w:p>
          <w:p w14:paraId="4FE5880A" w14:textId="77777777" w:rsidR="00A7753C" w:rsidRPr="003156A2" w:rsidRDefault="00A7753C" w:rsidP="008033E5">
            <w:pPr>
              <w:pStyle w:val="Listenabsatz"/>
              <w:numPr>
                <w:ilvl w:val="0"/>
                <w:numId w:val="26"/>
              </w:numPr>
              <w:autoSpaceDE w:val="0"/>
              <w:autoSpaceDN w:val="0"/>
              <w:adjustRightInd w:val="0"/>
              <w:ind w:left="1027"/>
              <w:rPr>
                <w:rFonts w:asciiTheme="majorHAnsi" w:hAnsiTheme="majorHAnsi" w:cstheme="majorHAnsi"/>
              </w:rPr>
            </w:pPr>
            <w:r w:rsidRPr="003156A2">
              <w:rPr>
                <w:rFonts w:asciiTheme="majorHAnsi" w:hAnsiTheme="majorHAnsi" w:cstheme="majorHAnsi"/>
              </w:rPr>
              <w:t>Los graduados pueden utilizar sus conocimientos y experiencia para aplicar las habilidades de su profesión de forma directa y enfocada</w:t>
            </w:r>
            <w:r w:rsidRPr="00A25F42">
              <w:rPr>
                <w:rFonts w:asciiTheme="majorHAnsi" w:hAnsiTheme="majorHAnsi" w:cstheme="majorHAnsi"/>
                <w:vertAlign w:val="superscript"/>
              </w:rPr>
              <w:footnoteReference w:id="18"/>
            </w:r>
            <w:r w:rsidRPr="003156A2">
              <w:rPr>
                <w:rFonts w:asciiTheme="majorHAnsi" w:hAnsiTheme="majorHAnsi" w:cstheme="majorHAnsi"/>
              </w:rPr>
              <w:t>.</w:t>
            </w:r>
          </w:p>
          <w:p w14:paraId="33A0D8A0" w14:textId="77777777" w:rsidR="00A7753C" w:rsidRPr="003156A2" w:rsidRDefault="00A7753C" w:rsidP="0031309B">
            <w:pPr>
              <w:autoSpaceDE w:val="0"/>
              <w:autoSpaceDN w:val="0"/>
              <w:adjustRightInd w:val="0"/>
              <w:rPr>
                <w:rFonts w:asciiTheme="majorHAnsi" w:hAnsiTheme="majorHAnsi" w:cstheme="majorHAnsi"/>
              </w:rPr>
            </w:pPr>
          </w:p>
        </w:tc>
        <w:tc>
          <w:tcPr>
            <w:tcW w:w="2879" w:type="dxa"/>
          </w:tcPr>
          <w:p w14:paraId="3CA348AB" w14:textId="77777777" w:rsidR="00A7753C" w:rsidRDefault="00A7753C" w:rsidP="0031309B">
            <w:pPr>
              <w:autoSpaceDE w:val="0"/>
              <w:autoSpaceDN w:val="0"/>
              <w:adjustRightInd w:val="0"/>
              <w:rPr>
                <w:rFonts w:asciiTheme="majorHAnsi" w:hAnsiTheme="majorHAnsi" w:cstheme="majorHAnsi"/>
                <w:b/>
              </w:rPr>
            </w:pPr>
          </w:p>
          <w:p w14:paraId="5F279A17" w14:textId="77777777" w:rsidR="00A7753C" w:rsidRPr="003156A2" w:rsidRDefault="00A7753C" w:rsidP="0031309B">
            <w:pPr>
              <w:autoSpaceDE w:val="0"/>
              <w:autoSpaceDN w:val="0"/>
              <w:adjustRightInd w:val="0"/>
              <w:rPr>
                <w:rFonts w:asciiTheme="majorHAnsi" w:hAnsiTheme="majorHAnsi" w:cstheme="majorHAnsi"/>
                <w:b/>
              </w:rPr>
            </w:pPr>
            <w:r w:rsidRPr="003156A2">
              <w:rPr>
                <w:rFonts w:asciiTheme="majorHAnsi" w:hAnsiTheme="majorHAnsi" w:cstheme="majorHAnsi"/>
                <w:b/>
              </w:rPr>
              <w:t xml:space="preserve">600  </w:t>
            </w:r>
            <w:r>
              <w:rPr>
                <w:rFonts w:asciiTheme="majorHAnsi" w:hAnsiTheme="majorHAnsi" w:cstheme="majorHAnsi"/>
                <w:b/>
              </w:rPr>
              <w:t xml:space="preserve">   </w:t>
            </w:r>
            <w:r w:rsidRPr="003156A2">
              <w:rPr>
                <w:rFonts w:asciiTheme="majorHAnsi" w:hAnsiTheme="majorHAnsi" w:cstheme="majorHAnsi"/>
                <w:b/>
              </w:rPr>
              <w:t>(450)</w:t>
            </w:r>
          </w:p>
        </w:tc>
      </w:tr>
      <w:tr w:rsidR="00A7753C" w:rsidRPr="003156A2" w14:paraId="27661951" w14:textId="77777777" w:rsidTr="0031309B">
        <w:tc>
          <w:tcPr>
            <w:tcW w:w="5949" w:type="dxa"/>
          </w:tcPr>
          <w:p w14:paraId="382DE681" w14:textId="77777777" w:rsidR="00A7753C" w:rsidRPr="00D22201" w:rsidRDefault="00A7753C" w:rsidP="0031309B">
            <w:pPr>
              <w:autoSpaceDE w:val="0"/>
              <w:autoSpaceDN w:val="0"/>
              <w:adjustRightInd w:val="0"/>
              <w:rPr>
                <w:rFonts w:asciiTheme="majorHAnsi" w:hAnsiTheme="majorHAnsi" w:cstheme="majorHAnsi"/>
              </w:rPr>
            </w:pPr>
          </w:p>
          <w:p w14:paraId="53F0B01D" w14:textId="77777777" w:rsidR="00A7753C" w:rsidRPr="00D22201" w:rsidRDefault="00A7753C" w:rsidP="008033E5">
            <w:pPr>
              <w:pStyle w:val="Listenabsatz"/>
              <w:numPr>
                <w:ilvl w:val="0"/>
                <w:numId w:val="23"/>
              </w:numPr>
              <w:autoSpaceDE w:val="0"/>
              <w:autoSpaceDN w:val="0"/>
              <w:adjustRightInd w:val="0"/>
              <w:rPr>
                <w:rFonts w:asciiTheme="majorHAnsi" w:hAnsiTheme="majorHAnsi" w:cstheme="majorHAnsi"/>
                <w:b/>
              </w:rPr>
            </w:pPr>
            <w:r w:rsidRPr="00D22201">
              <w:rPr>
                <w:rFonts w:asciiTheme="majorHAnsi" w:hAnsiTheme="majorHAnsi" w:cstheme="majorHAnsi"/>
                <w:b/>
              </w:rPr>
              <w:t xml:space="preserve">Los fundamentos médicos y la comprensión </w:t>
            </w:r>
            <w:proofErr w:type="spellStart"/>
            <w:r w:rsidRPr="00D22201">
              <w:rPr>
                <w:rFonts w:asciiTheme="majorHAnsi" w:hAnsiTheme="majorHAnsi" w:cstheme="majorHAnsi"/>
                <w:b/>
              </w:rPr>
              <w:t>antroposófica</w:t>
            </w:r>
            <w:proofErr w:type="spellEnd"/>
            <w:r w:rsidRPr="00D22201">
              <w:rPr>
                <w:rFonts w:asciiTheme="majorHAnsi" w:hAnsiTheme="majorHAnsi" w:cstheme="majorHAnsi"/>
                <w:b/>
              </w:rPr>
              <w:t xml:space="preserve"> del ser humano</w:t>
            </w:r>
          </w:p>
          <w:p w14:paraId="53A12CCA" w14:textId="77777777" w:rsidR="00A7753C" w:rsidRPr="00C942D6" w:rsidRDefault="00A7753C" w:rsidP="0031309B">
            <w:pPr>
              <w:pStyle w:val="Listenabsatz"/>
              <w:autoSpaceDE w:val="0"/>
              <w:autoSpaceDN w:val="0"/>
              <w:adjustRightInd w:val="0"/>
              <w:ind w:left="1027"/>
              <w:rPr>
                <w:rFonts w:asciiTheme="majorHAnsi" w:hAnsiTheme="majorHAnsi" w:cstheme="majorHAnsi"/>
                <w:sz w:val="12"/>
                <w:szCs w:val="12"/>
              </w:rPr>
            </w:pPr>
          </w:p>
          <w:p w14:paraId="69401C91" w14:textId="77777777" w:rsidR="00A7753C" w:rsidRPr="003156A2" w:rsidRDefault="00A7753C" w:rsidP="008033E5">
            <w:pPr>
              <w:pStyle w:val="Listenabsatz"/>
              <w:numPr>
                <w:ilvl w:val="0"/>
                <w:numId w:val="27"/>
              </w:numPr>
              <w:autoSpaceDE w:val="0"/>
              <w:autoSpaceDN w:val="0"/>
              <w:adjustRightInd w:val="0"/>
              <w:ind w:left="1027"/>
              <w:rPr>
                <w:rFonts w:asciiTheme="majorHAnsi" w:hAnsiTheme="majorHAnsi" w:cstheme="majorHAnsi"/>
              </w:rPr>
            </w:pPr>
            <w:r w:rsidRPr="003156A2">
              <w:rPr>
                <w:rFonts w:asciiTheme="majorHAnsi" w:hAnsiTheme="majorHAnsi" w:cstheme="majorHAnsi"/>
              </w:rPr>
              <w:t>Los graduados tienen un conocimiento adecuado de los principios médicos generales (anatomía, fisiología, embriología) de su campo de especialización, así como una familiaridad con las teorías de la salud y la enfermedad y del estado actual de la medicina, incluida la psiquiatría.</w:t>
            </w:r>
          </w:p>
          <w:p w14:paraId="5B94E90D" w14:textId="77777777" w:rsidR="00A7753C" w:rsidRPr="003156A2" w:rsidRDefault="00A7753C" w:rsidP="008033E5">
            <w:pPr>
              <w:pStyle w:val="Listenabsatz"/>
              <w:numPr>
                <w:ilvl w:val="0"/>
                <w:numId w:val="27"/>
              </w:numPr>
              <w:autoSpaceDE w:val="0"/>
              <w:autoSpaceDN w:val="0"/>
              <w:adjustRightInd w:val="0"/>
              <w:ind w:left="1027"/>
              <w:rPr>
                <w:rFonts w:asciiTheme="majorHAnsi" w:hAnsiTheme="majorHAnsi" w:cstheme="majorHAnsi"/>
              </w:rPr>
            </w:pPr>
            <w:r w:rsidRPr="003156A2">
              <w:rPr>
                <w:rFonts w:asciiTheme="majorHAnsi" w:hAnsiTheme="majorHAnsi" w:cstheme="majorHAnsi"/>
              </w:rPr>
              <w:t xml:space="preserve">Los graduados están familiarizados con la concepción </w:t>
            </w:r>
            <w:proofErr w:type="spellStart"/>
            <w:r w:rsidRPr="003156A2">
              <w:rPr>
                <w:rFonts w:asciiTheme="majorHAnsi" w:hAnsiTheme="majorHAnsi" w:cstheme="majorHAnsi"/>
              </w:rPr>
              <w:t>antroposófica</w:t>
            </w:r>
            <w:proofErr w:type="spellEnd"/>
            <w:r w:rsidRPr="003156A2">
              <w:rPr>
                <w:rFonts w:asciiTheme="majorHAnsi" w:hAnsiTheme="majorHAnsi" w:cstheme="majorHAnsi"/>
              </w:rPr>
              <w:t xml:space="preserve"> del ser humano que sustenta a la medicina </w:t>
            </w:r>
            <w:proofErr w:type="spellStart"/>
            <w:r w:rsidRPr="003156A2">
              <w:rPr>
                <w:rFonts w:asciiTheme="majorHAnsi" w:hAnsiTheme="majorHAnsi" w:cstheme="majorHAnsi"/>
              </w:rPr>
              <w:t>antroposófica</w:t>
            </w:r>
            <w:proofErr w:type="spellEnd"/>
            <w:r w:rsidRPr="003156A2">
              <w:rPr>
                <w:rFonts w:asciiTheme="majorHAnsi" w:hAnsiTheme="majorHAnsi" w:cstheme="majorHAnsi"/>
              </w:rPr>
              <w:t xml:space="preserve">. Su comprensión es tal que pueden encontrar vínculos con la práctica médica actual y utilizarla como base para su trabajo especializado como terapeutas </w:t>
            </w:r>
            <w:proofErr w:type="spellStart"/>
            <w:r w:rsidRPr="003156A2">
              <w:rPr>
                <w:rFonts w:asciiTheme="majorHAnsi" w:hAnsiTheme="majorHAnsi" w:cstheme="majorHAnsi"/>
              </w:rPr>
              <w:t>antroposóficos</w:t>
            </w:r>
            <w:proofErr w:type="spellEnd"/>
            <w:r w:rsidRPr="003156A2">
              <w:rPr>
                <w:rFonts w:asciiTheme="majorHAnsi" w:hAnsiTheme="majorHAnsi" w:cstheme="majorHAnsi"/>
              </w:rPr>
              <w:t>.</w:t>
            </w:r>
          </w:p>
          <w:p w14:paraId="7ABD73A8" w14:textId="77777777" w:rsidR="00A7753C" w:rsidRPr="003156A2" w:rsidRDefault="00A7753C" w:rsidP="008033E5">
            <w:pPr>
              <w:pStyle w:val="Listenabsatz"/>
              <w:numPr>
                <w:ilvl w:val="0"/>
                <w:numId w:val="27"/>
              </w:numPr>
              <w:autoSpaceDE w:val="0"/>
              <w:autoSpaceDN w:val="0"/>
              <w:adjustRightInd w:val="0"/>
              <w:ind w:left="1027"/>
              <w:rPr>
                <w:rFonts w:asciiTheme="majorHAnsi" w:hAnsiTheme="majorHAnsi" w:cstheme="majorHAnsi"/>
              </w:rPr>
            </w:pPr>
            <w:r w:rsidRPr="003156A2">
              <w:rPr>
                <w:rFonts w:asciiTheme="majorHAnsi" w:hAnsiTheme="majorHAnsi" w:cstheme="majorHAnsi"/>
              </w:rPr>
              <w:t xml:space="preserve">Los graduados tienen conocimientos básicos de la farmacología </w:t>
            </w:r>
            <w:proofErr w:type="spellStart"/>
            <w:r w:rsidRPr="003156A2">
              <w:rPr>
                <w:rFonts w:asciiTheme="majorHAnsi" w:hAnsiTheme="majorHAnsi" w:cstheme="majorHAnsi"/>
              </w:rPr>
              <w:t>antroposófica</w:t>
            </w:r>
            <w:proofErr w:type="spellEnd"/>
            <w:r w:rsidRPr="003156A2">
              <w:rPr>
                <w:rFonts w:asciiTheme="majorHAnsi" w:hAnsiTheme="majorHAnsi" w:cstheme="majorHAnsi"/>
              </w:rPr>
              <w:t xml:space="preserve"> y una visión de las sustancias. Han aprendido cómo pueden verse </w:t>
            </w:r>
            <w:r w:rsidRPr="003156A2">
              <w:rPr>
                <w:rFonts w:asciiTheme="majorHAnsi" w:hAnsiTheme="majorHAnsi" w:cstheme="majorHAnsi"/>
              </w:rPr>
              <w:lastRenderedPageBreak/>
              <w:t>afectados los distintos miembros de la organización humana.</w:t>
            </w:r>
            <w:r w:rsidRPr="00D22201">
              <w:rPr>
                <w:rFonts w:asciiTheme="majorHAnsi" w:hAnsiTheme="majorHAnsi" w:cstheme="majorHAnsi"/>
                <w:vertAlign w:val="superscript"/>
              </w:rPr>
              <w:footnoteReference w:id="19"/>
            </w:r>
          </w:p>
          <w:p w14:paraId="510AEF5D" w14:textId="77777777" w:rsidR="00A7753C" w:rsidRPr="003156A2" w:rsidRDefault="00A7753C" w:rsidP="008033E5">
            <w:pPr>
              <w:pStyle w:val="Listenabsatz"/>
              <w:numPr>
                <w:ilvl w:val="0"/>
                <w:numId w:val="27"/>
              </w:numPr>
              <w:autoSpaceDE w:val="0"/>
              <w:autoSpaceDN w:val="0"/>
              <w:adjustRightInd w:val="0"/>
              <w:ind w:left="1027"/>
              <w:rPr>
                <w:rFonts w:asciiTheme="majorHAnsi" w:hAnsiTheme="majorHAnsi" w:cstheme="majorHAnsi"/>
              </w:rPr>
            </w:pPr>
            <w:r w:rsidRPr="003156A2">
              <w:rPr>
                <w:rFonts w:asciiTheme="majorHAnsi" w:hAnsiTheme="majorHAnsi" w:cstheme="majorHAnsi"/>
              </w:rPr>
              <w:t>Los graduados tienen conocimientos básicos de farmacología (por ejemplo, de los efectos y los efectos secundarios de los medicamentos psicotrópicos, analgésicos y cardiovasculares y de los agentes citotóxicos)</w:t>
            </w:r>
            <w:r w:rsidRPr="00D22201">
              <w:rPr>
                <w:rFonts w:asciiTheme="majorHAnsi" w:hAnsiTheme="majorHAnsi" w:cstheme="majorHAnsi"/>
                <w:vertAlign w:val="superscript"/>
              </w:rPr>
              <w:footnoteReference w:id="20"/>
            </w:r>
            <w:r w:rsidRPr="003156A2">
              <w:rPr>
                <w:rFonts w:asciiTheme="majorHAnsi" w:hAnsiTheme="majorHAnsi" w:cstheme="majorHAnsi"/>
              </w:rPr>
              <w:t xml:space="preserve"> y saben cómo obtener más información de ser necesario.</w:t>
            </w:r>
          </w:p>
          <w:p w14:paraId="2B8D9C07" w14:textId="77777777" w:rsidR="00A7753C" w:rsidRPr="003156A2" w:rsidRDefault="00A7753C" w:rsidP="008033E5">
            <w:pPr>
              <w:pStyle w:val="Listenabsatz"/>
              <w:numPr>
                <w:ilvl w:val="0"/>
                <w:numId w:val="27"/>
              </w:numPr>
              <w:autoSpaceDE w:val="0"/>
              <w:autoSpaceDN w:val="0"/>
              <w:adjustRightInd w:val="0"/>
              <w:ind w:left="1027"/>
              <w:rPr>
                <w:rFonts w:asciiTheme="majorHAnsi" w:hAnsiTheme="majorHAnsi" w:cstheme="majorHAnsi"/>
              </w:rPr>
            </w:pPr>
            <w:r w:rsidRPr="003156A2">
              <w:rPr>
                <w:rFonts w:asciiTheme="majorHAnsi" w:hAnsiTheme="majorHAnsi" w:cstheme="majorHAnsi"/>
              </w:rPr>
              <w:t xml:space="preserve">Los graduados pueden comprender las similitudes y diferencias entre la medicina </w:t>
            </w:r>
            <w:proofErr w:type="spellStart"/>
            <w:r w:rsidRPr="003156A2">
              <w:rPr>
                <w:rFonts w:asciiTheme="majorHAnsi" w:hAnsiTheme="majorHAnsi" w:cstheme="majorHAnsi"/>
              </w:rPr>
              <w:t>antroposófica</w:t>
            </w:r>
            <w:proofErr w:type="spellEnd"/>
            <w:r w:rsidRPr="003156A2">
              <w:rPr>
                <w:rFonts w:asciiTheme="majorHAnsi" w:hAnsiTheme="majorHAnsi" w:cstheme="majorHAnsi"/>
              </w:rPr>
              <w:t xml:space="preserve"> y la medicina convencional y ponerlas en contexto.</w:t>
            </w:r>
          </w:p>
          <w:p w14:paraId="72A778D4" w14:textId="77777777" w:rsidR="00A7753C" w:rsidRPr="003156A2" w:rsidRDefault="00A7753C" w:rsidP="008033E5">
            <w:pPr>
              <w:pStyle w:val="Listenabsatz"/>
              <w:numPr>
                <w:ilvl w:val="0"/>
                <w:numId w:val="27"/>
              </w:numPr>
              <w:autoSpaceDE w:val="0"/>
              <w:autoSpaceDN w:val="0"/>
              <w:adjustRightInd w:val="0"/>
              <w:ind w:left="1027"/>
              <w:rPr>
                <w:rFonts w:asciiTheme="majorHAnsi" w:hAnsiTheme="majorHAnsi" w:cstheme="majorHAnsi"/>
              </w:rPr>
            </w:pPr>
            <w:r w:rsidRPr="003156A2">
              <w:rPr>
                <w:rFonts w:asciiTheme="majorHAnsi" w:hAnsiTheme="majorHAnsi" w:cstheme="majorHAnsi"/>
              </w:rPr>
              <w:t>Los graduados son capaces de debatir esto en diversos contextos.</w:t>
            </w:r>
            <w:r w:rsidRPr="00D22201">
              <w:rPr>
                <w:rFonts w:asciiTheme="majorHAnsi" w:hAnsiTheme="majorHAnsi" w:cstheme="majorHAnsi"/>
                <w:vertAlign w:val="superscript"/>
              </w:rPr>
              <w:footnoteReference w:id="21"/>
            </w:r>
          </w:p>
          <w:p w14:paraId="1DD35760" w14:textId="77777777" w:rsidR="00A7753C" w:rsidRDefault="00A7753C" w:rsidP="008033E5">
            <w:pPr>
              <w:pStyle w:val="Listenabsatz"/>
              <w:numPr>
                <w:ilvl w:val="0"/>
                <w:numId w:val="27"/>
              </w:numPr>
              <w:autoSpaceDE w:val="0"/>
              <w:autoSpaceDN w:val="0"/>
              <w:adjustRightInd w:val="0"/>
              <w:ind w:left="1027"/>
              <w:rPr>
                <w:rFonts w:asciiTheme="majorHAnsi" w:hAnsiTheme="majorHAnsi" w:cstheme="majorHAnsi"/>
              </w:rPr>
            </w:pPr>
            <w:r w:rsidRPr="003156A2">
              <w:rPr>
                <w:rFonts w:asciiTheme="majorHAnsi" w:hAnsiTheme="majorHAnsi" w:cstheme="majorHAnsi"/>
              </w:rPr>
              <w:t>Los graduados tienen un buen conocimiento de la terminología médica.</w:t>
            </w:r>
          </w:p>
          <w:p w14:paraId="4FCBC92D" w14:textId="77777777" w:rsidR="00A7753C" w:rsidRPr="00450672" w:rsidRDefault="00A7753C" w:rsidP="0031309B">
            <w:pPr>
              <w:autoSpaceDE w:val="0"/>
              <w:autoSpaceDN w:val="0"/>
              <w:adjustRightInd w:val="0"/>
              <w:rPr>
                <w:rFonts w:asciiTheme="majorHAnsi" w:hAnsiTheme="majorHAnsi" w:cstheme="majorHAnsi"/>
              </w:rPr>
            </w:pPr>
          </w:p>
        </w:tc>
        <w:tc>
          <w:tcPr>
            <w:tcW w:w="2879" w:type="dxa"/>
          </w:tcPr>
          <w:p w14:paraId="57F1B23E" w14:textId="77777777" w:rsidR="00A7753C" w:rsidRPr="003156A2" w:rsidRDefault="00A7753C" w:rsidP="0031309B">
            <w:pPr>
              <w:autoSpaceDE w:val="0"/>
              <w:autoSpaceDN w:val="0"/>
              <w:adjustRightInd w:val="0"/>
              <w:rPr>
                <w:rFonts w:asciiTheme="majorHAnsi" w:hAnsiTheme="majorHAnsi" w:cstheme="majorHAnsi"/>
              </w:rPr>
            </w:pPr>
          </w:p>
          <w:p w14:paraId="6E4FC7C4" w14:textId="77777777" w:rsidR="00A7753C" w:rsidRDefault="00A7753C" w:rsidP="0031309B">
            <w:pPr>
              <w:autoSpaceDE w:val="0"/>
              <w:autoSpaceDN w:val="0"/>
              <w:adjustRightInd w:val="0"/>
              <w:rPr>
                <w:rFonts w:asciiTheme="majorHAnsi" w:hAnsiTheme="majorHAnsi" w:cstheme="majorHAnsi"/>
                <w:b/>
              </w:rPr>
            </w:pPr>
            <w:r w:rsidRPr="003156A2">
              <w:rPr>
                <w:rFonts w:asciiTheme="majorHAnsi" w:hAnsiTheme="majorHAnsi" w:cstheme="majorHAnsi"/>
                <w:b/>
              </w:rPr>
              <w:t>300+150</w:t>
            </w:r>
            <w:r w:rsidRPr="002E0103">
              <w:rPr>
                <w:rFonts w:asciiTheme="majorHAnsi" w:hAnsiTheme="majorHAnsi" w:cstheme="majorHAnsi"/>
                <w:b/>
                <w:vertAlign w:val="superscript"/>
              </w:rPr>
              <w:footnoteReference w:id="22"/>
            </w:r>
          </w:p>
          <w:p w14:paraId="05AFA2D7" w14:textId="77777777" w:rsidR="00A7753C" w:rsidRPr="003156A2" w:rsidRDefault="00A7753C" w:rsidP="0031309B">
            <w:pPr>
              <w:autoSpaceDE w:val="0"/>
              <w:autoSpaceDN w:val="0"/>
              <w:adjustRightInd w:val="0"/>
              <w:rPr>
                <w:rFonts w:asciiTheme="majorHAnsi" w:hAnsiTheme="majorHAnsi" w:cstheme="majorHAnsi"/>
                <w:b/>
              </w:rPr>
            </w:pPr>
          </w:p>
          <w:p w14:paraId="3E06D6AA" w14:textId="77777777" w:rsidR="00A7753C" w:rsidRPr="003156A2" w:rsidRDefault="00A7753C" w:rsidP="0031309B">
            <w:pPr>
              <w:autoSpaceDE w:val="0"/>
              <w:autoSpaceDN w:val="0"/>
              <w:adjustRightInd w:val="0"/>
              <w:rPr>
                <w:rFonts w:asciiTheme="majorHAnsi" w:hAnsiTheme="majorHAnsi" w:cstheme="majorHAnsi"/>
              </w:rPr>
            </w:pPr>
            <w:r w:rsidRPr="003156A2">
              <w:rPr>
                <w:rFonts w:asciiTheme="majorHAnsi" w:hAnsiTheme="majorHAnsi" w:cstheme="majorHAnsi"/>
                <w:b/>
              </w:rPr>
              <w:t>(225+112.5)</w:t>
            </w:r>
          </w:p>
        </w:tc>
      </w:tr>
      <w:tr w:rsidR="00A7753C" w:rsidRPr="003156A2" w14:paraId="5E3A567E" w14:textId="77777777" w:rsidTr="0031309B">
        <w:tc>
          <w:tcPr>
            <w:tcW w:w="5949" w:type="dxa"/>
          </w:tcPr>
          <w:p w14:paraId="12E5FEF0" w14:textId="77777777" w:rsidR="00A7753C" w:rsidRPr="003156A2" w:rsidRDefault="00A7753C" w:rsidP="0031309B">
            <w:pPr>
              <w:autoSpaceDE w:val="0"/>
              <w:autoSpaceDN w:val="0"/>
              <w:adjustRightInd w:val="0"/>
              <w:rPr>
                <w:rFonts w:asciiTheme="majorHAnsi" w:hAnsiTheme="majorHAnsi" w:cstheme="majorHAnsi"/>
              </w:rPr>
            </w:pPr>
          </w:p>
          <w:p w14:paraId="1C71EDBE" w14:textId="77777777" w:rsidR="00A7753C" w:rsidRPr="003156A2" w:rsidRDefault="00A7753C" w:rsidP="008033E5">
            <w:pPr>
              <w:pStyle w:val="Listenabsatz"/>
              <w:numPr>
                <w:ilvl w:val="0"/>
                <w:numId w:val="23"/>
              </w:numPr>
              <w:autoSpaceDE w:val="0"/>
              <w:autoSpaceDN w:val="0"/>
              <w:adjustRightInd w:val="0"/>
              <w:rPr>
                <w:rFonts w:asciiTheme="majorHAnsi" w:hAnsiTheme="majorHAnsi" w:cstheme="majorHAnsi"/>
                <w:b/>
              </w:rPr>
            </w:pPr>
            <w:r>
              <w:rPr>
                <w:rFonts w:asciiTheme="majorHAnsi" w:hAnsiTheme="majorHAnsi" w:cstheme="majorHAnsi"/>
                <w:b/>
              </w:rPr>
              <w:t>C</w:t>
            </w:r>
            <w:r w:rsidRPr="003156A2">
              <w:rPr>
                <w:rFonts w:asciiTheme="majorHAnsi" w:hAnsiTheme="majorHAnsi" w:cstheme="majorHAnsi"/>
                <w:b/>
              </w:rPr>
              <w:t>onocimientos básicos y comprensión del desarrollo humano, la biografía, la educación y la psicología</w:t>
            </w:r>
          </w:p>
          <w:p w14:paraId="59BA6079" w14:textId="77777777" w:rsidR="00A7753C" w:rsidRPr="003156A2" w:rsidRDefault="00A7753C" w:rsidP="0031309B">
            <w:pPr>
              <w:autoSpaceDE w:val="0"/>
              <w:autoSpaceDN w:val="0"/>
              <w:adjustRightInd w:val="0"/>
              <w:rPr>
                <w:rFonts w:asciiTheme="majorHAnsi" w:hAnsiTheme="majorHAnsi" w:cstheme="majorHAnsi"/>
              </w:rPr>
            </w:pPr>
          </w:p>
          <w:p w14:paraId="5E13E29D" w14:textId="77777777" w:rsidR="00A7753C" w:rsidRPr="003156A2" w:rsidRDefault="00A7753C" w:rsidP="008033E5">
            <w:pPr>
              <w:pStyle w:val="Listenabsatz"/>
              <w:numPr>
                <w:ilvl w:val="0"/>
                <w:numId w:val="28"/>
              </w:numPr>
              <w:autoSpaceDE w:val="0"/>
              <w:autoSpaceDN w:val="0"/>
              <w:adjustRightInd w:val="0"/>
              <w:ind w:left="1027"/>
              <w:rPr>
                <w:rFonts w:asciiTheme="majorHAnsi" w:hAnsiTheme="majorHAnsi" w:cstheme="majorHAnsi"/>
              </w:rPr>
            </w:pPr>
            <w:r w:rsidRPr="003156A2">
              <w:rPr>
                <w:rFonts w:asciiTheme="majorHAnsi" w:hAnsiTheme="majorHAnsi" w:cstheme="majorHAnsi"/>
              </w:rPr>
              <w:t>Los graduados tienen conocimientos actualizados sobre el desarrollo humano.</w:t>
            </w:r>
          </w:p>
          <w:p w14:paraId="3BE98703" w14:textId="77777777" w:rsidR="00A7753C" w:rsidRPr="003156A2" w:rsidRDefault="00A7753C" w:rsidP="008033E5">
            <w:pPr>
              <w:pStyle w:val="Listenabsatz"/>
              <w:numPr>
                <w:ilvl w:val="0"/>
                <w:numId w:val="28"/>
              </w:numPr>
              <w:autoSpaceDE w:val="0"/>
              <w:autoSpaceDN w:val="0"/>
              <w:adjustRightInd w:val="0"/>
              <w:ind w:left="1027"/>
              <w:rPr>
                <w:rFonts w:asciiTheme="majorHAnsi" w:hAnsiTheme="majorHAnsi" w:cstheme="majorHAnsi"/>
              </w:rPr>
            </w:pPr>
            <w:r w:rsidRPr="003156A2">
              <w:rPr>
                <w:rFonts w:asciiTheme="majorHAnsi" w:hAnsiTheme="majorHAnsi" w:cstheme="majorHAnsi"/>
              </w:rPr>
              <w:t xml:space="preserve">Los graduados están familiarizados con el enfoque </w:t>
            </w:r>
            <w:proofErr w:type="spellStart"/>
            <w:r w:rsidRPr="003156A2">
              <w:rPr>
                <w:rFonts w:asciiTheme="majorHAnsi" w:hAnsiTheme="majorHAnsi" w:cstheme="majorHAnsi"/>
              </w:rPr>
              <w:t>antroposófico</w:t>
            </w:r>
            <w:proofErr w:type="spellEnd"/>
            <w:r w:rsidRPr="003156A2">
              <w:rPr>
                <w:rFonts w:asciiTheme="majorHAnsi" w:hAnsiTheme="majorHAnsi" w:cstheme="majorHAnsi"/>
              </w:rPr>
              <w:t xml:space="preserve"> del desarrollo humano y son capaces de relacionarlo con las ideas dominantes.</w:t>
            </w:r>
          </w:p>
          <w:p w14:paraId="08ED601A" w14:textId="77777777" w:rsidR="00A7753C" w:rsidRPr="003156A2" w:rsidRDefault="00A7753C" w:rsidP="008033E5">
            <w:pPr>
              <w:pStyle w:val="Listenabsatz"/>
              <w:numPr>
                <w:ilvl w:val="0"/>
                <w:numId w:val="28"/>
              </w:numPr>
              <w:autoSpaceDE w:val="0"/>
              <w:autoSpaceDN w:val="0"/>
              <w:adjustRightInd w:val="0"/>
              <w:ind w:left="1027"/>
              <w:rPr>
                <w:rFonts w:asciiTheme="majorHAnsi" w:hAnsiTheme="majorHAnsi" w:cstheme="majorHAnsi"/>
              </w:rPr>
            </w:pPr>
            <w:r w:rsidRPr="003156A2">
              <w:rPr>
                <w:rFonts w:asciiTheme="majorHAnsi" w:hAnsiTheme="majorHAnsi" w:cstheme="majorHAnsi"/>
              </w:rPr>
              <w:t xml:space="preserve">Los graduados tienen una comprensión básica del desarrollo biográfico (a la luz del trabajo de la biografía </w:t>
            </w:r>
            <w:proofErr w:type="spellStart"/>
            <w:r w:rsidRPr="003156A2">
              <w:rPr>
                <w:rFonts w:asciiTheme="majorHAnsi" w:hAnsiTheme="majorHAnsi" w:cstheme="majorHAnsi"/>
              </w:rPr>
              <w:t>antroposófica</w:t>
            </w:r>
            <w:proofErr w:type="spellEnd"/>
            <w:r w:rsidRPr="003156A2">
              <w:rPr>
                <w:rFonts w:asciiTheme="majorHAnsi" w:hAnsiTheme="majorHAnsi" w:cstheme="majorHAnsi"/>
              </w:rPr>
              <w:t>).</w:t>
            </w:r>
          </w:p>
          <w:p w14:paraId="158C690A" w14:textId="77777777" w:rsidR="00A7753C" w:rsidRPr="003156A2" w:rsidRDefault="00A7753C" w:rsidP="008033E5">
            <w:pPr>
              <w:pStyle w:val="Listenabsatz"/>
              <w:numPr>
                <w:ilvl w:val="0"/>
                <w:numId w:val="28"/>
              </w:numPr>
              <w:autoSpaceDE w:val="0"/>
              <w:autoSpaceDN w:val="0"/>
              <w:adjustRightInd w:val="0"/>
              <w:ind w:left="1027"/>
              <w:rPr>
                <w:rFonts w:asciiTheme="majorHAnsi" w:hAnsiTheme="majorHAnsi" w:cstheme="majorHAnsi"/>
              </w:rPr>
            </w:pPr>
            <w:r w:rsidRPr="003156A2">
              <w:rPr>
                <w:rFonts w:asciiTheme="majorHAnsi" w:hAnsiTheme="majorHAnsi" w:cstheme="majorHAnsi"/>
              </w:rPr>
              <w:t>Los graduados son capaces de identificar y evaluar situaciones de crisis en sí mismos y en los demás. (También saben dónde buscar ayuda).</w:t>
            </w:r>
          </w:p>
          <w:p w14:paraId="46A662D3" w14:textId="77777777" w:rsidR="00A7753C" w:rsidRPr="003156A2" w:rsidRDefault="00A7753C" w:rsidP="008033E5">
            <w:pPr>
              <w:pStyle w:val="Listenabsatz"/>
              <w:numPr>
                <w:ilvl w:val="0"/>
                <w:numId w:val="28"/>
              </w:numPr>
              <w:autoSpaceDE w:val="0"/>
              <w:autoSpaceDN w:val="0"/>
              <w:adjustRightInd w:val="0"/>
              <w:ind w:left="1027"/>
              <w:rPr>
                <w:rFonts w:asciiTheme="majorHAnsi" w:hAnsiTheme="majorHAnsi" w:cstheme="majorHAnsi"/>
              </w:rPr>
            </w:pPr>
            <w:r w:rsidRPr="003156A2">
              <w:rPr>
                <w:rFonts w:asciiTheme="majorHAnsi" w:hAnsiTheme="majorHAnsi" w:cstheme="majorHAnsi"/>
              </w:rPr>
              <w:t xml:space="preserve">Los graduados tienen una comprensión general de la educación. Además, tienen un amplio conocimiento de la pedagogía </w:t>
            </w:r>
            <w:proofErr w:type="spellStart"/>
            <w:r w:rsidRPr="003156A2">
              <w:rPr>
                <w:rFonts w:asciiTheme="majorHAnsi" w:hAnsiTheme="majorHAnsi" w:cstheme="majorHAnsi"/>
              </w:rPr>
              <w:t>antroposófica</w:t>
            </w:r>
            <w:proofErr w:type="spellEnd"/>
            <w:r w:rsidRPr="003156A2">
              <w:rPr>
                <w:rFonts w:asciiTheme="majorHAnsi" w:hAnsiTheme="majorHAnsi" w:cstheme="majorHAnsi"/>
              </w:rPr>
              <w:t>, de la pedagogía curativa y de la terapia social y pueden aplicar estos conocimientos en ámbitos concretos de su trabajo profesional.</w:t>
            </w:r>
          </w:p>
          <w:p w14:paraId="782A0959" w14:textId="77777777" w:rsidR="00A7753C" w:rsidRPr="003156A2" w:rsidRDefault="00A7753C" w:rsidP="008033E5">
            <w:pPr>
              <w:pStyle w:val="Listenabsatz"/>
              <w:numPr>
                <w:ilvl w:val="0"/>
                <w:numId w:val="28"/>
              </w:numPr>
              <w:autoSpaceDE w:val="0"/>
              <w:autoSpaceDN w:val="0"/>
              <w:adjustRightInd w:val="0"/>
              <w:ind w:left="1027"/>
              <w:rPr>
                <w:rFonts w:asciiTheme="majorHAnsi" w:hAnsiTheme="majorHAnsi" w:cstheme="majorHAnsi"/>
              </w:rPr>
            </w:pPr>
            <w:r w:rsidRPr="003156A2">
              <w:rPr>
                <w:rFonts w:asciiTheme="majorHAnsi" w:hAnsiTheme="majorHAnsi" w:cstheme="majorHAnsi"/>
              </w:rPr>
              <w:t xml:space="preserve">Los graduados han adquirido conocimientos sobre diversos enfoques de la psiquiatría y de la psicoterapia y son capaces de relacionarlos con la imagen </w:t>
            </w:r>
            <w:proofErr w:type="spellStart"/>
            <w:r w:rsidRPr="003156A2">
              <w:rPr>
                <w:rFonts w:asciiTheme="majorHAnsi" w:hAnsiTheme="majorHAnsi" w:cstheme="majorHAnsi"/>
              </w:rPr>
              <w:t>antroposófica</w:t>
            </w:r>
            <w:proofErr w:type="spellEnd"/>
            <w:r w:rsidRPr="003156A2">
              <w:rPr>
                <w:rFonts w:asciiTheme="majorHAnsi" w:hAnsiTheme="majorHAnsi" w:cstheme="majorHAnsi"/>
              </w:rPr>
              <w:t xml:space="preserve"> del ser humano.</w:t>
            </w:r>
          </w:p>
          <w:p w14:paraId="7FB58D38" w14:textId="77777777" w:rsidR="00A7753C" w:rsidRPr="003156A2" w:rsidRDefault="00A7753C" w:rsidP="0031309B">
            <w:pPr>
              <w:autoSpaceDE w:val="0"/>
              <w:autoSpaceDN w:val="0"/>
              <w:adjustRightInd w:val="0"/>
              <w:rPr>
                <w:rFonts w:asciiTheme="majorHAnsi" w:hAnsiTheme="majorHAnsi" w:cstheme="majorHAnsi"/>
              </w:rPr>
            </w:pPr>
          </w:p>
        </w:tc>
        <w:tc>
          <w:tcPr>
            <w:tcW w:w="2879" w:type="dxa"/>
          </w:tcPr>
          <w:p w14:paraId="72F7A124" w14:textId="77777777" w:rsidR="00A7753C" w:rsidRPr="003156A2" w:rsidRDefault="00A7753C" w:rsidP="0031309B">
            <w:pPr>
              <w:autoSpaceDE w:val="0"/>
              <w:autoSpaceDN w:val="0"/>
              <w:adjustRightInd w:val="0"/>
              <w:rPr>
                <w:rFonts w:asciiTheme="majorHAnsi" w:hAnsiTheme="majorHAnsi" w:cstheme="majorHAnsi"/>
              </w:rPr>
            </w:pPr>
          </w:p>
          <w:p w14:paraId="20EDCF67" w14:textId="77777777" w:rsidR="00A7753C" w:rsidRPr="003156A2" w:rsidRDefault="00A7753C" w:rsidP="0031309B">
            <w:pPr>
              <w:autoSpaceDE w:val="0"/>
              <w:autoSpaceDN w:val="0"/>
              <w:adjustRightInd w:val="0"/>
              <w:rPr>
                <w:rFonts w:asciiTheme="majorHAnsi" w:hAnsiTheme="majorHAnsi" w:cstheme="majorHAnsi"/>
                <w:b/>
              </w:rPr>
            </w:pPr>
            <w:r w:rsidRPr="003156A2">
              <w:rPr>
                <w:rFonts w:asciiTheme="majorHAnsi" w:hAnsiTheme="majorHAnsi" w:cstheme="majorHAnsi"/>
                <w:b/>
              </w:rPr>
              <w:t xml:space="preserve">120  </w:t>
            </w:r>
            <w:r>
              <w:rPr>
                <w:rFonts w:asciiTheme="majorHAnsi" w:hAnsiTheme="majorHAnsi" w:cstheme="majorHAnsi"/>
                <w:b/>
              </w:rPr>
              <w:t xml:space="preserve">   </w:t>
            </w:r>
            <w:r w:rsidRPr="003156A2">
              <w:rPr>
                <w:rFonts w:asciiTheme="majorHAnsi" w:hAnsiTheme="majorHAnsi" w:cstheme="majorHAnsi"/>
                <w:b/>
              </w:rPr>
              <w:t>(90)</w:t>
            </w:r>
          </w:p>
        </w:tc>
      </w:tr>
    </w:tbl>
    <w:p w14:paraId="7F1502D3" w14:textId="77777777" w:rsidR="00A7753C" w:rsidRDefault="00A7753C" w:rsidP="00A7753C">
      <w:r>
        <w:br w:type="page"/>
      </w:r>
    </w:p>
    <w:tbl>
      <w:tblPr>
        <w:tblStyle w:val="Tabellenraster"/>
        <w:tblW w:w="0" w:type="auto"/>
        <w:tblLook w:val="04A0" w:firstRow="1" w:lastRow="0" w:firstColumn="1" w:lastColumn="0" w:noHBand="0" w:noVBand="1"/>
      </w:tblPr>
      <w:tblGrid>
        <w:gridCol w:w="6658"/>
        <w:gridCol w:w="2170"/>
      </w:tblGrid>
      <w:tr w:rsidR="00A7753C" w:rsidRPr="003156A2" w14:paraId="169727F5" w14:textId="77777777" w:rsidTr="0031309B">
        <w:tc>
          <w:tcPr>
            <w:tcW w:w="6658" w:type="dxa"/>
          </w:tcPr>
          <w:p w14:paraId="641A5DCC" w14:textId="77777777" w:rsidR="00A7753C" w:rsidRPr="003156A2" w:rsidRDefault="00A7753C" w:rsidP="0031309B">
            <w:pPr>
              <w:autoSpaceDE w:val="0"/>
              <w:autoSpaceDN w:val="0"/>
              <w:adjustRightInd w:val="0"/>
              <w:rPr>
                <w:rFonts w:asciiTheme="majorHAnsi" w:hAnsiTheme="majorHAnsi" w:cstheme="majorHAnsi"/>
                <w:b/>
              </w:rPr>
            </w:pPr>
          </w:p>
          <w:p w14:paraId="628D52C5" w14:textId="77777777" w:rsidR="00A7753C" w:rsidRPr="003156A2" w:rsidRDefault="00A7753C" w:rsidP="008033E5">
            <w:pPr>
              <w:pStyle w:val="Listenabsatz"/>
              <w:numPr>
                <w:ilvl w:val="0"/>
                <w:numId w:val="23"/>
              </w:numPr>
              <w:autoSpaceDE w:val="0"/>
              <w:autoSpaceDN w:val="0"/>
              <w:adjustRightInd w:val="0"/>
              <w:rPr>
                <w:rFonts w:asciiTheme="majorHAnsi" w:hAnsiTheme="majorHAnsi" w:cstheme="majorHAnsi"/>
              </w:rPr>
            </w:pPr>
            <w:r w:rsidRPr="003156A2">
              <w:rPr>
                <w:rFonts w:asciiTheme="majorHAnsi" w:hAnsiTheme="majorHAnsi" w:cstheme="majorHAnsi"/>
                <w:b/>
              </w:rPr>
              <w:t xml:space="preserve">Profesionalizando las medidas y procedimientos terapéuticos </w:t>
            </w:r>
            <w:r w:rsidRPr="003156A2">
              <w:rPr>
                <w:rFonts w:asciiTheme="majorHAnsi" w:hAnsiTheme="majorHAnsi" w:cstheme="majorHAnsi"/>
              </w:rPr>
              <w:t>(procedimientos generales (diagnósticos)</w:t>
            </w:r>
            <w:r w:rsidRPr="00CF50A3">
              <w:rPr>
                <w:rFonts w:asciiTheme="majorHAnsi" w:hAnsiTheme="majorHAnsi" w:cstheme="majorHAnsi"/>
                <w:vertAlign w:val="superscript"/>
              </w:rPr>
              <w:footnoteReference w:id="23"/>
            </w:r>
            <w:r w:rsidRPr="00CF50A3">
              <w:rPr>
                <w:rFonts w:asciiTheme="majorHAnsi" w:hAnsiTheme="majorHAnsi" w:cstheme="majorHAnsi"/>
                <w:vertAlign w:val="superscript"/>
              </w:rPr>
              <w:t xml:space="preserve"> </w:t>
            </w:r>
            <w:r w:rsidRPr="003156A2">
              <w:rPr>
                <w:rFonts w:asciiTheme="majorHAnsi" w:hAnsiTheme="majorHAnsi" w:cstheme="majorHAnsi"/>
              </w:rPr>
              <w:t>, la planificación de la terapia, objetivos terapéuticos)</w:t>
            </w:r>
          </w:p>
          <w:p w14:paraId="62AD2C7A" w14:textId="77777777" w:rsidR="00A7753C" w:rsidRPr="003156A2" w:rsidRDefault="00A7753C" w:rsidP="0031309B">
            <w:pPr>
              <w:autoSpaceDE w:val="0"/>
              <w:autoSpaceDN w:val="0"/>
              <w:adjustRightInd w:val="0"/>
              <w:rPr>
                <w:rFonts w:asciiTheme="majorHAnsi" w:hAnsiTheme="majorHAnsi" w:cstheme="majorHAnsi"/>
              </w:rPr>
            </w:pPr>
          </w:p>
          <w:p w14:paraId="28902727" w14:textId="77777777" w:rsidR="00A7753C" w:rsidRPr="003156A2" w:rsidRDefault="00A7753C" w:rsidP="008033E5">
            <w:pPr>
              <w:pStyle w:val="Listenabsatz"/>
              <w:numPr>
                <w:ilvl w:val="0"/>
                <w:numId w:val="29"/>
              </w:numPr>
              <w:autoSpaceDE w:val="0"/>
              <w:autoSpaceDN w:val="0"/>
              <w:adjustRightInd w:val="0"/>
              <w:ind w:left="1027"/>
              <w:rPr>
                <w:rFonts w:asciiTheme="majorHAnsi" w:hAnsiTheme="majorHAnsi" w:cstheme="majorHAnsi"/>
              </w:rPr>
            </w:pPr>
            <w:r w:rsidRPr="003156A2">
              <w:rPr>
                <w:rFonts w:asciiTheme="majorHAnsi" w:hAnsiTheme="majorHAnsi" w:cstheme="majorHAnsi"/>
              </w:rPr>
              <w:t xml:space="preserve">Los graduados son capaces de utilizar los principios </w:t>
            </w:r>
            <w:proofErr w:type="spellStart"/>
            <w:r w:rsidRPr="003156A2">
              <w:rPr>
                <w:rFonts w:asciiTheme="majorHAnsi" w:hAnsiTheme="majorHAnsi" w:cstheme="majorHAnsi"/>
              </w:rPr>
              <w:t>antroposóficos</w:t>
            </w:r>
            <w:proofErr w:type="spellEnd"/>
            <w:r w:rsidRPr="003156A2">
              <w:rPr>
                <w:rFonts w:asciiTheme="majorHAnsi" w:hAnsiTheme="majorHAnsi" w:cstheme="majorHAnsi"/>
              </w:rPr>
              <w:t xml:space="preserve"> básicos, como la </w:t>
            </w:r>
            <w:proofErr w:type="spellStart"/>
            <w:r w:rsidRPr="003156A2">
              <w:rPr>
                <w:rFonts w:asciiTheme="majorHAnsi" w:hAnsiTheme="majorHAnsi" w:cstheme="majorHAnsi"/>
              </w:rPr>
              <w:t>tri</w:t>
            </w:r>
            <w:proofErr w:type="spellEnd"/>
            <w:r w:rsidRPr="003156A2">
              <w:rPr>
                <w:rFonts w:asciiTheme="majorHAnsi" w:hAnsiTheme="majorHAnsi" w:cstheme="majorHAnsi"/>
              </w:rPr>
              <w:t xml:space="preserve">-y </w:t>
            </w:r>
            <w:proofErr w:type="spellStart"/>
            <w:r w:rsidRPr="003156A2">
              <w:rPr>
                <w:rFonts w:asciiTheme="majorHAnsi" w:hAnsiTheme="majorHAnsi" w:cstheme="majorHAnsi"/>
              </w:rPr>
              <w:t>cuatri</w:t>
            </w:r>
            <w:proofErr w:type="spellEnd"/>
            <w:r w:rsidRPr="003156A2">
              <w:rPr>
                <w:rFonts w:asciiTheme="majorHAnsi" w:hAnsiTheme="majorHAnsi" w:cstheme="majorHAnsi"/>
              </w:rPr>
              <w:t xml:space="preserve"> estructura, como base de su trabajo terapéutico, aplicarlos profesionalmente e integrarlos a los contextos existentes.</w:t>
            </w:r>
            <w:r w:rsidRPr="00812541">
              <w:rPr>
                <w:rFonts w:asciiTheme="majorHAnsi" w:hAnsiTheme="majorHAnsi" w:cstheme="majorHAnsi"/>
                <w:vertAlign w:val="superscript"/>
              </w:rPr>
              <w:footnoteReference w:id="24"/>
            </w:r>
          </w:p>
          <w:p w14:paraId="3D3ACD0C" w14:textId="77777777" w:rsidR="00A7753C" w:rsidRPr="003156A2" w:rsidRDefault="00A7753C" w:rsidP="008033E5">
            <w:pPr>
              <w:pStyle w:val="Listenabsatz"/>
              <w:numPr>
                <w:ilvl w:val="0"/>
                <w:numId w:val="29"/>
              </w:numPr>
              <w:autoSpaceDE w:val="0"/>
              <w:autoSpaceDN w:val="0"/>
              <w:adjustRightInd w:val="0"/>
              <w:ind w:left="1027"/>
              <w:rPr>
                <w:rFonts w:asciiTheme="majorHAnsi" w:hAnsiTheme="majorHAnsi" w:cstheme="majorHAnsi"/>
              </w:rPr>
            </w:pPr>
            <w:r w:rsidRPr="003156A2">
              <w:rPr>
                <w:rFonts w:asciiTheme="majorHAnsi" w:hAnsiTheme="majorHAnsi" w:cstheme="majorHAnsi"/>
              </w:rPr>
              <w:t>Los graduados conocen las distintas etapas del proceso terapéutico y comprenden las leyes que las sustentan (por ejemplo, la transformación de los siete procesos vitales especificados por Rudolf Steiner en etapas de un proceso terapéutico)</w:t>
            </w:r>
            <w:r>
              <w:rPr>
                <w:rFonts w:asciiTheme="majorHAnsi" w:hAnsiTheme="majorHAnsi" w:cstheme="majorHAnsi"/>
              </w:rPr>
              <w:t>.</w:t>
            </w:r>
            <w:r w:rsidRPr="00812541">
              <w:rPr>
                <w:rFonts w:asciiTheme="majorHAnsi" w:hAnsiTheme="majorHAnsi" w:cstheme="majorHAnsi"/>
                <w:vertAlign w:val="superscript"/>
              </w:rPr>
              <w:footnoteReference w:id="25"/>
            </w:r>
          </w:p>
          <w:p w14:paraId="13D922F3" w14:textId="77777777" w:rsidR="00A7753C" w:rsidRPr="003156A2" w:rsidRDefault="00A7753C" w:rsidP="008033E5">
            <w:pPr>
              <w:pStyle w:val="Listenabsatz"/>
              <w:numPr>
                <w:ilvl w:val="0"/>
                <w:numId w:val="29"/>
              </w:numPr>
              <w:autoSpaceDE w:val="0"/>
              <w:autoSpaceDN w:val="0"/>
              <w:adjustRightInd w:val="0"/>
              <w:ind w:left="1027"/>
              <w:rPr>
                <w:rFonts w:asciiTheme="majorHAnsi" w:hAnsiTheme="majorHAnsi" w:cstheme="majorHAnsi"/>
              </w:rPr>
            </w:pPr>
            <w:r w:rsidRPr="003156A2">
              <w:rPr>
                <w:rFonts w:asciiTheme="majorHAnsi" w:hAnsiTheme="majorHAnsi" w:cstheme="majorHAnsi"/>
              </w:rPr>
              <w:t>Los graduados conocen la importancia de escuchar la historia de un paciente antes de crear un plan terapéutico</w:t>
            </w:r>
            <w:r>
              <w:rPr>
                <w:rFonts w:asciiTheme="majorHAnsi" w:hAnsiTheme="majorHAnsi" w:cstheme="majorHAnsi"/>
              </w:rPr>
              <w:t>.</w:t>
            </w:r>
            <w:r w:rsidRPr="00812541">
              <w:rPr>
                <w:rFonts w:asciiTheme="majorHAnsi" w:hAnsiTheme="majorHAnsi" w:cstheme="majorHAnsi"/>
                <w:vertAlign w:val="superscript"/>
              </w:rPr>
              <w:footnoteReference w:id="26"/>
            </w:r>
          </w:p>
          <w:p w14:paraId="0C1E72BD" w14:textId="77777777" w:rsidR="00A7753C" w:rsidRPr="003156A2" w:rsidRDefault="00A7753C" w:rsidP="008033E5">
            <w:pPr>
              <w:pStyle w:val="Listenabsatz"/>
              <w:numPr>
                <w:ilvl w:val="0"/>
                <w:numId w:val="29"/>
              </w:numPr>
              <w:autoSpaceDE w:val="0"/>
              <w:autoSpaceDN w:val="0"/>
              <w:adjustRightInd w:val="0"/>
              <w:ind w:left="1027"/>
              <w:rPr>
                <w:rFonts w:asciiTheme="majorHAnsi" w:hAnsiTheme="majorHAnsi" w:cstheme="majorHAnsi"/>
              </w:rPr>
            </w:pPr>
            <w:r w:rsidRPr="003156A2">
              <w:rPr>
                <w:rFonts w:asciiTheme="majorHAnsi" w:hAnsiTheme="majorHAnsi" w:cstheme="majorHAnsi"/>
              </w:rPr>
              <w:t>Los graduados son capaces de identificar y diferenciar los signos de los trastornos somáticos, psicosomáticos y psiquiátricos, de los trastornos del desarrollo, de las crisis biográficas y del proceso de la dinámica de grupo.</w:t>
            </w:r>
          </w:p>
          <w:p w14:paraId="07246174" w14:textId="77777777" w:rsidR="00A7753C" w:rsidRPr="003156A2" w:rsidRDefault="00A7753C" w:rsidP="008033E5">
            <w:pPr>
              <w:pStyle w:val="Listenabsatz"/>
              <w:numPr>
                <w:ilvl w:val="0"/>
                <w:numId w:val="29"/>
              </w:numPr>
              <w:autoSpaceDE w:val="0"/>
              <w:autoSpaceDN w:val="0"/>
              <w:adjustRightInd w:val="0"/>
              <w:ind w:left="1027"/>
              <w:rPr>
                <w:rFonts w:asciiTheme="majorHAnsi" w:hAnsiTheme="majorHAnsi" w:cstheme="majorHAnsi"/>
              </w:rPr>
            </w:pPr>
            <w:r w:rsidRPr="003156A2">
              <w:rPr>
                <w:rFonts w:asciiTheme="majorHAnsi" w:hAnsiTheme="majorHAnsi" w:cstheme="majorHAnsi"/>
              </w:rPr>
              <w:t>Los graduados son capaces de aplicar y llevar a cabo procedimientos básicos de diagnóstico en su trabajo profesional.</w:t>
            </w:r>
          </w:p>
          <w:p w14:paraId="19BB59BD" w14:textId="77777777" w:rsidR="00A7753C" w:rsidRPr="003156A2" w:rsidRDefault="00A7753C" w:rsidP="008033E5">
            <w:pPr>
              <w:pStyle w:val="Listenabsatz"/>
              <w:numPr>
                <w:ilvl w:val="0"/>
                <w:numId w:val="29"/>
              </w:numPr>
              <w:autoSpaceDE w:val="0"/>
              <w:autoSpaceDN w:val="0"/>
              <w:adjustRightInd w:val="0"/>
              <w:ind w:left="1027"/>
              <w:rPr>
                <w:rFonts w:asciiTheme="majorHAnsi" w:hAnsiTheme="majorHAnsi" w:cstheme="majorHAnsi"/>
              </w:rPr>
            </w:pPr>
            <w:r w:rsidRPr="003156A2">
              <w:rPr>
                <w:rFonts w:asciiTheme="majorHAnsi" w:hAnsiTheme="majorHAnsi" w:cstheme="majorHAnsi"/>
              </w:rPr>
              <w:t>Los graduados pueden formular necesidades terapéuticas a partir de la prescripción del médico, la historia clínica, la evaluación de un cliente y mediante ejercicios de diagnóstico.</w:t>
            </w:r>
          </w:p>
          <w:p w14:paraId="436E5CC9" w14:textId="77777777" w:rsidR="00A7753C" w:rsidRPr="003156A2" w:rsidRDefault="00A7753C" w:rsidP="008033E5">
            <w:pPr>
              <w:pStyle w:val="Listenabsatz"/>
              <w:numPr>
                <w:ilvl w:val="0"/>
                <w:numId w:val="29"/>
              </w:numPr>
              <w:autoSpaceDE w:val="0"/>
              <w:autoSpaceDN w:val="0"/>
              <w:adjustRightInd w:val="0"/>
              <w:ind w:left="1027"/>
              <w:rPr>
                <w:rFonts w:asciiTheme="majorHAnsi" w:hAnsiTheme="majorHAnsi" w:cstheme="majorHAnsi"/>
              </w:rPr>
            </w:pPr>
            <w:r w:rsidRPr="003156A2">
              <w:rPr>
                <w:rFonts w:asciiTheme="majorHAnsi" w:hAnsiTheme="majorHAnsi" w:cstheme="majorHAnsi"/>
              </w:rPr>
              <w:t xml:space="preserve">Los graduados son capaces de formular la necesidad general de terapia de un cliente en términos de objetivos </w:t>
            </w:r>
            <w:proofErr w:type="spellStart"/>
            <w:r w:rsidRPr="003156A2">
              <w:rPr>
                <w:rFonts w:asciiTheme="majorHAnsi" w:hAnsiTheme="majorHAnsi" w:cstheme="majorHAnsi"/>
              </w:rPr>
              <w:t>antroposóficos</w:t>
            </w:r>
            <w:proofErr w:type="spellEnd"/>
            <w:r w:rsidRPr="003156A2">
              <w:rPr>
                <w:rFonts w:asciiTheme="majorHAnsi" w:hAnsiTheme="majorHAnsi" w:cstheme="majorHAnsi"/>
              </w:rPr>
              <w:t>, médicos y terapéuticos específicos, establecer un plan terapéutico y comunicarlo.</w:t>
            </w:r>
          </w:p>
          <w:p w14:paraId="7BEA5C8A" w14:textId="77777777" w:rsidR="00A7753C" w:rsidRPr="003156A2" w:rsidRDefault="00A7753C" w:rsidP="008033E5">
            <w:pPr>
              <w:pStyle w:val="Listenabsatz"/>
              <w:numPr>
                <w:ilvl w:val="0"/>
                <w:numId w:val="29"/>
              </w:numPr>
              <w:autoSpaceDE w:val="0"/>
              <w:autoSpaceDN w:val="0"/>
              <w:adjustRightInd w:val="0"/>
              <w:ind w:left="1027"/>
              <w:rPr>
                <w:rFonts w:asciiTheme="majorHAnsi" w:hAnsiTheme="majorHAnsi" w:cstheme="majorHAnsi"/>
              </w:rPr>
            </w:pPr>
            <w:r w:rsidRPr="003156A2">
              <w:rPr>
                <w:rFonts w:asciiTheme="majorHAnsi" w:hAnsiTheme="majorHAnsi" w:cstheme="majorHAnsi"/>
              </w:rPr>
              <w:t>Los graduados saben lo importante que es documentar el proceso terapéutico y pueden hacerlo de forma competente (crear un expediente del paciente).</w:t>
            </w:r>
          </w:p>
          <w:p w14:paraId="68ED0BF2" w14:textId="77777777" w:rsidR="00A7753C" w:rsidRPr="003156A2" w:rsidRDefault="00A7753C" w:rsidP="008033E5">
            <w:pPr>
              <w:pStyle w:val="Listenabsatz"/>
              <w:numPr>
                <w:ilvl w:val="0"/>
                <w:numId w:val="29"/>
              </w:numPr>
              <w:autoSpaceDE w:val="0"/>
              <w:autoSpaceDN w:val="0"/>
              <w:adjustRightInd w:val="0"/>
              <w:ind w:left="1027"/>
              <w:rPr>
                <w:rFonts w:asciiTheme="majorHAnsi" w:hAnsiTheme="majorHAnsi" w:cstheme="majorHAnsi"/>
              </w:rPr>
            </w:pPr>
            <w:r w:rsidRPr="003156A2">
              <w:rPr>
                <w:rFonts w:asciiTheme="majorHAnsi" w:hAnsiTheme="majorHAnsi" w:cstheme="majorHAnsi"/>
              </w:rPr>
              <w:t>Los graduados pueden aplicar con éxito un plan de tratamiento terapéutico.</w:t>
            </w:r>
            <w:r w:rsidRPr="00812541">
              <w:rPr>
                <w:rFonts w:asciiTheme="majorHAnsi" w:hAnsiTheme="majorHAnsi" w:cstheme="majorHAnsi"/>
                <w:vertAlign w:val="superscript"/>
              </w:rPr>
              <w:footnoteReference w:id="27"/>
            </w:r>
            <w:r w:rsidRPr="00812541">
              <w:rPr>
                <w:rFonts w:asciiTheme="majorHAnsi" w:hAnsiTheme="majorHAnsi" w:cstheme="majorHAnsi"/>
                <w:vertAlign w:val="superscript"/>
              </w:rPr>
              <w:t xml:space="preserve"> </w:t>
            </w:r>
            <w:r w:rsidRPr="003156A2">
              <w:rPr>
                <w:rFonts w:asciiTheme="majorHAnsi" w:hAnsiTheme="majorHAnsi" w:cstheme="majorHAnsi"/>
              </w:rPr>
              <w:t>Pueden completar el plan de tratamiento de forma profesional y elaborar un informe terapéutico detallado.</w:t>
            </w:r>
          </w:p>
          <w:p w14:paraId="68F03FD1" w14:textId="77777777" w:rsidR="00A7753C" w:rsidRDefault="00A7753C" w:rsidP="0031309B">
            <w:pPr>
              <w:autoSpaceDE w:val="0"/>
              <w:autoSpaceDN w:val="0"/>
              <w:adjustRightInd w:val="0"/>
              <w:rPr>
                <w:rFonts w:asciiTheme="majorHAnsi" w:hAnsiTheme="majorHAnsi" w:cstheme="majorHAnsi"/>
              </w:rPr>
            </w:pPr>
          </w:p>
          <w:p w14:paraId="63CD2D42" w14:textId="77777777" w:rsidR="00A7753C" w:rsidRPr="003156A2" w:rsidRDefault="00A7753C" w:rsidP="0031309B">
            <w:pPr>
              <w:autoSpaceDE w:val="0"/>
              <w:autoSpaceDN w:val="0"/>
              <w:adjustRightInd w:val="0"/>
              <w:rPr>
                <w:rFonts w:asciiTheme="majorHAnsi" w:hAnsiTheme="majorHAnsi" w:cstheme="majorHAnsi"/>
              </w:rPr>
            </w:pPr>
          </w:p>
        </w:tc>
        <w:tc>
          <w:tcPr>
            <w:tcW w:w="2170" w:type="dxa"/>
          </w:tcPr>
          <w:p w14:paraId="514E323D" w14:textId="77777777" w:rsidR="00A7753C" w:rsidRPr="003156A2" w:rsidRDefault="00A7753C" w:rsidP="0031309B">
            <w:pPr>
              <w:autoSpaceDE w:val="0"/>
              <w:autoSpaceDN w:val="0"/>
              <w:adjustRightInd w:val="0"/>
              <w:rPr>
                <w:rFonts w:asciiTheme="majorHAnsi" w:hAnsiTheme="majorHAnsi" w:cstheme="majorHAnsi"/>
              </w:rPr>
            </w:pPr>
          </w:p>
          <w:p w14:paraId="3FEA3244" w14:textId="77777777" w:rsidR="00A7753C" w:rsidRPr="003156A2" w:rsidRDefault="00A7753C" w:rsidP="0031309B">
            <w:pPr>
              <w:autoSpaceDE w:val="0"/>
              <w:autoSpaceDN w:val="0"/>
              <w:adjustRightInd w:val="0"/>
              <w:rPr>
                <w:rFonts w:asciiTheme="majorHAnsi" w:hAnsiTheme="majorHAnsi" w:cstheme="majorHAnsi"/>
                <w:b/>
              </w:rPr>
            </w:pPr>
            <w:r w:rsidRPr="003156A2">
              <w:rPr>
                <w:rFonts w:asciiTheme="majorHAnsi" w:hAnsiTheme="majorHAnsi" w:cstheme="majorHAnsi"/>
                <w:b/>
              </w:rPr>
              <w:t>250</w:t>
            </w:r>
            <w:r>
              <w:rPr>
                <w:rFonts w:asciiTheme="majorHAnsi" w:hAnsiTheme="majorHAnsi" w:cstheme="majorHAnsi"/>
                <w:b/>
              </w:rPr>
              <w:t xml:space="preserve">   </w:t>
            </w:r>
            <w:r w:rsidRPr="003156A2">
              <w:rPr>
                <w:rFonts w:asciiTheme="majorHAnsi" w:hAnsiTheme="majorHAnsi" w:cstheme="majorHAnsi"/>
                <w:b/>
              </w:rPr>
              <w:t xml:space="preserve">  (187.5)</w:t>
            </w:r>
          </w:p>
        </w:tc>
      </w:tr>
      <w:tr w:rsidR="00A7753C" w:rsidRPr="003156A2" w14:paraId="3298E411" w14:textId="77777777" w:rsidTr="0031309B">
        <w:tc>
          <w:tcPr>
            <w:tcW w:w="6658" w:type="dxa"/>
          </w:tcPr>
          <w:p w14:paraId="3FE49FE5" w14:textId="77777777" w:rsidR="00A7753C" w:rsidRPr="003156A2" w:rsidRDefault="00A7753C" w:rsidP="0031309B">
            <w:pPr>
              <w:autoSpaceDE w:val="0"/>
              <w:autoSpaceDN w:val="0"/>
              <w:adjustRightInd w:val="0"/>
              <w:rPr>
                <w:rFonts w:asciiTheme="majorHAnsi" w:hAnsiTheme="majorHAnsi" w:cstheme="majorHAnsi"/>
                <w:b/>
              </w:rPr>
            </w:pPr>
          </w:p>
          <w:p w14:paraId="40D6EF61" w14:textId="77777777" w:rsidR="00A7753C" w:rsidRPr="003156A2" w:rsidRDefault="00A7753C" w:rsidP="008033E5">
            <w:pPr>
              <w:pStyle w:val="Listenabsatz"/>
              <w:numPr>
                <w:ilvl w:val="0"/>
                <w:numId w:val="23"/>
              </w:numPr>
              <w:autoSpaceDE w:val="0"/>
              <w:autoSpaceDN w:val="0"/>
              <w:adjustRightInd w:val="0"/>
              <w:rPr>
                <w:rFonts w:asciiTheme="majorHAnsi" w:hAnsiTheme="majorHAnsi" w:cstheme="majorHAnsi"/>
                <w:b/>
              </w:rPr>
            </w:pPr>
            <w:r w:rsidRPr="003156A2">
              <w:rPr>
                <w:rFonts w:asciiTheme="majorHAnsi" w:hAnsiTheme="majorHAnsi" w:cstheme="majorHAnsi"/>
                <w:b/>
              </w:rPr>
              <w:t>Comportamiento profesional, técnicas de conversación, de reflexión y de supervisión</w:t>
            </w:r>
          </w:p>
          <w:p w14:paraId="10AA3841" w14:textId="77777777" w:rsidR="00A7753C" w:rsidRPr="003156A2" w:rsidRDefault="00A7753C" w:rsidP="0031309B">
            <w:pPr>
              <w:autoSpaceDE w:val="0"/>
              <w:autoSpaceDN w:val="0"/>
              <w:adjustRightInd w:val="0"/>
              <w:rPr>
                <w:rFonts w:asciiTheme="majorHAnsi" w:hAnsiTheme="majorHAnsi" w:cstheme="majorHAnsi"/>
              </w:rPr>
            </w:pPr>
          </w:p>
          <w:p w14:paraId="6D3CCB2F" w14:textId="77777777" w:rsidR="00A7753C" w:rsidRPr="003156A2" w:rsidRDefault="00A7753C" w:rsidP="008033E5">
            <w:pPr>
              <w:pStyle w:val="Listenabsatz"/>
              <w:numPr>
                <w:ilvl w:val="0"/>
                <w:numId w:val="30"/>
              </w:numPr>
              <w:autoSpaceDE w:val="0"/>
              <w:autoSpaceDN w:val="0"/>
              <w:adjustRightInd w:val="0"/>
              <w:ind w:left="1027"/>
              <w:rPr>
                <w:rFonts w:asciiTheme="majorHAnsi" w:hAnsiTheme="majorHAnsi" w:cstheme="majorHAnsi"/>
              </w:rPr>
            </w:pPr>
            <w:r w:rsidRPr="003156A2">
              <w:rPr>
                <w:rFonts w:asciiTheme="majorHAnsi" w:hAnsiTheme="majorHAnsi" w:cstheme="majorHAnsi"/>
              </w:rPr>
              <w:t>Los graduados han aprendido a dirigir conversaciones profesionales</w:t>
            </w:r>
            <w:r w:rsidRPr="002F07DA">
              <w:rPr>
                <w:rFonts w:asciiTheme="majorHAnsi" w:hAnsiTheme="majorHAnsi" w:cstheme="majorHAnsi"/>
                <w:vertAlign w:val="superscript"/>
              </w:rPr>
              <w:footnoteReference w:id="28"/>
            </w:r>
            <w:r w:rsidRPr="002F07DA">
              <w:rPr>
                <w:rFonts w:asciiTheme="majorHAnsi" w:hAnsiTheme="majorHAnsi" w:cstheme="majorHAnsi"/>
                <w:vertAlign w:val="superscript"/>
              </w:rPr>
              <w:t xml:space="preserve"> </w:t>
            </w:r>
            <w:r w:rsidRPr="003156A2">
              <w:rPr>
                <w:rFonts w:asciiTheme="majorHAnsi" w:hAnsiTheme="majorHAnsi" w:cstheme="majorHAnsi"/>
              </w:rPr>
              <w:t>y comprenden la necesidad de un enfoque profesional.</w:t>
            </w:r>
          </w:p>
          <w:p w14:paraId="504BC568" w14:textId="77777777" w:rsidR="00A7753C" w:rsidRPr="003156A2" w:rsidRDefault="00A7753C" w:rsidP="008033E5">
            <w:pPr>
              <w:pStyle w:val="Listenabsatz"/>
              <w:numPr>
                <w:ilvl w:val="0"/>
                <w:numId w:val="30"/>
              </w:numPr>
              <w:autoSpaceDE w:val="0"/>
              <w:autoSpaceDN w:val="0"/>
              <w:adjustRightInd w:val="0"/>
              <w:ind w:left="1027"/>
              <w:rPr>
                <w:rFonts w:asciiTheme="majorHAnsi" w:hAnsiTheme="majorHAnsi" w:cstheme="majorHAnsi"/>
              </w:rPr>
            </w:pPr>
            <w:r w:rsidRPr="003156A2">
              <w:rPr>
                <w:rFonts w:asciiTheme="majorHAnsi" w:hAnsiTheme="majorHAnsi" w:cstheme="majorHAnsi"/>
              </w:rPr>
              <w:t>Los titulados conocen sobre la transferencia y la contratransferencia en el contexto terapéutico. Saben reconocer y tratar adecuadamente las proyecciones y las resistencias.</w:t>
            </w:r>
          </w:p>
          <w:p w14:paraId="05E10006" w14:textId="77777777" w:rsidR="00A7753C" w:rsidRPr="003156A2" w:rsidRDefault="00A7753C" w:rsidP="008033E5">
            <w:pPr>
              <w:pStyle w:val="Listenabsatz"/>
              <w:numPr>
                <w:ilvl w:val="0"/>
                <w:numId w:val="30"/>
              </w:numPr>
              <w:autoSpaceDE w:val="0"/>
              <w:autoSpaceDN w:val="0"/>
              <w:adjustRightInd w:val="0"/>
              <w:ind w:left="1027"/>
              <w:rPr>
                <w:rFonts w:asciiTheme="majorHAnsi" w:hAnsiTheme="majorHAnsi" w:cstheme="majorHAnsi"/>
              </w:rPr>
            </w:pPr>
            <w:r w:rsidRPr="003156A2">
              <w:rPr>
                <w:rFonts w:asciiTheme="majorHAnsi" w:hAnsiTheme="majorHAnsi" w:cstheme="majorHAnsi"/>
              </w:rPr>
              <w:t>Los graduados han aprendido a comportarse de forma profesional</w:t>
            </w:r>
            <w:r w:rsidRPr="002F07DA">
              <w:rPr>
                <w:rFonts w:asciiTheme="majorHAnsi" w:hAnsiTheme="majorHAnsi" w:cstheme="majorHAnsi"/>
                <w:vertAlign w:val="superscript"/>
              </w:rPr>
              <w:footnoteReference w:id="29"/>
            </w:r>
            <w:r w:rsidRPr="002F07DA">
              <w:rPr>
                <w:rFonts w:asciiTheme="majorHAnsi" w:hAnsiTheme="majorHAnsi" w:cstheme="majorHAnsi"/>
                <w:vertAlign w:val="superscript"/>
              </w:rPr>
              <w:t xml:space="preserve"> </w:t>
            </w:r>
            <w:r w:rsidRPr="003156A2">
              <w:rPr>
                <w:rFonts w:asciiTheme="majorHAnsi" w:hAnsiTheme="majorHAnsi" w:cstheme="majorHAnsi"/>
              </w:rPr>
              <w:t>y adecuada y a reflexionar sobre el proceso terapéutico.</w:t>
            </w:r>
          </w:p>
          <w:p w14:paraId="23CAA678" w14:textId="77777777" w:rsidR="00A7753C" w:rsidRPr="003156A2" w:rsidRDefault="00A7753C" w:rsidP="008033E5">
            <w:pPr>
              <w:pStyle w:val="Listenabsatz"/>
              <w:numPr>
                <w:ilvl w:val="0"/>
                <w:numId w:val="30"/>
              </w:numPr>
              <w:autoSpaceDE w:val="0"/>
              <w:autoSpaceDN w:val="0"/>
              <w:adjustRightInd w:val="0"/>
              <w:ind w:left="1027"/>
              <w:rPr>
                <w:rFonts w:asciiTheme="majorHAnsi" w:hAnsiTheme="majorHAnsi" w:cstheme="majorHAnsi"/>
              </w:rPr>
            </w:pPr>
            <w:r w:rsidRPr="003156A2">
              <w:rPr>
                <w:rFonts w:asciiTheme="majorHAnsi" w:hAnsiTheme="majorHAnsi" w:cstheme="majorHAnsi"/>
              </w:rPr>
              <w:t>Los graduados pueden evaluar el efecto que tienen sobre los demás y pueden reflexionar sobre sus propias acciones y actitudes.</w:t>
            </w:r>
          </w:p>
          <w:p w14:paraId="30611D97" w14:textId="77777777" w:rsidR="00A7753C" w:rsidRPr="003156A2" w:rsidRDefault="00A7753C" w:rsidP="008033E5">
            <w:pPr>
              <w:pStyle w:val="Listenabsatz"/>
              <w:numPr>
                <w:ilvl w:val="0"/>
                <w:numId w:val="30"/>
              </w:numPr>
              <w:autoSpaceDE w:val="0"/>
              <w:autoSpaceDN w:val="0"/>
              <w:adjustRightInd w:val="0"/>
              <w:ind w:left="1027"/>
              <w:rPr>
                <w:rFonts w:asciiTheme="majorHAnsi" w:hAnsiTheme="majorHAnsi" w:cstheme="majorHAnsi"/>
              </w:rPr>
            </w:pPr>
            <w:r w:rsidRPr="003156A2">
              <w:rPr>
                <w:rFonts w:asciiTheme="majorHAnsi" w:hAnsiTheme="majorHAnsi" w:cstheme="majorHAnsi"/>
              </w:rPr>
              <w:t>Los graduados tienen conocimiento de las técnicas de gestión del estrés y pueden identificar los factores de estrés en los clientes y en ellos mismos</w:t>
            </w:r>
            <w:r w:rsidRPr="002F07DA">
              <w:rPr>
                <w:rFonts w:asciiTheme="majorHAnsi" w:hAnsiTheme="majorHAnsi" w:cstheme="majorHAnsi"/>
                <w:vertAlign w:val="superscript"/>
              </w:rPr>
              <w:footnoteReference w:id="30"/>
            </w:r>
            <w:r w:rsidRPr="003156A2">
              <w:rPr>
                <w:rFonts w:asciiTheme="majorHAnsi" w:hAnsiTheme="majorHAnsi" w:cstheme="majorHAnsi"/>
              </w:rPr>
              <w:t>.</w:t>
            </w:r>
          </w:p>
          <w:p w14:paraId="18B8F516" w14:textId="77777777" w:rsidR="00A7753C" w:rsidRDefault="00A7753C" w:rsidP="008033E5">
            <w:pPr>
              <w:pStyle w:val="Listenabsatz"/>
              <w:numPr>
                <w:ilvl w:val="0"/>
                <w:numId w:val="30"/>
              </w:numPr>
              <w:autoSpaceDE w:val="0"/>
              <w:autoSpaceDN w:val="0"/>
              <w:adjustRightInd w:val="0"/>
              <w:ind w:left="1027"/>
              <w:rPr>
                <w:rFonts w:asciiTheme="majorHAnsi" w:hAnsiTheme="majorHAnsi" w:cstheme="majorHAnsi"/>
              </w:rPr>
            </w:pPr>
            <w:r w:rsidRPr="003156A2">
              <w:rPr>
                <w:rFonts w:asciiTheme="majorHAnsi" w:hAnsiTheme="majorHAnsi" w:cstheme="majorHAnsi"/>
              </w:rPr>
              <w:t>Los graduados entienden la importancia y la relevancia de la supervisión en su campo profesional y, si es necesario, la solicitan.</w:t>
            </w:r>
            <w:r w:rsidRPr="002F07DA">
              <w:rPr>
                <w:rFonts w:asciiTheme="majorHAnsi" w:hAnsiTheme="majorHAnsi" w:cstheme="majorHAnsi"/>
                <w:vertAlign w:val="superscript"/>
              </w:rPr>
              <w:footnoteReference w:id="31"/>
            </w:r>
          </w:p>
          <w:p w14:paraId="0A9F0E8F" w14:textId="77777777" w:rsidR="00A7753C" w:rsidRPr="002F07DA" w:rsidRDefault="00A7753C" w:rsidP="0031309B">
            <w:pPr>
              <w:autoSpaceDE w:val="0"/>
              <w:autoSpaceDN w:val="0"/>
              <w:adjustRightInd w:val="0"/>
              <w:ind w:left="667"/>
              <w:rPr>
                <w:rFonts w:asciiTheme="majorHAnsi" w:hAnsiTheme="majorHAnsi" w:cstheme="majorHAnsi"/>
              </w:rPr>
            </w:pPr>
          </w:p>
        </w:tc>
        <w:tc>
          <w:tcPr>
            <w:tcW w:w="2170" w:type="dxa"/>
          </w:tcPr>
          <w:p w14:paraId="12FE34F5" w14:textId="77777777" w:rsidR="00A7753C" w:rsidRPr="003156A2" w:rsidRDefault="00A7753C" w:rsidP="0031309B">
            <w:pPr>
              <w:autoSpaceDE w:val="0"/>
              <w:autoSpaceDN w:val="0"/>
              <w:adjustRightInd w:val="0"/>
              <w:rPr>
                <w:rFonts w:asciiTheme="majorHAnsi" w:hAnsiTheme="majorHAnsi" w:cstheme="majorHAnsi"/>
                <w:b/>
              </w:rPr>
            </w:pPr>
          </w:p>
          <w:p w14:paraId="3D42468A" w14:textId="77777777" w:rsidR="00A7753C" w:rsidRPr="003156A2" w:rsidRDefault="00A7753C" w:rsidP="0031309B">
            <w:pPr>
              <w:autoSpaceDE w:val="0"/>
              <w:autoSpaceDN w:val="0"/>
              <w:adjustRightInd w:val="0"/>
              <w:rPr>
                <w:rFonts w:asciiTheme="majorHAnsi" w:hAnsiTheme="majorHAnsi" w:cstheme="majorHAnsi"/>
                <w:b/>
              </w:rPr>
            </w:pPr>
            <w:r w:rsidRPr="003156A2">
              <w:rPr>
                <w:rFonts w:asciiTheme="majorHAnsi" w:hAnsiTheme="majorHAnsi" w:cstheme="majorHAnsi"/>
                <w:b/>
              </w:rPr>
              <w:t xml:space="preserve">30 </w:t>
            </w:r>
            <w:r>
              <w:rPr>
                <w:rFonts w:asciiTheme="majorHAnsi" w:hAnsiTheme="majorHAnsi" w:cstheme="majorHAnsi"/>
                <w:b/>
              </w:rPr>
              <w:t xml:space="preserve">   </w:t>
            </w:r>
            <w:r w:rsidRPr="003156A2">
              <w:rPr>
                <w:rFonts w:asciiTheme="majorHAnsi" w:hAnsiTheme="majorHAnsi" w:cstheme="majorHAnsi"/>
                <w:b/>
              </w:rPr>
              <w:t xml:space="preserve"> (22.5)</w:t>
            </w:r>
          </w:p>
        </w:tc>
      </w:tr>
      <w:tr w:rsidR="00A7753C" w:rsidRPr="003156A2" w14:paraId="1A1582BE" w14:textId="77777777" w:rsidTr="0031309B">
        <w:tc>
          <w:tcPr>
            <w:tcW w:w="6658" w:type="dxa"/>
          </w:tcPr>
          <w:p w14:paraId="2E72220A" w14:textId="77777777" w:rsidR="00A7753C" w:rsidRPr="003156A2" w:rsidRDefault="00A7753C" w:rsidP="0031309B">
            <w:pPr>
              <w:autoSpaceDE w:val="0"/>
              <w:autoSpaceDN w:val="0"/>
              <w:adjustRightInd w:val="0"/>
              <w:rPr>
                <w:rFonts w:asciiTheme="majorHAnsi" w:hAnsiTheme="majorHAnsi" w:cstheme="majorHAnsi"/>
              </w:rPr>
            </w:pPr>
          </w:p>
          <w:p w14:paraId="6B90A682" w14:textId="77777777" w:rsidR="00A7753C" w:rsidRPr="002F07DA" w:rsidRDefault="00A7753C" w:rsidP="008033E5">
            <w:pPr>
              <w:pStyle w:val="Listenabsatz"/>
              <w:numPr>
                <w:ilvl w:val="0"/>
                <w:numId w:val="23"/>
              </w:numPr>
              <w:autoSpaceDE w:val="0"/>
              <w:autoSpaceDN w:val="0"/>
              <w:adjustRightInd w:val="0"/>
              <w:rPr>
                <w:rFonts w:asciiTheme="majorHAnsi" w:hAnsiTheme="majorHAnsi" w:cstheme="majorHAnsi"/>
                <w:b/>
              </w:rPr>
            </w:pPr>
            <w:r w:rsidRPr="003156A2">
              <w:rPr>
                <w:rFonts w:asciiTheme="majorHAnsi" w:hAnsiTheme="majorHAnsi" w:cstheme="majorHAnsi"/>
                <w:b/>
              </w:rPr>
              <w:t>Innovación e investigación</w:t>
            </w:r>
            <w:r w:rsidRPr="002F07DA">
              <w:rPr>
                <w:rFonts w:asciiTheme="majorHAnsi" w:hAnsiTheme="majorHAnsi" w:cstheme="majorHAnsi"/>
                <w:b/>
              </w:rPr>
              <w:t xml:space="preserve"> </w:t>
            </w:r>
            <w:r w:rsidRPr="002F07DA">
              <w:rPr>
                <w:rFonts w:asciiTheme="majorHAnsi" w:hAnsiTheme="majorHAnsi" w:cstheme="majorHAnsi"/>
                <w:bCs/>
              </w:rPr>
              <w:t xml:space="preserve">(desarrollo de la arte terapia </w:t>
            </w:r>
            <w:proofErr w:type="spellStart"/>
            <w:r w:rsidRPr="002F07DA">
              <w:rPr>
                <w:rFonts w:asciiTheme="majorHAnsi" w:hAnsiTheme="majorHAnsi" w:cstheme="majorHAnsi"/>
                <w:bCs/>
              </w:rPr>
              <w:t>antroposófica</w:t>
            </w:r>
            <w:proofErr w:type="spellEnd"/>
            <w:r w:rsidRPr="002F07DA">
              <w:rPr>
                <w:rFonts w:asciiTheme="majorHAnsi" w:hAnsiTheme="majorHAnsi" w:cstheme="majorHAnsi"/>
                <w:bCs/>
              </w:rPr>
              <w:t xml:space="preserve"> y perspectivas de futuro)</w:t>
            </w:r>
          </w:p>
          <w:p w14:paraId="2750B101" w14:textId="77777777" w:rsidR="00A7753C" w:rsidRPr="003156A2" w:rsidRDefault="00A7753C" w:rsidP="0031309B">
            <w:pPr>
              <w:autoSpaceDE w:val="0"/>
              <w:autoSpaceDN w:val="0"/>
              <w:adjustRightInd w:val="0"/>
              <w:rPr>
                <w:rFonts w:asciiTheme="majorHAnsi" w:hAnsiTheme="majorHAnsi" w:cstheme="majorHAnsi"/>
              </w:rPr>
            </w:pPr>
          </w:p>
          <w:p w14:paraId="5DA33CDE" w14:textId="77777777" w:rsidR="00A7753C" w:rsidRPr="003156A2" w:rsidRDefault="00A7753C" w:rsidP="008033E5">
            <w:pPr>
              <w:pStyle w:val="Listenabsatz"/>
              <w:numPr>
                <w:ilvl w:val="0"/>
                <w:numId w:val="31"/>
              </w:numPr>
              <w:autoSpaceDE w:val="0"/>
              <w:autoSpaceDN w:val="0"/>
              <w:adjustRightInd w:val="0"/>
              <w:ind w:left="1027"/>
              <w:rPr>
                <w:rFonts w:asciiTheme="majorHAnsi" w:hAnsiTheme="majorHAnsi" w:cstheme="majorHAnsi"/>
              </w:rPr>
            </w:pPr>
            <w:r w:rsidRPr="003156A2">
              <w:rPr>
                <w:rFonts w:asciiTheme="majorHAnsi" w:hAnsiTheme="majorHAnsi" w:cstheme="majorHAnsi"/>
              </w:rPr>
              <w:t xml:space="preserve">Los graduados tienen interés en el desarrollo del arte terapia en general y utilizan este interés en beneficio del arte terapia </w:t>
            </w:r>
            <w:proofErr w:type="spellStart"/>
            <w:r w:rsidRPr="003156A2">
              <w:rPr>
                <w:rFonts w:asciiTheme="majorHAnsi" w:hAnsiTheme="majorHAnsi" w:cstheme="majorHAnsi"/>
              </w:rPr>
              <w:t>antroposófica</w:t>
            </w:r>
            <w:proofErr w:type="spellEnd"/>
            <w:r w:rsidRPr="003156A2">
              <w:rPr>
                <w:rFonts w:asciiTheme="majorHAnsi" w:hAnsiTheme="majorHAnsi" w:cstheme="majorHAnsi"/>
              </w:rPr>
              <w:t xml:space="preserve"> en su conjunto.</w:t>
            </w:r>
          </w:p>
          <w:p w14:paraId="5A62F1C1" w14:textId="77777777" w:rsidR="00A7753C" w:rsidRPr="003156A2" w:rsidRDefault="00A7753C" w:rsidP="008033E5">
            <w:pPr>
              <w:pStyle w:val="Listenabsatz"/>
              <w:numPr>
                <w:ilvl w:val="0"/>
                <w:numId w:val="31"/>
              </w:numPr>
              <w:autoSpaceDE w:val="0"/>
              <w:autoSpaceDN w:val="0"/>
              <w:adjustRightInd w:val="0"/>
              <w:ind w:left="1027"/>
              <w:rPr>
                <w:rFonts w:asciiTheme="majorHAnsi" w:hAnsiTheme="majorHAnsi" w:cstheme="majorHAnsi"/>
              </w:rPr>
            </w:pPr>
            <w:r w:rsidRPr="003156A2">
              <w:rPr>
                <w:rFonts w:asciiTheme="majorHAnsi" w:hAnsiTheme="majorHAnsi" w:cstheme="majorHAnsi"/>
              </w:rPr>
              <w:t>En este contexto los graduados pueden encontrar la motivación para explorar nuevos interrogantes. Pueden descubrir nuevos aspectos de su propia profesión.</w:t>
            </w:r>
          </w:p>
          <w:p w14:paraId="20E1628A" w14:textId="77777777" w:rsidR="00A7753C" w:rsidRPr="003156A2" w:rsidRDefault="00A7753C" w:rsidP="008033E5">
            <w:pPr>
              <w:pStyle w:val="Listenabsatz"/>
              <w:numPr>
                <w:ilvl w:val="0"/>
                <w:numId w:val="31"/>
              </w:numPr>
              <w:autoSpaceDE w:val="0"/>
              <w:autoSpaceDN w:val="0"/>
              <w:adjustRightInd w:val="0"/>
              <w:ind w:left="1027"/>
              <w:rPr>
                <w:rFonts w:asciiTheme="majorHAnsi" w:hAnsiTheme="majorHAnsi" w:cstheme="majorHAnsi"/>
              </w:rPr>
            </w:pPr>
            <w:r w:rsidRPr="003156A2">
              <w:rPr>
                <w:rFonts w:asciiTheme="majorHAnsi" w:hAnsiTheme="majorHAnsi" w:cstheme="majorHAnsi"/>
              </w:rPr>
              <w:t>Los graduados son capaces de acompañar los procesos que experimentan en sí mismos y en otros con un espíritu de indagación e interés.</w:t>
            </w:r>
          </w:p>
          <w:p w14:paraId="018E116B" w14:textId="77777777" w:rsidR="00A7753C" w:rsidRPr="003156A2" w:rsidRDefault="00A7753C" w:rsidP="008033E5">
            <w:pPr>
              <w:pStyle w:val="Listenabsatz"/>
              <w:numPr>
                <w:ilvl w:val="0"/>
                <w:numId w:val="31"/>
              </w:numPr>
              <w:autoSpaceDE w:val="0"/>
              <w:autoSpaceDN w:val="0"/>
              <w:adjustRightInd w:val="0"/>
              <w:ind w:left="1027"/>
              <w:rPr>
                <w:rFonts w:asciiTheme="majorHAnsi" w:hAnsiTheme="majorHAnsi" w:cstheme="majorHAnsi"/>
              </w:rPr>
            </w:pPr>
            <w:r w:rsidRPr="003156A2">
              <w:rPr>
                <w:rFonts w:asciiTheme="majorHAnsi" w:hAnsiTheme="majorHAnsi" w:cstheme="majorHAnsi"/>
              </w:rPr>
              <w:t xml:space="preserve">Los graduados son competentes en el estudio de los recursos bibliográficos relevantes y tienen un conocimiento básico de la fenomenología </w:t>
            </w:r>
            <w:proofErr w:type="spellStart"/>
            <w:r w:rsidRPr="003156A2">
              <w:rPr>
                <w:rFonts w:asciiTheme="majorHAnsi" w:hAnsiTheme="majorHAnsi" w:cstheme="majorHAnsi"/>
              </w:rPr>
              <w:t>goetheana</w:t>
            </w:r>
            <w:proofErr w:type="spellEnd"/>
            <w:r w:rsidRPr="003156A2">
              <w:rPr>
                <w:rFonts w:asciiTheme="majorHAnsi" w:hAnsiTheme="majorHAnsi" w:cstheme="majorHAnsi"/>
              </w:rPr>
              <w:t xml:space="preserve"> y de la investigación científica relacionada.</w:t>
            </w:r>
            <w:r w:rsidRPr="002F07DA">
              <w:rPr>
                <w:rFonts w:asciiTheme="majorHAnsi" w:hAnsiTheme="majorHAnsi" w:cstheme="majorHAnsi"/>
                <w:vertAlign w:val="superscript"/>
              </w:rPr>
              <w:footnoteReference w:id="32"/>
            </w:r>
          </w:p>
          <w:p w14:paraId="423EDBB6" w14:textId="77777777" w:rsidR="00A7753C" w:rsidRPr="003156A2" w:rsidRDefault="00A7753C" w:rsidP="008033E5">
            <w:pPr>
              <w:pStyle w:val="Listenabsatz"/>
              <w:numPr>
                <w:ilvl w:val="0"/>
                <w:numId w:val="31"/>
              </w:numPr>
              <w:autoSpaceDE w:val="0"/>
              <w:autoSpaceDN w:val="0"/>
              <w:adjustRightInd w:val="0"/>
              <w:ind w:left="1027"/>
              <w:rPr>
                <w:rFonts w:asciiTheme="majorHAnsi" w:hAnsiTheme="majorHAnsi" w:cstheme="majorHAnsi"/>
              </w:rPr>
            </w:pPr>
            <w:r w:rsidRPr="003156A2">
              <w:rPr>
                <w:rFonts w:asciiTheme="majorHAnsi" w:hAnsiTheme="majorHAnsi" w:cstheme="majorHAnsi"/>
              </w:rPr>
              <w:lastRenderedPageBreak/>
              <w:t>Los graduados son capaces de hacer sus propias contribuciones a la investigación en su campo de especialización y pueden valorarlas y evaluarlas</w:t>
            </w:r>
            <w:r w:rsidRPr="002F07DA">
              <w:rPr>
                <w:rFonts w:asciiTheme="majorHAnsi" w:hAnsiTheme="majorHAnsi" w:cstheme="majorHAnsi"/>
                <w:vertAlign w:val="superscript"/>
              </w:rPr>
              <w:footnoteReference w:id="33"/>
            </w:r>
            <w:r w:rsidRPr="003156A2">
              <w:rPr>
                <w:rFonts w:asciiTheme="majorHAnsi" w:hAnsiTheme="majorHAnsi" w:cstheme="majorHAnsi"/>
              </w:rPr>
              <w:t>.</w:t>
            </w:r>
          </w:p>
          <w:p w14:paraId="007FA48C" w14:textId="77777777" w:rsidR="00A7753C" w:rsidRPr="003156A2" w:rsidRDefault="00A7753C" w:rsidP="008033E5">
            <w:pPr>
              <w:pStyle w:val="Listenabsatz"/>
              <w:numPr>
                <w:ilvl w:val="0"/>
                <w:numId w:val="31"/>
              </w:numPr>
              <w:autoSpaceDE w:val="0"/>
              <w:autoSpaceDN w:val="0"/>
              <w:adjustRightInd w:val="0"/>
              <w:ind w:left="1027"/>
              <w:rPr>
                <w:rFonts w:asciiTheme="majorHAnsi" w:hAnsiTheme="majorHAnsi" w:cstheme="majorHAnsi"/>
              </w:rPr>
            </w:pPr>
            <w:r w:rsidRPr="003156A2">
              <w:rPr>
                <w:rFonts w:asciiTheme="majorHAnsi" w:hAnsiTheme="majorHAnsi" w:cstheme="majorHAnsi"/>
              </w:rPr>
              <w:t>Los graduados son capaces de procesar, interpretar y presentar profesionalmente los resultados y conclusiones de la investigación.</w:t>
            </w:r>
          </w:p>
          <w:p w14:paraId="3BD83C1E" w14:textId="77777777" w:rsidR="00A7753C" w:rsidRPr="003156A2" w:rsidRDefault="00A7753C" w:rsidP="0031309B">
            <w:pPr>
              <w:autoSpaceDE w:val="0"/>
              <w:autoSpaceDN w:val="0"/>
              <w:adjustRightInd w:val="0"/>
              <w:rPr>
                <w:rFonts w:asciiTheme="majorHAnsi" w:hAnsiTheme="majorHAnsi" w:cstheme="majorHAnsi"/>
              </w:rPr>
            </w:pPr>
          </w:p>
        </w:tc>
        <w:tc>
          <w:tcPr>
            <w:tcW w:w="2170" w:type="dxa"/>
          </w:tcPr>
          <w:p w14:paraId="718719A6" w14:textId="77777777" w:rsidR="00A7753C" w:rsidRPr="003156A2" w:rsidRDefault="00A7753C" w:rsidP="0031309B">
            <w:pPr>
              <w:autoSpaceDE w:val="0"/>
              <w:autoSpaceDN w:val="0"/>
              <w:adjustRightInd w:val="0"/>
              <w:rPr>
                <w:rFonts w:asciiTheme="majorHAnsi" w:hAnsiTheme="majorHAnsi" w:cstheme="majorHAnsi"/>
              </w:rPr>
            </w:pPr>
          </w:p>
          <w:p w14:paraId="66EFD6EF" w14:textId="77777777" w:rsidR="00A7753C" w:rsidRPr="003156A2" w:rsidRDefault="00A7753C" w:rsidP="0031309B">
            <w:pPr>
              <w:autoSpaceDE w:val="0"/>
              <w:autoSpaceDN w:val="0"/>
              <w:adjustRightInd w:val="0"/>
              <w:rPr>
                <w:rFonts w:asciiTheme="majorHAnsi" w:hAnsiTheme="majorHAnsi" w:cstheme="majorHAnsi"/>
                <w:b/>
              </w:rPr>
            </w:pPr>
            <w:r w:rsidRPr="003156A2">
              <w:rPr>
                <w:rFonts w:asciiTheme="majorHAnsi" w:hAnsiTheme="majorHAnsi" w:cstheme="majorHAnsi"/>
                <w:b/>
              </w:rPr>
              <w:t>30</w:t>
            </w:r>
            <w:r>
              <w:rPr>
                <w:rFonts w:asciiTheme="majorHAnsi" w:hAnsiTheme="majorHAnsi" w:cstheme="majorHAnsi"/>
                <w:b/>
              </w:rPr>
              <w:t xml:space="preserve">    </w:t>
            </w:r>
            <w:r w:rsidRPr="003156A2">
              <w:rPr>
                <w:rFonts w:asciiTheme="majorHAnsi" w:hAnsiTheme="majorHAnsi" w:cstheme="majorHAnsi"/>
                <w:b/>
              </w:rPr>
              <w:t xml:space="preserve"> (22.5)</w:t>
            </w:r>
          </w:p>
        </w:tc>
      </w:tr>
      <w:tr w:rsidR="00A7753C" w:rsidRPr="003156A2" w14:paraId="4AD63392" w14:textId="77777777" w:rsidTr="0031309B">
        <w:tc>
          <w:tcPr>
            <w:tcW w:w="6658" w:type="dxa"/>
          </w:tcPr>
          <w:p w14:paraId="4645666D" w14:textId="77777777" w:rsidR="00A7753C" w:rsidRPr="003156A2" w:rsidRDefault="00A7753C" w:rsidP="0031309B">
            <w:pPr>
              <w:autoSpaceDE w:val="0"/>
              <w:autoSpaceDN w:val="0"/>
              <w:adjustRightInd w:val="0"/>
              <w:rPr>
                <w:rFonts w:asciiTheme="majorHAnsi" w:hAnsiTheme="majorHAnsi" w:cstheme="majorHAnsi"/>
              </w:rPr>
            </w:pPr>
          </w:p>
          <w:p w14:paraId="6F772E4C" w14:textId="77777777" w:rsidR="00A7753C" w:rsidRPr="003156A2" w:rsidRDefault="00A7753C" w:rsidP="008033E5">
            <w:pPr>
              <w:pStyle w:val="Listenabsatz"/>
              <w:numPr>
                <w:ilvl w:val="0"/>
                <w:numId w:val="23"/>
              </w:numPr>
              <w:autoSpaceDE w:val="0"/>
              <w:autoSpaceDN w:val="0"/>
              <w:adjustRightInd w:val="0"/>
              <w:rPr>
                <w:rFonts w:asciiTheme="majorHAnsi" w:hAnsiTheme="majorHAnsi" w:cstheme="majorHAnsi"/>
                <w:b/>
              </w:rPr>
            </w:pPr>
            <w:r w:rsidRPr="003156A2">
              <w:rPr>
                <w:rFonts w:asciiTheme="majorHAnsi" w:hAnsiTheme="majorHAnsi" w:cstheme="majorHAnsi"/>
                <w:b/>
              </w:rPr>
              <w:t>Desarrollo personal</w:t>
            </w:r>
            <w:r w:rsidRPr="002F07DA">
              <w:rPr>
                <w:rFonts w:asciiTheme="majorHAnsi" w:hAnsiTheme="majorHAnsi" w:cstheme="majorHAnsi"/>
                <w:b/>
                <w:vertAlign w:val="superscript"/>
              </w:rPr>
              <w:footnoteReference w:id="34"/>
            </w:r>
            <w:r w:rsidRPr="003156A2">
              <w:rPr>
                <w:rFonts w:asciiTheme="majorHAnsi" w:hAnsiTheme="majorHAnsi" w:cstheme="majorHAnsi"/>
                <w:b/>
              </w:rPr>
              <w:t>, aprendizaje permanente, formación adicional</w:t>
            </w:r>
          </w:p>
          <w:p w14:paraId="4A381D7C" w14:textId="77777777" w:rsidR="00A7753C" w:rsidRPr="003156A2" w:rsidRDefault="00A7753C" w:rsidP="0031309B">
            <w:pPr>
              <w:autoSpaceDE w:val="0"/>
              <w:autoSpaceDN w:val="0"/>
              <w:adjustRightInd w:val="0"/>
              <w:rPr>
                <w:rFonts w:asciiTheme="majorHAnsi" w:hAnsiTheme="majorHAnsi" w:cstheme="majorHAnsi"/>
              </w:rPr>
            </w:pPr>
          </w:p>
          <w:p w14:paraId="65CFEBE5" w14:textId="77777777" w:rsidR="00A7753C" w:rsidRPr="003156A2" w:rsidRDefault="00A7753C" w:rsidP="008033E5">
            <w:pPr>
              <w:pStyle w:val="Listenabsatz"/>
              <w:numPr>
                <w:ilvl w:val="0"/>
                <w:numId w:val="32"/>
              </w:numPr>
              <w:autoSpaceDE w:val="0"/>
              <w:autoSpaceDN w:val="0"/>
              <w:adjustRightInd w:val="0"/>
              <w:ind w:left="1027"/>
              <w:rPr>
                <w:rFonts w:asciiTheme="majorHAnsi" w:hAnsiTheme="majorHAnsi" w:cstheme="majorHAnsi"/>
              </w:rPr>
            </w:pPr>
            <w:r w:rsidRPr="003156A2">
              <w:rPr>
                <w:rFonts w:asciiTheme="majorHAnsi" w:hAnsiTheme="majorHAnsi" w:cstheme="majorHAnsi"/>
              </w:rPr>
              <w:t>Los graduados son capaces de identificar las lagunas en sus conocimientos. Son conscientes de sus carencias o insuficiencias en sus habilidades o competencias y pueden aprovechar las oportunidades de desarrollo profesional.</w:t>
            </w:r>
          </w:p>
          <w:p w14:paraId="7499A5D3" w14:textId="77777777" w:rsidR="00A7753C" w:rsidRPr="003156A2" w:rsidRDefault="00A7753C" w:rsidP="008033E5">
            <w:pPr>
              <w:pStyle w:val="Listenabsatz"/>
              <w:numPr>
                <w:ilvl w:val="0"/>
                <w:numId w:val="32"/>
              </w:numPr>
              <w:autoSpaceDE w:val="0"/>
              <w:autoSpaceDN w:val="0"/>
              <w:adjustRightInd w:val="0"/>
              <w:ind w:left="1027"/>
              <w:rPr>
                <w:rFonts w:asciiTheme="majorHAnsi" w:hAnsiTheme="majorHAnsi" w:cstheme="majorHAnsi"/>
              </w:rPr>
            </w:pPr>
            <w:r w:rsidRPr="003156A2">
              <w:rPr>
                <w:rFonts w:asciiTheme="majorHAnsi" w:hAnsiTheme="majorHAnsi" w:cstheme="majorHAnsi"/>
              </w:rPr>
              <w:t>Los graduados pueden formular y aplicar objetivos para su propio desarrollo y aprendizaje.</w:t>
            </w:r>
          </w:p>
          <w:p w14:paraId="457B9699" w14:textId="77777777" w:rsidR="00A7753C" w:rsidRPr="003156A2" w:rsidRDefault="00A7753C" w:rsidP="008033E5">
            <w:pPr>
              <w:pStyle w:val="Listenabsatz"/>
              <w:numPr>
                <w:ilvl w:val="0"/>
                <w:numId w:val="32"/>
              </w:numPr>
              <w:autoSpaceDE w:val="0"/>
              <w:autoSpaceDN w:val="0"/>
              <w:adjustRightInd w:val="0"/>
              <w:ind w:left="1027"/>
              <w:rPr>
                <w:rFonts w:asciiTheme="majorHAnsi" w:hAnsiTheme="majorHAnsi" w:cstheme="majorHAnsi"/>
              </w:rPr>
            </w:pPr>
            <w:r w:rsidRPr="003156A2">
              <w:rPr>
                <w:rFonts w:asciiTheme="majorHAnsi" w:hAnsiTheme="majorHAnsi" w:cstheme="majorHAnsi"/>
              </w:rPr>
              <w:t>Los graduados son conscientes de sus propias limitaciones y recursos.</w:t>
            </w:r>
          </w:p>
          <w:p w14:paraId="314D4AAB" w14:textId="77777777" w:rsidR="00A7753C" w:rsidRPr="003156A2" w:rsidRDefault="00A7753C" w:rsidP="008033E5">
            <w:pPr>
              <w:pStyle w:val="Listenabsatz"/>
              <w:numPr>
                <w:ilvl w:val="0"/>
                <w:numId w:val="32"/>
              </w:numPr>
              <w:autoSpaceDE w:val="0"/>
              <w:autoSpaceDN w:val="0"/>
              <w:adjustRightInd w:val="0"/>
              <w:ind w:left="1027"/>
              <w:rPr>
                <w:rFonts w:asciiTheme="majorHAnsi" w:hAnsiTheme="majorHAnsi" w:cstheme="majorHAnsi"/>
              </w:rPr>
            </w:pPr>
            <w:r w:rsidRPr="003156A2">
              <w:rPr>
                <w:rFonts w:asciiTheme="majorHAnsi" w:hAnsiTheme="majorHAnsi" w:cstheme="majorHAnsi"/>
              </w:rPr>
              <w:t>Los graduados son conscientes de las posibilidades de aprendizaje permanente y de la importancia de aprovechar las oportunidades de desarrollo profesional.</w:t>
            </w:r>
          </w:p>
          <w:p w14:paraId="7D3648DA" w14:textId="77777777" w:rsidR="00A7753C" w:rsidRPr="003156A2" w:rsidRDefault="00A7753C" w:rsidP="0031309B">
            <w:pPr>
              <w:autoSpaceDE w:val="0"/>
              <w:autoSpaceDN w:val="0"/>
              <w:adjustRightInd w:val="0"/>
              <w:rPr>
                <w:rFonts w:asciiTheme="majorHAnsi" w:hAnsiTheme="majorHAnsi" w:cstheme="majorHAnsi"/>
              </w:rPr>
            </w:pPr>
          </w:p>
        </w:tc>
        <w:tc>
          <w:tcPr>
            <w:tcW w:w="2170" w:type="dxa"/>
          </w:tcPr>
          <w:p w14:paraId="2695BF05" w14:textId="77777777" w:rsidR="00A7753C" w:rsidRPr="003156A2" w:rsidRDefault="00A7753C" w:rsidP="0031309B">
            <w:pPr>
              <w:autoSpaceDE w:val="0"/>
              <w:autoSpaceDN w:val="0"/>
              <w:adjustRightInd w:val="0"/>
              <w:rPr>
                <w:rFonts w:asciiTheme="majorHAnsi" w:hAnsiTheme="majorHAnsi" w:cstheme="majorHAnsi"/>
              </w:rPr>
            </w:pPr>
          </w:p>
          <w:p w14:paraId="59CDE4FA" w14:textId="77777777" w:rsidR="00A7753C" w:rsidRPr="003156A2" w:rsidRDefault="00A7753C" w:rsidP="0031309B">
            <w:pPr>
              <w:autoSpaceDE w:val="0"/>
              <w:autoSpaceDN w:val="0"/>
              <w:adjustRightInd w:val="0"/>
              <w:rPr>
                <w:rFonts w:asciiTheme="majorHAnsi" w:hAnsiTheme="majorHAnsi" w:cstheme="majorHAnsi"/>
                <w:b/>
              </w:rPr>
            </w:pPr>
            <w:r w:rsidRPr="003156A2">
              <w:rPr>
                <w:rFonts w:asciiTheme="majorHAnsi" w:hAnsiTheme="majorHAnsi" w:cstheme="majorHAnsi"/>
                <w:b/>
              </w:rPr>
              <w:t xml:space="preserve">10  </w:t>
            </w:r>
            <w:r>
              <w:rPr>
                <w:rFonts w:asciiTheme="majorHAnsi" w:hAnsiTheme="majorHAnsi" w:cstheme="majorHAnsi"/>
                <w:b/>
              </w:rPr>
              <w:t xml:space="preserve">   </w:t>
            </w:r>
            <w:r w:rsidRPr="003156A2">
              <w:rPr>
                <w:rFonts w:asciiTheme="majorHAnsi" w:hAnsiTheme="majorHAnsi" w:cstheme="majorHAnsi"/>
                <w:b/>
              </w:rPr>
              <w:t>(7.5)</w:t>
            </w:r>
          </w:p>
        </w:tc>
      </w:tr>
      <w:tr w:rsidR="00A7753C" w:rsidRPr="003156A2" w14:paraId="5D744B7C" w14:textId="77777777" w:rsidTr="0031309B">
        <w:tc>
          <w:tcPr>
            <w:tcW w:w="6658" w:type="dxa"/>
          </w:tcPr>
          <w:p w14:paraId="16853F55" w14:textId="77777777" w:rsidR="00A7753C" w:rsidRPr="003156A2" w:rsidRDefault="00A7753C" w:rsidP="0031309B">
            <w:pPr>
              <w:autoSpaceDE w:val="0"/>
              <w:autoSpaceDN w:val="0"/>
              <w:adjustRightInd w:val="0"/>
              <w:rPr>
                <w:rFonts w:asciiTheme="majorHAnsi" w:hAnsiTheme="majorHAnsi" w:cstheme="majorHAnsi"/>
              </w:rPr>
            </w:pPr>
          </w:p>
          <w:p w14:paraId="10DB6ACF" w14:textId="77777777" w:rsidR="00A7753C" w:rsidRPr="003156A2" w:rsidRDefault="00A7753C" w:rsidP="008033E5">
            <w:pPr>
              <w:pStyle w:val="Listenabsatz"/>
              <w:numPr>
                <w:ilvl w:val="0"/>
                <w:numId w:val="23"/>
              </w:numPr>
              <w:autoSpaceDE w:val="0"/>
              <w:autoSpaceDN w:val="0"/>
              <w:adjustRightInd w:val="0"/>
              <w:rPr>
                <w:rFonts w:asciiTheme="majorHAnsi" w:hAnsiTheme="majorHAnsi" w:cstheme="majorHAnsi"/>
                <w:b/>
              </w:rPr>
            </w:pPr>
            <w:r w:rsidRPr="003156A2">
              <w:rPr>
                <w:rFonts w:asciiTheme="majorHAnsi" w:hAnsiTheme="majorHAnsi" w:cstheme="majorHAnsi"/>
                <w:b/>
              </w:rPr>
              <w:t>Contexto jurídico del ejercicio profesional</w:t>
            </w:r>
            <w:r w:rsidRPr="00536DAC">
              <w:rPr>
                <w:rFonts w:asciiTheme="majorHAnsi" w:hAnsiTheme="majorHAnsi" w:cstheme="majorHAnsi"/>
                <w:b/>
                <w:vertAlign w:val="superscript"/>
              </w:rPr>
              <w:footnoteReference w:id="35"/>
            </w:r>
            <w:r w:rsidRPr="00536DAC">
              <w:rPr>
                <w:rFonts w:asciiTheme="majorHAnsi" w:hAnsiTheme="majorHAnsi" w:cstheme="majorHAnsi"/>
                <w:b/>
                <w:vertAlign w:val="superscript"/>
              </w:rPr>
              <w:t>:</w:t>
            </w:r>
            <w:r w:rsidRPr="003156A2">
              <w:rPr>
                <w:rFonts w:asciiTheme="majorHAnsi" w:hAnsiTheme="majorHAnsi" w:cstheme="majorHAnsi"/>
                <w:b/>
              </w:rPr>
              <w:t xml:space="preserve"> Estatuto profesional, ética, legalidad</w:t>
            </w:r>
          </w:p>
          <w:p w14:paraId="4C9D5340" w14:textId="77777777" w:rsidR="00A7753C" w:rsidRPr="003156A2" w:rsidRDefault="00A7753C" w:rsidP="0031309B">
            <w:pPr>
              <w:autoSpaceDE w:val="0"/>
              <w:autoSpaceDN w:val="0"/>
              <w:adjustRightInd w:val="0"/>
              <w:rPr>
                <w:rFonts w:asciiTheme="majorHAnsi" w:hAnsiTheme="majorHAnsi" w:cstheme="majorHAnsi"/>
              </w:rPr>
            </w:pPr>
          </w:p>
        </w:tc>
        <w:tc>
          <w:tcPr>
            <w:tcW w:w="2170" w:type="dxa"/>
          </w:tcPr>
          <w:p w14:paraId="4A8FA61A" w14:textId="77777777" w:rsidR="00A7753C" w:rsidRPr="003156A2" w:rsidRDefault="00A7753C" w:rsidP="0031309B">
            <w:pPr>
              <w:autoSpaceDE w:val="0"/>
              <w:autoSpaceDN w:val="0"/>
              <w:adjustRightInd w:val="0"/>
              <w:rPr>
                <w:rFonts w:asciiTheme="majorHAnsi" w:hAnsiTheme="majorHAnsi" w:cstheme="majorHAnsi"/>
              </w:rPr>
            </w:pPr>
          </w:p>
          <w:p w14:paraId="03E403D9" w14:textId="77777777" w:rsidR="00A7753C" w:rsidRPr="003156A2" w:rsidRDefault="00A7753C" w:rsidP="0031309B">
            <w:pPr>
              <w:autoSpaceDE w:val="0"/>
              <w:autoSpaceDN w:val="0"/>
              <w:adjustRightInd w:val="0"/>
              <w:rPr>
                <w:rFonts w:asciiTheme="majorHAnsi" w:hAnsiTheme="majorHAnsi" w:cstheme="majorHAnsi"/>
                <w:b/>
              </w:rPr>
            </w:pPr>
            <w:r w:rsidRPr="008F37B0">
              <w:rPr>
                <w:rFonts w:asciiTheme="majorHAnsi" w:hAnsiTheme="majorHAnsi" w:cstheme="majorHAnsi"/>
                <w:b/>
                <w:sz w:val="24"/>
                <w:szCs w:val="24"/>
              </w:rPr>
              <w:t>50     (37.5</w:t>
            </w:r>
            <w:r w:rsidRPr="003156A2">
              <w:rPr>
                <w:rFonts w:asciiTheme="majorHAnsi" w:hAnsiTheme="majorHAnsi" w:cstheme="majorHAnsi"/>
                <w:b/>
              </w:rPr>
              <w:t>)</w:t>
            </w:r>
            <w:r w:rsidRPr="008F37B0">
              <w:rPr>
                <w:rStyle w:val="Funotenzeichen"/>
                <w:rFonts w:asciiTheme="majorHAnsi" w:hAnsiTheme="majorHAnsi" w:cstheme="majorHAnsi"/>
                <w:b/>
                <w:sz w:val="24"/>
                <w:szCs w:val="24"/>
              </w:rPr>
              <w:footnoteReference w:id="36"/>
            </w:r>
          </w:p>
        </w:tc>
      </w:tr>
      <w:tr w:rsidR="00A7753C" w:rsidRPr="003156A2" w14:paraId="004E93CC" w14:textId="77777777" w:rsidTr="0031309B">
        <w:tc>
          <w:tcPr>
            <w:tcW w:w="6658" w:type="dxa"/>
          </w:tcPr>
          <w:p w14:paraId="5180C1F7" w14:textId="77777777" w:rsidR="00A7753C" w:rsidRPr="003156A2" w:rsidRDefault="00A7753C" w:rsidP="0031309B">
            <w:pPr>
              <w:autoSpaceDE w:val="0"/>
              <w:autoSpaceDN w:val="0"/>
              <w:adjustRightInd w:val="0"/>
              <w:rPr>
                <w:rFonts w:asciiTheme="majorHAnsi" w:hAnsiTheme="majorHAnsi" w:cstheme="majorHAnsi"/>
              </w:rPr>
            </w:pPr>
          </w:p>
          <w:p w14:paraId="539E0C7A" w14:textId="77777777" w:rsidR="00A7753C" w:rsidRPr="003156A2" w:rsidRDefault="00A7753C" w:rsidP="0031309B">
            <w:pPr>
              <w:tabs>
                <w:tab w:val="left" w:pos="1027"/>
              </w:tabs>
              <w:autoSpaceDE w:val="0"/>
              <w:autoSpaceDN w:val="0"/>
              <w:adjustRightInd w:val="0"/>
              <w:rPr>
                <w:rFonts w:asciiTheme="majorHAnsi" w:hAnsiTheme="majorHAnsi" w:cstheme="majorHAnsi"/>
                <w:b/>
              </w:rPr>
            </w:pPr>
            <w:r w:rsidRPr="00614A2A">
              <w:rPr>
                <w:rFonts w:asciiTheme="majorHAnsi" w:hAnsiTheme="majorHAnsi" w:cstheme="majorHAnsi"/>
                <w:b/>
                <w:lang w:val="de-DE"/>
              </w:rPr>
              <w:t>10a –10d</w:t>
            </w:r>
            <w:r>
              <w:rPr>
                <w:rFonts w:asciiTheme="majorHAnsi" w:hAnsiTheme="majorHAnsi" w:cstheme="majorHAnsi"/>
                <w:b/>
                <w:lang w:val="de-DE"/>
              </w:rPr>
              <w:tab/>
            </w:r>
            <w:r w:rsidRPr="003156A2">
              <w:rPr>
                <w:rFonts w:asciiTheme="majorHAnsi" w:hAnsiTheme="majorHAnsi" w:cstheme="majorHAnsi"/>
                <w:b/>
              </w:rPr>
              <w:t>Status profesional</w:t>
            </w:r>
          </w:p>
          <w:p w14:paraId="715185CD" w14:textId="77777777" w:rsidR="00A7753C" w:rsidRPr="003156A2" w:rsidRDefault="00A7753C" w:rsidP="0031309B">
            <w:pPr>
              <w:autoSpaceDE w:val="0"/>
              <w:autoSpaceDN w:val="0"/>
              <w:adjustRightInd w:val="0"/>
              <w:rPr>
                <w:rFonts w:asciiTheme="majorHAnsi" w:hAnsiTheme="majorHAnsi" w:cstheme="majorHAnsi"/>
              </w:rPr>
            </w:pPr>
          </w:p>
          <w:p w14:paraId="5F86EF60" w14:textId="77777777" w:rsidR="00A7753C" w:rsidRPr="003156A2" w:rsidRDefault="00A7753C" w:rsidP="008033E5">
            <w:pPr>
              <w:pStyle w:val="Listenabsatz"/>
              <w:numPr>
                <w:ilvl w:val="0"/>
                <w:numId w:val="33"/>
              </w:numPr>
              <w:autoSpaceDE w:val="0"/>
              <w:autoSpaceDN w:val="0"/>
              <w:adjustRightInd w:val="0"/>
              <w:ind w:left="1027"/>
              <w:rPr>
                <w:rFonts w:asciiTheme="majorHAnsi" w:hAnsiTheme="majorHAnsi" w:cstheme="majorHAnsi"/>
              </w:rPr>
            </w:pPr>
            <w:r w:rsidRPr="003156A2">
              <w:rPr>
                <w:rFonts w:asciiTheme="majorHAnsi" w:hAnsiTheme="majorHAnsi" w:cstheme="majorHAnsi"/>
              </w:rPr>
              <w:t>Los graduados saben cómo ha crecido y se ha desarrollado históricamente el arte terapia.</w:t>
            </w:r>
          </w:p>
          <w:p w14:paraId="569A10E9" w14:textId="77777777" w:rsidR="00A7753C" w:rsidRPr="003156A2" w:rsidRDefault="00A7753C" w:rsidP="008033E5">
            <w:pPr>
              <w:pStyle w:val="Listenabsatz"/>
              <w:numPr>
                <w:ilvl w:val="0"/>
                <w:numId w:val="33"/>
              </w:numPr>
              <w:autoSpaceDE w:val="0"/>
              <w:autoSpaceDN w:val="0"/>
              <w:adjustRightInd w:val="0"/>
              <w:ind w:left="1027"/>
              <w:rPr>
                <w:rFonts w:asciiTheme="majorHAnsi" w:hAnsiTheme="majorHAnsi" w:cstheme="majorHAnsi"/>
              </w:rPr>
            </w:pPr>
            <w:r w:rsidRPr="003156A2">
              <w:rPr>
                <w:rFonts w:asciiTheme="majorHAnsi" w:hAnsiTheme="majorHAnsi" w:cstheme="majorHAnsi"/>
              </w:rPr>
              <w:t xml:space="preserve">Los graduados pueden situar el desarrollo del arte terapia </w:t>
            </w:r>
            <w:proofErr w:type="spellStart"/>
            <w:r w:rsidRPr="003156A2">
              <w:rPr>
                <w:rFonts w:asciiTheme="majorHAnsi" w:hAnsiTheme="majorHAnsi" w:cstheme="majorHAnsi"/>
              </w:rPr>
              <w:t>antroposófica</w:t>
            </w:r>
            <w:proofErr w:type="spellEnd"/>
            <w:r w:rsidRPr="003156A2">
              <w:rPr>
                <w:rFonts w:asciiTheme="majorHAnsi" w:hAnsiTheme="majorHAnsi" w:cstheme="majorHAnsi"/>
              </w:rPr>
              <w:t xml:space="preserve"> como enfoque independiente dentro del contexto histórico general y hablar de ello si es necesario.</w:t>
            </w:r>
          </w:p>
          <w:p w14:paraId="6F87AF15" w14:textId="77777777" w:rsidR="00A7753C" w:rsidRPr="003156A2" w:rsidRDefault="00A7753C" w:rsidP="008033E5">
            <w:pPr>
              <w:pStyle w:val="Listenabsatz"/>
              <w:numPr>
                <w:ilvl w:val="0"/>
                <w:numId w:val="33"/>
              </w:numPr>
              <w:autoSpaceDE w:val="0"/>
              <w:autoSpaceDN w:val="0"/>
              <w:adjustRightInd w:val="0"/>
              <w:ind w:left="1027"/>
              <w:rPr>
                <w:rFonts w:asciiTheme="majorHAnsi" w:hAnsiTheme="majorHAnsi" w:cstheme="majorHAnsi"/>
              </w:rPr>
            </w:pPr>
            <w:r w:rsidRPr="003156A2">
              <w:rPr>
                <w:rFonts w:asciiTheme="majorHAnsi" w:hAnsiTheme="majorHAnsi" w:cstheme="majorHAnsi"/>
              </w:rPr>
              <w:t xml:space="preserve">Los graduados tiene los conocimientos necesarios en relación a su práctica profesional como arte terapeutas </w:t>
            </w:r>
            <w:proofErr w:type="spellStart"/>
            <w:r w:rsidRPr="003156A2">
              <w:rPr>
                <w:rFonts w:asciiTheme="majorHAnsi" w:hAnsiTheme="majorHAnsi" w:cstheme="majorHAnsi"/>
              </w:rPr>
              <w:t>antroposóficos</w:t>
            </w:r>
            <w:proofErr w:type="spellEnd"/>
            <w:r w:rsidRPr="003156A2">
              <w:rPr>
                <w:rFonts w:asciiTheme="majorHAnsi" w:hAnsiTheme="majorHAnsi" w:cstheme="majorHAnsi"/>
              </w:rPr>
              <w:t xml:space="preserve"> y sobre el contexto más amplio de la medicina y la terapia </w:t>
            </w:r>
            <w:proofErr w:type="spellStart"/>
            <w:r w:rsidRPr="003156A2">
              <w:rPr>
                <w:rFonts w:asciiTheme="majorHAnsi" w:hAnsiTheme="majorHAnsi" w:cstheme="majorHAnsi"/>
              </w:rPr>
              <w:t>antroposóficas</w:t>
            </w:r>
            <w:proofErr w:type="spellEnd"/>
            <w:r w:rsidRPr="003156A2">
              <w:rPr>
                <w:rFonts w:asciiTheme="majorHAnsi" w:hAnsiTheme="majorHAnsi" w:cstheme="majorHAnsi"/>
              </w:rPr>
              <w:t>.</w:t>
            </w:r>
          </w:p>
          <w:p w14:paraId="43549CCF" w14:textId="77777777" w:rsidR="00A7753C" w:rsidRPr="003156A2" w:rsidRDefault="00A7753C" w:rsidP="008033E5">
            <w:pPr>
              <w:pStyle w:val="Listenabsatz"/>
              <w:numPr>
                <w:ilvl w:val="0"/>
                <w:numId w:val="33"/>
              </w:numPr>
              <w:autoSpaceDE w:val="0"/>
              <w:autoSpaceDN w:val="0"/>
              <w:adjustRightInd w:val="0"/>
              <w:ind w:left="1027"/>
              <w:rPr>
                <w:rFonts w:asciiTheme="majorHAnsi" w:hAnsiTheme="majorHAnsi" w:cstheme="majorHAnsi"/>
              </w:rPr>
            </w:pPr>
            <w:r w:rsidRPr="003156A2">
              <w:rPr>
                <w:rFonts w:asciiTheme="majorHAnsi" w:hAnsiTheme="majorHAnsi" w:cstheme="majorHAnsi"/>
              </w:rPr>
              <w:t xml:space="preserve">Los graduados conocen sobre todos los campos de especialización del arte terapia </w:t>
            </w:r>
            <w:proofErr w:type="spellStart"/>
            <w:r w:rsidRPr="003156A2">
              <w:rPr>
                <w:rFonts w:asciiTheme="majorHAnsi" w:hAnsiTheme="majorHAnsi" w:cstheme="majorHAnsi"/>
              </w:rPr>
              <w:t>antroposófica</w:t>
            </w:r>
            <w:proofErr w:type="spellEnd"/>
            <w:r w:rsidRPr="003156A2">
              <w:rPr>
                <w:rFonts w:asciiTheme="majorHAnsi" w:hAnsiTheme="majorHAnsi" w:cstheme="majorHAnsi"/>
              </w:rPr>
              <w:t xml:space="preserve"> y son capaces de utilizar su especialización particular (discurso, música, artes visuales) de manera efectiva.</w:t>
            </w:r>
          </w:p>
          <w:p w14:paraId="2010857F" w14:textId="77777777" w:rsidR="00A7753C" w:rsidRPr="003156A2" w:rsidRDefault="00A7753C" w:rsidP="0031309B">
            <w:pPr>
              <w:autoSpaceDE w:val="0"/>
              <w:autoSpaceDN w:val="0"/>
              <w:adjustRightInd w:val="0"/>
              <w:rPr>
                <w:rFonts w:asciiTheme="majorHAnsi" w:hAnsiTheme="majorHAnsi" w:cstheme="majorHAnsi"/>
              </w:rPr>
            </w:pPr>
          </w:p>
        </w:tc>
        <w:tc>
          <w:tcPr>
            <w:tcW w:w="2170" w:type="dxa"/>
          </w:tcPr>
          <w:p w14:paraId="34DE19E0" w14:textId="77777777" w:rsidR="00A7753C" w:rsidRPr="003156A2" w:rsidRDefault="00A7753C" w:rsidP="0031309B">
            <w:pPr>
              <w:autoSpaceDE w:val="0"/>
              <w:autoSpaceDN w:val="0"/>
              <w:adjustRightInd w:val="0"/>
              <w:rPr>
                <w:rFonts w:asciiTheme="majorHAnsi" w:hAnsiTheme="majorHAnsi" w:cstheme="majorHAnsi"/>
              </w:rPr>
            </w:pPr>
          </w:p>
          <w:p w14:paraId="47937DD1" w14:textId="77777777" w:rsidR="00A7753C" w:rsidRPr="003156A2" w:rsidRDefault="00A7753C" w:rsidP="0031309B">
            <w:pPr>
              <w:autoSpaceDE w:val="0"/>
              <w:autoSpaceDN w:val="0"/>
              <w:adjustRightInd w:val="0"/>
              <w:rPr>
                <w:rFonts w:asciiTheme="majorHAnsi" w:hAnsiTheme="majorHAnsi" w:cstheme="majorHAnsi"/>
                <w:b/>
              </w:rPr>
            </w:pPr>
            <w:r w:rsidRPr="003156A2">
              <w:rPr>
                <w:rFonts w:asciiTheme="majorHAnsi" w:hAnsiTheme="majorHAnsi" w:cstheme="majorHAnsi"/>
                <w:b/>
              </w:rPr>
              <w:t>20</w:t>
            </w:r>
            <w:r>
              <w:rPr>
                <w:rFonts w:asciiTheme="majorHAnsi" w:hAnsiTheme="majorHAnsi" w:cstheme="majorHAnsi"/>
                <w:b/>
              </w:rPr>
              <w:t xml:space="preserve">   </w:t>
            </w:r>
            <w:r w:rsidRPr="003156A2">
              <w:rPr>
                <w:rFonts w:asciiTheme="majorHAnsi" w:hAnsiTheme="majorHAnsi" w:cstheme="majorHAnsi"/>
                <w:b/>
              </w:rPr>
              <w:t xml:space="preserve">  (15)</w:t>
            </w:r>
          </w:p>
        </w:tc>
      </w:tr>
      <w:tr w:rsidR="00A7753C" w:rsidRPr="003156A2" w14:paraId="711A365A" w14:textId="77777777" w:rsidTr="0031309B">
        <w:tc>
          <w:tcPr>
            <w:tcW w:w="6658" w:type="dxa"/>
          </w:tcPr>
          <w:p w14:paraId="6188968E" w14:textId="77777777" w:rsidR="00A7753C" w:rsidRPr="003156A2" w:rsidRDefault="00A7753C" w:rsidP="0031309B">
            <w:pPr>
              <w:autoSpaceDE w:val="0"/>
              <w:autoSpaceDN w:val="0"/>
              <w:adjustRightInd w:val="0"/>
              <w:rPr>
                <w:rFonts w:asciiTheme="majorHAnsi" w:hAnsiTheme="majorHAnsi" w:cstheme="majorHAnsi"/>
              </w:rPr>
            </w:pPr>
          </w:p>
          <w:p w14:paraId="5004AE30" w14:textId="77777777" w:rsidR="00A7753C" w:rsidRPr="003156A2" w:rsidRDefault="00A7753C" w:rsidP="0031309B">
            <w:pPr>
              <w:autoSpaceDE w:val="0"/>
              <w:autoSpaceDN w:val="0"/>
              <w:adjustRightInd w:val="0"/>
              <w:rPr>
                <w:rFonts w:asciiTheme="majorHAnsi" w:hAnsiTheme="majorHAnsi" w:cstheme="majorHAnsi"/>
                <w:b/>
              </w:rPr>
            </w:pPr>
            <w:r w:rsidRPr="003156A2">
              <w:rPr>
                <w:rFonts w:asciiTheme="majorHAnsi" w:hAnsiTheme="majorHAnsi" w:cstheme="majorHAnsi"/>
                <w:b/>
              </w:rPr>
              <w:t>10e Ética profesional</w:t>
            </w:r>
          </w:p>
          <w:p w14:paraId="5E9B3F2D" w14:textId="77777777" w:rsidR="00A7753C" w:rsidRPr="003156A2" w:rsidRDefault="00A7753C" w:rsidP="0031309B">
            <w:pPr>
              <w:autoSpaceDE w:val="0"/>
              <w:autoSpaceDN w:val="0"/>
              <w:adjustRightInd w:val="0"/>
              <w:rPr>
                <w:rFonts w:asciiTheme="majorHAnsi" w:hAnsiTheme="majorHAnsi" w:cstheme="majorHAnsi"/>
              </w:rPr>
            </w:pPr>
          </w:p>
          <w:p w14:paraId="04D39617" w14:textId="77777777" w:rsidR="00A7753C" w:rsidRPr="003156A2" w:rsidRDefault="00A7753C" w:rsidP="008033E5">
            <w:pPr>
              <w:pStyle w:val="Listenabsatz"/>
              <w:numPr>
                <w:ilvl w:val="0"/>
                <w:numId w:val="33"/>
              </w:numPr>
              <w:autoSpaceDE w:val="0"/>
              <w:autoSpaceDN w:val="0"/>
              <w:adjustRightInd w:val="0"/>
              <w:ind w:left="1027"/>
              <w:rPr>
                <w:rFonts w:asciiTheme="majorHAnsi" w:hAnsiTheme="majorHAnsi" w:cstheme="majorHAnsi"/>
              </w:rPr>
            </w:pPr>
            <w:r w:rsidRPr="003156A2">
              <w:rPr>
                <w:rFonts w:asciiTheme="majorHAnsi" w:hAnsiTheme="majorHAnsi" w:cstheme="majorHAnsi"/>
              </w:rPr>
              <w:t>Los graduados han comprendido las exigencias éticas de su profesión y procuran que su vida profesional (y privada) sea transparente y correcta.</w:t>
            </w:r>
          </w:p>
          <w:p w14:paraId="4431A3AE" w14:textId="77777777" w:rsidR="00A7753C" w:rsidRPr="003156A2" w:rsidRDefault="00A7753C" w:rsidP="0031309B">
            <w:pPr>
              <w:autoSpaceDE w:val="0"/>
              <w:autoSpaceDN w:val="0"/>
              <w:adjustRightInd w:val="0"/>
              <w:rPr>
                <w:rFonts w:asciiTheme="majorHAnsi" w:hAnsiTheme="majorHAnsi" w:cstheme="majorHAnsi"/>
              </w:rPr>
            </w:pPr>
          </w:p>
        </w:tc>
        <w:tc>
          <w:tcPr>
            <w:tcW w:w="2170" w:type="dxa"/>
          </w:tcPr>
          <w:p w14:paraId="3F61344F" w14:textId="77777777" w:rsidR="00A7753C" w:rsidRPr="003156A2" w:rsidRDefault="00A7753C" w:rsidP="0031309B">
            <w:pPr>
              <w:autoSpaceDE w:val="0"/>
              <w:autoSpaceDN w:val="0"/>
              <w:adjustRightInd w:val="0"/>
              <w:rPr>
                <w:rFonts w:asciiTheme="majorHAnsi" w:hAnsiTheme="majorHAnsi" w:cstheme="majorHAnsi"/>
              </w:rPr>
            </w:pPr>
          </w:p>
          <w:p w14:paraId="0F209C56" w14:textId="77777777" w:rsidR="00A7753C" w:rsidRPr="003156A2" w:rsidRDefault="00A7753C" w:rsidP="0031309B">
            <w:pPr>
              <w:autoSpaceDE w:val="0"/>
              <w:autoSpaceDN w:val="0"/>
              <w:adjustRightInd w:val="0"/>
              <w:rPr>
                <w:rFonts w:asciiTheme="majorHAnsi" w:hAnsiTheme="majorHAnsi" w:cstheme="majorHAnsi"/>
                <w:b/>
              </w:rPr>
            </w:pPr>
            <w:r w:rsidRPr="003156A2">
              <w:rPr>
                <w:rFonts w:asciiTheme="majorHAnsi" w:hAnsiTheme="majorHAnsi" w:cstheme="majorHAnsi"/>
                <w:b/>
              </w:rPr>
              <w:t xml:space="preserve">10 </w:t>
            </w:r>
            <w:r>
              <w:rPr>
                <w:rFonts w:asciiTheme="majorHAnsi" w:hAnsiTheme="majorHAnsi" w:cstheme="majorHAnsi"/>
                <w:b/>
              </w:rPr>
              <w:t xml:space="preserve">   </w:t>
            </w:r>
            <w:r w:rsidRPr="003156A2">
              <w:rPr>
                <w:rFonts w:asciiTheme="majorHAnsi" w:hAnsiTheme="majorHAnsi" w:cstheme="majorHAnsi"/>
                <w:b/>
              </w:rPr>
              <w:t xml:space="preserve"> (7.5)</w:t>
            </w:r>
          </w:p>
        </w:tc>
      </w:tr>
      <w:tr w:rsidR="00A7753C" w:rsidRPr="003156A2" w14:paraId="473A9409" w14:textId="77777777" w:rsidTr="0031309B">
        <w:tc>
          <w:tcPr>
            <w:tcW w:w="6658" w:type="dxa"/>
          </w:tcPr>
          <w:p w14:paraId="15A413DB" w14:textId="77777777" w:rsidR="00A7753C" w:rsidRPr="003156A2" w:rsidRDefault="00A7753C" w:rsidP="0031309B">
            <w:pPr>
              <w:autoSpaceDE w:val="0"/>
              <w:autoSpaceDN w:val="0"/>
              <w:adjustRightInd w:val="0"/>
              <w:rPr>
                <w:rFonts w:asciiTheme="majorHAnsi" w:hAnsiTheme="majorHAnsi" w:cstheme="majorHAnsi"/>
              </w:rPr>
            </w:pPr>
          </w:p>
          <w:p w14:paraId="529A8775" w14:textId="77777777" w:rsidR="00A7753C" w:rsidRPr="003156A2" w:rsidRDefault="00A7753C" w:rsidP="0031309B">
            <w:pPr>
              <w:autoSpaceDE w:val="0"/>
              <w:autoSpaceDN w:val="0"/>
              <w:adjustRightInd w:val="0"/>
              <w:rPr>
                <w:rFonts w:asciiTheme="majorHAnsi" w:hAnsiTheme="majorHAnsi" w:cstheme="majorHAnsi"/>
                <w:b/>
              </w:rPr>
            </w:pPr>
            <w:r w:rsidRPr="00614A2A">
              <w:rPr>
                <w:rFonts w:asciiTheme="majorHAnsi" w:hAnsiTheme="majorHAnsi" w:cstheme="majorHAnsi"/>
                <w:b/>
                <w:lang w:val="de-DE"/>
              </w:rPr>
              <w:t>10f – 10o</w:t>
            </w:r>
            <w:r w:rsidRPr="003156A2">
              <w:rPr>
                <w:rFonts w:asciiTheme="majorHAnsi" w:hAnsiTheme="majorHAnsi" w:cstheme="majorHAnsi"/>
                <w:b/>
              </w:rPr>
              <w:t xml:space="preserve"> Derechos profesionales (leyes nacionales)</w:t>
            </w:r>
          </w:p>
          <w:p w14:paraId="0D4B779D" w14:textId="77777777" w:rsidR="00A7753C" w:rsidRPr="003156A2" w:rsidRDefault="00A7753C" w:rsidP="0031309B">
            <w:pPr>
              <w:autoSpaceDE w:val="0"/>
              <w:autoSpaceDN w:val="0"/>
              <w:adjustRightInd w:val="0"/>
              <w:rPr>
                <w:rFonts w:asciiTheme="majorHAnsi" w:hAnsiTheme="majorHAnsi" w:cstheme="majorHAnsi"/>
              </w:rPr>
            </w:pPr>
          </w:p>
          <w:p w14:paraId="233868ED" w14:textId="77777777" w:rsidR="00A7753C" w:rsidRPr="003156A2" w:rsidRDefault="00A7753C" w:rsidP="008033E5">
            <w:pPr>
              <w:pStyle w:val="Listenabsatz"/>
              <w:numPr>
                <w:ilvl w:val="0"/>
                <w:numId w:val="33"/>
              </w:numPr>
              <w:autoSpaceDE w:val="0"/>
              <w:autoSpaceDN w:val="0"/>
              <w:adjustRightInd w:val="0"/>
              <w:ind w:left="1027"/>
              <w:rPr>
                <w:rFonts w:asciiTheme="majorHAnsi" w:hAnsiTheme="majorHAnsi" w:cstheme="majorHAnsi"/>
              </w:rPr>
            </w:pPr>
            <w:r w:rsidRPr="003156A2">
              <w:rPr>
                <w:rFonts w:asciiTheme="majorHAnsi" w:hAnsiTheme="majorHAnsi" w:cstheme="majorHAnsi"/>
              </w:rPr>
              <w:t>Los graduados conocen la existencia de asociaciones de especialistas y profesionales y saben lo importantes que son para el ejercicio de su profesión en su país.</w:t>
            </w:r>
          </w:p>
          <w:p w14:paraId="461E09FD" w14:textId="77777777" w:rsidR="00A7753C" w:rsidRPr="003156A2" w:rsidRDefault="00A7753C" w:rsidP="008033E5">
            <w:pPr>
              <w:pStyle w:val="Listenabsatz"/>
              <w:numPr>
                <w:ilvl w:val="0"/>
                <w:numId w:val="33"/>
              </w:numPr>
              <w:autoSpaceDE w:val="0"/>
              <w:autoSpaceDN w:val="0"/>
              <w:adjustRightInd w:val="0"/>
              <w:ind w:left="1027"/>
              <w:rPr>
                <w:rFonts w:asciiTheme="majorHAnsi" w:hAnsiTheme="majorHAnsi" w:cstheme="majorHAnsi"/>
              </w:rPr>
            </w:pPr>
            <w:r w:rsidRPr="003156A2">
              <w:rPr>
                <w:rFonts w:asciiTheme="majorHAnsi" w:hAnsiTheme="majorHAnsi" w:cstheme="majorHAnsi"/>
              </w:rPr>
              <w:t xml:space="preserve">Los graduados conocen sus derechos y responsabilidades dentro del marco médico legal de su país. En particular, conocen las condiciones nacionales que se aplican a los profesionales de la terapia </w:t>
            </w:r>
            <w:proofErr w:type="spellStart"/>
            <w:r w:rsidRPr="003156A2">
              <w:rPr>
                <w:rFonts w:asciiTheme="majorHAnsi" w:hAnsiTheme="majorHAnsi" w:cstheme="majorHAnsi"/>
              </w:rPr>
              <w:t>antroposófica</w:t>
            </w:r>
            <w:proofErr w:type="spellEnd"/>
            <w:r w:rsidRPr="003156A2">
              <w:rPr>
                <w:rFonts w:asciiTheme="majorHAnsi" w:hAnsiTheme="majorHAnsi" w:cstheme="majorHAnsi"/>
              </w:rPr>
              <w:t xml:space="preserve"> y cómo afectan a su capacidad de ejercer su profesión.</w:t>
            </w:r>
          </w:p>
          <w:p w14:paraId="09720A1A" w14:textId="77777777" w:rsidR="00A7753C" w:rsidRPr="003156A2" w:rsidRDefault="00A7753C" w:rsidP="008033E5">
            <w:pPr>
              <w:pStyle w:val="Listenabsatz"/>
              <w:numPr>
                <w:ilvl w:val="0"/>
                <w:numId w:val="33"/>
              </w:numPr>
              <w:autoSpaceDE w:val="0"/>
              <w:autoSpaceDN w:val="0"/>
              <w:adjustRightInd w:val="0"/>
              <w:ind w:left="1027"/>
              <w:rPr>
                <w:rFonts w:asciiTheme="majorHAnsi" w:hAnsiTheme="majorHAnsi" w:cstheme="majorHAnsi"/>
              </w:rPr>
            </w:pPr>
            <w:r w:rsidRPr="003156A2">
              <w:rPr>
                <w:rFonts w:asciiTheme="majorHAnsi" w:hAnsiTheme="majorHAnsi" w:cstheme="majorHAnsi"/>
              </w:rPr>
              <w:t>Los graduados tienen un buen dominio de los medios y materiales que utilizan y del tiempo que invierten en su trabajo (economía profesional) y conocen las normas nacionales relativas a la promoción de las profesiones curativas.</w:t>
            </w:r>
          </w:p>
          <w:p w14:paraId="76FA3D17" w14:textId="77777777" w:rsidR="00A7753C" w:rsidRPr="003156A2" w:rsidRDefault="00A7753C" w:rsidP="008033E5">
            <w:pPr>
              <w:pStyle w:val="Listenabsatz"/>
              <w:numPr>
                <w:ilvl w:val="0"/>
                <w:numId w:val="33"/>
              </w:numPr>
              <w:autoSpaceDE w:val="0"/>
              <w:autoSpaceDN w:val="0"/>
              <w:adjustRightInd w:val="0"/>
              <w:ind w:left="1027"/>
              <w:rPr>
                <w:rFonts w:asciiTheme="majorHAnsi" w:hAnsiTheme="majorHAnsi" w:cstheme="majorHAnsi"/>
              </w:rPr>
            </w:pPr>
            <w:r w:rsidRPr="003156A2">
              <w:rPr>
                <w:rFonts w:asciiTheme="majorHAnsi" w:hAnsiTheme="majorHAnsi" w:cstheme="majorHAnsi"/>
              </w:rPr>
              <w:t>Los graduados conocen las tasas de remuneración aplicables en su sistema sanitario nacional.</w:t>
            </w:r>
          </w:p>
          <w:p w14:paraId="79069DA7" w14:textId="77777777" w:rsidR="00A7753C" w:rsidRPr="003156A2" w:rsidRDefault="00A7753C" w:rsidP="008033E5">
            <w:pPr>
              <w:pStyle w:val="Listenabsatz"/>
              <w:numPr>
                <w:ilvl w:val="0"/>
                <w:numId w:val="33"/>
              </w:numPr>
              <w:autoSpaceDE w:val="0"/>
              <w:autoSpaceDN w:val="0"/>
              <w:adjustRightInd w:val="0"/>
              <w:ind w:left="1027"/>
              <w:rPr>
                <w:rFonts w:asciiTheme="majorHAnsi" w:hAnsiTheme="majorHAnsi" w:cstheme="majorHAnsi"/>
              </w:rPr>
            </w:pPr>
            <w:r w:rsidRPr="003156A2">
              <w:rPr>
                <w:rFonts w:asciiTheme="majorHAnsi" w:hAnsiTheme="majorHAnsi" w:cstheme="majorHAnsi"/>
              </w:rPr>
              <w:t>Los graduados conocen los seguros que necesitarán para ejercer su profesión.</w:t>
            </w:r>
          </w:p>
          <w:p w14:paraId="0DDB0B14" w14:textId="77777777" w:rsidR="00A7753C" w:rsidRPr="003156A2" w:rsidRDefault="00A7753C" w:rsidP="008033E5">
            <w:pPr>
              <w:pStyle w:val="Listenabsatz"/>
              <w:numPr>
                <w:ilvl w:val="0"/>
                <w:numId w:val="33"/>
              </w:numPr>
              <w:autoSpaceDE w:val="0"/>
              <w:autoSpaceDN w:val="0"/>
              <w:adjustRightInd w:val="0"/>
              <w:ind w:left="1027"/>
              <w:rPr>
                <w:rFonts w:asciiTheme="majorHAnsi" w:hAnsiTheme="majorHAnsi" w:cstheme="majorHAnsi"/>
              </w:rPr>
            </w:pPr>
            <w:r w:rsidRPr="003156A2">
              <w:rPr>
                <w:rFonts w:asciiTheme="majorHAnsi" w:hAnsiTheme="majorHAnsi" w:cstheme="majorHAnsi"/>
              </w:rPr>
              <w:t>Los graduados conocen las leyes sobre protección de datos en su país y cómo utilizarlas para proteger la privacidad de sus clientes.</w:t>
            </w:r>
          </w:p>
          <w:p w14:paraId="2744B80A" w14:textId="77777777" w:rsidR="00A7753C" w:rsidRPr="003156A2" w:rsidRDefault="00A7753C" w:rsidP="008033E5">
            <w:pPr>
              <w:pStyle w:val="Listenabsatz"/>
              <w:numPr>
                <w:ilvl w:val="0"/>
                <w:numId w:val="33"/>
              </w:numPr>
              <w:autoSpaceDE w:val="0"/>
              <w:autoSpaceDN w:val="0"/>
              <w:adjustRightInd w:val="0"/>
              <w:ind w:left="1027"/>
              <w:rPr>
                <w:rFonts w:asciiTheme="majorHAnsi" w:hAnsiTheme="majorHAnsi" w:cstheme="majorHAnsi"/>
              </w:rPr>
            </w:pPr>
            <w:r w:rsidRPr="003156A2">
              <w:rPr>
                <w:rFonts w:asciiTheme="majorHAnsi" w:hAnsiTheme="majorHAnsi" w:cstheme="majorHAnsi"/>
              </w:rPr>
              <w:t>Los graduados conocen la necesidad de respetar la confidencialidad de los clientes.</w:t>
            </w:r>
          </w:p>
          <w:p w14:paraId="12550CD6" w14:textId="77777777" w:rsidR="00A7753C" w:rsidRPr="003156A2" w:rsidRDefault="00A7753C" w:rsidP="008033E5">
            <w:pPr>
              <w:pStyle w:val="Listenabsatz"/>
              <w:numPr>
                <w:ilvl w:val="0"/>
                <w:numId w:val="33"/>
              </w:numPr>
              <w:autoSpaceDE w:val="0"/>
              <w:autoSpaceDN w:val="0"/>
              <w:adjustRightInd w:val="0"/>
              <w:ind w:left="1027"/>
              <w:rPr>
                <w:rFonts w:asciiTheme="majorHAnsi" w:hAnsiTheme="majorHAnsi" w:cstheme="majorHAnsi"/>
              </w:rPr>
            </w:pPr>
            <w:r w:rsidRPr="003156A2">
              <w:rPr>
                <w:rFonts w:asciiTheme="majorHAnsi" w:hAnsiTheme="majorHAnsi" w:cstheme="majorHAnsi"/>
              </w:rPr>
              <w:t>Los graduados conocen la legislación nacional sobre derechos de autor de las obras de arte.</w:t>
            </w:r>
          </w:p>
          <w:p w14:paraId="63DA1FDE" w14:textId="77777777" w:rsidR="00A7753C" w:rsidRPr="003156A2" w:rsidRDefault="00A7753C" w:rsidP="008033E5">
            <w:pPr>
              <w:pStyle w:val="Listenabsatz"/>
              <w:numPr>
                <w:ilvl w:val="0"/>
                <w:numId w:val="33"/>
              </w:numPr>
              <w:autoSpaceDE w:val="0"/>
              <w:autoSpaceDN w:val="0"/>
              <w:adjustRightInd w:val="0"/>
              <w:ind w:left="1027"/>
              <w:rPr>
                <w:rFonts w:asciiTheme="majorHAnsi" w:hAnsiTheme="majorHAnsi" w:cstheme="majorHAnsi"/>
              </w:rPr>
            </w:pPr>
            <w:r w:rsidRPr="003156A2">
              <w:rPr>
                <w:rFonts w:asciiTheme="majorHAnsi" w:hAnsiTheme="majorHAnsi" w:cstheme="majorHAnsi"/>
              </w:rPr>
              <w:t>Los graduados saben actuar con profesionalidad y prudencia en situaciones de emergencia o accidentes.</w:t>
            </w:r>
            <w:r w:rsidRPr="00130E08">
              <w:rPr>
                <w:rFonts w:asciiTheme="majorHAnsi" w:hAnsiTheme="majorHAnsi" w:cstheme="majorHAnsi"/>
                <w:vertAlign w:val="superscript"/>
              </w:rPr>
              <w:footnoteReference w:id="37"/>
            </w:r>
            <w:r w:rsidRPr="003156A2">
              <w:rPr>
                <w:rFonts w:asciiTheme="majorHAnsi" w:hAnsiTheme="majorHAnsi" w:cstheme="majorHAnsi"/>
              </w:rPr>
              <w:t xml:space="preserve"> Los graduados conocen la normativa sobre higiene y enfermedades de notificación obligatoria</w:t>
            </w:r>
            <w:r w:rsidRPr="00130E08">
              <w:rPr>
                <w:rFonts w:asciiTheme="majorHAnsi" w:hAnsiTheme="majorHAnsi" w:cstheme="majorHAnsi"/>
                <w:vertAlign w:val="superscript"/>
              </w:rPr>
              <w:footnoteReference w:id="38"/>
            </w:r>
            <w:r w:rsidRPr="003156A2">
              <w:rPr>
                <w:rFonts w:asciiTheme="majorHAnsi" w:hAnsiTheme="majorHAnsi" w:cstheme="majorHAnsi"/>
              </w:rPr>
              <w:t>.</w:t>
            </w:r>
          </w:p>
          <w:p w14:paraId="42057558" w14:textId="77777777" w:rsidR="00A7753C" w:rsidRDefault="00A7753C" w:rsidP="0031309B">
            <w:pPr>
              <w:autoSpaceDE w:val="0"/>
              <w:autoSpaceDN w:val="0"/>
              <w:adjustRightInd w:val="0"/>
              <w:rPr>
                <w:rFonts w:asciiTheme="majorHAnsi" w:hAnsiTheme="majorHAnsi" w:cstheme="majorHAnsi"/>
              </w:rPr>
            </w:pPr>
          </w:p>
          <w:p w14:paraId="667387CF" w14:textId="77777777" w:rsidR="00A7753C" w:rsidRDefault="00A7753C" w:rsidP="0031309B">
            <w:pPr>
              <w:autoSpaceDE w:val="0"/>
              <w:autoSpaceDN w:val="0"/>
              <w:adjustRightInd w:val="0"/>
              <w:rPr>
                <w:rFonts w:asciiTheme="majorHAnsi" w:hAnsiTheme="majorHAnsi" w:cstheme="majorHAnsi"/>
              </w:rPr>
            </w:pPr>
          </w:p>
          <w:p w14:paraId="792DFE0A" w14:textId="77777777" w:rsidR="00A7753C" w:rsidRDefault="00A7753C" w:rsidP="0031309B">
            <w:pPr>
              <w:autoSpaceDE w:val="0"/>
              <w:autoSpaceDN w:val="0"/>
              <w:adjustRightInd w:val="0"/>
              <w:rPr>
                <w:rFonts w:asciiTheme="majorHAnsi" w:hAnsiTheme="majorHAnsi" w:cstheme="majorHAnsi"/>
              </w:rPr>
            </w:pPr>
          </w:p>
          <w:p w14:paraId="7477D0C6" w14:textId="77777777" w:rsidR="00A7753C" w:rsidRDefault="00A7753C" w:rsidP="0031309B">
            <w:pPr>
              <w:autoSpaceDE w:val="0"/>
              <w:autoSpaceDN w:val="0"/>
              <w:adjustRightInd w:val="0"/>
              <w:rPr>
                <w:rFonts w:asciiTheme="majorHAnsi" w:hAnsiTheme="majorHAnsi" w:cstheme="majorHAnsi"/>
              </w:rPr>
            </w:pPr>
          </w:p>
          <w:p w14:paraId="3391219C" w14:textId="77777777" w:rsidR="00A7753C" w:rsidRDefault="00A7753C" w:rsidP="0031309B">
            <w:pPr>
              <w:autoSpaceDE w:val="0"/>
              <w:autoSpaceDN w:val="0"/>
              <w:adjustRightInd w:val="0"/>
              <w:rPr>
                <w:rFonts w:asciiTheme="majorHAnsi" w:hAnsiTheme="majorHAnsi" w:cstheme="majorHAnsi"/>
              </w:rPr>
            </w:pPr>
          </w:p>
          <w:p w14:paraId="61C323E1" w14:textId="77777777" w:rsidR="00A7753C" w:rsidRPr="003156A2" w:rsidRDefault="00A7753C" w:rsidP="0031309B">
            <w:pPr>
              <w:autoSpaceDE w:val="0"/>
              <w:autoSpaceDN w:val="0"/>
              <w:adjustRightInd w:val="0"/>
              <w:rPr>
                <w:rFonts w:asciiTheme="majorHAnsi" w:hAnsiTheme="majorHAnsi" w:cstheme="majorHAnsi"/>
              </w:rPr>
            </w:pPr>
          </w:p>
        </w:tc>
        <w:tc>
          <w:tcPr>
            <w:tcW w:w="2170" w:type="dxa"/>
          </w:tcPr>
          <w:p w14:paraId="16445026" w14:textId="77777777" w:rsidR="00A7753C" w:rsidRPr="003156A2" w:rsidRDefault="00A7753C" w:rsidP="0031309B">
            <w:pPr>
              <w:autoSpaceDE w:val="0"/>
              <w:autoSpaceDN w:val="0"/>
              <w:adjustRightInd w:val="0"/>
              <w:rPr>
                <w:rFonts w:asciiTheme="majorHAnsi" w:hAnsiTheme="majorHAnsi" w:cstheme="majorHAnsi"/>
              </w:rPr>
            </w:pPr>
          </w:p>
          <w:p w14:paraId="55C37A60" w14:textId="77777777" w:rsidR="00A7753C" w:rsidRPr="003156A2" w:rsidRDefault="00A7753C" w:rsidP="0031309B">
            <w:pPr>
              <w:autoSpaceDE w:val="0"/>
              <w:autoSpaceDN w:val="0"/>
              <w:adjustRightInd w:val="0"/>
              <w:rPr>
                <w:rFonts w:asciiTheme="majorHAnsi" w:hAnsiTheme="majorHAnsi" w:cstheme="majorHAnsi"/>
                <w:b/>
              </w:rPr>
            </w:pPr>
            <w:r w:rsidRPr="003156A2">
              <w:rPr>
                <w:rFonts w:asciiTheme="majorHAnsi" w:hAnsiTheme="majorHAnsi" w:cstheme="majorHAnsi"/>
                <w:b/>
              </w:rPr>
              <w:t xml:space="preserve">20 </w:t>
            </w:r>
            <w:r>
              <w:rPr>
                <w:rFonts w:asciiTheme="majorHAnsi" w:hAnsiTheme="majorHAnsi" w:cstheme="majorHAnsi"/>
                <w:b/>
              </w:rPr>
              <w:t xml:space="preserve">   </w:t>
            </w:r>
            <w:r w:rsidRPr="003156A2">
              <w:rPr>
                <w:rFonts w:asciiTheme="majorHAnsi" w:hAnsiTheme="majorHAnsi" w:cstheme="majorHAnsi"/>
                <w:b/>
              </w:rPr>
              <w:t xml:space="preserve"> (15)</w:t>
            </w:r>
          </w:p>
        </w:tc>
      </w:tr>
      <w:tr w:rsidR="00A7753C" w:rsidRPr="003156A2" w14:paraId="16053856" w14:textId="77777777" w:rsidTr="0031309B">
        <w:tc>
          <w:tcPr>
            <w:tcW w:w="6658" w:type="dxa"/>
          </w:tcPr>
          <w:p w14:paraId="2D4DEAF9" w14:textId="77777777" w:rsidR="00A7753C" w:rsidRPr="003156A2" w:rsidRDefault="00A7753C" w:rsidP="0031309B">
            <w:pPr>
              <w:autoSpaceDE w:val="0"/>
              <w:autoSpaceDN w:val="0"/>
              <w:adjustRightInd w:val="0"/>
              <w:rPr>
                <w:rFonts w:asciiTheme="majorHAnsi" w:hAnsiTheme="majorHAnsi" w:cstheme="majorHAnsi"/>
              </w:rPr>
            </w:pPr>
          </w:p>
          <w:p w14:paraId="213C13CC" w14:textId="77777777" w:rsidR="00A7753C" w:rsidRPr="003156A2" w:rsidRDefault="00A7753C" w:rsidP="0031309B">
            <w:pPr>
              <w:autoSpaceDE w:val="0"/>
              <w:autoSpaceDN w:val="0"/>
              <w:adjustRightInd w:val="0"/>
              <w:rPr>
                <w:rFonts w:asciiTheme="majorHAnsi" w:hAnsiTheme="majorHAnsi" w:cstheme="majorHAnsi"/>
                <w:b/>
              </w:rPr>
            </w:pPr>
            <w:r w:rsidRPr="003156A2">
              <w:rPr>
                <w:rFonts w:asciiTheme="majorHAnsi" w:hAnsiTheme="majorHAnsi" w:cstheme="majorHAnsi"/>
                <w:b/>
              </w:rPr>
              <w:t>11. Exámenes</w:t>
            </w:r>
          </w:p>
          <w:p w14:paraId="18D03B93" w14:textId="77777777" w:rsidR="00A7753C" w:rsidRPr="003156A2" w:rsidRDefault="00A7753C" w:rsidP="0031309B">
            <w:pPr>
              <w:autoSpaceDE w:val="0"/>
              <w:autoSpaceDN w:val="0"/>
              <w:adjustRightInd w:val="0"/>
              <w:rPr>
                <w:rFonts w:asciiTheme="majorHAnsi" w:hAnsiTheme="majorHAnsi" w:cstheme="majorHAnsi"/>
              </w:rPr>
            </w:pPr>
          </w:p>
          <w:p w14:paraId="078A2E4D" w14:textId="77777777" w:rsidR="00A7753C" w:rsidRPr="003156A2" w:rsidRDefault="00A7753C" w:rsidP="0031309B">
            <w:pPr>
              <w:autoSpaceDE w:val="0"/>
              <w:autoSpaceDN w:val="0"/>
              <w:adjustRightInd w:val="0"/>
              <w:rPr>
                <w:rFonts w:asciiTheme="majorHAnsi" w:hAnsiTheme="majorHAnsi" w:cstheme="majorHAnsi"/>
              </w:rPr>
            </w:pPr>
            <w:r w:rsidRPr="003156A2">
              <w:rPr>
                <w:rFonts w:asciiTheme="majorHAnsi" w:hAnsiTheme="majorHAnsi" w:cstheme="majorHAnsi"/>
              </w:rPr>
              <w:t>Los exámenes están regulados por la propia institución de formación.</w:t>
            </w:r>
          </w:p>
          <w:p w14:paraId="5B1F06C7" w14:textId="77777777" w:rsidR="00A7753C" w:rsidRPr="003156A2" w:rsidRDefault="00A7753C" w:rsidP="0031309B">
            <w:pPr>
              <w:autoSpaceDE w:val="0"/>
              <w:autoSpaceDN w:val="0"/>
              <w:adjustRightInd w:val="0"/>
              <w:rPr>
                <w:rFonts w:asciiTheme="majorHAnsi" w:hAnsiTheme="majorHAnsi" w:cstheme="majorHAnsi"/>
              </w:rPr>
            </w:pPr>
            <w:r w:rsidRPr="003156A2">
              <w:rPr>
                <w:rFonts w:asciiTheme="majorHAnsi" w:hAnsiTheme="majorHAnsi" w:cstheme="majorHAnsi"/>
              </w:rPr>
              <w:t>Los requisitos de los exámenes deben ser descritos y las normas de los exámenes deben estar disponibles para los estudiantes por escrito al comienzo de su formación/ curso de estudio.</w:t>
            </w:r>
          </w:p>
          <w:p w14:paraId="5053F315" w14:textId="77777777" w:rsidR="00A7753C" w:rsidRPr="003156A2" w:rsidRDefault="00A7753C" w:rsidP="0031309B">
            <w:pPr>
              <w:autoSpaceDE w:val="0"/>
              <w:autoSpaceDN w:val="0"/>
              <w:adjustRightInd w:val="0"/>
              <w:rPr>
                <w:rFonts w:asciiTheme="majorHAnsi" w:hAnsiTheme="majorHAnsi" w:cstheme="majorHAnsi"/>
              </w:rPr>
            </w:pPr>
            <w:r w:rsidRPr="003156A2">
              <w:rPr>
                <w:rFonts w:asciiTheme="majorHAnsi" w:hAnsiTheme="majorHAnsi" w:cstheme="majorHAnsi"/>
              </w:rPr>
              <w:t xml:space="preserve">La </w:t>
            </w:r>
            <w:proofErr w:type="spellStart"/>
            <w:r w:rsidRPr="003156A2">
              <w:rPr>
                <w:rFonts w:asciiTheme="majorHAnsi" w:hAnsiTheme="majorHAnsi" w:cstheme="majorHAnsi"/>
              </w:rPr>
              <w:t>iARTe</w:t>
            </w:r>
            <w:proofErr w:type="spellEnd"/>
            <w:r w:rsidRPr="003156A2">
              <w:rPr>
                <w:rFonts w:asciiTheme="majorHAnsi" w:hAnsiTheme="majorHAnsi" w:cstheme="majorHAnsi"/>
              </w:rPr>
              <w:t xml:space="preserve"> no requiere calificaciones. Para la </w:t>
            </w:r>
            <w:proofErr w:type="spellStart"/>
            <w:r w:rsidRPr="003156A2">
              <w:rPr>
                <w:rFonts w:asciiTheme="majorHAnsi" w:hAnsiTheme="majorHAnsi" w:cstheme="majorHAnsi"/>
              </w:rPr>
              <w:t>iARTe</w:t>
            </w:r>
            <w:proofErr w:type="spellEnd"/>
            <w:r w:rsidRPr="003156A2">
              <w:rPr>
                <w:rFonts w:asciiTheme="majorHAnsi" w:hAnsiTheme="majorHAnsi" w:cstheme="majorHAnsi"/>
              </w:rPr>
              <w:t>, un examen y los documentos de examen deben demostrar la adquisición de las competencias que figuran en la lista de competencias.</w:t>
            </w:r>
          </w:p>
          <w:p w14:paraId="3FA150F5" w14:textId="77777777" w:rsidR="00A7753C" w:rsidRPr="003156A2" w:rsidRDefault="00A7753C" w:rsidP="0031309B">
            <w:pPr>
              <w:autoSpaceDE w:val="0"/>
              <w:autoSpaceDN w:val="0"/>
              <w:adjustRightInd w:val="0"/>
              <w:rPr>
                <w:rFonts w:asciiTheme="majorHAnsi" w:hAnsiTheme="majorHAnsi" w:cstheme="majorHAnsi"/>
              </w:rPr>
            </w:pPr>
            <w:r w:rsidRPr="003156A2">
              <w:rPr>
                <w:rFonts w:asciiTheme="majorHAnsi" w:hAnsiTheme="majorHAnsi" w:cstheme="majorHAnsi"/>
              </w:rPr>
              <w:t>La prueba de las competencias terapéuticas se realiza mediante la documentación de al menos un caso de las pasantías. Los exámenes artísticos y de conocimientos se realizan de forma práctica y por escrito. La forma depende de la institución</w:t>
            </w:r>
            <w:r w:rsidRPr="00486C76">
              <w:rPr>
                <w:rFonts w:asciiTheme="majorHAnsi" w:hAnsiTheme="majorHAnsi" w:cstheme="majorHAnsi"/>
                <w:vertAlign w:val="superscript"/>
              </w:rPr>
              <w:footnoteReference w:id="39"/>
            </w:r>
            <w:r w:rsidRPr="003156A2">
              <w:rPr>
                <w:rFonts w:asciiTheme="majorHAnsi" w:hAnsiTheme="majorHAnsi" w:cstheme="majorHAnsi"/>
              </w:rPr>
              <w:t xml:space="preserve"> pero debe reflejar las tres áreas.</w:t>
            </w:r>
          </w:p>
          <w:p w14:paraId="2AABA929" w14:textId="77777777" w:rsidR="00A7753C" w:rsidRPr="003156A2" w:rsidRDefault="00A7753C" w:rsidP="0031309B">
            <w:pPr>
              <w:autoSpaceDE w:val="0"/>
              <w:autoSpaceDN w:val="0"/>
              <w:adjustRightInd w:val="0"/>
              <w:rPr>
                <w:rFonts w:asciiTheme="majorHAnsi" w:hAnsiTheme="majorHAnsi" w:cstheme="majorHAnsi"/>
              </w:rPr>
            </w:pPr>
          </w:p>
        </w:tc>
        <w:tc>
          <w:tcPr>
            <w:tcW w:w="2170" w:type="dxa"/>
          </w:tcPr>
          <w:p w14:paraId="168561CA" w14:textId="77777777" w:rsidR="00A7753C" w:rsidRPr="003156A2" w:rsidRDefault="00A7753C" w:rsidP="0031309B">
            <w:pPr>
              <w:autoSpaceDE w:val="0"/>
              <w:autoSpaceDN w:val="0"/>
              <w:adjustRightInd w:val="0"/>
              <w:rPr>
                <w:rFonts w:asciiTheme="majorHAnsi" w:hAnsiTheme="majorHAnsi" w:cstheme="majorHAnsi"/>
              </w:rPr>
            </w:pPr>
          </w:p>
        </w:tc>
      </w:tr>
    </w:tbl>
    <w:p w14:paraId="3A91C1E9" w14:textId="162A81D0" w:rsidR="00087F85" w:rsidRDefault="00087F85" w:rsidP="00087F85">
      <w:pPr>
        <w:autoSpaceDE w:val="0"/>
        <w:autoSpaceDN w:val="0"/>
        <w:adjustRightInd w:val="0"/>
        <w:spacing w:after="0" w:line="240" w:lineRule="auto"/>
        <w:rPr>
          <w:rFonts w:ascii="Calibri" w:hAnsi="Calibri" w:cs="Calibri"/>
        </w:rPr>
      </w:pPr>
    </w:p>
    <w:p w14:paraId="77C2B7D7" w14:textId="385B3464" w:rsidR="008C105E" w:rsidRPr="00486C76" w:rsidRDefault="008C105E" w:rsidP="00486C76">
      <w:pPr>
        <w:autoSpaceDE w:val="0"/>
        <w:autoSpaceDN w:val="0"/>
        <w:adjustRightInd w:val="0"/>
        <w:spacing w:line="240" w:lineRule="auto"/>
        <w:jc w:val="both"/>
        <w:rPr>
          <w:rFonts w:asciiTheme="majorHAnsi" w:hAnsiTheme="majorHAnsi" w:cstheme="majorHAnsi"/>
        </w:rPr>
      </w:pPr>
      <w:r w:rsidRPr="00486C76">
        <w:rPr>
          <w:rFonts w:asciiTheme="majorHAnsi" w:hAnsiTheme="majorHAnsi" w:cstheme="majorHAnsi"/>
        </w:rPr>
        <w:t xml:space="preserve">En su </w:t>
      </w:r>
      <w:r w:rsidRPr="00486C76">
        <w:rPr>
          <w:rFonts w:asciiTheme="majorHAnsi" w:hAnsiTheme="majorHAnsi" w:cstheme="majorHAnsi"/>
          <w:b/>
        </w:rPr>
        <w:t>tesis final</w:t>
      </w:r>
      <w:r w:rsidRPr="00486C76">
        <w:rPr>
          <w:rFonts w:asciiTheme="majorHAnsi" w:hAnsiTheme="majorHAnsi" w:cstheme="majorHAnsi"/>
        </w:rPr>
        <w:t>, aquellos que completen un</w:t>
      </w:r>
      <w:r w:rsidR="006B6F55">
        <w:rPr>
          <w:rFonts w:asciiTheme="majorHAnsi" w:hAnsiTheme="majorHAnsi" w:cstheme="majorHAnsi"/>
        </w:rPr>
        <w:t xml:space="preserve"> curso de</w:t>
      </w:r>
      <w:r w:rsidRPr="00486C76">
        <w:rPr>
          <w:rFonts w:asciiTheme="majorHAnsi" w:hAnsiTheme="majorHAnsi" w:cstheme="majorHAnsi"/>
        </w:rPr>
        <w:t xml:space="preserve"> formación </w:t>
      </w:r>
      <w:r w:rsidR="00471CEB" w:rsidRPr="00486C76">
        <w:rPr>
          <w:rFonts w:asciiTheme="majorHAnsi" w:hAnsiTheme="majorHAnsi" w:cstheme="majorHAnsi"/>
        </w:rPr>
        <w:t>complementaria</w:t>
      </w:r>
      <w:r w:rsidR="006B6F55">
        <w:rPr>
          <w:rFonts w:asciiTheme="majorHAnsi" w:hAnsiTheme="majorHAnsi" w:cstheme="majorHAnsi"/>
        </w:rPr>
        <w:t>/posgrado</w:t>
      </w:r>
      <w:r w:rsidRPr="00486C76">
        <w:rPr>
          <w:rFonts w:asciiTheme="majorHAnsi" w:hAnsiTheme="majorHAnsi" w:cstheme="majorHAnsi"/>
        </w:rPr>
        <w:t xml:space="preserve"> en la aplicación de las </w:t>
      </w:r>
      <w:r w:rsidR="00BA18E5" w:rsidRPr="00486C76">
        <w:rPr>
          <w:rFonts w:asciiTheme="majorHAnsi" w:hAnsiTheme="majorHAnsi" w:cstheme="majorHAnsi"/>
        </w:rPr>
        <w:t>arte terapias</w:t>
      </w:r>
      <w:r w:rsidRPr="00486C76">
        <w:rPr>
          <w:rFonts w:asciiTheme="majorHAnsi" w:hAnsiTheme="majorHAnsi" w:cstheme="majorHAnsi"/>
        </w:rPr>
        <w:t xml:space="preserve"> </w:t>
      </w:r>
      <w:proofErr w:type="spellStart"/>
      <w:r w:rsidRPr="00486C76">
        <w:rPr>
          <w:rFonts w:asciiTheme="majorHAnsi" w:hAnsiTheme="majorHAnsi" w:cstheme="majorHAnsi"/>
        </w:rPr>
        <w:t>antroposóficas</w:t>
      </w:r>
      <w:proofErr w:type="spellEnd"/>
      <w:r w:rsidRPr="00486C76">
        <w:rPr>
          <w:rFonts w:asciiTheme="majorHAnsi" w:hAnsiTheme="majorHAnsi" w:cstheme="majorHAnsi"/>
        </w:rPr>
        <w:t xml:space="preserve"> en su propio ámbito profesional (profesión anterior), deberían ser capaces de </w:t>
      </w:r>
      <w:r w:rsidRPr="00486C76">
        <w:rPr>
          <w:rFonts w:asciiTheme="majorHAnsi" w:hAnsiTheme="majorHAnsi" w:cstheme="majorHAnsi"/>
          <w:b/>
          <w:bCs/>
        </w:rPr>
        <w:t>establecer un</w:t>
      </w:r>
      <w:r w:rsidRPr="00486C76">
        <w:rPr>
          <w:rFonts w:asciiTheme="majorHAnsi" w:hAnsiTheme="majorHAnsi" w:cstheme="majorHAnsi"/>
        </w:rPr>
        <w:t xml:space="preserve"> </w:t>
      </w:r>
      <w:r w:rsidRPr="00486C76">
        <w:rPr>
          <w:rFonts w:asciiTheme="majorHAnsi" w:hAnsiTheme="majorHAnsi" w:cstheme="majorHAnsi"/>
          <w:b/>
        </w:rPr>
        <w:t>vínculo entre el enfoque terapéutico-artístico y su actividad profesional</w:t>
      </w:r>
      <w:r w:rsidRPr="00486C76">
        <w:rPr>
          <w:rFonts w:asciiTheme="majorHAnsi" w:hAnsiTheme="majorHAnsi" w:cstheme="majorHAnsi"/>
        </w:rPr>
        <w:t>.</w:t>
      </w:r>
    </w:p>
    <w:p w14:paraId="1B5F1E2A" w14:textId="699C82EA" w:rsidR="00015F5F" w:rsidRPr="00486C76" w:rsidRDefault="00015F5F" w:rsidP="00486C76">
      <w:pPr>
        <w:autoSpaceDE w:val="0"/>
        <w:autoSpaceDN w:val="0"/>
        <w:adjustRightInd w:val="0"/>
        <w:spacing w:line="240" w:lineRule="auto"/>
        <w:jc w:val="both"/>
        <w:rPr>
          <w:rFonts w:asciiTheme="majorHAnsi" w:hAnsiTheme="majorHAnsi" w:cstheme="majorHAnsi"/>
        </w:rPr>
      </w:pPr>
      <w:r w:rsidRPr="00486C76">
        <w:rPr>
          <w:rFonts w:asciiTheme="majorHAnsi" w:hAnsiTheme="majorHAnsi" w:cstheme="majorHAnsi"/>
        </w:rPr>
        <w:t xml:space="preserve">La </w:t>
      </w:r>
      <w:proofErr w:type="spellStart"/>
      <w:r w:rsidRPr="00486C76">
        <w:rPr>
          <w:rFonts w:asciiTheme="majorHAnsi" w:hAnsiTheme="majorHAnsi" w:cstheme="majorHAnsi"/>
        </w:rPr>
        <w:t>iARTe</w:t>
      </w:r>
      <w:proofErr w:type="spellEnd"/>
      <w:r w:rsidRPr="00486C76">
        <w:rPr>
          <w:rFonts w:asciiTheme="majorHAnsi" w:hAnsiTheme="majorHAnsi" w:cstheme="majorHAnsi"/>
        </w:rPr>
        <w:t xml:space="preserve"> reconoce las </w:t>
      </w:r>
      <w:r w:rsidRPr="00486C76">
        <w:rPr>
          <w:rFonts w:asciiTheme="majorHAnsi" w:hAnsiTheme="majorHAnsi" w:cstheme="majorHAnsi"/>
          <w:b/>
        </w:rPr>
        <w:t>siguientes profesiones como base para inscribirse en</w:t>
      </w:r>
      <w:r w:rsidR="00721940" w:rsidRPr="00486C76">
        <w:rPr>
          <w:rFonts w:asciiTheme="majorHAnsi" w:hAnsiTheme="majorHAnsi" w:cstheme="majorHAnsi"/>
          <w:b/>
        </w:rPr>
        <w:t xml:space="preserve"> los</w:t>
      </w:r>
      <w:r w:rsidR="00486C76">
        <w:rPr>
          <w:rFonts w:asciiTheme="majorHAnsi" w:hAnsiTheme="majorHAnsi" w:cstheme="majorHAnsi"/>
          <w:b/>
        </w:rPr>
        <w:t xml:space="preserve"> </w:t>
      </w:r>
      <w:r w:rsidRPr="00486C76">
        <w:rPr>
          <w:rFonts w:asciiTheme="majorHAnsi" w:hAnsiTheme="majorHAnsi" w:cstheme="majorHAnsi"/>
          <w:b/>
        </w:rPr>
        <w:t xml:space="preserve">cursos </w:t>
      </w:r>
      <w:r w:rsidR="00471CEB" w:rsidRPr="00486C76">
        <w:rPr>
          <w:rFonts w:asciiTheme="majorHAnsi" w:hAnsiTheme="majorHAnsi" w:cstheme="majorHAnsi"/>
          <w:b/>
        </w:rPr>
        <w:t>de formación complementaria</w:t>
      </w:r>
      <w:r w:rsidR="00721940" w:rsidRPr="00486C76">
        <w:rPr>
          <w:rFonts w:asciiTheme="majorHAnsi" w:hAnsiTheme="majorHAnsi" w:cstheme="majorHAnsi"/>
          <w:b/>
        </w:rPr>
        <w:t>/posgrado</w:t>
      </w:r>
      <w:r w:rsidRPr="00486C76">
        <w:rPr>
          <w:rFonts w:asciiTheme="majorHAnsi" w:hAnsiTheme="majorHAnsi" w:cstheme="majorHAnsi"/>
        </w:rPr>
        <w:t xml:space="preserve"> para aplicar las herramientas y métodos de las </w:t>
      </w:r>
      <w:r w:rsidR="00BA18E5" w:rsidRPr="00486C76">
        <w:rPr>
          <w:rFonts w:asciiTheme="majorHAnsi" w:hAnsiTheme="majorHAnsi" w:cstheme="majorHAnsi"/>
        </w:rPr>
        <w:t>arte terapias</w:t>
      </w:r>
      <w:r w:rsidRPr="00486C76">
        <w:rPr>
          <w:rFonts w:asciiTheme="majorHAnsi" w:hAnsiTheme="majorHAnsi" w:cstheme="majorHAnsi"/>
        </w:rPr>
        <w:t xml:space="preserve"> </w:t>
      </w:r>
      <w:proofErr w:type="spellStart"/>
      <w:r w:rsidRPr="00486C76">
        <w:rPr>
          <w:rFonts w:asciiTheme="majorHAnsi" w:hAnsiTheme="majorHAnsi" w:cstheme="majorHAnsi"/>
        </w:rPr>
        <w:t>antroposóficas</w:t>
      </w:r>
      <w:proofErr w:type="spellEnd"/>
      <w:r w:rsidRPr="00486C76">
        <w:rPr>
          <w:rFonts w:asciiTheme="majorHAnsi" w:hAnsiTheme="majorHAnsi" w:cstheme="majorHAnsi"/>
        </w:rPr>
        <w:t>:</w:t>
      </w:r>
    </w:p>
    <w:p w14:paraId="45EE9D39" w14:textId="6AAD933E" w:rsidR="00015F5F" w:rsidRPr="00486C76" w:rsidRDefault="00015F5F" w:rsidP="00486C76">
      <w:pPr>
        <w:autoSpaceDE w:val="0"/>
        <w:autoSpaceDN w:val="0"/>
        <w:adjustRightInd w:val="0"/>
        <w:spacing w:line="240" w:lineRule="auto"/>
        <w:jc w:val="both"/>
        <w:rPr>
          <w:rFonts w:asciiTheme="majorHAnsi" w:hAnsiTheme="majorHAnsi" w:cstheme="majorHAnsi"/>
        </w:rPr>
      </w:pPr>
      <w:r w:rsidRPr="00486C76">
        <w:rPr>
          <w:rFonts w:asciiTheme="majorHAnsi" w:hAnsiTheme="majorHAnsi" w:cstheme="majorHAnsi"/>
        </w:rPr>
        <w:t xml:space="preserve">Pedagógico-didáctico, agógico, médico-terapéutico (profesores, educadores, educadores curativos, pedagogos </w:t>
      </w:r>
      <w:r w:rsidR="00471CEB" w:rsidRPr="00486C76">
        <w:rPr>
          <w:rFonts w:asciiTheme="majorHAnsi" w:hAnsiTheme="majorHAnsi" w:cstheme="majorHAnsi"/>
        </w:rPr>
        <w:t>sociales, terapeutas</w:t>
      </w:r>
      <w:r w:rsidRPr="00486C76">
        <w:rPr>
          <w:rFonts w:asciiTheme="majorHAnsi" w:hAnsiTheme="majorHAnsi" w:cstheme="majorHAnsi"/>
        </w:rPr>
        <w:t xml:space="preserve"> sociales, enfermeros, médicos, psicólogos, psicoterapeutas) así como artistas en el campo respectivo. Todas las demás profesiones que no sean artísticas, terapéuticas o educativas no pueden considerarse elegibles. Una excepción es la formación acreditada/de posgrado como entrenador, formador o supervisor.</w:t>
      </w:r>
    </w:p>
    <w:p w14:paraId="55829433" w14:textId="6DCDAC07" w:rsidR="00015F5F" w:rsidRPr="00486C76" w:rsidRDefault="00015F5F" w:rsidP="00486C76">
      <w:pPr>
        <w:autoSpaceDE w:val="0"/>
        <w:autoSpaceDN w:val="0"/>
        <w:adjustRightInd w:val="0"/>
        <w:spacing w:after="0" w:line="240" w:lineRule="auto"/>
        <w:jc w:val="both"/>
        <w:rPr>
          <w:rFonts w:asciiTheme="majorHAnsi" w:hAnsiTheme="majorHAnsi" w:cstheme="majorHAnsi"/>
          <w:b/>
        </w:rPr>
      </w:pPr>
      <w:r w:rsidRPr="00486C76">
        <w:rPr>
          <w:rFonts w:asciiTheme="majorHAnsi" w:hAnsiTheme="majorHAnsi" w:cstheme="majorHAnsi"/>
          <w:b/>
        </w:rPr>
        <w:t xml:space="preserve">Los estudiantes de todas las demás profesiones no reciben el reconocimiento de la </w:t>
      </w:r>
      <w:proofErr w:type="spellStart"/>
      <w:r w:rsidRPr="00486C76">
        <w:rPr>
          <w:rFonts w:asciiTheme="majorHAnsi" w:hAnsiTheme="majorHAnsi" w:cstheme="majorHAnsi"/>
          <w:b/>
        </w:rPr>
        <w:t>iARTe</w:t>
      </w:r>
      <w:proofErr w:type="spellEnd"/>
      <w:r w:rsidRPr="00486C76">
        <w:rPr>
          <w:rFonts w:asciiTheme="majorHAnsi" w:hAnsiTheme="majorHAnsi" w:cstheme="majorHAnsi"/>
          <w:b/>
        </w:rPr>
        <w:t xml:space="preserve">, sino un certificado de participación en el curso de </w:t>
      </w:r>
      <w:r w:rsidR="00471CEB" w:rsidRPr="00486C76">
        <w:rPr>
          <w:rFonts w:asciiTheme="majorHAnsi" w:hAnsiTheme="majorHAnsi" w:cstheme="majorHAnsi"/>
          <w:b/>
        </w:rPr>
        <w:t>formación complementaria</w:t>
      </w:r>
      <w:r w:rsidR="00721940" w:rsidRPr="00486C76">
        <w:rPr>
          <w:rFonts w:asciiTheme="majorHAnsi" w:hAnsiTheme="majorHAnsi" w:cstheme="majorHAnsi"/>
          <w:b/>
        </w:rPr>
        <w:t>/posgrado</w:t>
      </w:r>
      <w:r w:rsidRPr="00486C76">
        <w:rPr>
          <w:rFonts w:asciiTheme="majorHAnsi" w:hAnsiTheme="majorHAnsi" w:cstheme="majorHAnsi"/>
          <w:b/>
        </w:rPr>
        <w:t>. ¡Esta información debe presentarse claramente en el sitio web de la escuela de</w:t>
      </w:r>
      <w:r w:rsidR="00721940" w:rsidRPr="00486C76">
        <w:rPr>
          <w:rFonts w:asciiTheme="majorHAnsi" w:hAnsiTheme="majorHAnsi" w:cstheme="majorHAnsi"/>
          <w:b/>
        </w:rPr>
        <w:t>l curso de</w:t>
      </w:r>
      <w:r w:rsidRPr="00486C76">
        <w:rPr>
          <w:rFonts w:asciiTheme="majorHAnsi" w:hAnsiTheme="majorHAnsi" w:cstheme="majorHAnsi"/>
          <w:b/>
        </w:rPr>
        <w:t xml:space="preserve"> </w:t>
      </w:r>
      <w:r w:rsidR="00BA36F0" w:rsidRPr="00486C76">
        <w:rPr>
          <w:rFonts w:asciiTheme="majorHAnsi" w:hAnsiTheme="majorHAnsi" w:cstheme="majorHAnsi"/>
          <w:b/>
        </w:rPr>
        <w:t>formación complementaria</w:t>
      </w:r>
      <w:r w:rsidR="00721940" w:rsidRPr="00486C76">
        <w:rPr>
          <w:rFonts w:asciiTheme="majorHAnsi" w:hAnsiTheme="majorHAnsi" w:cstheme="majorHAnsi"/>
          <w:b/>
        </w:rPr>
        <w:t>/posgrado</w:t>
      </w:r>
      <w:r w:rsidRPr="00486C76">
        <w:rPr>
          <w:rFonts w:asciiTheme="majorHAnsi" w:hAnsiTheme="majorHAnsi" w:cstheme="majorHAnsi"/>
          <w:b/>
        </w:rPr>
        <w:t xml:space="preserve"> y las partes interesadas deben ser informadas antes de que el </w:t>
      </w:r>
      <w:r w:rsidR="00411770" w:rsidRPr="00486C76">
        <w:rPr>
          <w:rFonts w:asciiTheme="majorHAnsi" w:hAnsiTheme="majorHAnsi" w:cstheme="majorHAnsi"/>
          <w:b/>
        </w:rPr>
        <w:t>curso de formación complementaria</w:t>
      </w:r>
      <w:r w:rsidR="00721940" w:rsidRPr="00486C76">
        <w:rPr>
          <w:rFonts w:asciiTheme="majorHAnsi" w:hAnsiTheme="majorHAnsi" w:cstheme="majorHAnsi"/>
          <w:b/>
        </w:rPr>
        <w:t>/posgrado</w:t>
      </w:r>
      <w:r w:rsidRPr="00486C76">
        <w:rPr>
          <w:rFonts w:asciiTheme="majorHAnsi" w:hAnsiTheme="majorHAnsi" w:cstheme="majorHAnsi"/>
          <w:b/>
        </w:rPr>
        <w:t xml:space="preserve"> comience!</w:t>
      </w:r>
    </w:p>
    <w:p w14:paraId="105B116B" w14:textId="77777777" w:rsidR="00486C76" w:rsidRDefault="00486C76">
      <w:pPr>
        <w:rPr>
          <w:rFonts w:ascii="Calibri" w:hAnsi="Calibri" w:cs="Calibri"/>
          <w:b/>
          <w:bCs/>
          <w:sz w:val="28"/>
          <w:szCs w:val="28"/>
        </w:rPr>
      </w:pPr>
      <w:r>
        <w:rPr>
          <w:rFonts w:ascii="Calibri" w:hAnsi="Calibri" w:cs="Calibri"/>
          <w:b/>
          <w:bCs/>
          <w:sz w:val="28"/>
          <w:szCs w:val="28"/>
        </w:rPr>
        <w:br w:type="page"/>
      </w:r>
    </w:p>
    <w:p w14:paraId="24EEC2A3" w14:textId="34573362" w:rsidR="00E82C37" w:rsidRPr="005C2541" w:rsidRDefault="00E82C37" w:rsidP="00486C76">
      <w:pPr>
        <w:rPr>
          <w:sz w:val="32"/>
          <w:szCs w:val="32"/>
          <w:lang w:val="en-US"/>
        </w:rPr>
      </w:pPr>
      <w:r w:rsidRPr="005C2541">
        <w:rPr>
          <w:sz w:val="32"/>
          <w:szCs w:val="32"/>
          <w:lang w:val="en-US"/>
        </w:rPr>
        <w:lastRenderedPageBreak/>
        <w:t xml:space="preserve">3.3 </w:t>
      </w:r>
      <w:proofErr w:type="spellStart"/>
      <w:r w:rsidRPr="005C2541">
        <w:rPr>
          <w:sz w:val="32"/>
          <w:szCs w:val="32"/>
          <w:lang w:val="en-US"/>
        </w:rPr>
        <w:t>Formulario</w:t>
      </w:r>
      <w:proofErr w:type="spellEnd"/>
      <w:r w:rsidRPr="005C2541">
        <w:rPr>
          <w:sz w:val="32"/>
          <w:szCs w:val="32"/>
          <w:lang w:val="en-US"/>
        </w:rPr>
        <w:t xml:space="preserve"> de </w:t>
      </w:r>
      <w:r w:rsidR="00A23A73" w:rsidRPr="005C2541">
        <w:rPr>
          <w:sz w:val="32"/>
          <w:szCs w:val="32"/>
          <w:lang w:val="en-US"/>
        </w:rPr>
        <w:t xml:space="preserve">la </w:t>
      </w:r>
      <w:proofErr w:type="spellStart"/>
      <w:r w:rsidRPr="005C2541">
        <w:rPr>
          <w:sz w:val="32"/>
          <w:szCs w:val="32"/>
          <w:lang w:val="en-US"/>
        </w:rPr>
        <w:t>solicitud</w:t>
      </w:r>
      <w:proofErr w:type="spellEnd"/>
    </w:p>
    <w:p w14:paraId="76AD9B10" w14:textId="5ECB29F6" w:rsidR="00E82C37" w:rsidRPr="005C2541" w:rsidRDefault="00E82C37" w:rsidP="00486C76">
      <w:pPr>
        <w:rPr>
          <w:rFonts w:asciiTheme="majorHAnsi" w:hAnsiTheme="majorHAnsi" w:cstheme="majorHAnsi"/>
          <w:b/>
          <w:sz w:val="32"/>
          <w:szCs w:val="32"/>
          <w:lang w:val="en-US"/>
        </w:rPr>
      </w:pPr>
      <w:proofErr w:type="spellStart"/>
      <w:r w:rsidRPr="005C2541">
        <w:rPr>
          <w:rFonts w:asciiTheme="majorHAnsi" w:hAnsiTheme="majorHAnsi" w:cstheme="majorHAnsi"/>
          <w:b/>
          <w:sz w:val="32"/>
          <w:szCs w:val="32"/>
          <w:lang w:val="en-US"/>
        </w:rPr>
        <w:t>Solicitud</w:t>
      </w:r>
      <w:proofErr w:type="spellEnd"/>
      <w:r w:rsidRPr="005C2541">
        <w:rPr>
          <w:rFonts w:asciiTheme="majorHAnsi" w:hAnsiTheme="majorHAnsi" w:cstheme="majorHAnsi"/>
          <w:b/>
          <w:sz w:val="32"/>
          <w:szCs w:val="32"/>
          <w:lang w:val="en-US"/>
        </w:rPr>
        <w:t xml:space="preserve"> de </w:t>
      </w:r>
      <w:proofErr w:type="spellStart"/>
      <w:r w:rsidRPr="005C2541">
        <w:rPr>
          <w:rFonts w:asciiTheme="majorHAnsi" w:hAnsiTheme="majorHAnsi" w:cstheme="majorHAnsi"/>
          <w:b/>
          <w:sz w:val="32"/>
          <w:szCs w:val="32"/>
          <w:lang w:val="en-US"/>
        </w:rPr>
        <w:t>membresía</w:t>
      </w:r>
      <w:proofErr w:type="spellEnd"/>
      <w:r w:rsidRPr="005C2541">
        <w:rPr>
          <w:rFonts w:asciiTheme="majorHAnsi" w:hAnsiTheme="majorHAnsi" w:cstheme="majorHAnsi"/>
          <w:b/>
          <w:sz w:val="32"/>
          <w:szCs w:val="32"/>
          <w:lang w:val="en-US"/>
        </w:rPr>
        <w:t xml:space="preserve"> a la </w:t>
      </w:r>
      <w:r w:rsidR="00BA18E5" w:rsidRPr="005C2541">
        <w:rPr>
          <w:rFonts w:asciiTheme="majorHAnsi" w:hAnsiTheme="majorHAnsi" w:cstheme="majorHAnsi"/>
          <w:b/>
          <w:sz w:val="32"/>
          <w:szCs w:val="32"/>
          <w:lang w:val="en-US"/>
        </w:rPr>
        <w:t xml:space="preserve">International Association of </w:t>
      </w:r>
      <w:proofErr w:type="spellStart"/>
      <w:r w:rsidR="00BA18E5" w:rsidRPr="005C2541">
        <w:rPr>
          <w:rFonts w:asciiTheme="majorHAnsi" w:hAnsiTheme="majorHAnsi" w:cstheme="majorHAnsi"/>
          <w:b/>
          <w:sz w:val="32"/>
          <w:szCs w:val="32"/>
          <w:lang w:val="en-US"/>
        </w:rPr>
        <w:t>Anthroposophic</w:t>
      </w:r>
      <w:proofErr w:type="spellEnd"/>
      <w:r w:rsidR="00BA18E5" w:rsidRPr="005C2541">
        <w:rPr>
          <w:rFonts w:asciiTheme="majorHAnsi" w:hAnsiTheme="majorHAnsi" w:cstheme="majorHAnsi"/>
          <w:b/>
          <w:sz w:val="32"/>
          <w:szCs w:val="32"/>
          <w:lang w:val="en-US"/>
        </w:rPr>
        <w:t xml:space="preserve"> Arts Therapies Educations</w:t>
      </w:r>
      <w:r w:rsidRPr="005C2541">
        <w:rPr>
          <w:rFonts w:asciiTheme="majorHAnsi" w:hAnsiTheme="majorHAnsi" w:cstheme="majorHAnsi"/>
          <w:b/>
          <w:sz w:val="32"/>
          <w:szCs w:val="32"/>
          <w:lang w:val="en-US"/>
        </w:rPr>
        <w:t xml:space="preserve"> (</w:t>
      </w:r>
      <w:proofErr w:type="spellStart"/>
      <w:r w:rsidRPr="005C2541">
        <w:rPr>
          <w:rFonts w:asciiTheme="majorHAnsi" w:hAnsiTheme="majorHAnsi" w:cstheme="majorHAnsi"/>
          <w:b/>
          <w:sz w:val="32"/>
          <w:szCs w:val="32"/>
          <w:lang w:val="en-US"/>
        </w:rPr>
        <w:t>iARTe</w:t>
      </w:r>
      <w:proofErr w:type="spellEnd"/>
      <w:r w:rsidRPr="005C2541">
        <w:rPr>
          <w:rFonts w:asciiTheme="majorHAnsi" w:hAnsiTheme="majorHAnsi" w:cstheme="majorHAnsi"/>
          <w:b/>
          <w:sz w:val="32"/>
          <w:szCs w:val="32"/>
          <w:lang w:val="en-US"/>
        </w:rPr>
        <w:t>)</w:t>
      </w:r>
    </w:p>
    <w:p w14:paraId="7D22A953" w14:textId="77777777" w:rsidR="00E82C37" w:rsidRPr="005C2541" w:rsidRDefault="00E82C37" w:rsidP="00486C76">
      <w:pPr>
        <w:rPr>
          <w:rFonts w:asciiTheme="majorHAnsi" w:hAnsiTheme="majorHAnsi" w:cstheme="majorHAnsi"/>
          <w:b/>
          <w:color w:val="0070C0"/>
          <w:sz w:val="28"/>
          <w:szCs w:val="28"/>
          <w:lang w:val="en-US"/>
        </w:rPr>
      </w:pPr>
    </w:p>
    <w:p w14:paraId="24CEFA05" w14:textId="07CBB32F" w:rsidR="00E82C37" w:rsidRPr="005C2541" w:rsidRDefault="00E82C37" w:rsidP="00174602">
      <w:pPr>
        <w:pStyle w:val="Listenabsatz"/>
        <w:ind w:left="360" w:hanging="360"/>
        <w:rPr>
          <w:rFonts w:asciiTheme="majorHAnsi" w:hAnsiTheme="majorHAnsi" w:cstheme="majorHAnsi"/>
          <w:b/>
          <w:bCs/>
          <w:lang w:val="en-US"/>
        </w:rPr>
      </w:pPr>
      <w:r w:rsidRPr="005C2541">
        <w:rPr>
          <w:rFonts w:asciiTheme="majorHAnsi" w:hAnsiTheme="majorHAnsi" w:cstheme="majorHAnsi"/>
          <w:b/>
          <w:bCs/>
          <w:lang w:val="en-US"/>
        </w:rPr>
        <w:t>1.</w:t>
      </w:r>
      <w:r w:rsidR="00174602" w:rsidRPr="005C2541">
        <w:rPr>
          <w:rFonts w:asciiTheme="majorHAnsi" w:hAnsiTheme="majorHAnsi" w:cstheme="majorHAnsi"/>
          <w:b/>
          <w:bCs/>
          <w:lang w:val="en-US"/>
        </w:rPr>
        <w:tab/>
      </w:r>
      <w:proofErr w:type="spellStart"/>
      <w:r w:rsidRPr="005C2541">
        <w:rPr>
          <w:rFonts w:asciiTheme="majorHAnsi" w:hAnsiTheme="majorHAnsi" w:cstheme="majorHAnsi"/>
          <w:b/>
          <w:bCs/>
          <w:lang w:val="en-US"/>
        </w:rPr>
        <w:t>Información</w:t>
      </w:r>
      <w:proofErr w:type="spellEnd"/>
      <w:r w:rsidRPr="005C2541">
        <w:rPr>
          <w:rFonts w:asciiTheme="majorHAnsi" w:hAnsiTheme="majorHAnsi" w:cstheme="majorHAnsi"/>
          <w:b/>
          <w:bCs/>
          <w:lang w:val="en-US"/>
        </w:rPr>
        <w:t xml:space="preserve"> </w:t>
      </w:r>
      <w:proofErr w:type="spellStart"/>
      <w:r w:rsidRPr="005C2541">
        <w:rPr>
          <w:rFonts w:asciiTheme="majorHAnsi" w:hAnsiTheme="majorHAnsi" w:cstheme="majorHAnsi"/>
          <w:b/>
          <w:bCs/>
          <w:lang w:val="en-US"/>
        </w:rPr>
        <w:t>sobre</w:t>
      </w:r>
      <w:proofErr w:type="spellEnd"/>
      <w:r w:rsidRPr="005C2541">
        <w:rPr>
          <w:rFonts w:asciiTheme="majorHAnsi" w:hAnsiTheme="majorHAnsi" w:cstheme="majorHAnsi"/>
          <w:b/>
          <w:bCs/>
          <w:lang w:val="en-US"/>
        </w:rPr>
        <w:t xml:space="preserve"> la </w:t>
      </w:r>
      <w:proofErr w:type="spellStart"/>
      <w:r w:rsidRPr="005C2541">
        <w:rPr>
          <w:rFonts w:asciiTheme="majorHAnsi" w:hAnsiTheme="majorHAnsi" w:cstheme="majorHAnsi"/>
          <w:b/>
          <w:bCs/>
          <w:lang w:val="en-US"/>
        </w:rPr>
        <w:t>escuela</w:t>
      </w:r>
      <w:proofErr w:type="spellEnd"/>
      <w:r w:rsidRPr="005C2541">
        <w:rPr>
          <w:rFonts w:asciiTheme="majorHAnsi" w:hAnsiTheme="majorHAnsi" w:cstheme="majorHAnsi"/>
          <w:b/>
          <w:bCs/>
          <w:lang w:val="en-US"/>
        </w:rPr>
        <w:t xml:space="preserve"> </w:t>
      </w:r>
      <w:r w:rsidR="00721940" w:rsidRPr="005C2541">
        <w:rPr>
          <w:rFonts w:asciiTheme="majorHAnsi" w:hAnsiTheme="majorHAnsi" w:cstheme="majorHAnsi"/>
          <w:b/>
          <w:bCs/>
          <w:lang w:val="en-US"/>
        </w:rPr>
        <w:t xml:space="preserve">del </w:t>
      </w:r>
      <w:proofErr w:type="spellStart"/>
      <w:r w:rsidR="00721940" w:rsidRPr="005C2541">
        <w:rPr>
          <w:rFonts w:asciiTheme="majorHAnsi" w:hAnsiTheme="majorHAnsi" w:cstheme="majorHAnsi"/>
          <w:b/>
          <w:bCs/>
          <w:lang w:val="en-US"/>
        </w:rPr>
        <w:t>curso</w:t>
      </w:r>
      <w:proofErr w:type="spellEnd"/>
      <w:r w:rsidR="00721940" w:rsidRPr="005C2541">
        <w:rPr>
          <w:rFonts w:asciiTheme="majorHAnsi" w:hAnsiTheme="majorHAnsi" w:cstheme="majorHAnsi"/>
          <w:b/>
          <w:bCs/>
          <w:lang w:val="en-US"/>
        </w:rPr>
        <w:t xml:space="preserve"> </w:t>
      </w:r>
      <w:r w:rsidRPr="005C2541">
        <w:rPr>
          <w:rFonts w:asciiTheme="majorHAnsi" w:hAnsiTheme="majorHAnsi" w:cstheme="majorHAnsi"/>
          <w:b/>
          <w:bCs/>
          <w:lang w:val="en-US"/>
        </w:rPr>
        <w:t xml:space="preserve">de </w:t>
      </w:r>
      <w:proofErr w:type="spellStart"/>
      <w:r w:rsidR="00471CEB" w:rsidRPr="005C2541">
        <w:rPr>
          <w:rFonts w:asciiTheme="majorHAnsi" w:hAnsiTheme="majorHAnsi" w:cstheme="majorHAnsi"/>
          <w:b/>
          <w:bCs/>
          <w:lang w:val="en-US"/>
        </w:rPr>
        <w:t>formación</w:t>
      </w:r>
      <w:proofErr w:type="spellEnd"/>
      <w:r w:rsidR="00471CEB" w:rsidRPr="005C2541">
        <w:rPr>
          <w:rFonts w:asciiTheme="majorHAnsi" w:hAnsiTheme="majorHAnsi" w:cstheme="majorHAnsi"/>
          <w:b/>
          <w:bCs/>
          <w:lang w:val="en-US"/>
        </w:rPr>
        <w:t xml:space="preserve"> </w:t>
      </w:r>
      <w:proofErr w:type="spellStart"/>
      <w:r w:rsidR="00471CEB" w:rsidRPr="005C2541">
        <w:rPr>
          <w:rFonts w:asciiTheme="majorHAnsi" w:hAnsiTheme="majorHAnsi" w:cstheme="majorHAnsi"/>
          <w:b/>
          <w:bCs/>
          <w:lang w:val="en-US"/>
        </w:rPr>
        <w:t>complementaria</w:t>
      </w:r>
      <w:proofErr w:type="spellEnd"/>
      <w:r w:rsidR="00721940" w:rsidRPr="005C2541">
        <w:rPr>
          <w:rFonts w:asciiTheme="majorHAnsi" w:hAnsiTheme="majorHAnsi" w:cstheme="majorHAnsi"/>
          <w:b/>
          <w:bCs/>
          <w:lang w:val="en-US"/>
        </w:rPr>
        <w:t>/</w:t>
      </w:r>
      <w:proofErr w:type="spellStart"/>
      <w:r w:rsidR="00721940" w:rsidRPr="005C2541">
        <w:rPr>
          <w:rFonts w:asciiTheme="majorHAnsi" w:hAnsiTheme="majorHAnsi" w:cstheme="majorHAnsi"/>
          <w:b/>
          <w:bCs/>
          <w:lang w:val="en-US"/>
        </w:rPr>
        <w:t>posgrado</w:t>
      </w:r>
      <w:proofErr w:type="spellEnd"/>
      <w:r w:rsidRPr="005C2541">
        <w:rPr>
          <w:rFonts w:asciiTheme="majorHAnsi" w:hAnsiTheme="majorHAnsi" w:cstheme="majorHAnsi"/>
          <w:b/>
          <w:bCs/>
          <w:lang w:val="en-US"/>
        </w:rPr>
        <w:t xml:space="preserve"> </w:t>
      </w:r>
      <w:proofErr w:type="spellStart"/>
      <w:r w:rsidRPr="005C2541">
        <w:rPr>
          <w:rFonts w:asciiTheme="majorHAnsi" w:hAnsiTheme="majorHAnsi" w:cstheme="majorHAnsi"/>
          <w:b/>
          <w:bCs/>
          <w:lang w:val="en-US"/>
        </w:rPr>
        <w:t>solicitante</w:t>
      </w:r>
      <w:proofErr w:type="spellEnd"/>
    </w:p>
    <w:p w14:paraId="335A4ECF" w14:textId="4FB28C66" w:rsidR="00E82C37" w:rsidRPr="005C2541" w:rsidRDefault="00E82C37" w:rsidP="00174602">
      <w:pPr>
        <w:rPr>
          <w:rFonts w:asciiTheme="majorHAnsi" w:hAnsiTheme="majorHAnsi" w:cstheme="majorHAnsi"/>
          <w:lang w:val="en-US"/>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407"/>
      </w:tblGrid>
      <w:tr w:rsidR="00174602" w:rsidRPr="00614A2A" w14:paraId="51071E39" w14:textId="77777777" w:rsidTr="00174602">
        <w:tc>
          <w:tcPr>
            <w:tcW w:w="3544" w:type="dxa"/>
            <w:tcBorders>
              <w:bottom w:val="nil"/>
            </w:tcBorders>
          </w:tcPr>
          <w:p w14:paraId="7D8BBFFE" w14:textId="77D5C851" w:rsidR="00174602" w:rsidRPr="00174602" w:rsidRDefault="00174602" w:rsidP="0031309B">
            <w:pPr>
              <w:ind w:left="-111"/>
              <w:rPr>
                <w:rFonts w:asciiTheme="majorHAnsi" w:hAnsiTheme="majorHAnsi" w:cstheme="majorHAnsi"/>
                <w:lang w:val="en-US"/>
              </w:rPr>
            </w:pPr>
            <w:proofErr w:type="spellStart"/>
            <w:r w:rsidRPr="00174602">
              <w:rPr>
                <w:rFonts w:asciiTheme="majorHAnsi" w:hAnsiTheme="majorHAnsi" w:cstheme="majorHAnsi"/>
                <w:lang w:val="en-US"/>
              </w:rPr>
              <w:t>Nombre</w:t>
            </w:r>
            <w:proofErr w:type="spellEnd"/>
            <w:r w:rsidRPr="00174602">
              <w:rPr>
                <w:rFonts w:asciiTheme="majorHAnsi" w:hAnsiTheme="majorHAnsi" w:cstheme="majorHAnsi"/>
                <w:lang w:val="en-US"/>
              </w:rPr>
              <w:t xml:space="preserve"> de la</w:t>
            </w:r>
            <w:r w:rsidRPr="00174602">
              <w:rPr>
                <w:rFonts w:asciiTheme="majorHAnsi" w:hAnsiTheme="majorHAnsi" w:cstheme="majorHAnsi"/>
                <w:lang w:val="en-US"/>
              </w:rPr>
              <w:t xml:space="preserve"> </w:t>
            </w:r>
            <w:proofErr w:type="spellStart"/>
            <w:r w:rsidRPr="00174602">
              <w:rPr>
                <w:rFonts w:asciiTheme="majorHAnsi" w:hAnsiTheme="majorHAnsi" w:cstheme="majorHAnsi"/>
                <w:lang w:val="en-US"/>
              </w:rPr>
              <w:t>escuela</w:t>
            </w:r>
            <w:proofErr w:type="spellEnd"/>
            <w:r w:rsidRPr="00174602">
              <w:rPr>
                <w:rFonts w:asciiTheme="majorHAnsi" w:hAnsiTheme="majorHAnsi" w:cstheme="majorHAnsi"/>
                <w:lang w:val="en-US"/>
              </w:rPr>
              <w:t xml:space="preserve"> del </w:t>
            </w:r>
            <w:proofErr w:type="spellStart"/>
            <w:r w:rsidRPr="00174602">
              <w:rPr>
                <w:rFonts w:asciiTheme="majorHAnsi" w:hAnsiTheme="majorHAnsi" w:cstheme="majorHAnsi"/>
                <w:lang w:val="en-US"/>
              </w:rPr>
              <w:t>curso</w:t>
            </w:r>
            <w:proofErr w:type="spellEnd"/>
            <w:r w:rsidRPr="00174602">
              <w:rPr>
                <w:rFonts w:asciiTheme="majorHAnsi" w:hAnsiTheme="majorHAnsi" w:cstheme="majorHAnsi"/>
                <w:lang w:val="en-US"/>
              </w:rPr>
              <w:t xml:space="preserve"> de la </w:t>
            </w:r>
            <w:proofErr w:type="spellStart"/>
            <w:r w:rsidRPr="00174602">
              <w:rPr>
                <w:rFonts w:asciiTheme="majorHAnsi" w:hAnsiTheme="majorHAnsi" w:cstheme="majorHAnsi"/>
                <w:lang w:val="en-US"/>
              </w:rPr>
              <w:t>formación</w:t>
            </w:r>
            <w:proofErr w:type="spellEnd"/>
            <w:r w:rsidRPr="00174602">
              <w:rPr>
                <w:rFonts w:asciiTheme="majorHAnsi" w:hAnsiTheme="majorHAnsi" w:cstheme="majorHAnsi"/>
                <w:lang w:val="en-US"/>
              </w:rPr>
              <w:t xml:space="preserve"> </w:t>
            </w:r>
            <w:proofErr w:type="spellStart"/>
            <w:r w:rsidRPr="00174602">
              <w:rPr>
                <w:rFonts w:asciiTheme="majorHAnsi" w:hAnsiTheme="majorHAnsi" w:cstheme="majorHAnsi"/>
                <w:lang w:val="en-US"/>
              </w:rPr>
              <w:t>complementaria</w:t>
            </w:r>
            <w:proofErr w:type="spellEnd"/>
            <w:r w:rsidRPr="00174602">
              <w:rPr>
                <w:rFonts w:asciiTheme="majorHAnsi" w:hAnsiTheme="majorHAnsi" w:cstheme="majorHAnsi"/>
                <w:lang w:val="en-US"/>
              </w:rPr>
              <w:t>/</w:t>
            </w:r>
            <w:proofErr w:type="spellStart"/>
            <w:r w:rsidRPr="00174602">
              <w:rPr>
                <w:rFonts w:asciiTheme="majorHAnsi" w:hAnsiTheme="majorHAnsi" w:cstheme="majorHAnsi"/>
                <w:lang w:val="en-US"/>
              </w:rPr>
              <w:t>posgrado</w:t>
            </w:r>
            <w:proofErr w:type="spellEnd"/>
            <w:r w:rsidRPr="00174602">
              <w:rPr>
                <w:rFonts w:asciiTheme="majorHAnsi" w:hAnsiTheme="majorHAnsi" w:cstheme="majorHAnsi"/>
                <w:lang w:val="en-US"/>
              </w:rPr>
              <w:t>:</w:t>
            </w:r>
          </w:p>
        </w:tc>
        <w:tc>
          <w:tcPr>
            <w:tcW w:w="5407" w:type="dxa"/>
          </w:tcPr>
          <w:p w14:paraId="7551751F" w14:textId="77777777" w:rsidR="00174602" w:rsidRPr="00614A2A" w:rsidRDefault="00174602" w:rsidP="0031309B">
            <w:pPr>
              <w:rPr>
                <w:rFonts w:asciiTheme="majorHAnsi" w:hAnsiTheme="majorHAnsi" w:cstheme="majorHAnsi"/>
                <w:lang w:val="de-DE"/>
              </w:rPr>
            </w:pPr>
            <w:r>
              <w:rPr>
                <w:rFonts w:asciiTheme="majorHAnsi" w:hAnsiTheme="majorHAnsi" w:cstheme="majorHAnsi"/>
                <w:lang w:val="de-DE"/>
              </w:rPr>
              <w:fldChar w:fldCharType="begin">
                <w:ffData>
                  <w:name w:val="Text1"/>
                  <w:enabled/>
                  <w:calcOnExit w:val="0"/>
                  <w:textInput/>
                </w:ffData>
              </w:fldChar>
            </w:r>
            <w:bookmarkStart w:id="4" w:name="Text1"/>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4"/>
          </w:p>
        </w:tc>
      </w:tr>
    </w:tbl>
    <w:p w14:paraId="191F4335" w14:textId="77777777" w:rsidR="00174602" w:rsidRPr="00614A2A" w:rsidRDefault="00174602" w:rsidP="00174602">
      <w:pPr>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152"/>
      </w:tblGrid>
      <w:tr w:rsidR="00174602" w:rsidRPr="00614A2A" w14:paraId="04345C78" w14:textId="77777777" w:rsidTr="0031309B">
        <w:tc>
          <w:tcPr>
            <w:tcW w:w="3686" w:type="dxa"/>
            <w:tcBorders>
              <w:bottom w:val="nil"/>
            </w:tcBorders>
          </w:tcPr>
          <w:p w14:paraId="5F61FB34" w14:textId="77777777" w:rsidR="00174602" w:rsidRPr="00614A2A" w:rsidRDefault="00174602" w:rsidP="0031309B">
            <w:pPr>
              <w:ind w:left="-111"/>
              <w:rPr>
                <w:rFonts w:asciiTheme="majorHAnsi" w:hAnsiTheme="majorHAnsi" w:cstheme="majorHAnsi"/>
                <w:lang w:val="de-DE"/>
              </w:rPr>
            </w:pPr>
            <w:proofErr w:type="spellStart"/>
            <w:r w:rsidRPr="00330838">
              <w:rPr>
                <w:rFonts w:asciiTheme="majorHAnsi" w:hAnsiTheme="majorHAnsi" w:cstheme="majorHAnsi"/>
                <w:lang w:val="de-DE"/>
              </w:rPr>
              <w:t>Dirección</w:t>
            </w:r>
            <w:proofErr w:type="spellEnd"/>
            <w:r w:rsidRPr="00330838">
              <w:rPr>
                <w:rFonts w:asciiTheme="majorHAnsi" w:hAnsiTheme="majorHAnsi" w:cstheme="majorHAnsi"/>
                <w:lang w:val="de-DE"/>
              </w:rPr>
              <w:t xml:space="preserve"> de la </w:t>
            </w:r>
            <w:proofErr w:type="spellStart"/>
            <w:r>
              <w:rPr>
                <w:rFonts w:asciiTheme="majorHAnsi" w:hAnsiTheme="majorHAnsi" w:cstheme="majorHAnsi"/>
                <w:lang w:val="de-DE"/>
              </w:rPr>
              <w:t>i</w:t>
            </w:r>
            <w:r w:rsidRPr="00330838">
              <w:rPr>
                <w:rFonts w:asciiTheme="majorHAnsi" w:hAnsiTheme="majorHAnsi" w:cstheme="majorHAnsi"/>
                <w:lang w:val="de-DE"/>
              </w:rPr>
              <w:t>nstitución</w:t>
            </w:r>
            <w:proofErr w:type="spellEnd"/>
            <w:r w:rsidRPr="00330838">
              <w:rPr>
                <w:rFonts w:asciiTheme="majorHAnsi" w:hAnsiTheme="majorHAnsi" w:cstheme="majorHAnsi"/>
                <w:lang w:val="de-DE"/>
              </w:rPr>
              <w:t xml:space="preserve"> de </w:t>
            </w:r>
            <w:proofErr w:type="spellStart"/>
            <w:r w:rsidRPr="00330838">
              <w:rPr>
                <w:rFonts w:asciiTheme="majorHAnsi" w:hAnsiTheme="majorHAnsi" w:cstheme="majorHAnsi"/>
                <w:lang w:val="de-DE"/>
              </w:rPr>
              <w:t>formación</w:t>
            </w:r>
            <w:proofErr w:type="spellEnd"/>
            <w:r w:rsidRPr="00614A2A">
              <w:rPr>
                <w:rFonts w:asciiTheme="majorHAnsi" w:hAnsiTheme="majorHAnsi" w:cstheme="majorHAnsi"/>
                <w:lang w:val="de-DE"/>
              </w:rPr>
              <w:t>:</w:t>
            </w:r>
          </w:p>
        </w:tc>
        <w:tc>
          <w:tcPr>
            <w:tcW w:w="5152" w:type="dxa"/>
          </w:tcPr>
          <w:p w14:paraId="4CEEE783" w14:textId="77777777" w:rsidR="00174602" w:rsidRPr="00614A2A" w:rsidRDefault="00174602" w:rsidP="0031309B">
            <w:pPr>
              <w:rPr>
                <w:rFonts w:asciiTheme="majorHAnsi" w:hAnsiTheme="majorHAnsi" w:cstheme="majorHAnsi"/>
                <w:lang w:val="de-DE"/>
              </w:rPr>
            </w:pPr>
            <w:r>
              <w:rPr>
                <w:rFonts w:asciiTheme="majorHAnsi" w:hAnsiTheme="majorHAnsi" w:cstheme="majorHAnsi"/>
                <w:lang w:val="de-DE"/>
              </w:rPr>
              <w:fldChar w:fldCharType="begin">
                <w:ffData>
                  <w:name w:val="Text2"/>
                  <w:enabled/>
                  <w:calcOnExit w:val="0"/>
                  <w:textInput/>
                </w:ffData>
              </w:fldChar>
            </w:r>
            <w:bookmarkStart w:id="5" w:name="Text2"/>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5"/>
          </w:p>
        </w:tc>
      </w:tr>
    </w:tbl>
    <w:p w14:paraId="67CC0CD5" w14:textId="77777777" w:rsidR="00174602" w:rsidRPr="00614A2A" w:rsidRDefault="00174602" w:rsidP="00174602">
      <w:pPr>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9060"/>
      </w:tblGrid>
      <w:tr w:rsidR="00174602" w:rsidRPr="00614A2A" w14:paraId="393D80C8" w14:textId="77777777" w:rsidTr="0031309B">
        <w:tc>
          <w:tcPr>
            <w:tcW w:w="9060" w:type="dxa"/>
          </w:tcPr>
          <w:p w14:paraId="1A152BC9" w14:textId="77777777" w:rsidR="00174602" w:rsidRPr="00614A2A" w:rsidRDefault="00174602" w:rsidP="0031309B">
            <w:pPr>
              <w:rPr>
                <w:rFonts w:asciiTheme="majorHAnsi" w:hAnsiTheme="majorHAnsi" w:cstheme="majorHAnsi"/>
                <w:lang w:val="de-DE"/>
              </w:rPr>
            </w:pPr>
            <w:r>
              <w:rPr>
                <w:rFonts w:asciiTheme="majorHAnsi" w:hAnsiTheme="majorHAnsi" w:cstheme="majorHAnsi"/>
                <w:lang w:val="de-DE"/>
              </w:rPr>
              <w:fldChar w:fldCharType="begin">
                <w:ffData>
                  <w:name w:val="Text3"/>
                  <w:enabled/>
                  <w:calcOnExit w:val="0"/>
                  <w:textInput/>
                </w:ffData>
              </w:fldChar>
            </w:r>
            <w:bookmarkStart w:id="6" w:name="Text3"/>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6"/>
          </w:p>
        </w:tc>
      </w:tr>
    </w:tbl>
    <w:p w14:paraId="07824C6E" w14:textId="77777777" w:rsidR="00174602" w:rsidRPr="00614A2A" w:rsidRDefault="00174602" w:rsidP="00174602">
      <w:pPr>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96"/>
      </w:tblGrid>
      <w:tr w:rsidR="00174602" w:rsidRPr="00614A2A" w14:paraId="33B3AFA8" w14:textId="77777777" w:rsidTr="0031309B">
        <w:tc>
          <w:tcPr>
            <w:tcW w:w="1276" w:type="dxa"/>
            <w:tcBorders>
              <w:bottom w:val="nil"/>
            </w:tcBorders>
          </w:tcPr>
          <w:p w14:paraId="2CBACE49" w14:textId="77777777" w:rsidR="00174602" w:rsidRPr="00614A2A" w:rsidRDefault="00174602" w:rsidP="0031309B">
            <w:pPr>
              <w:ind w:left="-111"/>
              <w:rPr>
                <w:rFonts w:asciiTheme="majorHAnsi" w:hAnsiTheme="majorHAnsi" w:cstheme="majorHAnsi"/>
                <w:lang w:val="de-DE"/>
              </w:rPr>
            </w:pPr>
            <w:proofErr w:type="spellStart"/>
            <w:r w:rsidRPr="00A032C4">
              <w:rPr>
                <w:rFonts w:asciiTheme="majorHAnsi" w:hAnsiTheme="majorHAnsi" w:cstheme="majorHAnsi"/>
                <w:lang w:val="de-DE"/>
              </w:rPr>
              <w:t>País</w:t>
            </w:r>
            <w:proofErr w:type="spellEnd"/>
            <w:r w:rsidRPr="00614A2A">
              <w:rPr>
                <w:rFonts w:asciiTheme="majorHAnsi" w:hAnsiTheme="majorHAnsi" w:cstheme="majorHAnsi"/>
                <w:lang w:val="de-DE"/>
              </w:rPr>
              <w:t>:</w:t>
            </w:r>
          </w:p>
        </w:tc>
        <w:tc>
          <w:tcPr>
            <w:tcW w:w="7796" w:type="dxa"/>
          </w:tcPr>
          <w:p w14:paraId="15889473" w14:textId="77777777" w:rsidR="00174602" w:rsidRPr="00614A2A" w:rsidRDefault="00174602" w:rsidP="0031309B">
            <w:pPr>
              <w:rPr>
                <w:rFonts w:asciiTheme="majorHAnsi" w:hAnsiTheme="majorHAnsi" w:cstheme="majorHAnsi"/>
                <w:lang w:val="de-DE"/>
              </w:rPr>
            </w:pPr>
            <w:r>
              <w:rPr>
                <w:rFonts w:asciiTheme="majorHAnsi" w:hAnsiTheme="majorHAnsi" w:cstheme="majorHAnsi"/>
                <w:lang w:val="de-DE"/>
              </w:rPr>
              <w:fldChar w:fldCharType="begin">
                <w:ffData>
                  <w:name w:val="Text4"/>
                  <w:enabled/>
                  <w:calcOnExit w:val="0"/>
                  <w:textInput/>
                </w:ffData>
              </w:fldChar>
            </w:r>
            <w:bookmarkStart w:id="7" w:name="Text4"/>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7"/>
          </w:p>
        </w:tc>
      </w:tr>
    </w:tbl>
    <w:p w14:paraId="0F669C7F" w14:textId="77777777" w:rsidR="00174602" w:rsidRPr="00614A2A" w:rsidRDefault="00174602" w:rsidP="00174602">
      <w:pPr>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94"/>
      </w:tblGrid>
      <w:tr w:rsidR="00174602" w:rsidRPr="00614A2A" w14:paraId="05A06C0E" w14:textId="77777777" w:rsidTr="0031309B">
        <w:tc>
          <w:tcPr>
            <w:tcW w:w="1276" w:type="dxa"/>
            <w:tcBorders>
              <w:bottom w:val="nil"/>
            </w:tcBorders>
          </w:tcPr>
          <w:p w14:paraId="6E8E6D28" w14:textId="77777777" w:rsidR="00174602" w:rsidRPr="00614A2A" w:rsidRDefault="00174602" w:rsidP="0031309B">
            <w:pPr>
              <w:ind w:left="-111"/>
              <w:rPr>
                <w:rFonts w:asciiTheme="majorHAnsi" w:hAnsiTheme="majorHAnsi" w:cstheme="majorHAnsi"/>
                <w:lang w:val="de-DE"/>
              </w:rPr>
            </w:pPr>
            <w:proofErr w:type="spellStart"/>
            <w:r w:rsidRPr="00A032C4">
              <w:rPr>
                <w:rFonts w:asciiTheme="majorHAnsi" w:hAnsiTheme="majorHAnsi" w:cstheme="majorHAnsi"/>
                <w:lang w:val="de-DE"/>
              </w:rPr>
              <w:t>Teléfono</w:t>
            </w:r>
            <w:proofErr w:type="spellEnd"/>
            <w:r w:rsidRPr="00614A2A">
              <w:rPr>
                <w:rFonts w:asciiTheme="majorHAnsi" w:hAnsiTheme="majorHAnsi" w:cstheme="majorHAnsi"/>
                <w:lang w:val="de-DE"/>
              </w:rPr>
              <w:t>:</w:t>
            </w:r>
          </w:p>
        </w:tc>
        <w:tc>
          <w:tcPr>
            <w:tcW w:w="7794" w:type="dxa"/>
          </w:tcPr>
          <w:p w14:paraId="68FE7A22" w14:textId="77777777" w:rsidR="00174602" w:rsidRPr="00614A2A" w:rsidRDefault="00174602" w:rsidP="0031309B">
            <w:pPr>
              <w:rPr>
                <w:rFonts w:asciiTheme="majorHAnsi" w:hAnsiTheme="majorHAnsi" w:cstheme="majorHAnsi"/>
                <w:lang w:val="de-DE"/>
              </w:rPr>
            </w:pPr>
            <w:r>
              <w:rPr>
                <w:rFonts w:asciiTheme="majorHAnsi" w:hAnsiTheme="majorHAnsi" w:cstheme="majorHAnsi"/>
                <w:lang w:val="de-DE"/>
              </w:rPr>
              <w:fldChar w:fldCharType="begin">
                <w:ffData>
                  <w:name w:val="Text5"/>
                  <w:enabled/>
                  <w:calcOnExit w:val="0"/>
                  <w:textInput/>
                </w:ffData>
              </w:fldChar>
            </w:r>
            <w:bookmarkStart w:id="8" w:name="Text5"/>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8"/>
          </w:p>
        </w:tc>
      </w:tr>
    </w:tbl>
    <w:p w14:paraId="765E18AB" w14:textId="77777777" w:rsidR="00174602" w:rsidRPr="00614A2A" w:rsidRDefault="00174602" w:rsidP="00174602">
      <w:pPr>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94"/>
      </w:tblGrid>
      <w:tr w:rsidR="00174602" w:rsidRPr="00614A2A" w14:paraId="307E21E1" w14:textId="77777777" w:rsidTr="0031309B">
        <w:tc>
          <w:tcPr>
            <w:tcW w:w="1276" w:type="dxa"/>
            <w:tcBorders>
              <w:bottom w:val="nil"/>
            </w:tcBorders>
          </w:tcPr>
          <w:p w14:paraId="12E5522F" w14:textId="77777777" w:rsidR="00174602" w:rsidRPr="00614A2A" w:rsidRDefault="00174602" w:rsidP="0031309B">
            <w:pPr>
              <w:ind w:left="-111"/>
              <w:rPr>
                <w:rFonts w:asciiTheme="majorHAnsi" w:hAnsiTheme="majorHAnsi" w:cstheme="majorHAnsi"/>
                <w:lang w:val="de-DE"/>
              </w:rPr>
            </w:pPr>
            <w:proofErr w:type="spellStart"/>
            <w:r>
              <w:rPr>
                <w:rFonts w:asciiTheme="majorHAnsi" w:hAnsiTheme="majorHAnsi" w:cstheme="majorHAnsi"/>
                <w:lang w:val="de-DE"/>
              </w:rPr>
              <w:t>E-ma</w:t>
            </w:r>
            <w:r w:rsidRPr="00614A2A">
              <w:rPr>
                <w:rFonts w:asciiTheme="majorHAnsi" w:hAnsiTheme="majorHAnsi" w:cstheme="majorHAnsi"/>
                <w:lang w:val="de-DE"/>
              </w:rPr>
              <w:t>il</w:t>
            </w:r>
            <w:proofErr w:type="spellEnd"/>
            <w:r w:rsidRPr="00614A2A">
              <w:rPr>
                <w:rFonts w:asciiTheme="majorHAnsi" w:hAnsiTheme="majorHAnsi" w:cstheme="majorHAnsi"/>
                <w:lang w:val="de-DE"/>
              </w:rPr>
              <w:t>:</w:t>
            </w:r>
          </w:p>
        </w:tc>
        <w:tc>
          <w:tcPr>
            <w:tcW w:w="7794" w:type="dxa"/>
          </w:tcPr>
          <w:p w14:paraId="028E8482" w14:textId="77777777" w:rsidR="00174602" w:rsidRPr="00614A2A" w:rsidRDefault="00174602" w:rsidP="0031309B">
            <w:pPr>
              <w:rPr>
                <w:rFonts w:asciiTheme="majorHAnsi" w:hAnsiTheme="majorHAnsi" w:cstheme="majorHAnsi"/>
                <w:lang w:val="de-DE"/>
              </w:rPr>
            </w:pPr>
            <w:r>
              <w:rPr>
                <w:rFonts w:asciiTheme="majorHAnsi" w:hAnsiTheme="majorHAnsi" w:cstheme="majorHAnsi"/>
                <w:lang w:val="de-DE"/>
              </w:rPr>
              <w:fldChar w:fldCharType="begin">
                <w:ffData>
                  <w:name w:val="Text6"/>
                  <w:enabled/>
                  <w:calcOnExit w:val="0"/>
                  <w:textInput/>
                </w:ffData>
              </w:fldChar>
            </w:r>
            <w:bookmarkStart w:id="9" w:name="Text6"/>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9"/>
          </w:p>
        </w:tc>
      </w:tr>
    </w:tbl>
    <w:p w14:paraId="71E6867C" w14:textId="77777777" w:rsidR="00174602" w:rsidRPr="00614A2A" w:rsidRDefault="00174602" w:rsidP="00174602">
      <w:pPr>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853"/>
      </w:tblGrid>
      <w:tr w:rsidR="00174602" w:rsidRPr="00614A2A" w14:paraId="7D4FAAE5" w14:textId="77777777" w:rsidTr="0031309B">
        <w:tc>
          <w:tcPr>
            <w:tcW w:w="1985" w:type="dxa"/>
            <w:tcBorders>
              <w:bottom w:val="nil"/>
            </w:tcBorders>
          </w:tcPr>
          <w:p w14:paraId="33C23A69" w14:textId="77777777" w:rsidR="00174602" w:rsidRPr="00614A2A" w:rsidRDefault="00174602" w:rsidP="0031309B">
            <w:pPr>
              <w:ind w:left="-111"/>
              <w:rPr>
                <w:rFonts w:asciiTheme="majorHAnsi" w:hAnsiTheme="majorHAnsi" w:cstheme="majorHAnsi"/>
                <w:lang w:val="de-DE"/>
              </w:rPr>
            </w:pPr>
            <w:proofErr w:type="spellStart"/>
            <w:r w:rsidRPr="007B452E">
              <w:rPr>
                <w:rFonts w:asciiTheme="majorHAnsi" w:hAnsiTheme="majorHAnsi" w:cstheme="majorHAnsi"/>
                <w:lang w:val="de-DE"/>
              </w:rPr>
              <w:t>Fecha</w:t>
            </w:r>
            <w:proofErr w:type="spellEnd"/>
            <w:r w:rsidRPr="007B452E">
              <w:rPr>
                <w:rFonts w:asciiTheme="majorHAnsi" w:hAnsiTheme="majorHAnsi" w:cstheme="majorHAnsi"/>
                <w:lang w:val="de-DE"/>
              </w:rPr>
              <w:t xml:space="preserve"> de la </w:t>
            </w:r>
            <w:proofErr w:type="spellStart"/>
            <w:r w:rsidRPr="007B452E">
              <w:rPr>
                <w:rFonts w:asciiTheme="majorHAnsi" w:hAnsiTheme="majorHAnsi" w:cstheme="majorHAnsi"/>
                <w:lang w:val="de-DE"/>
              </w:rPr>
              <w:t>solicitud</w:t>
            </w:r>
            <w:proofErr w:type="spellEnd"/>
            <w:r w:rsidRPr="00614A2A">
              <w:rPr>
                <w:rFonts w:asciiTheme="majorHAnsi" w:hAnsiTheme="majorHAnsi" w:cstheme="majorHAnsi"/>
                <w:lang w:val="de-DE"/>
              </w:rPr>
              <w:t>:</w:t>
            </w:r>
          </w:p>
        </w:tc>
        <w:tc>
          <w:tcPr>
            <w:tcW w:w="6853" w:type="dxa"/>
          </w:tcPr>
          <w:p w14:paraId="3D478F42" w14:textId="77777777" w:rsidR="00174602" w:rsidRPr="00614A2A" w:rsidRDefault="00174602" w:rsidP="0031309B">
            <w:pPr>
              <w:rPr>
                <w:rFonts w:asciiTheme="majorHAnsi" w:hAnsiTheme="majorHAnsi" w:cstheme="majorHAnsi"/>
                <w:lang w:val="de-DE"/>
              </w:rPr>
            </w:pPr>
            <w:r>
              <w:rPr>
                <w:rFonts w:asciiTheme="majorHAnsi" w:hAnsiTheme="majorHAnsi" w:cstheme="majorHAnsi"/>
                <w:lang w:val="de-DE"/>
              </w:rPr>
              <w:fldChar w:fldCharType="begin">
                <w:ffData>
                  <w:name w:val="Text7"/>
                  <w:enabled/>
                  <w:calcOnExit w:val="0"/>
                  <w:textInput/>
                </w:ffData>
              </w:fldChar>
            </w:r>
            <w:bookmarkStart w:id="10" w:name="Text7"/>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0"/>
          </w:p>
        </w:tc>
      </w:tr>
    </w:tbl>
    <w:p w14:paraId="745BFDD0" w14:textId="77777777" w:rsidR="00174602" w:rsidRPr="00614A2A" w:rsidRDefault="00174602" w:rsidP="00174602">
      <w:pPr>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443"/>
      </w:tblGrid>
      <w:tr w:rsidR="00174602" w:rsidRPr="00614A2A" w14:paraId="7BCE93EF" w14:textId="77777777" w:rsidTr="0031309B">
        <w:tc>
          <w:tcPr>
            <w:tcW w:w="4395" w:type="dxa"/>
            <w:tcBorders>
              <w:bottom w:val="nil"/>
            </w:tcBorders>
          </w:tcPr>
          <w:p w14:paraId="082500B0" w14:textId="77777777" w:rsidR="00174602" w:rsidRPr="00E95207" w:rsidRDefault="00174602" w:rsidP="0031309B">
            <w:pPr>
              <w:ind w:left="-111"/>
              <w:rPr>
                <w:rFonts w:asciiTheme="majorHAnsi" w:hAnsiTheme="majorHAnsi" w:cstheme="majorHAnsi"/>
                <w:lang w:val="en-US"/>
              </w:rPr>
            </w:pPr>
            <w:proofErr w:type="spellStart"/>
            <w:r w:rsidRPr="00E95207">
              <w:rPr>
                <w:rFonts w:asciiTheme="majorHAnsi" w:hAnsiTheme="majorHAnsi" w:cstheme="majorHAnsi"/>
                <w:lang w:val="en-US"/>
              </w:rPr>
              <w:t>Idiomas</w:t>
            </w:r>
            <w:proofErr w:type="spellEnd"/>
            <w:r w:rsidRPr="00E95207">
              <w:rPr>
                <w:rFonts w:asciiTheme="majorHAnsi" w:hAnsiTheme="majorHAnsi" w:cstheme="majorHAnsi"/>
                <w:lang w:val="en-US"/>
              </w:rPr>
              <w:t xml:space="preserve"> que </w:t>
            </w:r>
            <w:proofErr w:type="spellStart"/>
            <w:r w:rsidRPr="00E95207">
              <w:rPr>
                <w:rFonts w:asciiTheme="majorHAnsi" w:hAnsiTheme="majorHAnsi" w:cstheme="majorHAnsi"/>
                <w:lang w:val="en-US"/>
              </w:rPr>
              <w:t>hablan</w:t>
            </w:r>
            <w:proofErr w:type="spellEnd"/>
            <w:r w:rsidRPr="00E95207">
              <w:rPr>
                <w:rFonts w:asciiTheme="majorHAnsi" w:hAnsiTheme="majorHAnsi" w:cstheme="majorHAnsi"/>
                <w:lang w:val="en-US"/>
              </w:rPr>
              <w:t xml:space="preserve"> los </w:t>
            </w:r>
            <w:proofErr w:type="spellStart"/>
            <w:r w:rsidRPr="00E95207">
              <w:rPr>
                <w:rFonts w:asciiTheme="majorHAnsi" w:hAnsiTheme="majorHAnsi" w:cstheme="majorHAnsi"/>
                <w:lang w:val="en-US"/>
              </w:rPr>
              <w:t>directores</w:t>
            </w:r>
            <w:proofErr w:type="spellEnd"/>
            <w:r w:rsidRPr="00E95207">
              <w:rPr>
                <w:rFonts w:asciiTheme="majorHAnsi" w:hAnsiTheme="majorHAnsi" w:cstheme="majorHAnsi"/>
                <w:lang w:val="en-US"/>
              </w:rPr>
              <w:t xml:space="preserve"> de la </w:t>
            </w:r>
            <w:proofErr w:type="spellStart"/>
            <w:r w:rsidRPr="00E95207">
              <w:rPr>
                <w:rFonts w:asciiTheme="majorHAnsi" w:hAnsiTheme="majorHAnsi" w:cstheme="majorHAnsi"/>
                <w:lang w:val="en-US"/>
              </w:rPr>
              <w:t>escuela</w:t>
            </w:r>
            <w:proofErr w:type="spellEnd"/>
            <w:r w:rsidRPr="00E95207">
              <w:rPr>
                <w:rFonts w:asciiTheme="majorHAnsi" w:hAnsiTheme="majorHAnsi" w:cstheme="majorHAnsi"/>
                <w:lang w:val="en-US"/>
              </w:rPr>
              <w:t>:</w:t>
            </w:r>
          </w:p>
        </w:tc>
        <w:tc>
          <w:tcPr>
            <w:tcW w:w="4443" w:type="dxa"/>
          </w:tcPr>
          <w:p w14:paraId="0E98179D" w14:textId="77777777" w:rsidR="00174602" w:rsidRPr="00614A2A" w:rsidRDefault="00174602" w:rsidP="0031309B">
            <w:pPr>
              <w:rPr>
                <w:rFonts w:asciiTheme="majorHAnsi" w:hAnsiTheme="majorHAnsi" w:cstheme="majorHAnsi"/>
                <w:lang w:val="de-DE"/>
              </w:rPr>
            </w:pPr>
            <w:r>
              <w:rPr>
                <w:rFonts w:asciiTheme="majorHAnsi" w:hAnsiTheme="majorHAnsi" w:cstheme="majorHAnsi"/>
                <w:lang w:val="de-DE"/>
              </w:rPr>
              <w:fldChar w:fldCharType="begin">
                <w:ffData>
                  <w:name w:val="Text8"/>
                  <w:enabled/>
                  <w:calcOnExit w:val="0"/>
                  <w:textInput/>
                </w:ffData>
              </w:fldChar>
            </w:r>
            <w:r>
              <w:rPr>
                <w:rFonts w:asciiTheme="majorHAnsi" w:hAnsiTheme="majorHAnsi" w:cstheme="majorHAnsi"/>
                <w:lang w:val="de-DE"/>
              </w:rPr>
              <w:instrText xml:space="preserve"> </w:instrText>
            </w:r>
            <w:bookmarkStart w:id="11" w:name="Text8"/>
            <w:r>
              <w:rPr>
                <w:rFonts w:asciiTheme="majorHAnsi" w:hAnsiTheme="majorHAnsi" w:cstheme="majorHAnsi"/>
                <w:lang w:val="de-DE"/>
              </w:rPr>
              <w:instrText xml:space="preserve">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1"/>
          </w:p>
        </w:tc>
      </w:tr>
    </w:tbl>
    <w:p w14:paraId="3F0E36FA" w14:textId="77777777" w:rsidR="00174602" w:rsidRPr="00614A2A" w:rsidRDefault="00174602" w:rsidP="00174602">
      <w:pPr>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9060"/>
      </w:tblGrid>
      <w:tr w:rsidR="00174602" w:rsidRPr="00614A2A" w14:paraId="3FBDCAC6" w14:textId="77777777" w:rsidTr="0031309B">
        <w:tc>
          <w:tcPr>
            <w:tcW w:w="9060" w:type="dxa"/>
          </w:tcPr>
          <w:p w14:paraId="1F5FF81A" w14:textId="77777777" w:rsidR="00174602" w:rsidRPr="00614A2A" w:rsidRDefault="00174602" w:rsidP="0031309B">
            <w:pPr>
              <w:rPr>
                <w:rFonts w:asciiTheme="majorHAnsi" w:hAnsiTheme="majorHAnsi" w:cstheme="majorHAnsi"/>
                <w:lang w:val="de-DE"/>
              </w:rPr>
            </w:pPr>
            <w:r>
              <w:rPr>
                <w:rFonts w:asciiTheme="majorHAnsi" w:hAnsiTheme="majorHAnsi" w:cstheme="majorHAnsi"/>
                <w:lang w:val="de-DE"/>
              </w:rPr>
              <w:fldChar w:fldCharType="begin">
                <w:ffData>
                  <w:name w:val="Text9"/>
                  <w:enabled/>
                  <w:calcOnExit w:val="0"/>
                  <w:textInput/>
                </w:ffData>
              </w:fldChar>
            </w:r>
            <w:bookmarkStart w:id="12" w:name="Text9"/>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2"/>
          </w:p>
        </w:tc>
      </w:tr>
    </w:tbl>
    <w:p w14:paraId="6F18D2C9" w14:textId="77777777" w:rsidR="00174602" w:rsidRPr="00614A2A" w:rsidRDefault="00174602" w:rsidP="00174602">
      <w:pPr>
        <w:rPr>
          <w:rFonts w:asciiTheme="majorHAnsi" w:hAnsiTheme="majorHAnsi" w:cstheme="majorHAnsi"/>
          <w:lang w:val="de-DE"/>
        </w:rPr>
      </w:pPr>
    </w:p>
    <w:p w14:paraId="265B6674" w14:textId="77777777" w:rsidR="00174602" w:rsidRPr="00614A2A" w:rsidRDefault="00174602" w:rsidP="00174602">
      <w:pPr>
        <w:rPr>
          <w:rFonts w:asciiTheme="majorHAnsi" w:hAnsiTheme="majorHAnsi" w:cstheme="majorHAnsi"/>
          <w:lang w:val="de-DE"/>
        </w:rPr>
      </w:pPr>
    </w:p>
    <w:p w14:paraId="1B762651" w14:textId="77777777" w:rsidR="00174602" w:rsidRPr="00614A2A" w:rsidRDefault="00174602" w:rsidP="008033E5">
      <w:pPr>
        <w:pStyle w:val="Listenabsatz"/>
        <w:numPr>
          <w:ilvl w:val="0"/>
          <w:numId w:val="34"/>
        </w:numPr>
        <w:rPr>
          <w:rFonts w:asciiTheme="majorHAnsi" w:hAnsiTheme="majorHAnsi" w:cstheme="majorHAnsi"/>
          <w:b/>
          <w:bCs/>
          <w:lang w:val="de-DE"/>
        </w:rPr>
      </w:pPr>
      <w:proofErr w:type="spellStart"/>
      <w:r w:rsidRPr="00E95207">
        <w:rPr>
          <w:rFonts w:asciiTheme="majorHAnsi" w:hAnsiTheme="majorHAnsi" w:cstheme="majorHAnsi"/>
          <w:b/>
          <w:bCs/>
          <w:lang w:val="de-DE"/>
        </w:rPr>
        <w:t>Por</w:t>
      </w:r>
      <w:proofErr w:type="spellEnd"/>
      <w:r w:rsidRPr="00E95207">
        <w:rPr>
          <w:rFonts w:asciiTheme="majorHAnsi" w:hAnsiTheme="majorHAnsi" w:cstheme="majorHAnsi"/>
          <w:b/>
          <w:bCs/>
          <w:lang w:val="de-DE"/>
        </w:rPr>
        <w:t xml:space="preserve"> </w:t>
      </w:r>
      <w:proofErr w:type="spellStart"/>
      <w:r w:rsidRPr="00E95207">
        <w:rPr>
          <w:rFonts w:asciiTheme="majorHAnsi" w:hAnsiTheme="majorHAnsi" w:cstheme="majorHAnsi"/>
          <w:b/>
          <w:bCs/>
          <w:lang w:val="de-DE"/>
        </w:rPr>
        <w:t>favor</w:t>
      </w:r>
      <w:proofErr w:type="spellEnd"/>
      <w:r w:rsidRPr="00E95207">
        <w:rPr>
          <w:rFonts w:asciiTheme="majorHAnsi" w:hAnsiTheme="majorHAnsi" w:cstheme="majorHAnsi"/>
          <w:b/>
          <w:bCs/>
          <w:lang w:val="de-DE"/>
        </w:rPr>
        <w:t xml:space="preserve">, </w:t>
      </w:r>
      <w:proofErr w:type="spellStart"/>
      <w:r w:rsidRPr="00E95207">
        <w:rPr>
          <w:rFonts w:asciiTheme="majorHAnsi" w:hAnsiTheme="majorHAnsi" w:cstheme="majorHAnsi"/>
          <w:b/>
          <w:bCs/>
          <w:lang w:val="de-DE"/>
        </w:rPr>
        <w:t>adjunte</w:t>
      </w:r>
      <w:proofErr w:type="spellEnd"/>
      <w:r w:rsidRPr="00E95207">
        <w:rPr>
          <w:rFonts w:asciiTheme="majorHAnsi" w:hAnsiTheme="majorHAnsi" w:cstheme="majorHAnsi"/>
          <w:b/>
          <w:bCs/>
          <w:lang w:val="de-DE"/>
        </w:rPr>
        <w:t xml:space="preserve"> los </w:t>
      </w:r>
      <w:proofErr w:type="spellStart"/>
      <w:r w:rsidRPr="00E95207">
        <w:rPr>
          <w:rFonts w:asciiTheme="majorHAnsi" w:hAnsiTheme="majorHAnsi" w:cstheme="majorHAnsi"/>
          <w:b/>
          <w:bCs/>
          <w:lang w:val="de-DE"/>
        </w:rPr>
        <w:t>documentos</w:t>
      </w:r>
      <w:proofErr w:type="spellEnd"/>
      <w:r w:rsidRPr="00E95207">
        <w:rPr>
          <w:rFonts w:asciiTheme="majorHAnsi" w:hAnsiTheme="majorHAnsi" w:cstheme="majorHAnsi"/>
          <w:b/>
          <w:bCs/>
          <w:lang w:val="de-DE"/>
        </w:rPr>
        <w:t xml:space="preserve"> en </w:t>
      </w:r>
      <w:proofErr w:type="spellStart"/>
      <w:r w:rsidRPr="00E95207">
        <w:rPr>
          <w:rFonts w:asciiTheme="majorHAnsi" w:hAnsiTheme="majorHAnsi" w:cstheme="majorHAnsi"/>
          <w:b/>
          <w:bCs/>
          <w:lang w:val="de-DE"/>
        </w:rPr>
        <w:t>el</w:t>
      </w:r>
      <w:proofErr w:type="spellEnd"/>
      <w:r w:rsidRPr="00E95207">
        <w:rPr>
          <w:rFonts w:asciiTheme="majorHAnsi" w:hAnsiTheme="majorHAnsi" w:cstheme="majorHAnsi"/>
          <w:b/>
          <w:bCs/>
          <w:lang w:val="de-DE"/>
        </w:rPr>
        <w:t xml:space="preserve"> </w:t>
      </w:r>
      <w:proofErr w:type="spellStart"/>
      <w:r w:rsidRPr="00E95207">
        <w:rPr>
          <w:rFonts w:asciiTheme="majorHAnsi" w:hAnsiTheme="majorHAnsi" w:cstheme="majorHAnsi"/>
          <w:b/>
          <w:bCs/>
          <w:lang w:val="de-DE"/>
        </w:rPr>
        <w:t>orden</w:t>
      </w:r>
      <w:proofErr w:type="spellEnd"/>
      <w:r w:rsidRPr="00E95207">
        <w:rPr>
          <w:rFonts w:asciiTheme="majorHAnsi" w:hAnsiTheme="majorHAnsi" w:cstheme="majorHAnsi"/>
          <w:b/>
          <w:bCs/>
          <w:lang w:val="de-DE"/>
        </w:rPr>
        <w:t xml:space="preserve"> </w:t>
      </w:r>
      <w:proofErr w:type="spellStart"/>
      <w:r w:rsidRPr="00E95207">
        <w:rPr>
          <w:rFonts w:asciiTheme="majorHAnsi" w:hAnsiTheme="majorHAnsi" w:cstheme="majorHAnsi"/>
          <w:b/>
          <w:bCs/>
          <w:lang w:val="de-DE"/>
        </w:rPr>
        <w:t>especificado</w:t>
      </w:r>
      <w:proofErr w:type="spellEnd"/>
      <w:r w:rsidRPr="00E95207">
        <w:rPr>
          <w:rFonts w:asciiTheme="majorHAnsi" w:hAnsiTheme="majorHAnsi" w:cstheme="majorHAnsi"/>
          <w:b/>
          <w:bCs/>
          <w:lang w:val="de-DE"/>
        </w:rPr>
        <w:t xml:space="preserve"> en </w:t>
      </w:r>
      <w:proofErr w:type="spellStart"/>
      <w:r w:rsidRPr="00E95207">
        <w:rPr>
          <w:rFonts w:asciiTheme="majorHAnsi" w:hAnsiTheme="majorHAnsi" w:cstheme="majorHAnsi"/>
          <w:b/>
          <w:bCs/>
          <w:lang w:val="de-DE"/>
        </w:rPr>
        <w:t>el</w:t>
      </w:r>
      <w:proofErr w:type="spellEnd"/>
      <w:r w:rsidRPr="00E95207">
        <w:rPr>
          <w:rFonts w:asciiTheme="majorHAnsi" w:hAnsiTheme="majorHAnsi" w:cstheme="majorHAnsi"/>
          <w:b/>
          <w:bCs/>
          <w:lang w:val="de-DE"/>
        </w:rPr>
        <w:t xml:space="preserve"> </w:t>
      </w:r>
      <w:proofErr w:type="spellStart"/>
      <w:r w:rsidRPr="00E95207">
        <w:rPr>
          <w:rFonts w:asciiTheme="majorHAnsi" w:hAnsiTheme="majorHAnsi" w:cstheme="majorHAnsi"/>
          <w:b/>
          <w:bCs/>
          <w:lang w:val="de-DE"/>
        </w:rPr>
        <w:t>manual</w:t>
      </w:r>
      <w:proofErr w:type="spellEnd"/>
      <w:r w:rsidRPr="00E95207">
        <w:rPr>
          <w:rFonts w:asciiTheme="majorHAnsi" w:hAnsiTheme="majorHAnsi" w:cstheme="majorHAnsi"/>
          <w:b/>
          <w:bCs/>
          <w:lang w:val="de-DE"/>
        </w:rPr>
        <w:t>.</w:t>
      </w:r>
    </w:p>
    <w:p w14:paraId="1EA8B16B" w14:textId="77777777" w:rsidR="00174602" w:rsidRPr="00614A2A" w:rsidRDefault="00174602" w:rsidP="00174602">
      <w:pPr>
        <w:rPr>
          <w:rFonts w:asciiTheme="majorHAnsi" w:hAnsiTheme="majorHAnsi" w:cstheme="majorHAnsi"/>
          <w:lang w:val="de-DE"/>
        </w:rPr>
      </w:pPr>
    </w:p>
    <w:p w14:paraId="48AB0DFE" w14:textId="77777777" w:rsidR="00174602" w:rsidRPr="00CC19B7" w:rsidRDefault="00174602" w:rsidP="008033E5">
      <w:pPr>
        <w:pStyle w:val="Listenabsatz"/>
        <w:numPr>
          <w:ilvl w:val="0"/>
          <w:numId w:val="34"/>
        </w:numPr>
        <w:rPr>
          <w:rFonts w:asciiTheme="majorHAnsi" w:hAnsiTheme="majorHAnsi" w:cstheme="majorHAnsi"/>
          <w:b/>
          <w:bCs/>
          <w:lang w:val="en-US"/>
        </w:rPr>
      </w:pPr>
      <w:r w:rsidRPr="00CC19B7">
        <w:rPr>
          <w:rFonts w:asciiTheme="majorHAnsi" w:hAnsiTheme="majorHAnsi" w:cstheme="majorHAnsi"/>
          <w:b/>
          <w:bCs/>
          <w:lang w:val="en-US"/>
        </w:rPr>
        <w:t xml:space="preserve">Por favor, </w:t>
      </w:r>
      <w:proofErr w:type="spellStart"/>
      <w:r w:rsidRPr="00CC19B7">
        <w:rPr>
          <w:rFonts w:asciiTheme="majorHAnsi" w:hAnsiTheme="majorHAnsi" w:cstheme="majorHAnsi"/>
          <w:b/>
          <w:bCs/>
          <w:lang w:val="en-US"/>
        </w:rPr>
        <w:t>abone</w:t>
      </w:r>
      <w:proofErr w:type="spellEnd"/>
      <w:r w:rsidRPr="00CC19B7">
        <w:rPr>
          <w:rFonts w:asciiTheme="majorHAnsi" w:hAnsiTheme="majorHAnsi" w:cstheme="majorHAnsi"/>
          <w:b/>
          <w:bCs/>
          <w:lang w:val="en-US"/>
        </w:rPr>
        <w:t xml:space="preserve"> la </w:t>
      </w:r>
      <w:proofErr w:type="spellStart"/>
      <w:r w:rsidRPr="00CC19B7">
        <w:rPr>
          <w:rFonts w:asciiTheme="majorHAnsi" w:hAnsiTheme="majorHAnsi" w:cstheme="majorHAnsi"/>
          <w:b/>
          <w:bCs/>
          <w:lang w:val="en-US"/>
        </w:rPr>
        <w:t>tasa</w:t>
      </w:r>
      <w:proofErr w:type="spellEnd"/>
      <w:r w:rsidRPr="00CC19B7">
        <w:rPr>
          <w:rFonts w:asciiTheme="majorHAnsi" w:hAnsiTheme="majorHAnsi" w:cstheme="majorHAnsi"/>
          <w:b/>
          <w:bCs/>
          <w:lang w:val="en-US"/>
        </w:rPr>
        <w:t xml:space="preserve"> de </w:t>
      </w:r>
      <w:proofErr w:type="spellStart"/>
      <w:r w:rsidRPr="00CC19B7">
        <w:rPr>
          <w:rFonts w:asciiTheme="majorHAnsi" w:hAnsiTheme="majorHAnsi" w:cstheme="majorHAnsi"/>
          <w:b/>
          <w:bCs/>
          <w:lang w:val="en-US"/>
        </w:rPr>
        <w:t>solicitud</w:t>
      </w:r>
      <w:proofErr w:type="spellEnd"/>
      <w:r w:rsidRPr="00CC19B7">
        <w:rPr>
          <w:rFonts w:asciiTheme="majorHAnsi" w:hAnsiTheme="majorHAnsi" w:cstheme="majorHAnsi"/>
          <w:b/>
          <w:bCs/>
          <w:lang w:val="en-US"/>
        </w:rPr>
        <w:t xml:space="preserve"> </w:t>
      </w:r>
      <w:proofErr w:type="spellStart"/>
      <w:r w:rsidRPr="00CC19B7">
        <w:rPr>
          <w:rFonts w:asciiTheme="majorHAnsi" w:hAnsiTheme="majorHAnsi" w:cstheme="majorHAnsi"/>
          <w:b/>
          <w:bCs/>
          <w:lang w:val="en-US"/>
        </w:rPr>
        <w:t>en</w:t>
      </w:r>
      <w:proofErr w:type="spellEnd"/>
      <w:r w:rsidRPr="00CC19B7">
        <w:rPr>
          <w:rFonts w:asciiTheme="majorHAnsi" w:hAnsiTheme="majorHAnsi" w:cstheme="majorHAnsi"/>
          <w:b/>
          <w:bCs/>
          <w:lang w:val="en-US"/>
        </w:rPr>
        <w:t xml:space="preserve"> </w:t>
      </w:r>
      <w:proofErr w:type="spellStart"/>
      <w:r w:rsidRPr="00CC19B7">
        <w:rPr>
          <w:rFonts w:asciiTheme="majorHAnsi" w:hAnsiTheme="majorHAnsi" w:cstheme="majorHAnsi"/>
          <w:b/>
          <w:bCs/>
          <w:lang w:val="en-US"/>
        </w:rPr>
        <w:t>cuanto</w:t>
      </w:r>
      <w:proofErr w:type="spellEnd"/>
      <w:r w:rsidRPr="00CC19B7">
        <w:rPr>
          <w:rFonts w:asciiTheme="majorHAnsi" w:hAnsiTheme="majorHAnsi" w:cstheme="majorHAnsi"/>
          <w:b/>
          <w:bCs/>
          <w:lang w:val="en-US"/>
        </w:rPr>
        <w:t xml:space="preserve"> </w:t>
      </w:r>
      <w:proofErr w:type="spellStart"/>
      <w:r w:rsidRPr="00CC19B7">
        <w:rPr>
          <w:rFonts w:asciiTheme="majorHAnsi" w:hAnsiTheme="majorHAnsi" w:cstheme="majorHAnsi"/>
          <w:b/>
          <w:bCs/>
          <w:lang w:val="en-US"/>
        </w:rPr>
        <w:t>nos</w:t>
      </w:r>
      <w:proofErr w:type="spellEnd"/>
      <w:r w:rsidRPr="00CC19B7">
        <w:rPr>
          <w:rFonts w:asciiTheme="majorHAnsi" w:hAnsiTheme="majorHAnsi" w:cstheme="majorHAnsi"/>
          <w:b/>
          <w:bCs/>
          <w:lang w:val="en-US"/>
        </w:rPr>
        <w:t xml:space="preserve"> </w:t>
      </w:r>
      <w:proofErr w:type="spellStart"/>
      <w:r w:rsidRPr="00CC19B7">
        <w:rPr>
          <w:rFonts w:asciiTheme="majorHAnsi" w:hAnsiTheme="majorHAnsi" w:cstheme="majorHAnsi"/>
          <w:b/>
          <w:bCs/>
          <w:lang w:val="en-US"/>
        </w:rPr>
        <w:t>envíe</w:t>
      </w:r>
      <w:proofErr w:type="spellEnd"/>
      <w:r w:rsidRPr="00CC19B7">
        <w:rPr>
          <w:rFonts w:asciiTheme="majorHAnsi" w:hAnsiTheme="majorHAnsi" w:cstheme="majorHAnsi"/>
          <w:b/>
          <w:bCs/>
          <w:lang w:val="en-US"/>
        </w:rPr>
        <w:t xml:space="preserve"> los </w:t>
      </w:r>
      <w:proofErr w:type="spellStart"/>
      <w:r w:rsidRPr="00CC19B7">
        <w:rPr>
          <w:rFonts w:asciiTheme="majorHAnsi" w:hAnsiTheme="majorHAnsi" w:cstheme="majorHAnsi"/>
          <w:b/>
          <w:bCs/>
          <w:lang w:val="en-US"/>
        </w:rPr>
        <w:t>documentos</w:t>
      </w:r>
      <w:proofErr w:type="spellEnd"/>
      <w:r w:rsidRPr="00CC19B7">
        <w:rPr>
          <w:rFonts w:asciiTheme="majorHAnsi" w:hAnsiTheme="majorHAnsi" w:cstheme="majorHAnsi"/>
          <w:b/>
          <w:bCs/>
          <w:lang w:val="en-US"/>
        </w:rPr>
        <w:t xml:space="preserve"> y </w:t>
      </w:r>
      <w:proofErr w:type="spellStart"/>
      <w:r w:rsidRPr="00CC19B7">
        <w:rPr>
          <w:rFonts w:asciiTheme="majorHAnsi" w:hAnsiTheme="majorHAnsi" w:cstheme="majorHAnsi"/>
          <w:b/>
          <w:bCs/>
          <w:lang w:val="en-US"/>
        </w:rPr>
        <w:t>adjunte</w:t>
      </w:r>
      <w:proofErr w:type="spellEnd"/>
      <w:r w:rsidRPr="00CC19B7">
        <w:rPr>
          <w:rFonts w:asciiTheme="majorHAnsi" w:hAnsiTheme="majorHAnsi" w:cstheme="majorHAnsi"/>
          <w:b/>
          <w:bCs/>
          <w:lang w:val="en-US"/>
        </w:rPr>
        <w:t xml:space="preserve"> el </w:t>
      </w:r>
      <w:proofErr w:type="spellStart"/>
      <w:r w:rsidRPr="00CC19B7">
        <w:rPr>
          <w:rFonts w:asciiTheme="majorHAnsi" w:hAnsiTheme="majorHAnsi" w:cstheme="majorHAnsi"/>
          <w:b/>
          <w:bCs/>
          <w:lang w:val="en-US"/>
        </w:rPr>
        <w:t>justificante</w:t>
      </w:r>
      <w:proofErr w:type="spellEnd"/>
      <w:r w:rsidRPr="00CC19B7">
        <w:rPr>
          <w:rFonts w:asciiTheme="majorHAnsi" w:hAnsiTheme="majorHAnsi" w:cstheme="majorHAnsi"/>
          <w:b/>
          <w:bCs/>
          <w:lang w:val="en-US"/>
        </w:rPr>
        <w:t xml:space="preserve"> de </w:t>
      </w:r>
      <w:proofErr w:type="spellStart"/>
      <w:r w:rsidRPr="00CC19B7">
        <w:rPr>
          <w:rFonts w:asciiTheme="majorHAnsi" w:hAnsiTheme="majorHAnsi" w:cstheme="majorHAnsi"/>
          <w:b/>
          <w:bCs/>
          <w:lang w:val="en-US"/>
        </w:rPr>
        <w:t>pago</w:t>
      </w:r>
      <w:proofErr w:type="spellEnd"/>
      <w:r w:rsidRPr="00CC19B7">
        <w:rPr>
          <w:rFonts w:asciiTheme="majorHAnsi" w:hAnsiTheme="majorHAnsi" w:cstheme="majorHAnsi"/>
          <w:b/>
          <w:bCs/>
          <w:lang w:val="en-US"/>
        </w:rPr>
        <w:t>.</w:t>
      </w:r>
    </w:p>
    <w:p w14:paraId="4F85D0C9" w14:textId="6E7F5221" w:rsidR="00174602" w:rsidRDefault="00174602">
      <w:pPr>
        <w:rPr>
          <w:rFonts w:ascii="Calibri" w:hAnsi="Calibri" w:cs="Calibri"/>
          <w:b/>
          <w:bCs/>
          <w:sz w:val="28"/>
          <w:szCs w:val="28"/>
        </w:rPr>
      </w:pPr>
      <w:r>
        <w:rPr>
          <w:rFonts w:ascii="Calibri" w:hAnsi="Calibri" w:cs="Calibri"/>
          <w:b/>
          <w:bCs/>
          <w:sz w:val="28"/>
          <w:szCs w:val="28"/>
        </w:rPr>
        <w:br w:type="page"/>
      </w:r>
    </w:p>
    <w:p w14:paraId="2B363A05" w14:textId="533DE608" w:rsidR="007027B3" w:rsidRPr="00174602" w:rsidRDefault="00E82C37" w:rsidP="00174602">
      <w:pPr>
        <w:rPr>
          <w:sz w:val="32"/>
          <w:szCs w:val="32"/>
          <w:lang w:val="en-US"/>
        </w:rPr>
      </w:pPr>
      <w:r w:rsidRPr="00174602">
        <w:rPr>
          <w:sz w:val="32"/>
          <w:szCs w:val="32"/>
          <w:lang w:val="en-US"/>
        </w:rPr>
        <w:lastRenderedPageBreak/>
        <w:t>3.4</w:t>
      </w:r>
      <w:r w:rsidR="007027B3" w:rsidRPr="00174602">
        <w:rPr>
          <w:sz w:val="32"/>
          <w:szCs w:val="32"/>
          <w:lang w:val="en-US"/>
        </w:rPr>
        <w:t xml:space="preserve"> </w:t>
      </w:r>
      <w:proofErr w:type="spellStart"/>
      <w:r w:rsidR="007027B3" w:rsidRPr="00174602">
        <w:rPr>
          <w:sz w:val="32"/>
          <w:szCs w:val="32"/>
          <w:lang w:val="en-US"/>
        </w:rPr>
        <w:t>Cuestionario</w:t>
      </w:r>
      <w:proofErr w:type="spellEnd"/>
      <w:r w:rsidR="007027B3" w:rsidRPr="00174602">
        <w:rPr>
          <w:sz w:val="32"/>
          <w:szCs w:val="32"/>
          <w:lang w:val="en-US"/>
        </w:rPr>
        <w:t xml:space="preserve"> </w:t>
      </w:r>
    </w:p>
    <w:p w14:paraId="1964684F" w14:textId="2BDEBD63" w:rsidR="00E82C37" w:rsidRPr="00174602" w:rsidRDefault="00E82C37" w:rsidP="00174602">
      <w:pPr>
        <w:rPr>
          <w:rFonts w:asciiTheme="majorHAnsi" w:hAnsiTheme="majorHAnsi" w:cstheme="majorHAnsi"/>
          <w:b/>
          <w:sz w:val="28"/>
          <w:szCs w:val="28"/>
          <w:lang w:val="en-US"/>
        </w:rPr>
      </w:pPr>
      <w:r w:rsidRPr="00174602">
        <w:rPr>
          <w:rFonts w:asciiTheme="majorHAnsi" w:hAnsiTheme="majorHAnsi" w:cstheme="majorHAnsi"/>
          <w:b/>
          <w:sz w:val="28"/>
          <w:szCs w:val="28"/>
          <w:lang w:val="en-US"/>
        </w:rPr>
        <w:t xml:space="preserve">para la </w:t>
      </w:r>
      <w:proofErr w:type="spellStart"/>
      <w:r w:rsidRPr="00174602">
        <w:rPr>
          <w:rFonts w:asciiTheme="majorHAnsi" w:hAnsiTheme="majorHAnsi" w:cstheme="majorHAnsi"/>
          <w:b/>
          <w:sz w:val="28"/>
          <w:szCs w:val="28"/>
          <w:lang w:val="en-US"/>
        </w:rPr>
        <w:t>acreditación</w:t>
      </w:r>
      <w:proofErr w:type="spellEnd"/>
      <w:r w:rsidRPr="00174602">
        <w:rPr>
          <w:rFonts w:asciiTheme="majorHAnsi" w:hAnsiTheme="majorHAnsi" w:cstheme="majorHAnsi"/>
          <w:b/>
          <w:sz w:val="28"/>
          <w:szCs w:val="28"/>
          <w:lang w:val="en-US"/>
        </w:rPr>
        <w:t xml:space="preserve"> de </w:t>
      </w:r>
      <w:proofErr w:type="spellStart"/>
      <w:r w:rsidRPr="00174602">
        <w:rPr>
          <w:rFonts w:asciiTheme="majorHAnsi" w:hAnsiTheme="majorHAnsi" w:cstheme="majorHAnsi"/>
          <w:b/>
          <w:sz w:val="28"/>
          <w:szCs w:val="28"/>
          <w:lang w:val="en-US"/>
        </w:rPr>
        <w:t>cursos</w:t>
      </w:r>
      <w:proofErr w:type="spellEnd"/>
      <w:r w:rsidRPr="00174602">
        <w:rPr>
          <w:rFonts w:asciiTheme="majorHAnsi" w:hAnsiTheme="majorHAnsi" w:cstheme="majorHAnsi"/>
          <w:b/>
          <w:sz w:val="28"/>
          <w:szCs w:val="28"/>
          <w:lang w:val="en-US"/>
        </w:rPr>
        <w:t xml:space="preserve"> de </w:t>
      </w:r>
      <w:proofErr w:type="spellStart"/>
      <w:r w:rsidR="00BA36F0" w:rsidRPr="00174602">
        <w:rPr>
          <w:rFonts w:asciiTheme="majorHAnsi" w:hAnsiTheme="majorHAnsi" w:cstheme="majorHAnsi"/>
          <w:b/>
          <w:sz w:val="28"/>
          <w:szCs w:val="28"/>
          <w:lang w:val="en-US"/>
        </w:rPr>
        <w:t>formación</w:t>
      </w:r>
      <w:proofErr w:type="spellEnd"/>
      <w:r w:rsidR="00BA36F0" w:rsidRPr="00174602">
        <w:rPr>
          <w:rFonts w:asciiTheme="majorHAnsi" w:hAnsiTheme="majorHAnsi" w:cstheme="majorHAnsi"/>
          <w:b/>
          <w:sz w:val="28"/>
          <w:szCs w:val="28"/>
          <w:lang w:val="en-US"/>
        </w:rPr>
        <w:t xml:space="preserve"> </w:t>
      </w:r>
      <w:proofErr w:type="spellStart"/>
      <w:r w:rsidR="00BA36F0" w:rsidRPr="00174602">
        <w:rPr>
          <w:rFonts w:asciiTheme="majorHAnsi" w:hAnsiTheme="majorHAnsi" w:cstheme="majorHAnsi"/>
          <w:b/>
          <w:sz w:val="28"/>
          <w:szCs w:val="28"/>
          <w:lang w:val="en-US"/>
        </w:rPr>
        <w:t>complementaria</w:t>
      </w:r>
      <w:proofErr w:type="spellEnd"/>
      <w:r w:rsidR="00721940" w:rsidRPr="00174602">
        <w:rPr>
          <w:rFonts w:asciiTheme="majorHAnsi" w:hAnsiTheme="majorHAnsi" w:cstheme="majorHAnsi"/>
          <w:b/>
          <w:sz w:val="28"/>
          <w:szCs w:val="28"/>
          <w:lang w:val="en-US"/>
        </w:rPr>
        <w:t>/</w:t>
      </w:r>
      <w:proofErr w:type="spellStart"/>
      <w:r w:rsidR="00721940" w:rsidRPr="00174602">
        <w:rPr>
          <w:rFonts w:asciiTheme="majorHAnsi" w:hAnsiTheme="majorHAnsi" w:cstheme="majorHAnsi"/>
          <w:b/>
          <w:sz w:val="28"/>
          <w:szCs w:val="28"/>
          <w:lang w:val="en-US"/>
        </w:rPr>
        <w:t>posgrado</w:t>
      </w:r>
      <w:proofErr w:type="spellEnd"/>
      <w:r w:rsidRPr="00174602">
        <w:rPr>
          <w:rFonts w:asciiTheme="majorHAnsi" w:hAnsiTheme="majorHAnsi" w:cstheme="majorHAnsi"/>
          <w:b/>
          <w:sz w:val="28"/>
          <w:szCs w:val="28"/>
          <w:lang w:val="en-US"/>
        </w:rPr>
        <w:t xml:space="preserve"> </w:t>
      </w:r>
      <w:proofErr w:type="spellStart"/>
      <w:r w:rsidRPr="00174602">
        <w:rPr>
          <w:rFonts w:asciiTheme="majorHAnsi" w:hAnsiTheme="majorHAnsi" w:cstheme="majorHAnsi"/>
          <w:b/>
          <w:sz w:val="28"/>
          <w:szCs w:val="28"/>
          <w:lang w:val="en-US"/>
        </w:rPr>
        <w:t>en</w:t>
      </w:r>
      <w:proofErr w:type="spellEnd"/>
      <w:r w:rsidRPr="00174602">
        <w:rPr>
          <w:rFonts w:asciiTheme="majorHAnsi" w:hAnsiTheme="majorHAnsi" w:cstheme="majorHAnsi"/>
          <w:b/>
          <w:sz w:val="28"/>
          <w:szCs w:val="28"/>
          <w:lang w:val="en-US"/>
        </w:rPr>
        <w:t xml:space="preserve"> </w:t>
      </w:r>
      <w:proofErr w:type="spellStart"/>
      <w:r w:rsidRPr="00174602">
        <w:rPr>
          <w:rFonts w:asciiTheme="majorHAnsi" w:hAnsiTheme="majorHAnsi" w:cstheme="majorHAnsi"/>
          <w:b/>
          <w:sz w:val="28"/>
          <w:szCs w:val="28"/>
          <w:lang w:val="en-US"/>
        </w:rPr>
        <w:t>arte</w:t>
      </w:r>
      <w:proofErr w:type="spellEnd"/>
      <w:r w:rsidRPr="00174602">
        <w:rPr>
          <w:rFonts w:asciiTheme="majorHAnsi" w:hAnsiTheme="majorHAnsi" w:cstheme="majorHAnsi"/>
          <w:b/>
          <w:sz w:val="28"/>
          <w:szCs w:val="28"/>
          <w:lang w:val="en-US"/>
        </w:rPr>
        <w:t xml:space="preserve"> </w:t>
      </w:r>
      <w:proofErr w:type="spellStart"/>
      <w:r w:rsidRPr="00174602">
        <w:rPr>
          <w:rFonts w:asciiTheme="majorHAnsi" w:hAnsiTheme="majorHAnsi" w:cstheme="majorHAnsi"/>
          <w:b/>
          <w:sz w:val="28"/>
          <w:szCs w:val="28"/>
          <w:lang w:val="en-US"/>
        </w:rPr>
        <w:t>terapia</w:t>
      </w:r>
      <w:proofErr w:type="spellEnd"/>
      <w:r w:rsidRPr="00174602">
        <w:rPr>
          <w:rFonts w:asciiTheme="majorHAnsi" w:hAnsiTheme="majorHAnsi" w:cstheme="majorHAnsi"/>
          <w:b/>
          <w:sz w:val="28"/>
          <w:szCs w:val="28"/>
          <w:lang w:val="en-US"/>
        </w:rPr>
        <w:t xml:space="preserve"> </w:t>
      </w:r>
      <w:proofErr w:type="spellStart"/>
      <w:r w:rsidRPr="00174602">
        <w:rPr>
          <w:rFonts w:asciiTheme="majorHAnsi" w:hAnsiTheme="majorHAnsi" w:cstheme="majorHAnsi"/>
          <w:b/>
          <w:sz w:val="28"/>
          <w:szCs w:val="28"/>
          <w:lang w:val="en-US"/>
        </w:rPr>
        <w:t>antroposófica</w:t>
      </w:r>
      <w:proofErr w:type="spellEnd"/>
      <w:r w:rsidRPr="00174602">
        <w:rPr>
          <w:rFonts w:asciiTheme="majorHAnsi" w:hAnsiTheme="majorHAnsi" w:cstheme="majorHAnsi"/>
          <w:b/>
          <w:sz w:val="28"/>
          <w:szCs w:val="28"/>
          <w:lang w:val="en-US"/>
        </w:rPr>
        <w:t xml:space="preserve"> </w:t>
      </w:r>
      <w:proofErr w:type="spellStart"/>
      <w:r w:rsidRPr="00174602">
        <w:rPr>
          <w:rFonts w:asciiTheme="majorHAnsi" w:hAnsiTheme="majorHAnsi" w:cstheme="majorHAnsi"/>
          <w:b/>
          <w:sz w:val="28"/>
          <w:szCs w:val="28"/>
          <w:lang w:val="en-US"/>
        </w:rPr>
        <w:t>en</w:t>
      </w:r>
      <w:proofErr w:type="spellEnd"/>
      <w:r w:rsidRPr="00174602">
        <w:rPr>
          <w:rFonts w:asciiTheme="majorHAnsi" w:hAnsiTheme="majorHAnsi" w:cstheme="majorHAnsi"/>
          <w:b/>
          <w:sz w:val="28"/>
          <w:szCs w:val="28"/>
          <w:lang w:val="en-US"/>
        </w:rPr>
        <w:t xml:space="preserve"> la </w:t>
      </w:r>
      <w:proofErr w:type="spellStart"/>
      <w:r w:rsidRPr="00174602">
        <w:rPr>
          <w:rFonts w:asciiTheme="majorHAnsi" w:hAnsiTheme="majorHAnsi" w:cstheme="majorHAnsi"/>
          <w:b/>
          <w:sz w:val="28"/>
          <w:szCs w:val="28"/>
          <w:lang w:val="en-US"/>
        </w:rPr>
        <w:t>propia</w:t>
      </w:r>
      <w:proofErr w:type="spellEnd"/>
      <w:r w:rsidRPr="00174602">
        <w:rPr>
          <w:rFonts w:asciiTheme="majorHAnsi" w:hAnsiTheme="majorHAnsi" w:cstheme="majorHAnsi"/>
          <w:b/>
          <w:sz w:val="28"/>
          <w:szCs w:val="28"/>
          <w:lang w:val="en-US"/>
        </w:rPr>
        <w:t xml:space="preserve"> </w:t>
      </w:r>
      <w:proofErr w:type="spellStart"/>
      <w:r w:rsidRPr="00174602">
        <w:rPr>
          <w:rFonts w:asciiTheme="majorHAnsi" w:hAnsiTheme="majorHAnsi" w:cstheme="majorHAnsi"/>
          <w:b/>
          <w:sz w:val="28"/>
          <w:szCs w:val="28"/>
          <w:lang w:val="en-US"/>
        </w:rPr>
        <w:t>profesión</w:t>
      </w:r>
      <w:proofErr w:type="spellEnd"/>
    </w:p>
    <w:p w14:paraId="6E2096C3" w14:textId="77777777" w:rsidR="00E82C37" w:rsidRPr="00174602" w:rsidRDefault="00E82C37" w:rsidP="00174602">
      <w:pPr>
        <w:spacing w:line="288" w:lineRule="auto"/>
        <w:jc w:val="center"/>
        <w:rPr>
          <w:rFonts w:asciiTheme="majorHAnsi" w:hAnsiTheme="majorHAnsi" w:cstheme="majorHAnsi"/>
          <w:b/>
          <w:sz w:val="28"/>
          <w:szCs w:val="28"/>
          <w:lang w:val="en-US"/>
        </w:rPr>
      </w:pPr>
    </w:p>
    <w:p w14:paraId="0F7E2994" w14:textId="36F01DEA" w:rsidR="00E82C37" w:rsidRPr="00174602" w:rsidRDefault="00BA18E5" w:rsidP="00174602">
      <w:pPr>
        <w:spacing w:line="288" w:lineRule="auto"/>
        <w:rPr>
          <w:rFonts w:asciiTheme="majorHAnsi" w:hAnsiTheme="majorHAnsi" w:cstheme="majorHAnsi"/>
          <w:b/>
          <w:sz w:val="24"/>
          <w:szCs w:val="24"/>
          <w:lang w:val="en-US"/>
        </w:rPr>
      </w:pPr>
      <w:r w:rsidRPr="00174602">
        <w:rPr>
          <w:rFonts w:asciiTheme="majorHAnsi" w:hAnsiTheme="majorHAnsi" w:cstheme="majorHAnsi"/>
          <w:b/>
          <w:sz w:val="24"/>
          <w:szCs w:val="24"/>
          <w:lang w:val="en-US"/>
        </w:rPr>
        <w:t xml:space="preserve">International Association of </w:t>
      </w:r>
      <w:proofErr w:type="spellStart"/>
      <w:r w:rsidRPr="00174602">
        <w:rPr>
          <w:rFonts w:asciiTheme="majorHAnsi" w:hAnsiTheme="majorHAnsi" w:cstheme="majorHAnsi"/>
          <w:b/>
          <w:sz w:val="24"/>
          <w:szCs w:val="24"/>
          <w:lang w:val="en-US"/>
        </w:rPr>
        <w:t>Anthroposophic</w:t>
      </w:r>
      <w:proofErr w:type="spellEnd"/>
      <w:r w:rsidRPr="00174602">
        <w:rPr>
          <w:rFonts w:asciiTheme="majorHAnsi" w:hAnsiTheme="majorHAnsi" w:cstheme="majorHAnsi"/>
          <w:b/>
          <w:sz w:val="24"/>
          <w:szCs w:val="24"/>
          <w:lang w:val="en-US"/>
        </w:rPr>
        <w:t xml:space="preserve"> Arts Therapies Educations </w:t>
      </w:r>
      <w:r w:rsidR="00E82C37" w:rsidRPr="00174602">
        <w:rPr>
          <w:rFonts w:asciiTheme="majorHAnsi" w:hAnsiTheme="majorHAnsi" w:cstheme="majorHAnsi"/>
          <w:b/>
          <w:sz w:val="24"/>
          <w:szCs w:val="24"/>
          <w:lang w:val="en-US"/>
        </w:rPr>
        <w:t>(</w:t>
      </w:r>
      <w:proofErr w:type="spellStart"/>
      <w:r w:rsidR="00E82C37" w:rsidRPr="00174602">
        <w:rPr>
          <w:rFonts w:asciiTheme="majorHAnsi" w:hAnsiTheme="majorHAnsi" w:cstheme="majorHAnsi"/>
          <w:b/>
          <w:sz w:val="24"/>
          <w:szCs w:val="24"/>
          <w:lang w:val="en-US"/>
        </w:rPr>
        <w:t>iARTe</w:t>
      </w:r>
      <w:proofErr w:type="spellEnd"/>
      <w:r w:rsidR="00E82C37" w:rsidRPr="00174602">
        <w:rPr>
          <w:rFonts w:asciiTheme="majorHAnsi" w:hAnsiTheme="majorHAnsi" w:cstheme="majorHAnsi"/>
          <w:b/>
          <w:sz w:val="24"/>
          <w:szCs w:val="24"/>
          <w:lang w:val="en-US"/>
        </w:rPr>
        <w:t>)</w:t>
      </w:r>
    </w:p>
    <w:p w14:paraId="693FCFB3" w14:textId="77777777" w:rsidR="00174602" w:rsidRPr="00614A2A" w:rsidRDefault="00174602" w:rsidP="00174602">
      <w:pPr>
        <w:pStyle w:val="Fuzeile"/>
        <w:spacing w:line="288" w:lineRule="auto"/>
        <w:rPr>
          <w:rFonts w:asciiTheme="majorHAnsi" w:hAnsiTheme="majorHAnsi" w:cstheme="majorHAnsi"/>
          <w:b/>
        </w:rPr>
      </w:pPr>
      <w:r w:rsidRPr="00614A2A">
        <w:rPr>
          <w:rFonts w:asciiTheme="majorHAnsi" w:hAnsiTheme="majorHAnsi" w:cstheme="majorHAnsi"/>
          <w:b/>
        </w:rPr>
        <w:t>___________________________________________________________________________</w:t>
      </w:r>
    </w:p>
    <w:p w14:paraId="1615B5AA" w14:textId="77777777" w:rsidR="00471CEB" w:rsidRPr="00174602" w:rsidRDefault="00471CEB" w:rsidP="00174602">
      <w:pPr>
        <w:spacing w:line="288" w:lineRule="auto"/>
        <w:rPr>
          <w:rFonts w:asciiTheme="majorHAnsi" w:hAnsiTheme="majorHAnsi" w:cstheme="majorHAnsi"/>
          <w:lang w:val="de-DE"/>
        </w:rPr>
      </w:pPr>
    </w:p>
    <w:p w14:paraId="5080646A" w14:textId="27EEF1E2" w:rsidR="007027B3" w:rsidRPr="00174602" w:rsidRDefault="007027B3" w:rsidP="00174602">
      <w:pPr>
        <w:pStyle w:val="berschrift1"/>
        <w:spacing w:before="480"/>
        <w:ind w:left="426" w:hanging="432"/>
        <w:rPr>
          <w:b/>
          <w:bCs/>
          <w:color w:val="2F5496" w:themeColor="accent5" w:themeShade="BF"/>
          <w:sz w:val="24"/>
          <w:lang w:val="de-DE"/>
        </w:rPr>
      </w:pPr>
      <w:bookmarkStart w:id="13" w:name="_Toc84270708"/>
      <w:r w:rsidRPr="00174602">
        <w:rPr>
          <w:b/>
          <w:bCs/>
          <w:color w:val="2F5496" w:themeColor="accent5" w:themeShade="BF"/>
          <w:sz w:val="24"/>
          <w:lang w:val="de-DE"/>
        </w:rPr>
        <w:t>1.</w:t>
      </w:r>
      <w:r w:rsidR="00174602">
        <w:rPr>
          <w:b/>
          <w:bCs/>
          <w:color w:val="2F5496" w:themeColor="accent5" w:themeShade="BF"/>
          <w:sz w:val="24"/>
          <w:lang w:val="de-DE"/>
        </w:rPr>
        <w:tab/>
      </w:r>
      <w:proofErr w:type="spellStart"/>
      <w:r w:rsidRPr="00174602">
        <w:rPr>
          <w:b/>
          <w:bCs/>
          <w:color w:val="2F5496" w:themeColor="accent5" w:themeShade="BF"/>
          <w:sz w:val="24"/>
          <w:lang w:val="de-DE"/>
        </w:rPr>
        <w:t>Escuela</w:t>
      </w:r>
      <w:proofErr w:type="spellEnd"/>
      <w:r w:rsidRPr="00174602">
        <w:rPr>
          <w:b/>
          <w:bCs/>
          <w:color w:val="2F5496" w:themeColor="accent5" w:themeShade="BF"/>
          <w:sz w:val="24"/>
          <w:lang w:val="de-DE"/>
        </w:rPr>
        <w:t xml:space="preserve"> </w:t>
      </w:r>
      <w:r w:rsidR="00E82C37" w:rsidRPr="00174602">
        <w:rPr>
          <w:b/>
          <w:bCs/>
          <w:color w:val="2F5496" w:themeColor="accent5" w:themeShade="BF"/>
          <w:sz w:val="24"/>
          <w:lang w:val="de-DE"/>
        </w:rPr>
        <w:t xml:space="preserve">de </w:t>
      </w:r>
      <w:proofErr w:type="spellStart"/>
      <w:r w:rsidR="00471CEB" w:rsidRPr="00174602">
        <w:rPr>
          <w:b/>
          <w:bCs/>
          <w:color w:val="2F5496" w:themeColor="accent5" w:themeShade="BF"/>
          <w:sz w:val="24"/>
          <w:lang w:val="de-DE"/>
        </w:rPr>
        <w:t>formación</w:t>
      </w:r>
      <w:proofErr w:type="spellEnd"/>
      <w:r w:rsidR="00471CEB" w:rsidRPr="00174602">
        <w:rPr>
          <w:b/>
          <w:bCs/>
          <w:color w:val="2F5496" w:themeColor="accent5" w:themeShade="BF"/>
          <w:sz w:val="24"/>
          <w:lang w:val="de-DE"/>
        </w:rPr>
        <w:t xml:space="preserve"> </w:t>
      </w:r>
      <w:proofErr w:type="spellStart"/>
      <w:r w:rsidR="00471CEB" w:rsidRPr="00174602">
        <w:rPr>
          <w:b/>
          <w:bCs/>
          <w:color w:val="2F5496" w:themeColor="accent5" w:themeShade="BF"/>
          <w:sz w:val="24"/>
          <w:lang w:val="de-DE"/>
        </w:rPr>
        <w:t>complementaria</w:t>
      </w:r>
      <w:proofErr w:type="spellEnd"/>
      <w:r w:rsidR="006B6F55">
        <w:rPr>
          <w:b/>
          <w:bCs/>
          <w:color w:val="2F5496" w:themeColor="accent5" w:themeShade="BF"/>
          <w:sz w:val="24"/>
          <w:lang w:val="de-DE"/>
        </w:rPr>
        <w:t>/</w:t>
      </w:r>
      <w:proofErr w:type="spellStart"/>
      <w:r w:rsidR="006B6F55">
        <w:rPr>
          <w:b/>
          <w:bCs/>
          <w:color w:val="2F5496" w:themeColor="accent5" w:themeShade="BF"/>
          <w:sz w:val="24"/>
          <w:lang w:val="de-DE"/>
        </w:rPr>
        <w:t>posgrado</w:t>
      </w:r>
      <w:bookmarkEnd w:id="13"/>
      <w:proofErr w:type="spellEnd"/>
    </w:p>
    <w:p w14:paraId="1966D61E" w14:textId="28E8CB9B" w:rsidR="00782708" w:rsidRDefault="00782708" w:rsidP="00174602">
      <w:pPr>
        <w:rPr>
          <w:rFonts w:asciiTheme="majorHAnsi" w:hAnsiTheme="majorHAnsi" w:cstheme="majorHAnsi"/>
          <w:sz w:val="20"/>
          <w:szCs w:val="20"/>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891"/>
        <w:gridCol w:w="8493"/>
      </w:tblGrid>
      <w:tr w:rsidR="00174602" w:rsidRPr="00614A2A" w14:paraId="7E5ADD2A" w14:textId="77777777" w:rsidTr="0031309B">
        <w:tc>
          <w:tcPr>
            <w:tcW w:w="567" w:type="dxa"/>
            <w:tcBorders>
              <w:bottom w:val="nil"/>
            </w:tcBorders>
          </w:tcPr>
          <w:p w14:paraId="43E60950" w14:textId="77777777" w:rsidR="00174602" w:rsidRPr="00614A2A" w:rsidRDefault="00174602" w:rsidP="0031309B">
            <w:pPr>
              <w:ind w:left="-111"/>
              <w:rPr>
                <w:rFonts w:asciiTheme="majorHAnsi" w:hAnsiTheme="majorHAnsi" w:cstheme="majorHAnsi"/>
                <w:lang w:val="de-DE"/>
              </w:rPr>
            </w:pPr>
            <w:proofErr w:type="spellStart"/>
            <w:r w:rsidRPr="002F07F6">
              <w:rPr>
                <w:rFonts w:asciiTheme="majorHAnsi" w:hAnsiTheme="majorHAnsi" w:cstheme="majorHAnsi"/>
                <w:lang w:val="de-DE"/>
              </w:rPr>
              <w:t>Nombre</w:t>
            </w:r>
            <w:proofErr w:type="spellEnd"/>
            <w:r w:rsidRPr="00614A2A">
              <w:rPr>
                <w:rFonts w:asciiTheme="majorHAnsi" w:hAnsiTheme="majorHAnsi" w:cstheme="majorHAnsi"/>
                <w:lang w:val="de-DE"/>
              </w:rPr>
              <w:t>:</w:t>
            </w:r>
          </w:p>
        </w:tc>
        <w:tc>
          <w:tcPr>
            <w:tcW w:w="8493" w:type="dxa"/>
          </w:tcPr>
          <w:p w14:paraId="6B001CB9" w14:textId="77777777" w:rsidR="00174602" w:rsidRPr="00614A2A" w:rsidRDefault="00174602" w:rsidP="0031309B">
            <w:pPr>
              <w:rPr>
                <w:rFonts w:asciiTheme="majorHAnsi" w:hAnsiTheme="majorHAnsi" w:cstheme="majorHAnsi"/>
                <w:lang w:val="de-DE"/>
              </w:rPr>
            </w:pPr>
            <w:r>
              <w:rPr>
                <w:rFonts w:asciiTheme="majorHAnsi" w:hAnsiTheme="majorHAnsi" w:cstheme="majorHAnsi"/>
                <w:lang w:val="de-DE"/>
              </w:rPr>
              <w:fldChar w:fldCharType="begin">
                <w:ffData>
                  <w:name w:val="Text10"/>
                  <w:enabled/>
                  <w:calcOnExit w:val="0"/>
                  <w:textInput/>
                </w:ffData>
              </w:fldChar>
            </w:r>
            <w:bookmarkStart w:id="14" w:name="Text10"/>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4"/>
          </w:p>
        </w:tc>
      </w:tr>
    </w:tbl>
    <w:p w14:paraId="7EE38D1D" w14:textId="77777777" w:rsidR="00174602" w:rsidRPr="00614A2A" w:rsidRDefault="00174602" w:rsidP="00174602">
      <w:pPr>
        <w:spacing w:line="360" w:lineRule="auto"/>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420"/>
      </w:tblGrid>
      <w:tr w:rsidR="00174602" w:rsidRPr="00614A2A" w14:paraId="2CEFE7DF" w14:textId="77777777" w:rsidTr="0031309B">
        <w:tc>
          <w:tcPr>
            <w:tcW w:w="1418" w:type="dxa"/>
            <w:tcBorders>
              <w:bottom w:val="nil"/>
            </w:tcBorders>
          </w:tcPr>
          <w:p w14:paraId="7AA99149" w14:textId="77777777" w:rsidR="00174602" w:rsidRPr="00614A2A" w:rsidRDefault="00174602" w:rsidP="0031309B">
            <w:pPr>
              <w:ind w:left="-111"/>
              <w:rPr>
                <w:rFonts w:asciiTheme="majorHAnsi" w:hAnsiTheme="majorHAnsi" w:cstheme="majorHAnsi"/>
                <w:lang w:val="de-DE"/>
              </w:rPr>
            </w:pPr>
            <w:proofErr w:type="spellStart"/>
            <w:r w:rsidRPr="002F07F6">
              <w:rPr>
                <w:rFonts w:asciiTheme="majorHAnsi" w:hAnsiTheme="majorHAnsi" w:cstheme="majorHAnsi"/>
                <w:lang w:val="de-DE"/>
              </w:rPr>
              <w:t>Entidad</w:t>
            </w:r>
            <w:proofErr w:type="spellEnd"/>
            <w:r w:rsidRPr="002F07F6">
              <w:rPr>
                <w:rFonts w:asciiTheme="majorHAnsi" w:hAnsiTheme="majorHAnsi" w:cstheme="majorHAnsi"/>
                <w:lang w:val="de-DE"/>
              </w:rPr>
              <w:t xml:space="preserve"> legal</w:t>
            </w:r>
            <w:r w:rsidRPr="00614A2A">
              <w:rPr>
                <w:rFonts w:asciiTheme="majorHAnsi" w:hAnsiTheme="majorHAnsi" w:cstheme="majorHAnsi"/>
                <w:lang w:val="de-DE"/>
              </w:rPr>
              <w:t>:</w:t>
            </w:r>
          </w:p>
        </w:tc>
        <w:tc>
          <w:tcPr>
            <w:tcW w:w="7420" w:type="dxa"/>
          </w:tcPr>
          <w:p w14:paraId="5637922F" w14:textId="77777777" w:rsidR="00174602" w:rsidRPr="00614A2A" w:rsidRDefault="00174602" w:rsidP="0031309B">
            <w:pPr>
              <w:rPr>
                <w:rFonts w:asciiTheme="majorHAnsi" w:hAnsiTheme="majorHAnsi" w:cstheme="majorHAnsi"/>
                <w:lang w:val="de-DE"/>
              </w:rPr>
            </w:pPr>
            <w:r>
              <w:rPr>
                <w:rFonts w:asciiTheme="majorHAnsi" w:hAnsiTheme="majorHAnsi" w:cstheme="majorHAnsi"/>
                <w:lang w:val="de-DE"/>
              </w:rPr>
              <w:fldChar w:fldCharType="begin">
                <w:ffData>
                  <w:name w:val="Text11"/>
                  <w:enabled/>
                  <w:calcOnExit w:val="0"/>
                  <w:textInput/>
                </w:ffData>
              </w:fldChar>
            </w:r>
            <w:bookmarkStart w:id="15" w:name="Text11"/>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5"/>
          </w:p>
        </w:tc>
      </w:tr>
    </w:tbl>
    <w:p w14:paraId="0A9F24D7" w14:textId="77777777" w:rsidR="00174602" w:rsidRPr="00614A2A" w:rsidRDefault="00174602" w:rsidP="00174602">
      <w:pPr>
        <w:spacing w:line="360" w:lineRule="auto"/>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436"/>
      </w:tblGrid>
      <w:tr w:rsidR="00174602" w:rsidRPr="00614A2A" w14:paraId="2C876D0E" w14:textId="77777777" w:rsidTr="0031309B">
        <w:tc>
          <w:tcPr>
            <w:tcW w:w="3402" w:type="dxa"/>
            <w:tcBorders>
              <w:bottom w:val="nil"/>
            </w:tcBorders>
          </w:tcPr>
          <w:p w14:paraId="165502E2" w14:textId="77777777" w:rsidR="00174602" w:rsidRPr="002F07F6" w:rsidRDefault="00174602" w:rsidP="0031309B">
            <w:pPr>
              <w:ind w:left="-111"/>
              <w:rPr>
                <w:rFonts w:asciiTheme="majorHAnsi" w:hAnsiTheme="majorHAnsi" w:cstheme="majorHAnsi"/>
                <w:lang w:val="en-US"/>
              </w:rPr>
            </w:pPr>
            <w:proofErr w:type="spellStart"/>
            <w:r w:rsidRPr="002F07F6">
              <w:rPr>
                <w:rFonts w:asciiTheme="majorHAnsi" w:hAnsiTheme="majorHAnsi" w:cstheme="majorHAnsi"/>
                <w:lang w:val="en-US"/>
              </w:rPr>
              <w:t>Inicio</w:t>
            </w:r>
            <w:proofErr w:type="spellEnd"/>
            <w:r w:rsidRPr="002F07F6">
              <w:rPr>
                <w:rFonts w:asciiTheme="majorHAnsi" w:hAnsiTheme="majorHAnsi" w:cstheme="majorHAnsi"/>
                <w:lang w:val="en-US"/>
              </w:rPr>
              <w:t xml:space="preserve"> del </w:t>
            </w:r>
            <w:proofErr w:type="spellStart"/>
            <w:r w:rsidRPr="002F07F6">
              <w:rPr>
                <w:rFonts w:asciiTheme="majorHAnsi" w:hAnsiTheme="majorHAnsi" w:cstheme="majorHAnsi"/>
                <w:lang w:val="en-US"/>
              </w:rPr>
              <w:t>curso</w:t>
            </w:r>
            <w:proofErr w:type="spellEnd"/>
            <w:r w:rsidRPr="002F07F6">
              <w:rPr>
                <w:rFonts w:asciiTheme="majorHAnsi" w:hAnsiTheme="majorHAnsi" w:cstheme="majorHAnsi"/>
                <w:lang w:val="en-US"/>
              </w:rPr>
              <w:t xml:space="preserve"> para el que se </w:t>
            </w:r>
            <w:proofErr w:type="spellStart"/>
            <w:r w:rsidRPr="002F07F6">
              <w:rPr>
                <w:rFonts w:asciiTheme="majorHAnsi" w:hAnsiTheme="majorHAnsi" w:cstheme="majorHAnsi"/>
                <w:lang w:val="en-US"/>
              </w:rPr>
              <w:t>solicita</w:t>
            </w:r>
            <w:proofErr w:type="spellEnd"/>
            <w:r w:rsidRPr="002F07F6">
              <w:rPr>
                <w:rFonts w:asciiTheme="majorHAnsi" w:hAnsiTheme="majorHAnsi" w:cstheme="majorHAnsi"/>
                <w:lang w:val="en-US"/>
              </w:rPr>
              <w:t xml:space="preserve"> la </w:t>
            </w:r>
            <w:proofErr w:type="spellStart"/>
            <w:r w:rsidRPr="002F07F6">
              <w:rPr>
                <w:rFonts w:asciiTheme="majorHAnsi" w:hAnsiTheme="majorHAnsi" w:cstheme="majorHAnsi"/>
                <w:lang w:val="en-US"/>
              </w:rPr>
              <w:t>acreditación</w:t>
            </w:r>
            <w:proofErr w:type="spellEnd"/>
            <w:r w:rsidRPr="002F07F6">
              <w:rPr>
                <w:rFonts w:asciiTheme="majorHAnsi" w:hAnsiTheme="majorHAnsi" w:cstheme="majorHAnsi"/>
                <w:lang w:val="en-US"/>
              </w:rPr>
              <w:t xml:space="preserve"> por </w:t>
            </w:r>
            <w:proofErr w:type="spellStart"/>
            <w:r w:rsidRPr="002F07F6">
              <w:rPr>
                <w:rFonts w:asciiTheme="majorHAnsi" w:hAnsiTheme="majorHAnsi" w:cstheme="majorHAnsi"/>
                <w:lang w:val="en-US"/>
              </w:rPr>
              <w:t>primera</w:t>
            </w:r>
            <w:proofErr w:type="spellEnd"/>
            <w:r w:rsidRPr="002F07F6">
              <w:rPr>
                <w:rFonts w:asciiTheme="majorHAnsi" w:hAnsiTheme="majorHAnsi" w:cstheme="majorHAnsi"/>
                <w:lang w:val="en-US"/>
              </w:rPr>
              <w:t xml:space="preserve"> </w:t>
            </w:r>
            <w:proofErr w:type="spellStart"/>
            <w:r w:rsidRPr="002F07F6">
              <w:rPr>
                <w:rFonts w:asciiTheme="majorHAnsi" w:hAnsiTheme="majorHAnsi" w:cstheme="majorHAnsi"/>
                <w:lang w:val="en-US"/>
              </w:rPr>
              <w:t>vez</w:t>
            </w:r>
            <w:proofErr w:type="spellEnd"/>
            <w:r w:rsidRPr="002F07F6">
              <w:rPr>
                <w:rFonts w:asciiTheme="majorHAnsi" w:hAnsiTheme="majorHAnsi" w:cstheme="majorHAnsi"/>
                <w:lang w:val="en-US"/>
              </w:rPr>
              <w:t>:</w:t>
            </w:r>
          </w:p>
        </w:tc>
        <w:tc>
          <w:tcPr>
            <w:tcW w:w="5436" w:type="dxa"/>
          </w:tcPr>
          <w:p w14:paraId="565C431C" w14:textId="77777777" w:rsidR="00174602" w:rsidRPr="00614A2A" w:rsidRDefault="00174602" w:rsidP="0031309B">
            <w:pPr>
              <w:rPr>
                <w:rFonts w:asciiTheme="majorHAnsi" w:hAnsiTheme="majorHAnsi" w:cstheme="majorHAnsi"/>
                <w:lang w:val="de-DE"/>
              </w:rPr>
            </w:pPr>
            <w:r w:rsidRPr="002F07F6">
              <w:rPr>
                <w:rFonts w:asciiTheme="majorHAnsi" w:hAnsiTheme="majorHAnsi" w:cstheme="majorHAnsi"/>
                <w:lang w:val="en-US"/>
              </w:rPr>
              <w:br/>
            </w:r>
            <w:r>
              <w:rPr>
                <w:rFonts w:asciiTheme="majorHAnsi" w:hAnsiTheme="majorHAnsi" w:cstheme="majorHAnsi"/>
                <w:lang w:val="de-DE"/>
              </w:rPr>
              <w:fldChar w:fldCharType="begin">
                <w:ffData>
                  <w:name w:val="Text12"/>
                  <w:enabled/>
                  <w:calcOnExit w:val="0"/>
                  <w:textInput/>
                </w:ffData>
              </w:fldChar>
            </w:r>
            <w:bookmarkStart w:id="16" w:name="Text12"/>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6"/>
          </w:p>
        </w:tc>
      </w:tr>
    </w:tbl>
    <w:p w14:paraId="626F6A6E" w14:textId="77777777" w:rsidR="00174602" w:rsidRPr="00614A2A" w:rsidRDefault="00174602" w:rsidP="00174602">
      <w:pPr>
        <w:spacing w:line="360" w:lineRule="auto"/>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590"/>
        <w:gridCol w:w="8493"/>
      </w:tblGrid>
      <w:tr w:rsidR="00174602" w:rsidRPr="00614A2A" w14:paraId="15C31498" w14:textId="77777777" w:rsidTr="0031309B">
        <w:tc>
          <w:tcPr>
            <w:tcW w:w="567" w:type="dxa"/>
            <w:tcBorders>
              <w:bottom w:val="nil"/>
            </w:tcBorders>
          </w:tcPr>
          <w:p w14:paraId="6752EE93" w14:textId="77777777" w:rsidR="00174602" w:rsidRPr="00614A2A" w:rsidRDefault="00174602" w:rsidP="0031309B">
            <w:pPr>
              <w:ind w:left="-111"/>
              <w:rPr>
                <w:rFonts w:asciiTheme="majorHAnsi" w:hAnsiTheme="majorHAnsi" w:cstheme="majorHAnsi"/>
                <w:lang w:val="de-DE"/>
              </w:rPr>
            </w:pPr>
            <w:proofErr w:type="spellStart"/>
            <w:r w:rsidRPr="002F07F6">
              <w:rPr>
                <w:rFonts w:asciiTheme="majorHAnsi" w:hAnsiTheme="majorHAnsi" w:cstheme="majorHAnsi"/>
                <w:lang w:val="de-DE"/>
              </w:rPr>
              <w:t>Calle</w:t>
            </w:r>
            <w:proofErr w:type="spellEnd"/>
            <w:r w:rsidRPr="00614A2A">
              <w:rPr>
                <w:rFonts w:asciiTheme="majorHAnsi" w:hAnsiTheme="majorHAnsi" w:cstheme="majorHAnsi"/>
                <w:lang w:val="de-DE"/>
              </w:rPr>
              <w:t>:</w:t>
            </w:r>
          </w:p>
        </w:tc>
        <w:tc>
          <w:tcPr>
            <w:tcW w:w="8493" w:type="dxa"/>
          </w:tcPr>
          <w:p w14:paraId="73977DD4" w14:textId="77777777" w:rsidR="00174602" w:rsidRPr="00614A2A" w:rsidRDefault="00174602" w:rsidP="0031309B">
            <w:pPr>
              <w:rPr>
                <w:rFonts w:asciiTheme="majorHAnsi" w:hAnsiTheme="majorHAnsi" w:cstheme="majorHAnsi"/>
                <w:lang w:val="de-DE"/>
              </w:rPr>
            </w:pPr>
            <w:r>
              <w:rPr>
                <w:rFonts w:asciiTheme="majorHAnsi" w:hAnsiTheme="majorHAnsi" w:cstheme="majorHAnsi"/>
                <w:lang w:val="de-DE"/>
              </w:rPr>
              <w:fldChar w:fldCharType="begin">
                <w:ffData>
                  <w:name w:val="Text13"/>
                  <w:enabled/>
                  <w:calcOnExit w:val="0"/>
                  <w:textInput/>
                </w:ffData>
              </w:fldChar>
            </w:r>
            <w:r>
              <w:rPr>
                <w:rFonts w:asciiTheme="majorHAnsi" w:hAnsiTheme="majorHAnsi" w:cstheme="majorHAnsi"/>
                <w:lang w:val="de-DE"/>
              </w:rPr>
              <w:instrText xml:space="preserve"> </w:instrText>
            </w:r>
            <w:bookmarkStart w:id="17" w:name="Text13"/>
            <w:r>
              <w:rPr>
                <w:rFonts w:asciiTheme="majorHAnsi" w:hAnsiTheme="majorHAnsi" w:cstheme="majorHAnsi"/>
                <w:lang w:val="de-DE"/>
              </w:rPr>
              <w:instrText xml:space="preserve">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7"/>
          </w:p>
        </w:tc>
      </w:tr>
    </w:tbl>
    <w:p w14:paraId="77F9D851" w14:textId="77777777" w:rsidR="00174602" w:rsidRPr="00614A2A" w:rsidRDefault="00174602" w:rsidP="00174602">
      <w:pPr>
        <w:spacing w:line="288" w:lineRule="auto"/>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286"/>
      </w:tblGrid>
      <w:tr w:rsidR="00174602" w:rsidRPr="00614A2A" w14:paraId="37B22A6C" w14:textId="77777777" w:rsidTr="0031309B">
        <w:tc>
          <w:tcPr>
            <w:tcW w:w="2552" w:type="dxa"/>
            <w:tcBorders>
              <w:bottom w:val="nil"/>
            </w:tcBorders>
          </w:tcPr>
          <w:p w14:paraId="46EC981B" w14:textId="77777777" w:rsidR="00174602" w:rsidRPr="00614A2A" w:rsidRDefault="00174602" w:rsidP="0031309B">
            <w:pPr>
              <w:ind w:left="-111"/>
              <w:rPr>
                <w:rFonts w:asciiTheme="majorHAnsi" w:hAnsiTheme="majorHAnsi" w:cstheme="majorHAnsi"/>
                <w:lang w:val="de-DE"/>
              </w:rPr>
            </w:pPr>
            <w:proofErr w:type="spellStart"/>
            <w:r w:rsidRPr="002F07F6">
              <w:rPr>
                <w:rFonts w:asciiTheme="majorHAnsi" w:hAnsiTheme="majorHAnsi" w:cstheme="majorHAnsi"/>
                <w:lang w:val="de-DE"/>
              </w:rPr>
              <w:t>País</w:t>
            </w:r>
            <w:proofErr w:type="spellEnd"/>
            <w:r w:rsidRPr="002F07F6">
              <w:rPr>
                <w:rFonts w:asciiTheme="majorHAnsi" w:hAnsiTheme="majorHAnsi" w:cstheme="majorHAnsi"/>
                <w:lang w:val="de-DE"/>
              </w:rPr>
              <w:t>/</w:t>
            </w:r>
            <w:proofErr w:type="spellStart"/>
            <w:r w:rsidRPr="002F07F6">
              <w:rPr>
                <w:rFonts w:asciiTheme="majorHAnsi" w:hAnsiTheme="majorHAnsi" w:cstheme="majorHAnsi"/>
                <w:lang w:val="de-DE"/>
              </w:rPr>
              <w:t>código</w:t>
            </w:r>
            <w:proofErr w:type="spellEnd"/>
            <w:r w:rsidRPr="002F07F6">
              <w:rPr>
                <w:rFonts w:asciiTheme="majorHAnsi" w:hAnsiTheme="majorHAnsi" w:cstheme="majorHAnsi"/>
                <w:lang w:val="de-DE"/>
              </w:rPr>
              <w:t xml:space="preserve"> </w:t>
            </w:r>
            <w:proofErr w:type="spellStart"/>
            <w:r w:rsidRPr="002F07F6">
              <w:rPr>
                <w:rFonts w:asciiTheme="majorHAnsi" w:hAnsiTheme="majorHAnsi" w:cstheme="majorHAnsi"/>
                <w:lang w:val="de-DE"/>
              </w:rPr>
              <w:t>postal</w:t>
            </w:r>
            <w:proofErr w:type="spellEnd"/>
            <w:r w:rsidRPr="002F07F6">
              <w:rPr>
                <w:rFonts w:asciiTheme="majorHAnsi" w:hAnsiTheme="majorHAnsi" w:cstheme="majorHAnsi"/>
                <w:lang w:val="de-DE"/>
              </w:rPr>
              <w:t>/</w:t>
            </w:r>
            <w:proofErr w:type="spellStart"/>
            <w:r w:rsidRPr="002F07F6">
              <w:rPr>
                <w:rFonts w:asciiTheme="majorHAnsi" w:hAnsiTheme="majorHAnsi" w:cstheme="majorHAnsi"/>
                <w:lang w:val="de-DE"/>
              </w:rPr>
              <w:t>ciudad</w:t>
            </w:r>
            <w:proofErr w:type="spellEnd"/>
            <w:r w:rsidRPr="00614A2A">
              <w:rPr>
                <w:rFonts w:asciiTheme="majorHAnsi" w:hAnsiTheme="majorHAnsi" w:cstheme="majorHAnsi"/>
                <w:lang w:val="de-DE"/>
              </w:rPr>
              <w:t>:</w:t>
            </w:r>
          </w:p>
        </w:tc>
        <w:tc>
          <w:tcPr>
            <w:tcW w:w="6286" w:type="dxa"/>
          </w:tcPr>
          <w:p w14:paraId="7D94273C" w14:textId="77777777" w:rsidR="00174602" w:rsidRPr="00614A2A" w:rsidRDefault="00174602" w:rsidP="0031309B">
            <w:pPr>
              <w:rPr>
                <w:rFonts w:asciiTheme="majorHAnsi" w:hAnsiTheme="majorHAnsi" w:cstheme="majorHAnsi"/>
                <w:lang w:val="de-DE"/>
              </w:rPr>
            </w:pPr>
            <w:r>
              <w:rPr>
                <w:rFonts w:asciiTheme="majorHAnsi" w:hAnsiTheme="majorHAnsi" w:cstheme="majorHAnsi"/>
                <w:lang w:val="de-DE"/>
              </w:rPr>
              <w:fldChar w:fldCharType="begin">
                <w:ffData>
                  <w:name w:val="Text14"/>
                  <w:enabled/>
                  <w:calcOnExit w:val="0"/>
                  <w:textInput/>
                </w:ffData>
              </w:fldChar>
            </w:r>
            <w:bookmarkStart w:id="18" w:name="Text14"/>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8"/>
          </w:p>
        </w:tc>
      </w:tr>
    </w:tbl>
    <w:p w14:paraId="4912545D" w14:textId="77777777" w:rsidR="00174602" w:rsidRPr="00614A2A" w:rsidRDefault="00174602" w:rsidP="00174602">
      <w:pPr>
        <w:spacing w:line="288" w:lineRule="auto"/>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945"/>
        <w:gridCol w:w="8459"/>
      </w:tblGrid>
      <w:tr w:rsidR="00174602" w:rsidRPr="00614A2A" w14:paraId="6BCF641D" w14:textId="77777777" w:rsidTr="0031309B">
        <w:tc>
          <w:tcPr>
            <w:tcW w:w="567" w:type="dxa"/>
            <w:tcBorders>
              <w:bottom w:val="nil"/>
            </w:tcBorders>
          </w:tcPr>
          <w:p w14:paraId="5F3B5989" w14:textId="77777777" w:rsidR="00174602" w:rsidRPr="00614A2A" w:rsidRDefault="00174602" w:rsidP="0031309B">
            <w:pPr>
              <w:ind w:left="-111"/>
              <w:rPr>
                <w:rFonts w:asciiTheme="majorHAnsi" w:hAnsiTheme="majorHAnsi" w:cstheme="majorHAnsi"/>
                <w:lang w:val="de-DE"/>
              </w:rPr>
            </w:pPr>
            <w:proofErr w:type="spellStart"/>
            <w:r>
              <w:rPr>
                <w:rFonts w:asciiTheme="majorHAnsi" w:hAnsiTheme="majorHAnsi" w:cstheme="majorHAnsi"/>
                <w:lang w:val="de-DE"/>
              </w:rPr>
              <w:t>T</w:t>
            </w:r>
            <w:r w:rsidRPr="002F07F6">
              <w:rPr>
                <w:rFonts w:asciiTheme="majorHAnsi" w:hAnsiTheme="majorHAnsi" w:cstheme="majorHAnsi"/>
                <w:lang w:val="de-DE"/>
              </w:rPr>
              <w:t>eléfono</w:t>
            </w:r>
            <w:proofErr w:type="spellEnd"/>
            <w:r w:rsidRPr="00614A2A">
              <w:rPr>
                <w:rFonts w:asciiTheme="majorHAnsi" w:hAnsiTheme="majorHAnsi" w:cstheme="majorHAnsi"/>
                <w:lang w:val="de-DE"/>
              </w:rPr>
              <w:t>:</w:t>
            </w:r>
          </w:p>
        </w:tc>
        <w:tc>
          <w:tcPr>
            <w:tcW w:w="8493" w:type="dxa"/>
          </w:tcPr>
          <w:p w14:paraId="02E6D03D" w14:textId="77777777" w:rsidR="00174602" w:rsidRPr="00614A2A" w:rsidRDefault="00174602" w:rsidP="0031309B">
            <w:pPr>
              <w:rPr>
                <w:rFonts w:asciiTheme="majorHAnsi" w:hAnsiTheme="majorHAnsi" w:cstheme="majorHAnsi"/>
                <w:lang w:val="de-DE"/>
              </w:rPr>
            </w:pPr>
            <w:r>
              <w:rPr>
                <w:rFonts w:asciiTheme="majorHAnsi" w:hAnsiTheme="majorHAnsi" w:cstheme="majorHAnsi"/>
                <w:lang w:val="de-DE"/>
              </w:rPr>
              <w:fldChar w:fldCharType="begin">
                <w:ffData>
                  <w:name w:val="Text15"/>
                  <w:enabled/>
                  <w:calcOnExit w:val="0"/>
                  <w:textInput/>
                </w:ffData>
              </w:fldChar>
            </w:r>
            <w:bookmarkStart w:id="19" w:name="Text15"/>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9"/>
          </w:p>
        </w:tc>
      </w:tr>
    </w:tbl>
    <w:p w14:paraId="0E408FF8" w14:textId="77777777" w:rsidR="00174602" w:rsidRPr="00614A2A" w:rsidRDefault="00174602" w:rsidP="00174602">
      <w:pPr>
        <w:spacing w:line="288" w:lineRule="auto"/>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995"/>
      </w:tblGrid>
      <w:tr w:rsidR="00174602" w:rsidRPr="00614A2A" w14:paraId="2C23F1DD" w14:textId="77777777" w:rsidTr="0031309B">
        <w:tc>
          <w:tcPr>
            <w:tcW w:w="1843" w:type="dxa"/>
            <w:tcBorders>
              <w:bottom w:val="nil"/>
            </w:tcBorders>
          </w:tcPr>
          <w:p w14:paraId="5DDFE8FF" w14:textId="77777777" w:rsidR="00174602" w:rsidRPr="00614A2A" w:rsidRDefault="00174602" w:rsidP="0031309B">
            <w:pPr>
              <w:ind w:left="-111"/>
              <w:rPr>
                <w:rFonts w:asciiTheme="majorHAnsi" w:hAnsiTheme="majorHAnsi" w:cstheme="majorHAnsi"/>
                <w:lang w:val="de-DE"/>
              </w:rPr>
            </w:pPr>
            <w:proofErr w:type="spellStart"/>
            <w:r>
              <w:rPr>
                <w:rFonts w:asciiTheme="majorHAnsi" w:hAnsiTheme="majorHAnsi" w:cstheme="majorHAnsi"/>
                <w:lang w:val="de-DE"/>
              </w:rPr>
              <w:t>E-mail</w:t>
            </w:r>
            <w:proofErr w:type="spellEnd"/>
            <w:r w:rsidRPr="00614A2A">
              <w:rPr>
                <w:rFonts w:asciiTheme="majorHAnsi" w:hAnsiTheme="majorHAnsi" w:cstheme="majorHAnsi"/>
                <w:lang w:val="de-DE"/>
              </w:rPr>
              <w:t>:</w:t>
            </w:r>
          </w:p>
        </w:tc>
        <w:tc>
          <w:tcPr>
            <w:tcW w:w="6995" w:type="dxa"/>
          </w:tcPr>
          <w:p w14:paraId="71FA588C" w14:textId="77777777" w:rsidR="00174602" w:rsidRPr="00614A2A" w:rsidRDefault="00174602" w:rsidP="0031309B">
            <w:pPr>
              <w:rPr>
                <w:rFonts w:asciiTheme="majorHAnsi" w:hAnsiTheme="majorHAnsi" w:cstheme="majorHAnsi"/>
                <w:lang w:val="de-DE"/>
              </w:rPr>
            </w:pPr>
            <w:r>
              <w:rPr>
                <w:rFonts w:asciiTheme="majorHAnsi" w:hAnsiTheme="majorHAnsi" w:cstheme="majorHAnsi"/>
                <w:lang w:val="de-DE"/>
              </w:rPr>
              <w:fldChar w:fldCharType="begin">
                <w:ffData>
                  <w:name w:val="Text16"/>
                  <w:enabled/>
                  <w:calcOnExit w:val="0"/>
                  <w:textInput/>
                </w:ffData>
              </w:fldChar>
            </w:r>
            <w:bookmarkStart w:id="20" w:name="Text16"/>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20"/>
          </w:p>
        </w:tc>
      </w:tr>
    </w:tbl>
    <w:p w14:paraId="7A0280A0" w14:textId="77777777" w:rsidR="00174602" w:rsidRPr="00614A2A" w:rsidRDefault="00174602" w:rsidP="00174602">
      <w:pPr>
        <w:spacing w:line="288" w:lineRule="auto"/>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562"/>
      </w:tblGrid>
      <w:tr w:rsidR="00174602" w:rsidRPr="00614A2A" w14:paraId="23BDC8CD" w14:textId="77777777" w:rsidTr="0031309B">
        <w:tc>
          <w:tcPr>
            <w:tcW w:w="1276" w:type="dxa"/>
            <w:tcBorders>
              <w:bottom w:val="nil"/>
            </w:tcBorders>
          </w:tcPr>
          <w:p w14:paraId="4D0D760E" w14:textId="77777777" w:rsidR="00174602" w:rsidRPr="00614A2A" w:rsidRDefault="00174602" w:rsidP="0031309B">
            <w:pPr>
              <w:ind w:left="-111"/>
              <w:rPr>
                <w:rFonts w:asciiTheme="majorHAnsi" w:hAnsiTheme="majorHAnsi" w:cstheme="majorHAnsi"/>
                <w:lang w:val="de-DE"/>
              </w:rPr>
            </w:pPr>
            <w:proofErr w:type="spellStart"/>
            <w:r w:rsidRPr="002F07F6">
              <w:rPr>
                <w:rFonts w:asciiTheme="majorHAnsi" w:hAnsiTheme="majorHAnsi" w:cstheme="majorHAnsi"/>
                <w:lang w:val="de-DE"/>
              </w:rPr>
              <w:t>Página</w:t>
            </w:r>
            <w:proofErr w:type="spellEnd"/>
            <w:r w:rsidRPr="002F07F6">
              <w:rPr>
                <w:rFonts w:asciiTheme="majorHAnsi" w:hAnsiTheme="majorHAnsi" w:cstheme="majorHAnsi"/>
                <w:lang w:val="de-DE"/>
              </w:rPr>
              <w:t xml:space="preserve"> </w:t>
            </w:r>
            <w:proofErr w:type="spellStart"/>
            <w:r w:rsidRPr="002F07F6">
              <w:rPr>
                <w:rFonts w:asciiTheme="majorHAnsi" w:hAnsiTheme="majorHAnsi" w:cstheme="majorHAnsi"/>
                <w:lang w:val="de-DE"/>
              </w:rPr>
              <w:t>web</w:t>
            </w:r>
            <w:proofErr w:type="spellEnd"/>
            <w:r w:rsidRPr="00614A2A">
              <w:rPr>
                <w:rFonts w:asciiTheme="majorHAnsi" w:hAnsiTheme="majorHAnsi" w:cstheme="majorHAnsi"/>
                <w:lang w:val="de-DE"/>
              </w:rPr>
              <w:t>:</w:t>
            </w:r>
          </w:p>
        </w:tc>
        <w:tc>
          <w:tcPr>
            <w:tcW w:w="7562" w:type="dxa"/>
          </w:tcPr>
          <w:p w14:paraId="1876E1B6" w14:textId="77777777" w:rsidR="00174602" w:rsidRPr="00614A2A" w:rsidRDefault="00174602" w:rsidP="0031309B">
            <w:pPr>
              <w:rPr>
                <w:rFonts w:asciiTheme="majorHAnsi" w:hAnsiTheme="majorHAnsi" w:cstheme="majorHAnsi"/>
                <w:lang w:val="de-DE"/>
              </w:rPr>
            </w:pPr>
            <w:r>
              <w:rPr>
                <w:rFonts w:asciiTheme="majorHAnsi" w:hAnsiTheme="majorHAnsi" w:cstheme="majorHAnsi"/>
                <w:lang w:val="de-DE"/>
              </w:rPr>
              <w:fldChar w:fldCharType="begin">
                <w:ffData>
                  <w:name w:val="Text17"/>
                  <w:enabled/>
                  <w:calcOnExit w:val="0"/>
                  <w:textInput/>
                </w:ffData>
              </w:fldChar>
            </w:r>
            <w:bookmarkStart w:id="21" w:name="Text17"/>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21"/>
          </w:p>
        </w:tc>
      </w:tr>
    </w:tbl>
    <w:p w14:paraId="42CD3777" w14:textId="77777777" w:rsidR="00174602" w:rsidRPr="00614A2A" w:rsidRDefault="00174602" w:rsidP="00174602">
      <w:pPr>
        <w:spacing w:line="288" w:lineRule="auto"/>
        <w:rPr>
          <w:rFonts w:asciiTheme="majorHAnsi" w:hAnsiTheme="majorHAnsi" w:cstheme="majorHAnsi"/>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003"/>
      </w:tblGrid>
      <w:tr w:rsidR="00174602" w:rsidRPr="00614A2A" w14:paraId="4C59F775" w14:textId="77777777" w:rsidTr="0031309B">
        <w:tc>
          <w:tcPr>
            <w:tcW w:w="2835" w:type="dxa"/>
            <w:tcBorders>
              <w:bottom w:val="nil"/>
            </w:tcBorders>
          </w:tcPr>
          <w:p w14:paraId="55D5A5A6" w14:textId="77777777" w:rsidR="00174602" w:rsidRPr="002F07F6" w:rsidRDefault="00174602" w:rsidP="0031309B">
            <w:pPr>
              <w:ind w:left="-111"/>
              <w:rPr>
                <w:rFonts w:asciiTheme="majorHAnsi" w:hAnsiTheme="majorHAnsi" w:cstheme="majorHAnsi"/>
                <w:lang w:val="en-US"/>
              </w:rPr>
            </w:pPr>
            <w:r w:rsidRPr="002F07F6">
              <w:rPr>
                <w:rFonts w:asciiTheme="majorHAnsi" w:hAnsiTheme="majorHAnsi" w:cstheme="majorHAnsi"/>
                <w:lang w:val="en-US"/>
              </w:rPr>
              <w:t xml:space="preserve">Persona de </w:t>
            </w:r>
            <w:proofErr w:type="spellStart"/>
            <w:r w:rsidRPr="002F07F6">
              <w:rPr>
                <w:rFonts w:asciiTheme="majorHAnsi" w:hAnsiTheme="majorHAnsi" w:cstheme="majorHAnsi"/>
                <w:lang w:val="en-US"/>
              </w:rPr>
              <w:t>contacto</w:t>
            </w:r>
            <w:proofErr w:type="spellEnd"/>
            <w:r w:rsidRPr="002F07F6">
              <w:rPr>
                <w:rFonts w:asciiTheme="majorHAnsi" w:hAnsiTheme="majorHAnsi" w:cstheme="majorHAnsi"/>
                <w:lang w:val="en-US"/>
              </w:rPr>
              <w:t xml:space="preserve"> (</w:t>
            </w:r>
            <w:proofErr w:type="spellStart"/>
            <w:r w:rsidRPr="002F07F6">
              <w:rPr>
                <w:rFonts w:asciiTheme="majorHAnsi" w:hAnsiTheme="majorHAnsi" w:cstheme="majorHAnsi"/>
                <w:lang w:val="en-US"/>
              </w:rPr>
              <w:t>nombre</w:t>
            </w:r>
            <w:proofErr w:type="spellEnd"/>
            <w:r w:rsidRPr="002F07F6">
              <w:rPr>
                <w:rFonts w:asciiTheme="majorHAnsi" w:hAnsiTheme="majorHAnsi" w:cstheme="majorHAnsi"/>
                <w:lang w:val="en-US"/>
              </w:rPr>
              <w:t xml:space="preserve"> y </w:t>
            </w:r>
            <w:proofErr w:type="spellStart"/>
            <w:r w:rsidRPr="002F07F6">
              <w:rPr>
                <w:rFonts w:asciiTheme="majorHAnsi" w:hAnsiTheme="majorHAnsi" w:cstheme="majorHAnsi"/>
                <w:lang w:val="en-US"/>
              </w:rPr>
              <w:t>correo</w:t>
            </w:r>
            <w:proofErr w:type="spellEnd"/>
            <w:r w:rsidRPr="002F07F6">
              <w:rPr>
                <w:rFonts w:asciiTheme="majorHAnsi" w:hAnsiTheme="majorHAnsi" w:cstheme="majorHAnsi"/>
                <w:lang w:val="en-US"/>
              </w:rPr>
              <w:t xml:space="preserve"> </w:t>
            </w:r>
            <w:proofErr w:type="spellStart"/>
            <w:r w:rsidRPr="002F07F6">
              <w:rPr>
                <w:rFonts w:asciiTheme="majorHAnsi" w:hAnsiTheme="majorHAnsi" w:cstheme="majorHAnsi"/>
                <w:lang w:val="en-US"/>
              </w:rPr>
              <w:t>electrónico</w:t>
            </w:r>
            <w:proofErr w:type="spellEnd"/>
            <w:r w:rsidRPr="002F07F6">
              <w:rPr>
                <w:rFonts w:asciiTheme="majorHAnsi" w:hAnsiTheme="majorHAnsi" w:cstheme="majorHAnsi"/>
                <w:lang w:val="en-US"/>
              </w:rPr>
              <w:t>):</w:t>
            </w:r>
          </w:p>
        </w:tc>
        <w:tc>
          <w:tcPr>
            <w:tcW w:w="6003" w:type="dxa"/>
          </w:tcPr>
          <w:p w14:paraId="0040ADD8" w14:textId="77777777" w:rsidR="00174602" w:rsidRPr="00614A2A" w:rsidRDefault="00174602" w:rsidP="0031309B">
            <w:pPr>
              <w:rPr>
                <w:rFonts w:asciiTheme="majorHAnsi" w:hAnsiTheme="majorHAnsi" w:cstheme="majorHAnsi"/>
                <w:lang w:val="de-DE"/>
              </w:rPr>
            </w:pPr>
            <w:r w:rsidRPr="002F07F6">
              <w:rPr>
                <w:rFonts w:asciiTheme="majorHAnsi" w:hAnsiTheme="majorHAnsi" w:cstheme="majorHAnsi"/>
                <w:lang w:val="en-US"/>
              </w:rPr>
              <w:br/>
            </w:r>
            <w:r>
              <w:rPr>
                <w:rFonts w:asciiTheme="majorHAnsi" w:hAnsiTheme="majorHAnsi" w:cstheme="majorHAnsi"/>
                <w:lang w:val="de-DE"/>
              </w:rPr>
              <w:fldChar w:fldCharType="begin">
                <w:ffData>
                  <w:name w:val="Text18"/>
                  <w:enabled/>
                  <w:calcOnExit w:val="0"/>
                  <w:textInput/>
                </w:ffData>
              </w:fldChar>
            </w:r>
            <w:bookmarkStart w:id="22" w:name="Text18"/>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22"/>
          </w:p>
        </w:tc>
      </w:tr>
    </w:tbl>
    <w:p w14:paraId="05D7D3D3" w14:textId="77777777" w:rsidR="00174602" w:rsidRPr="00174602" w:rsidRDefault="00174602" w:rsidP="00174602">
      <w:pPr>
        <w:rPr>
          <w:rFonts w:asciiTheme="majorHAnsi" w:hAnsiTheme="majorHAnsi" w:cstheme="majorHAnsi"/>
          <w:sz w:val="20"/>
          <w:szCs w:val="20"/>
          <w:lang w:val="de-DE"/>
        </w:rPr>
      </w:pPr>
    </w:p>
    <w:p w14:paraId="039A8BC6" w14:textId="39E21B5C" w:rsidR="00174602" w:rsidRDefault="00174602">
      <w:pPr>
        <w:rPr>
          <w:rFonts w:ascii="Calibri" w:hAnsi="Calibri" w:cs="Calibri"/>
          <w:bCs/>
        </w:rPr>
      </w:pPr>
      <w:r>
        <w:rPr>
          <w:rFonts w:ascii="Calibri" w:hAnsi="Calibri" w:cs="Calibri"/>
          <w:bCs/>
        </w:rPr>
        <w:br w:type="page"/>
      </w:r>
    </w:p>
    <w:p w14:paraId="7A5CDBBD" w14:textId="27D6CCCA" w:rsidR="00782708" w:rsidRPr="00174602" w:rsidRDefault="00782708" w:rsidP="00174602">
      <w:pPr>
        <w:pStyle w:val="berschrift1"/>
        <w:spacing w:before="480"/>
        <w:ind w:left="567" w:hanging="568"/>
        <w:rPr>
          <w:b/>
          <w:bCs/>
          <w:color w:val="2F5496" w:themeColor="accent5" w:themeShade="BF"/>
          <w:sz w:val="24"/>
          <w:lang w:val="en-US"/>
        </w:rPr>
      </w:pPr>
      <w:bookmarkStart w:id="23" w:name="_Toc84270709"/>
      <w:r w:rsidRPr="00174602">
        <w:rPr>
          <w:b/>
          <w:bCs/>
          <w:color w:val="2F5496" w:themeColor="accent5" w:themeShade="BF"/>
          <w:sz w:val="24"/>
          <w:lang w:val="en-US"/>
        </w:rPr>
        <w:lastRenderedPageBreak/>
        <w:t>2.</w:t>
      </w:r>
      <w:r w:rsidR="00174602">
        <w:rPr>
          <w:b/>
          <w:bCs/>
          <w:color w:val="2F5496" w:themeColor="accent5" w:themeShade="BF"/>
          <w:sz w:val="24"/>
          <w:lang w:val="en-US"/>
        </w:rPr>
        <w:tab/>
      </w:r>
      <w:r w:rsidRPr="00174602">
        <w:rPr>
          <w:b/>
          <w:bCs/>
          <w:color w:val="2F5496" w:themeColor="accent5" w:themeShade="BF"/>
          <w:sz w:val="24"/>
          <w:lang w:val="en-US"/>
        </w:rPr>
        <w:t xml:space="preserve">Las </w:t>
      </w:r>
      <w:proofErr w:type="spellStart"/>
      <w:r w:rsidRPr="00174602">
        <w:rPr>
          <w:b/>
          <w:bCs/>
          <w:color w:val="2F5496" w:themeColor="accent5" w:themeShade="BF"/>
          <w:sz w:val="24"/>
          <w:lang w:val="en-US"/>
        </w:rPr>
        <w:t>metas</w:t>
      </w:r>
      <w:proofErr w:type="spellEnd"/>
      <w:r w:rsidRPr="00174602">
        <w:rPr>
          <w:b/>
          <w:bCs/>
          <w:color w:val="2F5496" w:themeColor="accent5" w:themeShade="BF"/>
          <w:sz w:val="24"/>
          <w:lang w:val="en-US"/>
        </w:rPr>
        <w:t xml:space="preserve"> y </w:t>
      </w:r>
      <w:proofErr w:type="spellStart"/>
      <w:r w:rsidRPr="00174602">
        <w:rPr>
          <w:b/>
          <w:bCs/>
          <w:color w:val="2F5496" w:themeColor="accent5" w:themeShade="BF"/>
          <w:sz w:val="24"/>
          <w:lang w:val="en-US"/>
        </w:rPr>
        <w:t>objetivos</w:t>
      </w:r>
      <w:proofErr w:type="spellEnd"/>
      <w:r w:rsidRPr="00174602">
        <w:rPr>
          <w:b/>
          <w:bCs/>
          <w:color w:val="2F5496" w:themeColor="accent5" w:themeShade="BF"/>
          <w:sz w:val="24"/>
          <w:lang w:val="en-US"/>
        </w:rPr>
        <w:t xml:space="preserve"> de la </w:t>
      </w:r>
      <w:proofErr w:type="spellStart"/>
      <w:r w:rsidRPr="00174602">
        <w:rPr>
          <w:b/>
          <w:bCs/>
          <w:color w:val="2F5496" w:themeColor="accent5" w:themeShade="BF"/>
          <w:sz w:val="24"/>
          <w:lang w:val="en-US"/>
        </w:rPr>
        <w:t>escuela</w:t>
      </w:r>
      <w:proofErr w:type="spellEnd"/>
      <w:r w:rsidRPr="00174602">
        <w:rPr>
          <w:b/>
          <w:bCs/>
          <w:color w:val="2F5496" w:themeColor="accent5" w:themeShade="BF"/>
          <w:sz w:val="24"/>
          <w:lang w:val="en-US"/>
        </w:rPr>
        <w:t xml:space="preserve"> </w:t>
      </w:r>
      <w:r w:rsidR="00721940" w:rsidRPr="00174602">
        <w:rPr>
          <w:b/>
          <w:bCs/>
          <w:color w:val="2F5496" w:themeColor="accent5" w:themeShade="BF"/>
          <w:sz w:val="24"/>
          <w:lang w:val="en-US"/>
        </w:rPr>
        <w:t xml:space="preserve">del </w:t>
      </w:r>
      <w:proofErr w:type="spellStart"/>
      <w:r w:rsidR="00721940" w:rsidRPr="00174602">
        <w:rPr>
          <w:b/>
          <w:bCs/>
          <w:color w:val="2F5496" w:themeColor="accent5" w:themeShade="BF"/>
          <w:sz w:val="24"/>
          <w:lang w:val="en-US"/>
        </w:rPr>
        <w:t>curso</w:t>
      </w:r>
      <w:proofErr w:type="spellEnd"/>
      <w:r w:rsidR="00721940" w:rsidRPr="00174602">
        <w:rPr>
          <w:b/>
          <w:bCs/>
          <w:color w:val="2F5496" w:themeColor="accent5" w:themeShade="BF"/>
          <w:sz w:val="24"/>
          <w:lang w:val="en-US"/>
        </w:rPr>
        <w:t xml:space="preserve"> </w:t>
      </w:r>
      <w:r w:rsidRPr="00174602">
        <w:rPr>
          <w:b/>
          <w:bCs/>
          <w:color w:val="2F5496" w:themeColor="accent5" w:themeShade="BF"/>
          <w:sz w:val="24"/>
          <w:lang w:val="en-US"/>
        </w:rPr>
        <w:t xml:space="preserve">de </w:t>
      </w:r>
      <w:proofErr w:type="spellStart"/>
      <w:r w:rsidR="00471CEB" w:rsidRPr="00174602">
        <w:rPr>
          <w:b/>
          <w:bCs/>
          <w:color w:val="2F5496" w:themeColor="accent5" w:themeShade="BF"/>
          <w:sz w:val="24"/>
          <w:lang w:val="en-US"/>
        </w:rPr>
        <w:t>formación</w:t>
      </w:r>
      <w:proofErr w:type="spellEnd"/>
      <w:r w:rsidR="00471CEB" w:rsidRPr="00174602">
        <w:rPr>
          <w:b/>
          <w:bCs/>
          <w:color w:val="2F5496" w:themeColor="accent5" w:themeShade="BF"/>
          <w:sz w:val="24"/>
          <w:lang w:val="en-US"/>
        </w:rPr>
        <w:t xml:space="preserve"> </w:t>
      </w:r>
      <w:proofErr w:type="spellStart"/>
      <w:r w:rsidR="00471CEB" w:rsidRPr="00174602">
        <w:rPr>
          <w:b/>
          <w:bCs/>
          <w:color w:val="2F5496" w:themeColor="accent5" w:themeShade="BF"/>
          <w:sz w:val="24"/>
          <w:lang w:val="en-US"/>
        </w:rPr>
        <w:t>complementaria</w:t>
      </w:r>
      <w:proofErr w:type="spellEnd"/>
      <w:r w:rsidR="00721940" w:rsidRPr="00174602">
        <w:rPr>
          <w:b/>
          <w:bCs/>
          <w:color w:val="2F5496" w:themeColor="accent5" w:themeShade="BF"/>
          <w:sz w:val="24"/>
          <w:lang w:val="en-US"/>
        </w:rPr>
        <w:t>/</w:t>
      </w:r>
      <w:proofErr w:type="spellStart"/>
      <w:r w:rsidR="00721940" w:rsidRPr="00174602">
        <w:rPr>
          <w:b/>
          <w:bCs/>
          <w:color w:val="2F5496" w:themeColor="accent5" w:themeShade="BF"/>
          <w:sz w:val="24"/>
          <w:lang w:val="en-US"/>
        </w:rPr>
        <w:t>posgrado</w:t>
      </w:r>
      <w:bookmarkEnd w:id="23"/>
      <w:proofErr w:type="spellEnd"/>
    </w:p>
    <w:p w14:paraId="5766D726" w14:textId="77777777" w:rsidR="00782708" w:rsidRPr="00174602" w:rsidRDefault="00782708" w:rsidP="00174602">
      <w:pPr>
        <w:spacing w:line="288" w:lineRule="auto"/>
        <w:ind w:left="567"/>
        <w:rPr>
          <w:rFonts w:asciiTheme="majorHAnsi" w:hAnsiTheme="majorHAnsi" w:cstheme="majorHAnsi"/>
          <w:sz w:val="20"/>
          <w:szCs w:val="20"/>
          <w:lang w:val="en-US"/>
        </w:rPr>
      </w:pPr>
    </w:p>
    <w:p w14:paraId="1F589F74" w14:textId="2DF8A99E" w:rsidR="00782708" w:rsidRPr="00174602" w:rsidRDefault="00782708" w:rsidP="00174602">
      <w:pPr>
        <w:pStyle w:val="berschrift2"/>
        <w:autoSpaceDE w:val="0"/>
        <w:autoSpaceDN w:val="0"/>
        <w:adjustRightInd w:val="0"/>
        <w:ind w:left="567" w:hanging="576"/>
        <w:rPr>
          <w:lang w:val="en-US"/>
        </w:rPr>
      </w:pPr>
      <w:bookmarkStart w:id="24" w:name="_Toc84270710"/>
      <w:r w:rsidRPr="00174602">
        <w:rPr>
          <w:lang w:val="en-US"/>
        </w:rPr>
        <w:t>2.1</w:t>
      </w:r>
      <w:r w:rsidR="00174602">
        <w:rPr>
          <w:lang w:val="en-US"/>
        </w:rPr>
        <w:tab/>
      </w:r>
      <w:r w:rsidRPr="00174602">
        <w:rPr>
          <w:lang w:val="en-US"/>
        </w:rPr>
        <w:t xml:space="preserve">Nuestra </w:t>
      </w:r>
      <w:proofErr w:type="spellStart"/>
      <w:r w:rsidRPr="00174602">
        <w:rPr>
          <w:lang w:val="en-US"/>
        </w:rPr>
        <w:t>formación</w:t>
      </w:r>
      <w:proofErr w:type="spellEnd"/>
      <w:r w:rsidRPr="00174602">
        <w:rPr>
          <w:lang w:val="en-US"/>
        </w:rPr>
        <w:t xml:space="preserve"> conduce a una </w:t>
      </w:r>
      <w:proofErr w:type="spellStart"/>
      <w:r w:rsidR="00471CEB" w:rsidRPr="00174602">
        <w:rPr>
          <w:lang w:val="en-US"/>
        </w:rPr>
        <w:t>capacitación</w:t>
      </w:r>
      <w:proofErr w:type="spellEnd"/>
      <w:r w:rsidRPr="00174602">
        <w:rPr>
          <w:lang w:val="en-US"/>
        </w:rPr>
        <w:t xml:space="preserve"> </w:t>
      </w:r>
      <w:proofErr w:type="spellStart"/>
      <w:r w:rsidRPr="00174602">
        <w:rPr>
          <w:lang w:val="en-US"/>
        </w:rPr>
        <w:t>complementaria</w:t>
      </w:r>
      <w:proofErr w:type="spellEnd"/>
      <w:r w:rsidRPr="00174602">
        <w:rPr>
          <w:lang w:val="en-US"/>
        </w:rPr>
        <w:t xml:space="preserve"> de </w:t>
      </w:r>
      <w:proofErr w:type="spellStart"/>
      <w:r w:rsidR="00BA18E5" w:rsidRPr="00174602">
        <w:rPr>
          <w:lang w:val="en-US"/>
        </w:rPr>
        <w:t>arte</w:t>
      </w:r>
      <w:proofErr w:type="spellEnd"/>
      <w:r w:rsidR="00BA18E5" w:rsidRPr="00174602">
        <w:rPr>
          <w:lang w:val="en-US"/>
        </w:rPr>
        <w:t xml:space="preserve"> </w:t>
      </w:r>
      <w:proofErr w:type="spellStart"/>
      <w:r w:rsidRPr="00174602">
        <w:rPr>
          <w:lang w:val="en-US"/>
        </w:rPr>
        <w:t>terapia</w:t>
      </w:r>
      <w:proofErr w:type="spellEnd"/>
      <w:r w:rsidRPr="00174602">
        <w:rPr>
          <w:lang w:val="en-US"/>
        </w:rPr>
        <w:t xml:space="preserve"> para los </w:t>
      </w:r>
      <w:proofErr w:type="spellStart"/>
      <w:r w:rsidRPr="00174602">
        <w:rPr>
          <w:lang w:val="en-US"/>
        </w:rPr>
        <w:t>siguientes</w:t>
      </w:r>
      <w:proofErr w:type="spellEnd"/>
      <w:r w:rsidRPr="00174602">
        <w:rPr>
          <w:lang w:val="en-US"/>
        </w:rPr>
        <w:t xml:space="preserve"> </w:t>
      </w:r>
      <w:proofErr w:type="spellStart"/>
      <w:r w:rsidRPr="00174602">
        <w:rPr>
          <w:lang w:val="en-US"/>
        </w:rPr>
        <w:t>campos</w:t>
      </w:r>
      <w:proofErr w:type="spellEnd"/>
      <w:r w:rsidRPr="00174602">
        <w:rPr>
          <w:lang w:val="en-US"/>
        </w:rPr>
        <w:t xml:space="preserve"> (por </w:t>
      </w:r>
      <w:proofErr w:type="spellStart"/>
      <w:r w:rsidRPr="00174602">
        <w:rPr>
          <w:lang w:val="en-US"/>
        </w:rPr>
        <w:t>ejemplo</w:t>
      </w:r>
      <w:proofErr w:type="spellEnd"/>
      <w:r w:rsidRPr="00174602">
        <w:rPr>
          <w:lang w:val="en-US"/>
        </w:rPr>
        <w:t xml:space="preserve">, </w:t>
      </w:r>
      <w:proofErr w:type="spellStart"/>
      <w:r w:rsidRPr="00174602">
        <w:rPr>
          <w:lang w:val="en-US"/>
        </w:rPr>
        <w:t>especializaciones</w:t>
      </w:r>
      <w:proofErr w:type="spellEnd"/>
      <w:r w:rsidRPr="00174602">
        <w:rPr>
          <w:lang w:val="en-US"/>
        </w:rPr>
        <w:t xml:space="preserve">, </w:t>
      </w:r>
      <w:proofErr w:type="spellStart"/>
      <w:r w:rsidRPr="00174602">
        <w:rPr>
          <w:lang w:val="en-US"/>
        </w:rPr>
        <w:t>campos</w:t>
      </w:r>
      <w:proofErr w:type="spellEnd"/>
      <w:r w:rsidRPr="00174602">
        <w:rPr>
          <w:lang w:val="en-US"/>
        </w:rPr>
        <w:t xml:space="preserve"> de </w:t>
      </w:r>
      <w:proofErr w:type="spellStart"/>
      <w:r w:rsidRPr="00174602">
        <w:rPr>
          <w:lang w:val="en-US"/>
        </w:rPr>
        <w:t>trabajo</w:t>
      </w:r>
      <w:proofErr w:type="spellEnd"/>
      <w:r w:rsidRPr="00174602">
        <w:rPr>
          <w:lang w:val="en-US"/>
        </w:rPr>
        <w:t xml:space="preserve"> </w:t>
      </w:r>
      <w:proofErr w:type="spellStart"/>
      <w:r w:rsidRPr="00174602">
        <w:rPr>
          <w:lang w:val="en-US"/>
        </w:rPr>
        <w:t>particulares</w:t>
      </w:r>
      <w:proofErr w:type="spellEnd"/>
      <w:r w:rsidRPr="00174602">
        <w:rPr>
          <w:lang w:val="en-US"/>
        </w:rPr>
        <w:t>, etc.):</w:t>
      </w:r>
      <w:bookmarkEnd w:id="24"/>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174602" w:rsidRPr="00614A2A" w14:paraId="303E1BF7" w14:textId="77777777" w:rsidTr="0031309B">
        <w:tc>
          <w:tcPr>
            <w:tcW w:w="8634" w:type="dxa"/>
          </w:tcPr>
          <w:p w14:paraId="7507330B" w14:textId="77777777" w:rsidR="00174602" w:rsidRPr="00614A2A" w:rsidRDefault="00174602"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174602" w:rsidRPr="00614A2A" w14:paraId="42D16DEF" w14:textId="77777777" w:rsidTr="0031309B">
        <w:tc>
          <w:tcPr>
            <w:tcW w:w="8634" w:type="dxa"/>
          </w:tcPr>
          <w:p w14:paraId="59C3AD05" w14:textId="77777777" w:rsidR="00174602" w:rsidRPr="00614A2A" w:rsidRDefault="00174602"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174602" w:rsidRPr="00614A2A" w14:paraId="1DF18BAC" w14:textId="77777777" w:rsidTr="0031309B">
        <w:tc>
          <w:tcPr>
            <w:tcW w:w="8634" w:type="dxa"/>
          </w:tcPr>
          <w:p w14:paraId="777350D9" w14:textId="77777777" w:rsidR="00174602" w:rsidRPr="00614A2A" w:rsidRDefault="00174602"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174602" w:rsidRPr="00614A2A" w14:paraId="39E54159" w14:textId="77777777" w:rsidTr="0031309B">
        <w:tc>
          <w:tcPr>
            <w:tcW w:w="8634" w:type="dxa"/>
          </w:tcPr>
          <w:p w14:paraId="5687FC42" w14:textId="77777777" w:rsidR="00174602" w:rsidRPr="00614A2A" w:rsidRDefault="00174602"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0E7A515C" w14:textId="77777777" w:rsidR="00782708" w:rsidRPr="00174602" w:rsidRDefault="00782708" w:rsidP="00174602">
      <w:pPr>
        <w:spacing w:line="360" w:lineRule="auto"/>
        <w:ind w:left="567"/>
        <w:rPr>
          <w:rFonts w:asciiTheme="majorHAnsi" w:hAnsiTheme="majorHAnsi" w:cstheme="majorHAnsi"/>
          <w:lang w:val="de-DE"/>
        </w:rPr>
      </w:pPr>
    </w:p>
    <w:p w14:paraId="058FFAFC" w14:textId="73748399" w:rsidR="00782708" w:rsidRPr="00174602" w:rsidRDefault="00782708" w:rsidP="00174602">
      <w:pPr>
        <w:pStyle w:val="berschrift2"/>
        <w:autoSpaceDE w:val="0"/>
        <w:autoSpaceDN w:val="0"/>
        <w:adjustRightInd w:val="0"/>
        <w:ind w:left="567" w:hanging="576"/>
        <w:rPr>
          <w:lang w:val="en-US"/>
        </w:rPr>
      </w:pPr>
      <w:bookmarkStart w:id="25" w:name="_Toc84270711"/>
      <w:r w:rsidRPr="00174602">
        <w:rPr>
          <w:lang w:val="en-US"/>
        </w:rPr>
        <w:t>2.2</w:t>
      </w:r>
      <w:r w:rsidR="00174602">
        <w:rPr>
          <w:lang w:val="en-US"/>
        </w:rPr>
        <w:tab/>
      </w:r>
      <w:r w:rsidRPr="00174602">
        <w:rPr>
          <w:lang w:val="en-US"/>
        </w:rPr>
        <w:t>¿</w:t>
      </w:r>
      <w:proofErr w:type="spellStart"/>
      <w:r w:rsidRPr="00174602">
        <w:rPr>
          <w:lang w:val="en-US"/>
        </w:rPr>
        <w:t>Cuáles</w:t>
      </w:r>
      <w:proofErr w:type="spellEnd"/>
      <w:r w:rsidRPr="00174602">
        <w:rPr>
          <w:lang w:val="en-US"/>
        </w:rPr>
        <w:t xml:space="preserve"> son los </w:t>
      </w:r>
      <w:proofErr w:type="spellStart"/>
      <w:r w:rsidRPr="00174602">
        <w:rPr>
          <w:lang w:val="en-US"/>
        </w:rPr>
        <w:t>objetivos</w:t>
      </w:r>
      <w:proofErr w:type="spellEnd"/>
      <w:r w:rsidRPr="00174602">
        <w:rPr>
          <w:lang w:val="en-US"/>
        </w:rPr>
        <w:t xml:space="preserve"> del </w:t>
      </w:r>
      <w:proofErr w:type="spellStart"/>
      <w:r w:rsidR="00411770" w:rsidRPr="00174602">
        <w:rPr>
          <w:lang w:val="en-US"/>
        </w:rPr>
        <w:t>curso</w:t>
      </w:r>
      <w:proofErr w:type="spellEnd"/>
      <w:r w:rsidR="00411770" w:rsidRPr="00174602">
        <w:rPr>
          <w:lang w:val="en-US"/>
        </w:rPr>
        <w:t xml:space="preserve"> de </w:t>
      </w:r>
      <w:proofErr w:type="spellStart"/>
      <w:r w:rsidR="00411770" w:rsidRPr="00174602">
        <w:rPr>
          <w:lang w:val="en-US"/>
        </w:rPr>
        <w:t>formación</w:t>
      </w:r>
      <w:proofErr w:type="spellEnd"/>
      <w:r w:rsidR="00411770" w:rsidRPr="00174602">
        <w:rPr>
          <w:lang w:val="en-US"/>
        </w:rPr>
        <w:t xml:space="preserve"> </w:t>
      </w:r>
      <w:proofErr w:type="spellStart"/>
      <w:r w:rsidR="00411770" w:rsidRPr="00174602">
        <w:rPr>
          <w:lang w:val="en-US"/>
        </w:rPr>
        <w:t>complementaria</w:t>
      </w:r>
      <w:proofErr w:type="spellEnd"/>
      <w:r w:rsidR="00721940" w:rsidRPr="00174602">
        <w:rPr>
          <w:lang w:val="en-US"/>
        </w:rPr>
        <w:t>/</w:t>
      </w:r>
      <w:proofErr w:type="spellStart"/>
      <w:r w:rsidR="00721940" w:rsidRPr="00174602">
        <w:rPr>
          <w:lang w:val="en-US"/>
        </w:rPr>
        <w:t>posgrado</w:t>
      </w:r>
      <w:proofErr w:type="spellEnd"/>
      <w:r w:rsidRPr="00174602">
        <w:rPr>
          <w:lang w:val="en-US"/>
        </w:rPr>
        <w:t xml:space="preserve">, </w:t>
      </w:r>
      <w:proofErr w:type="spellStart"/>
      <w:r w:rsidRPr="00174602">
        <w:rPr>
          <w:lang w:val="en-US"/>
        </w:rPr>
        <w:t>qué</w:t>
      </w:r>
      <w:proofErr w:type="spellEnd"/>
      <w:r w:rsidRPr="00174602">
        <w:rPr>
          <w:lang w:val="en-US"/>
        </w:rPr>
        <w:t xml:space="preserve"> </w:t>
      </w:r>
      <w:proofErr w:type="spellStart"/>
      <w:r w:rsidR="005E16E4" w:rsidRPr="00174602">
        <w:rPr>
          <w:lang w:val="en-US"/>
        </w:rPr>
        <w:t>capacitaciones</w:t>
      </w:r>
      <w:proofErr w:type="spellEnd"/>
      <w:r w:rsidRPr="00174602">
        <w:rPr>
          <w:lang w:val="en-US"/>
        </w:rPr>
        <w:t xml:space="preserve"> o </w:t>
      </w:r>
      <w:proofErr w:type="spellStart"/>
      <w:r w:rsidRPr="00174602">
        <w:rPr>
          <w:lang w:val="en-US"/>
        </w:rPr>
        <w:t>competencias</w:t>
      </w:r>
      <w:proofErr w:type="spellEnd"/>
      <w:r w:rsidRPr="00174602">
        <w:rPr>
          <w:lang w:val="en-US"/>
        </w:rPr>
        <w:t xml:space="preserve"> </w:t>
      </w:r>
      <w:proofErr w:type="spellStart"/>
      <w:r w:rsidRPr="00174602">
        <w:rPr>
          <w:lang w:val="en-US"/>
        </w:rPr>
        <w:t>transmite</w:t>
      </w:r>
      <w:proofErr w:type="spellEnd"/>
      <w:r w:rsidRPr="00174602">
        <w:rPr>
          <w:lang w:val="en-US"/>
        </w:rPr>
        <w:t xml:space="preserve"> </w:t>
      </w:r>
      <w:proofErr w:type="spellStart"/>
      <w:r w:rsidRPr="00174602">
        <w:rPr>
          <w:lang w:val="en-US"/>
        </w:rPr>
        <w:t>su</w:t>
      </w:r>
      <w:proofErr w:type="spellEnd"/>
      <w:r w:rsidRPr="00174602">
        <w:rPr>
          <w:lang w:val="en-US"/>
        </w:rPr>
        <w:t xml:space="preserve"> </w:t>
      </w:r>
      <w:proofErr w:type="spellStart"/>
      <w:r w:rsidRPr="00174602">
        <w:rPr>
          <w:lang w:val="en-US"/>
        </w:rPr>
        <w:t>formación</w:t>
      </w:r>
      <w:proofErr w:type="spellEnd"/>
      <w:r w:rsidRPr="00174602">
        <w:rPr>
          <w:lang w:val="en-US"/>
        </w:rPr>
        <w:t xml:space="preserve">? (Por favor, </w:t>
      </w:r>
      <w:proofErr w:type="spellStart"/>
      <w:r w:rsidRPr="00174602">
        <w:rPr>
          <w:lang w:val="en-US"/>
        </w:rPr>
        <w:t>adjunte</w:t>
      </w:r>
      <w:proofErr w:type="spellEnd"/>
      <w:r w:rsidRPr="00174602">
        <w:rPr>
          <w:lang w:val="en-US"/>
        </w:rPr>
        <w:t xml:space="preserve"> </w:t>
      </w:r>
      <w:proofErr w:type="spellStart"/>
      <w:r w:rsidRPr="00174602">
        <w:rPr>
          <w:lang w:val="en-US"/>
        </w:rPr>
        <w:t>su</w:t>
      </w:r>
      <w:proofErr w:type="spellEnd"/>
      <w:r w:rsidRPr="00174602">
        <w:rPr>
          <w:lang w:val="en-US"/>
        </w:rPr>
        <w:t xml:space="preserve"> manual de </w:t>
      </w:r>
      <w:proofErr w:type="spellStart"/>
      <w:r w:rsidRPr="00174602">
        <w:rPr>
          <w:lang w:val="en-US"/>
        </w:rPr>
        <w:t>módulos</w:t>
      </w:r>
      <w:proofErr w:type="spellEnd"/>
      <w:r w:rsidRPr="00174602">
        <w:rPr>
          <w:lang w:val="en-US"/>
        </w:rPr>
        <w:t xml:space="preserve"> o </w:t>
      </w:r>
      <w:proofErr w:type="spellStart"/>
      <w:r w:rsidRPr="00174602">
        <w:rPr>
          <w:lang w:val="en-US"/>
        </w:rPr>
        <w:t>lista</w:t>
      </w:r>
      <w:proofErr w:type="spellEnd"/>
      <w:r w:rsidRPr="00174602">
        <w:rPr>
          <w:lang w:val="en-US"/>
        </w:rPr>
        <w:t xml:space="preserve"> de </w:t>
      </w:r>
      <w:proofErr w:type="spellStart"/>
      <w:r w:rsidRPr="00174602">
        <w:rPr>
          <w:lang w:val="en-US"/>
        </w:rPr>
        <w:t>competencias</w:t>
      </w:r>
      <w:proofErr w:type="spellEnd"/>
      <w:r w:rsidRPr="00174602">
        <w:rPr>
          <w:lang w:val="en-US"/>
        </w:rPr>
        <w:t xml:space="preserve"> clave)</w:t>
      </w:r>
      <w:bookmarkEnd w:id="25"/>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174602" w:rsidRPr="00614A2A" w14:paraId="776F95B9" w14:textId="77777777" w:rsidTr="0031309B">
        <w:tc>
          <w:tcPr>
            <w:tcW w:w="8634" w:type="dxa"/>
          </w:tcPr>
          <w:p w14:paraId="2FC36E6A" w14:textId="77777777" w:rsidR="00174602" w:rsidRPr="00614A2A" w:rsidRDefault="00174602"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174602" w:rsidRPr="00614A2A" w14:paraId="53884785" w14:textId="77777777" w:rsidTr="0031309B">
        <w:tc>
          <w:tcPr>
            <w:tcW w:w="8634" w:type="dxa"/>
          </w:tcPr>
          <w:p w14:paraId="0ECFC369" w14:textId="77777777" w:rsidR="00174602" w:rsidRPr="00614A2A" w:rsidRDefault="00174602"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174602" w:rsidRPr="00614A2A" w14:paraId="7EE55966" w14:textId="77777777" w:rsidTr="0031309B">
        <w:tc>
          <w:tcPr>
            <w:tcW w:w="8634" w:type="dxa"/>
          </w:tcPr>
          <w:p w14:paraId="2E2C91E2" w14:textId="77777777" w:rsidR="00174602" w:rsidRPr="00614A2A" w:rsidRDefault="00174602"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174602" w:rsidRPr="00614A2A" w14:paraId="01EA07F0" w14:textId="77777777" w:rsidTr="0031309B">
        <w:tc>
          <w:tcPr>
            <w:tcW w:w="8634" w:type="dxa"/>
          </w:tcPr>
          <w:p w14:paraId="3FA39724" w14:textId="77777777" w:rsidR="00174602" w:rsidRPr="00614A2A" w:rsidRDefault="00174602"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38F07D79" w14:textId="77777777" w:rsidR="00782708" w:rsidRPr="00174602" w:rsidRDefault="00782708" w:rsidP="00174602">
      <w:pPr>
        <w:spacing w:line="360" w:lineRule="auto"/>
        <w:ind w:left="567"/>
        <w:rPr>
          <w:rFonts w:asciiTheme="majorHAnsi" w:hAnsiTheme="majorHAnsi" w:cstheme="majorHAnsi"/>
          <w:lang w:val="de-DE"/>
        </w:rPr>
      </w:pPr>
    </w:p>
    <w:p w14:paraId="7D0A677D" w14:textId="70F5BF3B" w:rsidR="00782708" w:rsidRPr="00174602" w:rsidRDefault="00782708" w:rsidP="00174602">
      <w:pPr>
        <w:pStyle w:val="berschrift2"/>
        <w:autoSpaceDE w:val="0"/>
        <w:autoSpaceDN w:val="0"/>
        <w:adjustRightInd w:val="0"/>
        <w:ind w:left="567" w:hanging="576"/>
        <w:rPr>
          <w:lang w:val="en-US"/>
        </w:rPr>
      </w:pPr>
      <w:bookmarkStart w:id="26" w:name="_Toc84270712"/>
      <w:r w:rsidRPr="00174602">
        <w:rPr>
          <w:lang w:val="en-US"/>
        </w:rPr>
        <w:t>2.3</w:t>
      </w:r>
      <w:r w:rsidR="00174602">
        <w:rPr>
          <w:lang w:val="en-US"/>
        </w:rPr>
        <w:tab/>
      </w:r>
      <w:r w:rsidRPr="00174602">
        <w:rPr>
          <w:lang w:val="en-US"/>
        </w:rPr>
        <w:t>¿</w:t>
      </w:r>
      <w:proofErr w:type="spellStart"/>
      <w:r w:rsidRPr="00174602">
        <w:rPr>
          <w:lang w:val="en-US"/>
        </w:rPr>
        <w:t>Cómo</w:t>
      </w:r>
      <w:proofErr w:type="spellEnd"/>
      <w:r w:rsidRPr="00174602">
        <w:rPr>
          <w:lang w:val="en-US"/>
        </w:rPr>
        <w:t xml:space="preserve"> se </w:t>
      </w:r>
      <w:proofErr w:type="spellStart"/>
      <w:r w:rsidRPr="00174602">
        <w:rPr>
          <w:lang w:val="en-US"/>
        </w:rPr>
        <w:t>relacionan</w:t>
      </w:r>
      <w:proofErr w:type="spellEnd"/>
      <w:r w:rsidRPr="00174602">
        <w:rPr>
          <w:lang w:val="en-US"/>
        </w:rPr>
        <w:t xml:space="preserve"> </w:t>
      </w:r>
      <w:proofErr w:type="spellStart"/>
      <w:r w:rsidRPr="00174602">
        <w:rPr>
          <w:lang w:val="en-US"/>
        </w:rPr>
        <w:t>estos</w:t>
      </w:r>
      <w:proofErr w:type="spellEnd"/>
      <w:r w:rsidRPr="00174602">
        <w:rPr>
          <w:lang w:val="en-US"/>
        </w:rPr>
        <w:t xml:space="preserve"> </w:t>
      </w:r>
      <w:proofErr w:type="spellStart"/>
      <w:r w:rsidRPr="00174602">
        <w:rPr>
          <w:lang w:val="en-US"/>
        </w:rPr>
        <w:t>objetivos</w:t>
      </w:r>
      <w:proofErr w:type="spellEnd"/>
      <w:r w:rsidRPr="00174602">
        <w:rPr>
          <w:lang w:val="en-US"/>
        </w:rPr>
        <w:t xml:space="preserve"> con los </w:t>
      </w:r>
      <w:proofErr w:type="spellStart"/>
      <w:r w:rsidRPr="00174602">
        <w:rPr>
          <w:lang w:val="en-US"/>
        </w:rPr>
        <w:t>campos</w:t>
      </w:r>
      <w:proofErr w:type="spellEnd"/>
      <w:r w:rsidRPr="00174602">
        <w:rPr>
          <w:lang w:val="en-US"/>
        </w:rPr>
        <w:t xml:space="preserve"> de </w:t>
      </w:r>
      <w:proofErr w:type="spellStart"/>
      <w:r w:rsidRPr="00174602">
        <w:rPr>
          <w:lang w:val="en-US"/>
        </w:rPr>
        <w:t>trabajo</w:t>
      </w:r>
      <w:proofErr w:type="spellEnd"/>
      <w:r w:rsidRPr="00174602">
        <w:rPr>
          <w:lang w:val="en-US"/>
        </w:rPr>
        <w:t xml:space="preserve"> </w:t>
      </w:r>
      <w:proofErr w:type="spellStart"/>
      <w:r w:rsidRPr="00174602">
        <w:rPr>
          <w:lang w:val="en-US"/>
        </w:rPr>
        <w:t>actuales</w:t>
      </w:r>
      <w:proofErr w:type="spellEnd"/>
      <w:r w:rsidRPr="00174602">
        <w:rPr>
          <w:lang w:val="en-US"/>
        </w:rPr>
        <w:t xml:space="preserve"> o </w:t>
      </w:r>
      <w:proofErr w:type="spellStart"/>
      <w:r w:rsidRPr="00174602">
        <w:rPr>
          <w:lang w:val="en-US"/>
        </w:rPr>
        <w:t>futuros</w:t>
      </w:r>
      <w:proofErr w:type="spellEnd"/>
      <w:r w:rsidRPr="00174602">
        <w:rPr>
          <w:lang w:val="en-US"/>
        </w:rPr>
        <w:t xml:space="preserve"> de sus </w:t>
      </w:r>
      <w:proofErr w:type="spellStart"/>
      <w:r w:rsidRPr="00174602">
        <w:rPr>
          <w:lang w:val="en-US"/>
        </w:rPr>
        <w:t>graduados</w:t>
      </w:r>
      <w:proofErr w:type="spellEnd"/>
      <w:r w:rsidRPr="00174602">
        <w:rPr>
          <w:lang w:val="en-US"/>
        </w:rPr>
        <w:t xml:space="preserve"> (es </w:t>
      </w:r>
      <w:proofErr w:type="spellStart"/>
      <w:r w:rsidRPr="00174602">
        <w:rPr>
          <w:lang w:val="en-US"/>
        </w:rPr>
        <w:t>decir</w:t>
      </w:r>
      <w:proofErr w:type="spellEnd"/>
      <w:r w:rsidRPr="00174602">
        <w:rPr>
          <w:lang w:val="en-US"/>
        </w:rPr>
        <w:t xml:space="preserve">, </w:t>
      </w:r>
      <w:proofErr w:type="spellStart"/>
      <w:r w:rsidRPr="00174602">
        <w:rPr>
          <w:lang w:val="en-US"/>
        </w:rPr>
        <w:t>qué</w:t>
      </w:r>
      <w:proofErr w:type="spellEnd"/>
      <w:r w:rsidRPr="00174602">
        <w:rPr>
          <w:lang w:val="en-US"/>
        </w:rPr>
        <w:t xml:space="preserve"> </w:t>
      </w:r>
      <w:proofErr w:type="spellStart"/>
      <w:r w:rsidRPr="00174602">
        <w:rPr>
          <w:lang w:val="en-US"/>
        </w:rPr>
        <w:t>relevancia</w:t>
      </w:r>
      <w:proofErr w:type="spellEnd"/>
      <w:r w:rsidRPr="00174602">
        <w:rPr>
          <w:lang w:val="en-US"/>
        </w:rPr>
        <w:t xml:space="preserve"> </w:t>
      </w:r>
      <w:proofErr w:type="spellStart"/>
      <w:r w:rsidRPr="00174602">
        <w:rPr>
          <w:lang w:val="en-US"/>
        </w:rPr>
        <w:t>tiene</w:t>
      </w:r>
      <w:proofErr w:type="spellEnd"/>
      <w:r w:rsidRPr="00174602">
        <w:rPr>
          <w:lang w:val="en-US"/>
        </w:rPr>
        <w:t xml:space="preserve"> </w:t>
      </w:r>
      <w:proofErr w:type="spellStart"/>
      <w:r w:rsidRPr="00174602">
        <w:rPr>
          <w:lang w:val="en-US"/>
        </w:rPr>
        <w:t>su</w:t>
      </w:r>
      <w:proofErr w:type="spellEnd"/>
      <w:r w:rsidRPr="00174602">
        <w:rPr>
          <w:lang w:val="en-US"/>
        </w:rPr>
        <w:t xml:space="preserve"> </w:t>
      </w:r>
      <w:proofErr w:type="spellStart"/>
      <w:r w:rsidRPr="00174602">
        <w:rPr>
          <w:lang w:val="en-US"/>
        </w:rPr>
        <w:t>formación</w:t>
      </w:r>
      <w:proofErr w:type="spellEnd"/>
      <w:r w:rsidRPr="00174602">
        <w:rPr>
          <w:lang w:val="en-US"/>
        </w:rPr>
        <w:t xml:space="preserve"> para la </w:t>
      </w:r>
      <w:proofErr w:type="spellStart"/>
      <w:r w:rsidRPr="00174602">
        <w:rPr>
          <w:lang w:val="en-US"/>
        </w:rPr>
        <w:t>práctica</w:t>
      </w:r>
      <w:proofErr w:type="spellEnd"/>
      <w:r w:rsidRPr="00174602">
        <w:rPr>
          <w:lang w:val="en-US"/>
        </w:rPr>
        <w:t xml:space="preserve"> </w:t>
      </w:r>
      <w:proofErr w:type="spellStart"/>
      <w:r w:rsidRPr="00174602">
        <w:rPr>
          <w:lang w:val="en-US"/>
        </w:rPr>
        <w:t>profesional</w:t>
      </w:r>
      <w:proofErr w:type="spellEnd"/>
      <w:r w:rsidRPr="00174602">
        <w:rPr>
          <w:lang w:val="en-US"/>
        </w:rPr>
        <w:t>)?</w:t>
      </w:r>
      <w:bookmarkEnd w:id="26"/>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174602" w:rsidRPr="00614A2A" w14:paraId="6BD7C0B5" w14:textId="77777777" w:rsidTr="0031309B">
        <w:tc>
          <w:tcPr>
            <w:tcW w:w="8634" w:type="dxa"/>
          </w:tcPr>
          <w:p w14:paraId="62943C3C" w14:textId="77777777" w:rsidR="00174602" w:rsidRPr="00614A2A" w:rsidRDefault="00174602"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174602" w:rsidRPr="00614A2A" w14:paraId="1E48DC95" w14:textId="77777777" w:rsidTr="0031309B">
        <w:tc>
          <w:tcPr>
            <w:tcW w:w="8634" w:type="dxa"/>
          </w:tcPr>
          <w:p w14:paraId="4F08C3B5" w14:textId="77777777" w:rsidR="00174602" w:rsidRPr="00614A2A" w:rsidRDefault="00174602"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174602" w:rsidRPr="00614A2A" w14:paraId="646ABAB9" w14:textId="77777777" w:rsidTr="0031309B">
        <w:tc>
          <w:tcPr>
            <w:tcW w:w="8634" w:type="dxa"/>
          </w:tcPr>
          <w:p w14:paraId="6C431432" w14:textId="77777777" w:rsidR="00174602" w:rsidRPr="00614A2A" w:rsidRDefault="00174602"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174602" w:rsidRPr="00614A2A" w14:paraId="693D3DB3" w14:textId="77777777" w:rsidTr="0031309B">
        <w:tc>
          <w:tcPr>
            <w:tcW w:w="8634" w:type="dxa"/>
          </w:tcPr>
          <w:p w14:paraId="6D8A2F16" w14:textId="77777777" w:rsidR="00174602" w:rsidRPr="00614A2A" w:rsidRDefault="00174602"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61833142" w14:textId="77777777" w:rsidR="00782708" w:rsidRPr="00174602" w:rsidRDefault="00782708" w:rsidP="00174602">
      <w:pPr>
        <w:spacing w:line="360" w:lineRule="auto"/>
        <w:ind w:left="567"/>
        <w:rPr>
          <w:rFonts w:asciiTheme="majorHAnsi" w:hAnsiTheme="majorHAnsi" w:cstheme="majorHAnsi"/>
          <w:lang w:val="de-DE"/>
        </w:rPr>
      </w:pPr>
    </w:p>
    <w:p w14:paraId="01059AA1" w14:textId="3A810F7E" w:rsidR="00782708" w:rsidRPr="00174602" w:rsidRDefault="00782708" w:rsidP="00174602">
      <w:pPr>
        <w:pStyle w:val="berschrift2"/>
        <w:autoSpaceDE w:val="0"/>
        <w:autoSpaceDN w:val="0"/>
        <w:adjustRightInd w:val="0"/>
        <w:ind w:left="567" w:hanging="576"/>
        <w:rPr>
          <w:lang w:val="en-US"/>
        </w:rPr>
      </w:pPr>
      <w:bookmarkStart w:id="27" w:name="_Toc84270713"/>
      <w:r w:rsidRPr="00174602">
        <w:rPr>
          <w:lang w:val="en-US"/>
        </w:rPr>
        <w:t>2.4</w:t>
      </w:r>
      <w:r w:rsidR="00174602">
        <w:rPr>
          <w:lang w:val="en-US"/>
        </w:rPr>
        <w:tab/>
      </w:r>
      <w:proofErr w:type="spellStart"/>
      <w:r w:rsidRPr="00174602">
        <w:rPr>
          <w:lang w:val="en-US"/>
        </w:rPr>
        <w:t>Adjunte</w:t>
      </w:r>
      <w:proofErr w:type="spellEnd"/>
      <w:r w:rsidRPr="00174602">
        <w:rPr>
          <w:lang w:val="en-US"/>
        </w:rPr>
        <w:t xml:space="preserve"> </w:t>
      </w:r>
      <w:proofErr w:type="spellStart"/>
      <w:r w:rsidRPr="00174602">
        <w:rPr>
          <w:lang w:val="en-US"/>
        </w:rPr>
        <w:t>su</w:t>
      </w:r>
      <w:proofErr w:type="spellEnd"/>
      <w:r w:rsidRPr="00174602">
        <w:rPr>
          <w:lang w:val="en-US"/>
        </w:rPr>
        <w:t xml:space="preserve"> </w:t>
      </w:r>
      <w:proofErr w:type="spellStart"/>
      <w:r w:rsidRPr="00174602">
        <w:rPr>
          <w:lang w:val="en-US"/>
        </w:rPr>
        <w:t>declaración</w:t>
      </w:r>
      <w:proofErr w:type="spellEnd"/>
      <w:r w:rsidRPr="00174602">
        <w:rPr>
          <w:lang w:val="en-US"/>
        </w:rPr>
        <w:t xml:space="preserve"> de </w:t>
      </w:r>
      <w:proofErr w:type="spellStart"/>
      <w:r w:rsidRPr="00174602">
        <w:rPr>
          <w:lang w:val="en-US"/>
        </w:rPr>
        <w:t>concepto</w:t>
      </w:r>
      <w:proofErr w:type="spellEnd"/>
      <w:r w:rsidRPr="00174602">
        <w:rPr>
          <w:lang w:val="en-US"/>
        </w:rPr>
        <w:t>/</w:t>
      </w:r>
      <w:proofErr w:type="spellStart"/>
      <w:r w:rsidRPr="00174602">
        <w:rPr>
          <w:lang w:val="en-US"/>
        </w:rPr>
        <w:t>visión</w:t>
      </w:r>
      <w:proofErr w:type="spellEnd"/>
      <w:r w:rsidRPr="00174602">
        <w:rPr>
          <w:lang w:val="en-US"/>
        </w:rPr>
        <w:t xml:space="preserve"> de la </w:t>
      </w:r>
      <w:proofErr w:type="spellStart"/>
      <w:r w:rsidRPr="00174602">
        <w:rPr>
          <w:lang w:val="en-US"/>
        </w:rPr>
        <w:t>formación</w:t>
      </w:r>
      <w:proofErr w:type="spellEnd"/>
      <w:r w:rsidRPr="00174602">
        <w:rPr>
          <w:vertAlign w:val="superscript"/>
          <w:lang w:val="en-US"/>
        </w:rPr>
        <w:footnoteReference w:id="40"/>
      </w:r>
      <w:r w:rsidRPr="00174602">
        <w:rPr>
          <w:lang w:val="en-US"/>
        </w:rPr>
        <w:t>.</w:t>
      </w:r>
      <w:bookmarkEnd w:id="27"/>
    </w:p>
    <w:p w14:paraId="4F09CA4F" w14:textId="511C7D18" w:rsidR="00174602" w:rsidRPr="005C2541" w:rsidRDefault="00174602">
      <w:pPr>
        <w:rPr>
          <w:rFonts w:asciiTheme="majorHAnsi" w:hAnsiTheme="majorHAnsi" w:cstheme="majorHAnsi"/>
          <w:lang w:val="en-US"/>
        </w:rPr>
      </w:pPr>
      <w:r w:rsidRPr="005C2541">
        <w:rPr>
          <w:rFonts w:asciiTheme="majorHAnsi" w:hAnsiTheme="majorHAnsi" w:cstheme="majorHAnsi"/>
          <w:lang w:val="en-US"/>
        </w:rPr>
        <w:br w:type="page"/>
      </w:r>
    </w:p>
    <w:p w14:paraId="1DE55FEF" w14:textId="2DD08467" w:rsidR="00782708" w:rsidRPr="00174602" w:rsidRDefault="00782708" w:rsidP="00174602">
      <w:pPr>
        <w:pStyle w:val="berschrift1"/>
        <w:spacing w:before="480"/>
        <w:ind w:left="567" w:hanging="567"/>
        <w:rPr>
          <w:b/>
          <w:bCs/>
          <w:color w:val="2F5496" w:themeColor="accent5" w:themeShade="BF"/>
          <w:sz w:val="24"/>
          <w:lang w:val="en-US"/>
        </w:rPr>
      </w:pPr>
      <w:bookmarkStart w:id="28" w:name="_Toc84270714"/>
      <w:r w:rsidRPr="00174602">
        <w:rPr>
          <w:b/>
          <w:bCs/>
          <w:color w:val="2F5496" w:themeColor="accent5" w:themeShade="BF"/>
          <w:sz w:val="24"/>
          <w:lang w:val="en-US"/>
        </w:rPr>
        <w:lastRenderedPageBreak/>
        <w:t>3</w:t>
      </w:r>
      <w:r w:rsidR="00174602">
        <w:rPr>
          <w:b/>
          <w:bCs/>
          <w:color w:val="2F5496" w:themeColor="accent5" w:themeShade="BF"/>
          <w:sz w:val="24"/>
          <w:lang w:val="en-US"/>
        </w:rPr>
        <w:tab/>
      </w:r>
      <w:r w:rsidRPr="00174602">
        <w:rPr>
          <w:b/>
          <w:bCs/>
          <w:color w:val="2F5496" w:themeColor="accent5" w:themeShade="BF"/>
          <w:sz w:val="24"/>
          <w:lang w:val="en-US"/>
        </w:rPr>
        <w:t>¿</w:t>
      </w:r>
      <w:proofErr w:type="spellStart"/>
      <w:r w:rsidRPr="00174602">
        <w:rPr>
          <w:b/>
          <w:bCs/>
          <w:color w:val="2F5496" w:themeColor="accent5" w:themeShade="BF"/>
          <w:sz w:val="24"/>
          <w:lang w:val="en-US"/>
        </w:rPr>
        <w:t>Quién</w:t>
      </w:r>
      <w:proofErr w:type="spellEnd"/>
      <w:r w:rsidRPr="00174602">
        <w:rPr>
          <w:b/>
          <w:bCs/>
          <w:color w:val="2F5496" w:themeColor="accent5" w:themeShade="BF"/>
          <w:sz w:val="24"/>
          <w:lang w:val="en-US"/>
        </w:rPr>
        <w:t xml:space="preserve"> </w:t>
      </w:r>
      <w:proofErr w:type="spellStart"/>
      <w:r w:rsidRPr="00174602">
        <w:rPr>
          <w:b/>
          <w:bCs/>
          <w:color w:val="2F5496" w:themeColor="accent5" w:themeShade="BF"/>
          <w:sz w:val="24"/>
          <w:lang w:val="en-US"/>
        </w:rPr>
        <w:t>puede</w:t>
      </w:r>
      <w:proofErr w:type="spellEnd"/>
      <w:r w:rsidRPr="00174602">
        <w:rPr>
          <w:b/>
          <w:bCs/>
          <w:color w:val="2F5496" w:themeColor="accent5" w:themeShade="BF"/>
          <w:sz w:val="24"/>
          <w:lang w:val="en-US"/>
        </w:rPr>
        <w:t xml:space="preserve"> </w:t>
      </w:r>
      <w:proofErr w:type="spellStart"/>
      <w:r w:rsidRPr="00174602">
        <w:rPr>
          <w:b/>
          <w:bCs/>
          <w:color w:val="2F5496" w:themeColor="accent5" w:themeShade="BF"/>
          <w:sz w:val="24"/>
          <w:lang w:val="en-US"/>
        </w:rPr>
        <w:t>solicitar</w:t>
      </w:r>
      <w:proofErr w:type="spellEnd"/>
      <w:r w:rsidRPr="00174602">
        <w:rPr>
          <w:b/>
          <w:bCs/>
          <w:color w:val="2F5496" w:themeColor="accent5" w:themeShade="BF"/>
          <w:sz w:val="24"/>
          <w:lang w:val="en-US"/>
        </w:rPr>
        <w:t xml:space="preserve"> el </w:t>
      </w:r>
      <w:proofErr w:type="spellStart"/>
      <w:r w:rsidRPr="00174602">
        <w:rPr>
          <w:b/>
          <w:bCs/>
          <w:color w:val="2F5496" w:themeColor="accent5" w:themeShade="BF"/>
          <w:sz w:val="24"/>
          <w:lang w:val="en-US"/>
        </w:rPr>
        <w:t>ingreso</w:t>
      </w:r>
      <w:proofErr w:type="spellEnd"/>
      <w:r w:rsidRPr="00174602">
        <w:rPr>
          <w:b/>
          <w:bCs/>
          <w:color w:val="2F5496" w:themeColor="accent5" w:themeShade="BF"/>
          <w:sz w:val="24"/>
          <w:lang w:val="en-US"/>
        </w:rPr>
        <w:t xml:space="preserve"> </w:t>
      </w:r>
      <w:proofErr w:type="spellStart"/>
      <w:r w:rsidRPr="00174602">
        <w:rPr>
          <w:b/>
          <w:bCs/>
          <w:color w:val="2F5496" w:themeColor="accent5" w:themeShade="BF"/>
          <w:sz w:val="24"/>
          <w:lang w:val="en-US"/>
        </w:rPr>
        <w:t>en</w:t>
      </w:r>
      <w:proofErr w:type="spellEnd"/>
      <w:r w:rsidRPr="00174602">
        <w:rPr>
          <w:b/>
          <w:bCs/>
          <w:color w:val="2F5496" w:themeColor="accent5" w:themeShade="BF"/>
          <w:sz w:val="24"/>
          <w:lang w:val="en-US"/>
        </w:rPr>
        <w:t xml:space="preserve"> </w:t>
      </w:r>
      <w:r w:rsidR="00174602" w:rsidRPr="00174602">
        <w:rPr>
          <w:b/>
          <w:bCs/>
          <w:color w:val="2F5496" w:themeColor="accent5" w:themeShade="BF"/>
          <w:sz w:val="24"/>
          <w:lang w:val="en-US"/>
        </w:rPr>
        <w:t xml:space="preserve">el </w:t>
      </w:r>
      <w:proofErr w:type="spellStart"/>
      <w:r w:rsidR="00174602" w:rsidRPr="00174602">
        <w:rPr>
          <w:b/>
          <w:bCs/>
          <w:color w:val="2F5496" w:themeColor="accent5" w:themeShade="BF"/>
          <w:sz w:val="24"/>
          <w:lang w:val="en-US"/>
        </w:rPr>
        <w:t>curso</w:t>
      </w:r>
      <w:proofErr w:type="spellEnd"/>
      <w:r w:rsidR="00174602" w:rsidRPr="00174602">
        <w:rPr>
          <w:b/>
          <w:bCs/>
          <w:color w:val="2F5496" w:themeColor="accent5" w:themeShade="BF"/>
          <w:sz w:val="24"/>
          <w:lang w:val="en-US"/>
        </w:rPr>
        <w:t xml:space="preserve"> </w:t>
      </w:r>
      <w:r w:rsidR="006B6F55">
        <w:rPr>
          <w:b/>
          <w:bCs/>
          <w:color w:val="2F5496" w:themeColor="accent5" w:themeShade="BF"/>
          <w:sz w:val="24"/>
          <w:lang w:val="en-US"/>
        </w:rPr>
        <w:t xml:space="preserve">de </w:t>
      </w:r>
      <w:proofErr w:type="spellStart"/>
      <w:r w:rsidR="006B6F55">
        <w:rPr>
          <w:b/>
          <w:bCs/>
          <w:color w:val="2F5496" w:themeColor="accent5" w:themeShade="BF"/>
          <w:sz w:val="24"/>
          <w:lang w:val="en-US"/>
        </w:rPr>
        <w:t>fromación</w:t>
      </w:r>
      <w:proofErr w:type="spellEnd"/>
      <w:r w:rsidR="006B6F55">
        <w:rPr>
          <w:b/>
          <w:bCs/>
          <w:color w:val="2F5496" w:themeColor="accent5" w:themeShade="BF"/>
          <w:sz w:val="24"/>
          <w:lang w:val="en-US"/>
        </w:rPr>
        <w:t xml:space="preserve"> </w:t>
      </w:r>
      <w:proofErr w:type="spellStart"/>
      <w:r w:rsidR="00174602" w:rsidRPr="00174602">
        <w:rPr>
          <w:b/>
          <w:bCs/>
          <w:color w:val="2F5496" w:themeColor="accent5" w:themeShade="BF"/>
          <w:sz w:val="24"/>
          <w:lang w:val="en-US"/>
        </w:rPr>
        <w:t>complementari</w:t>
      </w:r>
      <w:r w:rsidR="006B6F55">
        <w:rPr>
          <w:b/>
          <w:bCs/>
          <w:color w:val="2F5496" w:themeColor="accent5" w:themeShade="BF"/>
          <w:sz w:val="24"/>
          <w:lang w:val="en-US"/>
        </w:rPr>
        <w:t>a</w:t>
      </w:r>
      <w:proofErr w:type="spellEnd"/>
      <w:r w:rsidR="00174602" w:rsidRPr="00174602">
        <w:rPr>
          <w:b/>
          <w:bCs/>
          <w:color w:val="2F5496" w:themeColor="accent5" w:themeShade="BF"/>
          <w:sz w:val="24"/>
          <w:lang w:val="en-US"/>
        </w:rPr>
        <w:t>/</w:t>
      </w:r>
      <w:proofErr w:type="spellStart"/>
      <w:r w:rsidR="00174602" w:rsidRPr="00174602">
        <w:rPr>
          <w:b/>
          <w:bCs/>
          <w:color w:val="2F5496" w:themeColor="accent5" w:themeShade="BF"/>
          <w:sz w:val="24"/>
          <w:lang w:val="en-US"/>
        </w:rPr>
        <w:t>posgrado</w:t>
      </w:r>
      <w:proofErr w:type="spellEnd"/>
      <w:r w:rsidRPr="00174602">
        <w:rPr>
          <w:b/>
          <w:bCs/>
          <w:color w:val="2F5496" w:themeColor="accent5" w:themeShade="BF"/>
          <w:sz w:val="24"/>
          <w:lang w:val="en-US"/>
        </w:rPr>
        <w:t>?</w:t>
      </w:r>
      <w:bookmarkEnd w:id="28"/>
    </w:p>
    <w:p w14:paraId="039E0967" w14:textId="77777777" w:rsidR="00782708" w:rsidRPr="00174602" w:rsidRDefault="00782708" w:rsidP="00174602">
      <w:pPr>
        <w:spacing w:line="288" w:lineRule="auto"/>
        <w:ind w:left="567"/>
        <w:rPr>
          <w:rFonts w:asciiTheme="majorHAnsi" w:hAnsiTheme="majorHAnsi" w:cstheme="majorHAnsi"/>
          <w:sz w:val="20"/>
          <w:szCs w:val="20"/>
          <w:lang w:val="en-US"/>
        </w:rPr>
      </w:pPr>
    </w:p>
    <w:p w14:paraId="60DB6306" w14:textId="38D77D3D" w:rsidR="00782708" w:rsidRPr="00174602" w:rsidRDefault="00782708" w:rsidP="00174602">
      <w:pPr>
        <w:pStyle w:val="berschrift2"/>
        <w:autoSpaceDE w:val="0"/>
        <w:autoSpaceDN w:val="0"/>
        <w:adjustRightInd w:val="0"/>
        <w:ind w:left="567" w:hanging="576"/>
        <w:rPr>
          <w:lang w:val="en-US"/>
        </w:rPr>
      </w:pPr>
      <w:bookmarkStart w:id="29" w:name="_Toc84270715"/>
      <w:r w:rsidRPr="00174602">
        <w:rPr>
          <w:lang w:val="en-US"/>
        </w:rPr>
        <w:t>3.1</w:t>
      </w:r>
      <w:r w:rsidR="00174602">
        <w:rPr>
          <w:lang w:val="en-US"/>
        </w:rPr>
        <w:tab/>
      </w:r>
      <w:r w:rsidRPr="00174602">
        <w:rPr>
          <w:lang w:val="en-US"/>
        </w:rPr>
        <w:t>¿</w:t>
      </w:r>
      <w:proofErr w:type="spellStart"/>
      <w:r w:rsidRPr="00174602">
        <w:rPr>
          <w:lang w:val="en-US"/>
        </w:rPr>
        <w:t>Qué</w:t>
      </w:r>
      <w:proofErr w:type="spellEnd"/>
      <w:r w:rsidRPr="00174602">
        <w:rPr>
          <w:lang w:val="en-US"/>
        </w:rPr>
        <w:t xml:space="preserve"> </w:t>
      </w:r>
      <w:proofErr w:type="spellStart"/>
      <w:r w:rsidRPr="00174602">
        <w:rPr>
          <w:lang w:val="en-US"/>
        </w:rPr>
        <w:t>calificaciones</w:t>
      </w:r>
      <w:proofErr w:type="spellEnd"/>
      <w:r w:rsidRPr="00174602">
        <w:rPr>
          <w:lang w:val="en-US"/>
        </w:rPr>
        <w:t xml:space="preserve"> </w:t>
      </w:r>
      <w:proofErr w:type="spellStart"/>
      <w:r w:rsidRPr="00174602">
        <w:rPr>
          <w:lang w:val="en-US"/>
        </w:rPr>
        <w:t>educativas</w:t>
      </w:r>
      <w:proofErr w:type="spellEnd"/>
      <w:r w:rsidRPr="00174602">
        <w:rPr>
          <w:lang w:val="en-US"/>
        </w:rPr>
        <w:t xml:space="preserve"> </w:t>
      </w:r>
      <w:proofErr w:type="spellStart"/>
      <w:r w:rsidRPr="00174602">
        <w:rPr>
          <w:lang w:val="en-US"/>
        </w:rPr>
        <w:t>necesitan</w:t>
      </w:r>
      <w:proofErr w:type="spellEnd"/>
      <w:r w:rsidRPr="00174602">
        <w:rPr>
          <w:lang w:val="en-US"/>
        </w:rPr>
        <w:t xml:space="preserve"> sus </w:t>
      </w:r>
      <w:proofErr w:type="spellStart"/>
      <w:r w:rsidRPr="00174602">
        <w:rPr>
          <w:lang w:val="en-US"/>
        </w:rPr>
        <w:t>solicitantes</w:t>
      </w:r>
      <w:proofErr w:type="spellEnd"/>
      <w:r w:rsidRPr="00174602">
        <w:rPr>
          <w:lang w:val="en-US"/>
        </w:rPr>
        <w:t xml:space="preserve"> (</w:t>
      </w:r>
      <w:proofErr w:type="spellStart"/>
      <w:r w:rsidRPr="00174602">
        <w:rPr>
          <w:lang w:val="en-US"/>
        </w:rPr>
        <w:t>requisitos</w:t>
      </w:r>
      <w:proofErr w:type="spellEnd"/>
      <w:r w:rsidRPr="00174602">
        <w:rPr>
          <w:lang w:val="en-US"/>
        </w:rPr>
        <w:t xml:space="preserve"> </w:t>
      </w:r>
      <w:proofErr w:type="spellStart"/>
      <w:r w:rsidRPr="00174602">
        <w:rPr>
          <w:lang w:val="en-US"/>
        </w:rPr>
        <w:t>mínimos</w:t>
      </w:r>
      <w:proofErr w:type="spellEnd"/>
      <w:r w:rsidRPr="00174602">
        <w:rPr>
          <w:lang w:val="en-US"/>
        </w:rPr>
        <w:t>)?</w:t>
      </w:r>
      <w:bookmarkEnd w:id="29"/>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174602" w:rsidRPr="00614A2A" w14:paraId="7FCC273B" w14:textId="77777777" w:rsidTr="0031309B">
        <w:tc>
          <w:tcPr>
            <w:tcW w:w="8634" w:type="dxa"/>
          </w:tcPr>
          <w:p w14:paraId="01539D74" w14:textId="77777777" w:rsidR="00174602" w:rsidRPr="00614A2A" w:rsidRDefault="00174602"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174602" w:rsidRPr="00614A2A" w14:paraId="5736D9F8" w14:textId="77777777" w:rsidTr="0031309B">
        <w:tc>
          <w:tcPr>
            <w:tcW w:w="8634" w:type="dxa"/>
          </w:tcPr>
          <w:p w14:paraId="5609F633" w14:textId="77777777" w:rsidR="00174602" w:rsidRPr="00614A2A" w:rsidRDefault="00174602"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174602" w:rsidRPr="00614A2A" w14:paraId="47EDBC2D" w14:textId="77777777" w:rsidTr="0031309B">
        <w:tc>
          <w:tcPr>
            <w:tcW w:w="8634" w:type="dxa"/>
          </w:tcPr>
          <w:p w14:paraId="6E54D7F5" w14:textId="77777777" w:rsidR="00174602" w:rsidRPr="00614A2A" w:rsidRDefault="00174602"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174602" w:rsidRPr="00614A2A" w14:paraId="1D6FFD81" w14:textId="77777777" w:rsidTr="0031309B">
        <w:tc>
          <w:tcPr>
            <w:tcW w:w="8634" w:type="dxa"/>
          </w:tcPr>
          <w:p w14:paraId="0658F307" w14:textId="77777777" w:rsidR="00174602" w:rsidRPr="00614A2A" w:rsidRDefault="00174602"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09765318" w14:textId="77777777" w:rsidR="00782708" w:rsidRPr="00174602" w:rsidRDefault="00782708" w:rsidP="00174602">
      <w:pPr>
        <w:spacing w:line="360" w:lineRule="auto"/>
        <w:ind w:left="567"/>
        <w:rPr>
          <w:rFonts w:asciiTheme="majorHAnsi" w:hAnsiTheme="majorHAnsi" w:cstheme="majorHAnsi"/>
          <w:lang w:val="de-DE"/>
        </w:rPr>
      </w:pPr>
    </w:p>
    <w:p w14:paraId="1B5E7392" w14:textId="4A5B6DBE" w:rsidR="00782708" w:rsidRPr="00174602" w:rsidRDefault="00782708" w:rsidP="00174602">
      <w:pPr>
        <w:pStyle w:val="berschrift2"/>
        <w:autoSpaceDE w:val="0"/>
        <w:autoSpaceDN w:val="0"/>
        <w:adjustRightInd w:val="0"/>
        <w:ind w:left="567" w:hanging="576"/>
        <w:rPr>
          <w:lang w:val="en-US"/>
        </w:rPr>
      </w:pPr>
      <w:bookmarkStart w:id="30" w:name="_Toc84270716"/>
      <w:r w:rsidRPr="00174602">
        <w:rPr>
          <w:lang w:val="en-US"/>
        </w:rPr>
        <w:t>3.2 ¿</w:t>
      </w:r>
      <w:proofErr w:type="spellStart"/>
      <w:r w:rsidRPr="00174602">
        <w:rPr>
          <w:lang w:val="en-US"/>
        </w:rPr>
        <w:t>Cuál</w:t>
      </w:r>
      <w:proofErr w:type="spellEnd"/>
      <w:r w:rsidRPr="00174602">
        <w:rPr>
          <w:lang w:val="en-US"/>
        </w:rPr>
        <w:t xml:space="preserve"> es la </w:t>
      </w:r>
      <w:proofErr w:type="spellStart"/>
      <w:r w:rsidRPr="00174602">
        <w:rPr>
          <w:lang w:val="en-US"/>
        </w:rPr>
        <w:t>formación</w:t>
      </w:r>
      <w:proofErr w:type="spellEnd"/>
      <w:r w:rsidRPr="00174602">
        <w:rPr>
          <w:lang w:val="en-US"/>
        </w:rPr>
        <w:t xml:space="preserve"> </w:t>
      </w:r>
      <w:proofErr w:type="spellStart"/>
      <w:r w:rsidRPr="00174602">
        <w:rPr>
          <w:lang w:val="en-US"/>
        </w:rPr>
        <w:t>profesional</w:t>
      </w:r>
      <w:proofErr w:type="spellEnd"/>
      <w:r w:rsidRPr="00174602">
        <w:rPr>
          <w:lang w:val="en-US"/>
        </w:rPr>
        <w:t xml:space="preserve"> previa de sus </w:t>
      </w:r>
      <w:proofErr w:type="spellStart"/>
      <w:r w:rsidRPr="00174602">
        <w:rPr>
          <w:lang w:val="en-US"/>
        </w:rPr>
        <w:t>solicitantes</w:t>
      </w:r>
      <w:proofErr w:type="spellEnd"/>
      <w:r w:rsidRPr="00174602">
        <w:rPr>
          <w:lang w:val="en-US"/>
        </w:rPr>
        <w:t>?</w:t>
      </w:r>
      <w:bookmarkEnd w:id="30"/>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174602" w:rsidRPr="00614A2A" w14:paraId="0B9916AC" w14:textId="77777777" w:rsidTr="0031309B">
        <w:tc>
          <w:tcPr>
            <w:tcW w:w="8634" w:type="dxa"/>
          </w:tcPr>
          <w:p w14:paraId="02A19335" w14:textId="77777777" w:rsidR="00174602" w:rsidRPr="00614A2A" w:rsidRDefault="00174602"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174602" w:rsidRPr="00614A2A" w14:paraId="3A554CBB" w14:textId="77777777" w:rsidTr="0031309B">
        <w:tc>
          <w:tcPr>
            <w:tcW w:w="8634" w:type="dxa"/>
          </w:tcPr>
          <w:p w14:paraId="0B0783BB" w14:textId="77777777" w:rsidR="00174602" w:rsidRPr="00614A2A" w:rsidRDefault="00174602"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174602" w:rsidRPr="00614A2A" w14:paraId="01422273" w14:textId="77777777" w:rsidTr="0031309B">
        <w:tc>
          <w:tcPr>
            <w:tcW w:w="8634" w:type="dxa"/>
          </w:tcPr>
          <w:p w14:paraId="756D682B" w14:textId="77777777" w:rsidR="00174602" w:rsidRPr="00614A2A" w:rsidRDefault="00174602"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174602" w:rsidRPr="00614A2A" w14:paraId="15238C88" w14:textId="77777777" w:rsidTr="0031309B">
        <w:tc>
          <w:tcPr>
            <w:tcW w:w="8634" w:type="dxa"/>
          </w:tcPr>
          <w:p w14:paraId="61304DBF" w14:textId="77777777" w:rsidR="00174602" w:rsidRPr="00614A2A" w:rsidRDefault="00174602"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0E60029C" w14:textId="5DBD769A" w:rsidR="00A24B5E" w:rsidRPr="00174602" w:rsidRDefault="00A24B5E" w:rsidP="00174602">
      <w:pPr>
        <w:spacing w:line="360" w:lineRule="auto"/>
        <w:ind w:left="567"/>
        <w:rPr>
          <w:rFonts w:asciiTheme="majorHAnsi" w:hAnsiTheme="majorHAnsi" w:cstheme="majorHAnsi"/>
          <w:lang w:val="de-DE"/>
        </w:rPr>
      </w:pPr>
    </w:p>
    <w:p w14:paraId="5298B4EC" w14:textId="41BF7409" w:rsidR="00A24B5E" w:rsidRPr="00174602" w:rsidRDefault="00A24B5E" w:rsidP="00174602">
      <w:pPr>
        <w:pStyle w:val="berschrift2"/>
        <w:autoSpaceDE w:val="0"/>
        <w:autoSpaceDN w:val="0"/>
        <w:adjustRightInd w:val="0"/>
        <w:ind w:left="567" w:hanging="576"/>
        <w:rPr>
          <w:lang w:val="en-US"/>
        </w:rPr>
      </w:pPr>
      <w:bookmarkStart w:id="31" w:name="_Toc84270717"/>
      <w:r w:rsidRPr="00174602">
        <w:rPr>
          <w:lang w:val="en-US"/>
        </w:rPr>
        <w:t xml:space="preserve">3.2 ¿Es </w:t>
      </w:r>
      <w:proofErr w:type="spellStart"/>
      <w:r w:rsidRPr="00174602">
        <w:rPr>
          <w:lang w:val="en-US"/>
        </w:rPr>
        <w:t>necesario</w:t>
      </w:r>
      <w:proofErr w:type="spellEnd"/>
      <w:r w:rsidRPr="00174602">
        <w:rPr>
          <w:lang w:val="en-US"/>
        </w:rPr>
        <w:t xml:space="preserve"> que los </w:t>
      </w:r>
      <w:proofErr w:type="spellStart"/>
      <w:r w:rsidRPr="00174602">
        <w:rPr>
          <w:lang w:val="en-US"/>
        </w:rPr>
        <w:t>candidatos</w:t>
      </w:r>
      <w:proofErr w:type="spellEnd"/>
      <w:r w:rsidRPr="00174602">
        <w:rPr>
          <w:lang w:val="en-US"/>
        </w:rPr>
        <w:t xml:space="preserve"> </w:t>
      </w:r>
      <w:proofErr w:type="spellStart"/>
      <w:r w:rsidRPr="00174602">
        <w:rPr>
          <w:lang w:val="en-US"/>
        </w:rPr>
        <w:t>tengan</w:t>
      </w:r>
      <w:proofErr w:type="spellEnd"/>
      <w:r w:rsidRPr="00174602">
        <w:rPr>
          <w:lang w:val="en-US"/>
        </w:rPr>
        <w:t xml:space="preserve"> una </w:t>
      </w:r>
      <w:proofErr w:type="spellStart"/>
      <w:r w:rsidRPr="00174602">
        <w:rPr>
          <w:lang w:val="en-US"/>
        </w:rPr>
        <w:t>formación</w:t>
      </w:r>
      <w:proofErr w:type="spellEnd"/>
      <w:r w:rsidRPr="00174602">
        <w:rPr>
          <w:lang w:val="en-US"/>
        </w:rPr>
        <w:t xml:space="preserve"> </w:t>
      </w:r>
      <w:proofErr w:type="spellStart"/>
      <w:r w:rsidRPr="00174602">
        <w:rPr>
          <w:lang w:val="en-US"/>
        </w:rPr>
        <w:t>profesional</w:t>
      </w:r>
      <w:proofErr w:type="spellEnd"/>
      <w:r w:rsidRPr="00174602">
        <w:rPr>
          <w:lang w:val="en-US"/>
        </w:rPr>
        <w:t xml:space="preserve"> previa?</w:t>
      </w:r>
      <w:bookmarkEnd w:id="31"/>
    </w:p>
    <w:p w14:paraId="7EAE8C73" w14:textId="77777777" w:rsidR="000A670E" w:rsidRPr="00DA6CEB" w:rsidRDefault="000A670E" w:rsidP="000A670E">
      <w:pPr>
        <w:pStyle w:val="berschrift2"/>
        <w:autoSpaceDE w:val="0"/>
        <w:autoSpaceDN w:val="0"/>
        <w:adjustRightInd w:val="0"/>
        <w:ind w:left="567"/>
        <w:rPr>
          <w:lang w:val="en-US"/>
        </w:rPr>
      </w:pPr>
      <w:r w:rsidRPr="00614A2A">
        <w:rPr>
          <w:rFonts w:cstheme="majorHAnsi"/>
          <w:color w:val="auto"/>
          <w:sz w:val="22"/>
          <w:szCs w:val="22"/>
          <w:lang w:val="de-DE"/>
        </w:rPr>
        <w:fldChar w:fldCharType="begin">
          <w:ffData>
            <w:name w:val="Kontrollkästchen1"/>
            <w:enabled/>
            <w:calcOnExit w:val="0"/>
            <w:checkBox>
              <w:sizeAuto/>
              <w:default w:val="0"/>
            </w:checkBox>
          </w:ffData>
        </w:fldChar>
      </w:r>
      <w:bookmarkStart w:id="32" w:name="Kontrollkästchen1"/>
      <w:r w:rsidRPr="004E07D1">
        <w:rPr>
          <w:rFonts w:cstheme="majorHAnsi"/>
          <w:color w:val="auto"/>
          <w:sz w:val="22"/>
          <w:szCs w:val="22"/>
          <w:lang w:val="en-US"/>
        </w:rPr>
        <w:instrText xml:space="preserve"> FORMCHECKBOX </w:instrText>
      </w:r>
      <w:r>
        <w:rPr>
          <w:rFonts w:cstheme="majorHAnsi"/>
          <w:color w:val="auto"/>
          <w:sz w:val="22"/>
          <w:szCs w:val="22"/>
          <w:lang w:val="de-DE"/>
        </w:rPr>
      </w:r>
      <w:r>
        <w:rPr>
          <w:rFonts w:cstheme="majorHAnsi"/>
          <w:color w:val="auto"/>
          <w:sz w:val="22"/>
          <w:szCs w:val="22"/>
          <w:lang w:val="de-DE"/>
        </w:rPr>
        <w:fldChar w:fldCharType="separate"/>
      </w:r>
      <w:bookmarkStart w:id="33" w:name="_Toc84270718"/>
      <w:r w:rsidRPr="00614A2A">
        <w:rPr>
          <w:rFonts w:cstheme="majorHAnsi"/>
          <w:color w:val="auto"/>
          <w:sz w:val="22"/>
          <w:szCs w:val="22"/>
          <w:lang w:val="de-DE"/>
        </w:rPr>
        <w:fldChar w:fldCharType="end"/>
      </w:r>
      <w:bookmarkEnd w:id="32"/>
      <w:r w:rsidRPr="004E07D1">
        <w:rPr>
          <w:rFonts w:cstheme="majorHAnsi"/>
          <w:color w:val="auto"/>
          <w:sz w:val="22"/>
          <w:szCs w:val="22"/>
          <w:lang w:val="en-US"/>
        </w:rPr>
        <w:t xml:space="preserve"> </w:t>
      </w:r>
      <w:proofErr w:type="spellStart"/>
      <w:r w:rsidRPr="0086163C">
        <w:rPr>
          <w:rFonts w:cstheme="majorHAnsi"/>
          <w:color w:val="auto"/>
          <w:sz w:val="22"/>
          <w:szCs w:val="22"/>
          <w:lang w:val="en-US"/>
        </w:rPr>
        <w:t>Sí</w:t>
      </w:r>
      <w:proofErr w:type="spellEnd"/>
      <w:r w:rsidRPr="0086163C">
        <w:rPr>
          <w:rFonts w:cstheme="majorHAnsi"/>
          <w:color w:val="auto"/>
          <w:sz w:val="22"/>
          <w:szCs w:val="22"/>
          <w:lang w:val="en-US"/>
        </w:rPr>
        <w:tab/>
      </w:r>
      <w:r w:rsidRPr="00614A2A">
        <w:rPr>
          <w:rFonts w:cstheme="majorHAnsi"/>
          <w:color w:val="auto"/>
          <w:sz w:val="22"/>
          <w:szCs w:val="22"/>
          <w:lang w:val="de-DE"/>
        </w:rPr>
        <w:fldChar w:fldCharType="begin">
          <w:ffData>
            <w:name w:val="Kontrollkästchen1"/>
            <w:enabled/>
            <w:calcOnExit w:val="0"/>
            <w:checkBox>
              <w:sizeAuto/>
              <w:default w:val="0"/>
            </w:checkBox>
          </w:ffData>
        </w:fldChar>
      </w:r>
      <w:r w:rsidRPr="0086163C">
        <w:rPr>
          <w:rFonts w:cstheme="majorHAnsi"/>
          <w:color w:val="auto"/>
          <w:sz w:val="22"/>
          <w:szCs w:val="22"/>
          <w:lang w:val="en-US"/>
        </w:rPr>
        <w:instrText xml:space="preserve"> FORMCHECKBOX </w:instrText>
      </w:r>
      <w:r>
        <w:rPr>
          <w:rFonts w:cstheme="majorHAnsi"/>
          <w:color w:val="auto"/>
          <w:sz w:val="22"/>
          <w:szCs w:val="22"/>
          <w:lang w:val="de-DE"/>
        </w:rPr>
      </w:r>
      <w:r>
        <w:rPr>
          <w:rFonts w:cstheme="majorHAnsi"/>
          <w:color w:val="auto"/>
          <w:sz w:val="22"/>
          <w:szCs w:val="22"/>
          <w:lang w:val="de-DE"/>
        </w:rPr>
        <w:fldChar w:fldCharType="separate"/>
      </w:r>
      <w:r w:rsidRPr="00614A2A">
        <w:rPr>
          <w:rFonts w:cstheme="majorHAnsi"/>
          <w:color w:val="auto"/>
          <w:sz w:val="22"/>
          <w:szCs w:val="22"/>
          <w:lang w:val="de-DE"/>
        </w:rPr>
        <w:fldChar w:fldCharType="end"/>
      </w:r>
      <w:r w:rsidRPr="0086163C">
        <w:rPr>
          <w:rFonts w:cstheme="majorHAnsi"/>
          <w:color w:val="auto"/>
          <w:sz w:val="22"/>
          <w:szCs w:val="22"/>
          <w:lang w:val="en-US"/>
        </w:rPr>
        <w:t xml:space="preserve"> No</w:t>
      </w:r>
      <w:bookmarkEnd w:id="33"/>
    </w:p>
    <w:p w14:paraId="487BDB4B" w14:textId="77777777" w:rsidR="00A24B5E" w:rsidRPr="000A670E" w:rsidRDefault="00A24B5E" w:rsidP="000A670E">
      <w:pPr>
        <w:spacing w:line="288" w:lineRule="auto"/>
        <w:rPr>
          <w:rFonts w:asciiTheme="majorHAnsi" w:hAnsiTheme="majorHAnsi" w:cstheme="majorHAnsi"/>
          <w:lang w:val="en-US"/>
        </w:rPr>
      </w:pPr>
    </w:p>
    <w:p w14:paraId="00362DB1" w14:textId="77777777" w:rsidR="000A670E" w:rsidRPr="0086163C" w:rsidRDefault="000A670E" w:rsidP="000A670E">
      <w:pPr>
        <w:pStyle w:val="berschrift2"/>
        <w:tabs>
          <w:tab w:val="left" w:pos="5529"/>
          <w:tab w:val="left" w:pos="6379"/>
        </w:tabs>
        <w:autoSpaceDE w:val="0"/>
        <w:autoSpaceDN w:val="0"/>
        <w:adjustRightInd w:val="0"/>
        <w:ind w:left="567" w:hanging="576"/>
        <w:rPr>
          <w:lang w:val="en-US"/>
        </w:rPr>
      </w:pPr>
      <w:bookmarkStart w:id="34" w:name="_Toc84270719"/>
      <w:r w:rsidRPr="0086163C">
        <w:rPr>
          <w:lang w:val="en-US"/>
        </w:rPr>
        <w:t>3.3</w:t>
      </w:r>
      <w:r>
        <w:rPr>
          <w:lang w:val="en-US"/>
        </w:rPr>
        <w:tab/>
      </w:r>
      <w:r w:rsidRPr="0086163C">
        <w:rPr>
          <w:lang w:val="en-US"/>
        </w:rPr>
        <w:t xml:space="preserve">¿Los </w:t>
      </w:r>
      <w:proofErr w:type="spellStart"/>
      <w:r w:rsidRPr="0086163C">
        <w:rPr>
          <w:lang w:val="en-US"/>
        </w:rPr>
        <w:t>candidatos</w:t>
      </w:r>
      <w:proofErr w:type="spellEnd"/>
      <w:r w:rsidRPr="0086163C">
        <w:rPr>
          <w:lang w:val="en-US"/>
        </w:rPr>
        <w:t xml:space="preserve"> </w:t>
      </w:r>
      <w:proofErr w:type="spellStart"/>
      <w:r w:rsidRPr="0086163C">
        <w:rPr>
          <w:lang w:val="en-US"/>
        </w:rPr>
        <w:t>tienen</w:t>
      </w:r>
      <w:proofErr w:type="spellEnd"/>
      <w:r w:rsidRPr="0086163C">
        <w:rPr>
          <w:lang w:val="en-US"/>
        </w:rPr>
        <w:t xml:space="preserve"> una </w:t>
      </w:r>
      <w:proofErr w:type="spellStart"/>
      <w:r w:rsidRPr="0086163C">
        <w:rPr>
          <w:lang w:val="en-US"/>
        </w:rPr>
        <w:t>entrevista</w:t>
      </w:r>
      <w:proofErr w:type="spellEnd"/>
      <w:r w:rsidRPr="0086163C">
        <w:rPr>
          <w:lang w:val="en-US"/>
        </w:rPr>
        <w:t xml:space="preserve"> personal</w:t>
      </w:r>
      <w:r>
        <w:rPr>
          <w:lang w:val="en-US"/>
        </w:rPr>
        <w:t>?</w:t>
      </w:r>
      <w:r>
        <w:rPr>
          <w:lang w:val="en-US"/>
        </w:rPr>
        <w:tab/>
      </w:r>
      <w:r w:rsidRPr="00614A2A">
        <w:rPr>
          <w:rFonts w:cstheme="majorHAnsi"/>
          <w:color w:val="auto"/>
          <w:sz w:val="22"/>
          <w:szCs w:val="22"/>
          <w:lang w:val="de-DE"/>
        </w:rPr>
        <w:fldChar w:fldCharType="begin">
          <w:ffData>
            <w:name w:val="Kontrollkästchen1"/>
            <w:enabled/>
            <w:calcOnExit w:val="0"/>
            <w:checkBox>
              <w:sizeAuto/>
              <w:default w:val="0"/>
            </w:checkBox>
          </w:ffData>
        </w:fldChar>
      </w:r>
      <w:r w:rsidRPr="004E07D1">
        <w:rPr>
          <w:rFonts w:cstheme="majorHAnsi"/>
          <w:color w:val="auto"/>
          <w:sz w:val="22"/>
          <w:szCs w:val="22"/>
          <w:lang w:val="en-US"/>
        </w:rPr>
        <w:instrText xml:space="preserve"> FORMCHECKBOX </w:instrText>
      </w:r>
      <w:r>
        <w:rPr>
          <w:rFonts w:cstheme="majorHAnsi"/>
          <w:color w:val="auto"/>
          <w:sz w:val="22"/>
          <w:szCs w:val="22"/>
          <w:lang w:val="de-DE"/>
        </w:rPr>
      </w:r>
      <w:r>
        <w:rPr>
          <w:rFonts w:cstheme="majorHAnsi"/>
          <w:color w:val="auto"/>
          <w:sz w:val="22"/>
          <w:szCs w:val="22"/>
          <w:lang w:val="de-DE"/>
        </w:rPr>
        <w:fldChar w:fldCharType="separate"/>
      </w:r>
      <w:r w:rsidRPr="00614A2A">
        <w:rPr>
          <w:rFonts w:cstheme="majorHAnsi"/>
          <w:color w:val="auto"/>
          <w:sz w:val="22"/>
          <w:szCs w:val="22"/>
          <w:lang w:val="de-DE"/>
        </w:rPr>
        <w:fldChar w:fldCharType="end"/>
      </w:r>
      <w:r w:rsidRPr="004E07D1">
        <w:rPr>
          <w:rFonts w:cstheme="majorHAnsi"/>
          <w:color w:val="auto"/>
          <w:sz w:val="22"/>
          <w:szCs w:val="22"/>
          <w:lang w:val="en-US"/>
        </w:rPr>
        <w:t xml:space="preserve"> </w:t>
      </w:r>
      <w:proofErr w:type="spellStart"/>
      <w:r w:rsidRPr="0086163C">
        <w:rPr>
          <w:rFonts w:cstheme="majorHAnsi"/>
          <w:color w:val="auto"/>
          <w:sz w:val="22"/>
          <w:szCs w:val="22"/>
          <w:lang w:val="en-US"/>
        </w:rPr>
        <w:t>Sí</w:t>
      </w:r>
      <w:proofErr w:type="spellEnd"/>
      <w:r w:rsidRPr="0086163C">
        <w:rPr>
          <w:rFonts w:cstheme="majorHAnsi"/>
          <w:color w:val="auto"/>
          <w:sz w:val="22"/>
          <w:szCs w:val="22"/>
          <w:lang w:val="en-US"/>
        </w:rPr>
        <w:tab/>
      </w:r>
      <w:r w:rsidRPr="00614A2A">
        <w:rPr>
          <w:rFonts w:cstheme="majorHAnsi"/>
          <w:color w:val="auto"/>
          <w:sz w:val="22"/>
          <w:szCs w:val="22"/>
          <w:lang w:val="de-DE"/>
        </w:rPr>
        <w:fldChar w:fldCharType="begin">
          <w:ffData>
            <w:name w:val="Kontrollkästchen1"/>
            <w:enabled/>
            <w:calcOnExit w:val="0"/>
            <w:checkBox>
              <w:sizeAuto/>
              <w:default w:val="0"/>
            </w:checkBox>
          </w:ffData>
        </w:fldChar>
      </w:r>
      <w:r w:rsidRPr="0086163C">
        <w:rPr>
          <w:rFonts w:cstheme="majorHAnsi"/>
          <w:color w:val="auto"/>
          <w:sz w:val="22"/>
          <w:szCs w:val="22"/>
          <w:lang w:val="en-US"/>
        </w:rPr>
        <w:instrText xml:space="preserve"> FORMCHECKBOX </w:instrText>
      </w:r>
      <w:r>
        <w:rPr>
          <w:rFonts w:cstheme="majorHAnsi"/>
          <w:color w:val="auto"/>
          <w:sz w:val="22"/>
          <w:szCs w:val="22"/>
          <w:lang w:val="de-DE"/>
        </w:rPr>
      </w:r>
      <w:r>
        <w:rPr>
          <w:rFonts w:cstheme="majorHAnsi"/>
          <w:color w:val="auto"/>
          <w:sz w:val="22"/>
          <w:szCs w:val="22"/>
          <w:lang w:val="de-DE"/>
        </w:rPr>
        <w:fldChar w:fldCharType="separate"/>
      </w:r>
      <w:r w:rsidRPr="00614A2A">
        <w:rPr>
          <w:rFonts w:cstheme="majorHAnsi"/>
          <w:color w:val="auto"/>
          <w:sz w:val="22"/>
          <w:szCs w:val="22"/>
          <w:lang w:val="de-DE"/>
        </w:rPr>
        <w:fldChar w:fldCharType="end"/>
      </w:r>
      <w:r w:rsidRPr="0086163C">
        <w:rPr>
          <w:rFonts w:cstheme="majorHAnsi"/>
          <w:color w:val="auto"/>
          <w:sz w:val="22"/>
          <w:szCs w:val="22"/>
          <w:lang w:val="en-US"/>
        </w:rPr>
        <w:t xml:space="preserve"> No</w:t>
      </w:r>
      <w:bookmarkEnd w:id="34"/>
    </w:p>
    <w:tbl>
      <w:tblPr>
        <w:tblStyle w:val="Tabellenraster"/>
        <w:tblpPr w:leftFromText="141" w:rightFromText="141" w:vertAnchor="text" w:horzAnchor="page" w:tblpX="7201" w:tblpY="499"/>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764"/>
        <w:gridCol w:w="1329"/>
      </w:tblGrid>
      <w:tr w:rsidR="000A670E" w:rsidRPr="00614A2A" w14:paraId="69AD85D6" w14:textId="77777777" w:rsidTr="0031309B">
        <w:tc>
          <w:tcPr>
            <w:tcW w:w="764" w:type="dxa"/>
          </w:tcPr>
          <w:p w14:paraId="76C41D3E" w14:textId="77777777" w:rsidR="000A670E" w:rsidRPr="00614A2A" w:rsidRDefault="000A670E" w:rsidP="0031309B">
            <w:pPr>
              <w:spacing w:line="288" w:lineRule="auto"/>
              <w:rPr>
                <w:rFonts w:asciiTheme="majorHAnsi" w:hAnsiTheme="majorHAnsi" w:cstheme="majorHAnsi"/>
                <w:lang w:val="de-DE"/>
              </w:rPr>
            </w:pPr>
            <w:r>
              <w:rPr>
                <w:rFonts w:asciiTheme="majorHAnsi" w:hAnsiTheme="majorHAnsi" w:cstheme="majorHAnsi"/>
                <w:lang w:val="de-DE"/>
              </w:rPr>
              <w:fldChar w:fldCharType="begin">
                <w:ffData>
                  <w:name w:val="Text25"/>
                  <w:enabled/>
                  <w:calcOnExit w:val="0"/>
                  <w:textInput/>
                </w:ffData>
              </w:fldChar>
            </w:r>
            <w:bookmarkStart w:id="35" w:name="Text25"/>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35"/>
          </w:p>
        </w:tc>
        <w:tc>
          <w:tcPr>
            <w:tcW w:w="1329" w:type="dxa"/>
            <w:tcBorders>
              <w:top w:val="nil"/>
              <w:bottom w:val="nil"/>
            </w:tcBorders>
          </w:tcPr>
          <w:p w14:paraId="5CA2B959" w14:textId="77777777" w:rsidR="000A670E" w:rsidRPr="00614A2A" w:rsidRDefault="000A670E" w:rsidP="0031309B">
            <w:pPr>
              <w:spacing w:line="288" w:lineRule="auto"/>
              <w:rPr>
                <w:rFonts w:asciiTheme="majorHAnsi" w:hAnsiTheme="majorHAnsi" w:cstheme="majorHAnsi"/>
                <w:lang w:val="de-DE"/>
              </w:rPr>
            </w:pPr>
            <w:proofErr w:type="spellStart"/>
            <w:r w:rsidRPr="009D5814">
              <w:rPr>
                <w:rFonts w:asciiTheme="majorHAnsi" w:hAnsiTheme="majorHAnsi" w:cstheme="majorHAnsi"/>
                <w:lang w:val="de-DE"/>
              </w:rPr>
              <w:t>años</w:t>
            </w:r>
            <w:proofErr w:type="spellEnd"/>
          </w:p>
        </w:tc>
      </w:tr>
    </w:tbl>
    <w:p w14:paraId="40F46245" w14:textId="77777777" w:rsidR="000A670E" w:rsidRPr="00664DDF" w:rsidRDefault="000A670E" w:rsidP="000A670E">
      <w:pPr>
        <w:spacing w:line="288" w:lineRule="auto"/>
        <w:rPr>
          <w:rFonts w:asciiTheme="majorHAnsi" w:hAnsiTheme="majorHAnsi" w:cstheme="majorHAnsi"/>
          <w:lang w:val="de-DE"/>
        </w:rPr>
      </w:pPr>
    </w:p>
    <w:p w14:paraId="7A6AD0BF" w14:textId="77777777" w:rsidR="000A670E" w:rsidRPr="00574A3F" w:rsidRDefault="000A670E" w:rsidP="000A670E">
      <w:pPr>
        <w:pStyle w:val="berschrift2"/>
        <w:tabs>
          <w:tab w:val="left" w:pos="5529"/>
          <w:tab w:val="left" w:pos="7088"/>
          <w:tab w:val="left" w:pos="7797"/>
        </w:tabs>
        <w:ind w:left="567" w:hanging="576"/>
        <w:rPr>
          <w:lang w:val="en-US"/>
        </w:rPr>
      </w:pPr>
      <w:bookmarkStart w:id="36" w:name="_Toc84270720"/>
      <w:r w:rsidRPr="00574A3F">
        <w:rPr>
          <w:lang w:val="en-US"/>
        </w:rPr>
        <w:t>3.4</w:t>
      </w:r>
      <w:r>
        <w:rPr>
          <w:lang w:val="en-US"/>
        </w:rPr>
        <w:tab/>
      </w:r>
      <w:r w:rsidRPr="00574A3F">
        <w:rPr>
          <w:lang w:val="en-US"/>
        </w:rPr>
        <w:t>¿</w:t>
      </w:r>
      <w:proofErr w:type="spellStart"/>
      <w:r w:rsidRPr="00574A3F">
        <w:rPr>
          <w:lang w:val="en-US"/>
        </w:rPr>
        <w:t>Existe</w:t>
      </w:r>
      <w:proofErr w:type="spellEnd"/>
      <w:r w:rsidRPr="00574A3F">
        <w:rPr>
          <w:lang w:val="en-US"/>
        </w:rPr>
        <w:t xml:space="preserve"> una </w:t>
      </w:r>
      <w:proofErr w:type="spellStart"/>
      <w:r w:rsidRPr="00574A3F">
        <w:rPr>
          <w:lang w:val="en-US"/>
        </w:rPr>
        <w:t>edad</w:t>
      </w:r>
      <w:proofErr w:type="spellEnd"/>
      <w:r w:rsidRPr="00574A3F">
        <w:rPr>
          <w:lang w:val="en-US"/>
        </w:rPr>
        <w:t xml:space="preserve"> </w:t>
      </w:r>
      <w:proofErr w:type="spellStart"/>
      <w:r w:rsidRPr="00574A3F">
        <w:rPr>
          <w:lang w:val="en-US"/>
        </w:rPr>
        <w:t>mínima</w:t>
      </w:r>
      <w:proofErr w:type="spellEnd"/>
      <w:r w:rsidRPr="00574A3F">
        <w:rPr>
          <w:lang w:val="en-US"/>
        </w:rPr>
        <w:t xml:space="preserve"> para los </w:t>
      </w:r>
      <w:proofErr w:type="spellStart"/>
      <w:r w:rsidRPr="00574A3F">
        <w:rPr>
          <w:lang w:val="en-US"/>
        </w:rPr>
        <w:t>estudiantes</w:t>
      </w:r>
      <w:proofErr w:type="spellEnd"/>
      <w:r w:rsidRPr="00574A3F">
        <w:rPr>
          <w:lang w:val="en-US"/>
        </w:rPr>
        <w:t>?</w:t>
      </w:r>
      <w:bookmarkEnd w:id="36"/>
      <w:r>
        <w:rPr>
          <w:lang w:val="en-US"/>
        </w:rPr>
        <w:tab/>
      </w:r>
    </w:p>
    <w:p w14:paraId="2E06A8E7" w14:textId="5DC46777" w:rsidR="00782708" w:rsidRDefault="00782708" w:rsidP="000A670E">
      <w:pPr>
        <w:spacing w:line="288" w:lineRule="auto"/>
        <w:rPr>
          <w:rFonts w:asciiTheme="majorHAnsi" w:hAnsiTheme="majorHAnsi" w:cstheme="majorHAnsi"/>
          <w:lang w:val="en-US"/>
        </w:rPr>
      </w:pPr>
    </w:p>
    <w:p w14:paraId="7F7F8764" w14:textId="61D7DACC" w:rsidR="000A670E" w:rsidRDefault="000A670E" w:rsidP="000A670E">
      <w:pPr>
        <w:pStyle w:val="berschrift2"/>
        <w:tabs>
          <w:tab w:val="left" w:pos="5529"/>
          <w:tab w:val="left" w:pos="6379"/>
        </w:tabs>
        <w:spacing w:line="288" w:lineRule="auto"/>
        <w:ind w:left="567" w:right="-2" w:hanging="576"/>
        <w:rPr>
          <w:rFonts w:cstheme="majorHAnsi"/>
          <w:color w:val="auto"/>
          <w:sz w:val="22"/>
          <w:szCs w:val="22"/>
          <w:lang w:val="en-US"/>
        </w:rPr>
      </w:pPr>
      <w:bookmarkStart w:id="37" w:name="_Toc84270721"/>
      <w:r w:rsidRPr="005B40A0">
        <w:rPr>
          <w:lang w:val="en-US"/>
        </w:rPr>
        <w:t>3.5</w:t>
      </w:r>
      <w:r w:rsidRPr="005B40A0">
        <w:rPr>
          <w:lang w:val="en-US"/>
        </w:rPr>
        <w:tab/>
        <w:t>¿</w:t>
      </w:r>
      <w:proofErr w:type="spellStart"/>
      <w:r w:rsidRPr="005B40A0">
        <w:rPr>
          <w:lang w:val="en-US"/>
        </w:rPr>
        <w:t>Necesitan</w:t>
      </w:r>
      <w:proofErr w:type="spellEnd"/>
      <w:r w:rsidRPr="005B40A0">
        <w:rPr>
          <w:lang w:val="en-US"/>
        </w:rPr>
        <w:t xml:space="preserve"> los </w:t>
      </w:r>
      <w:proofErr w:type="spellStart"/>
      <w:r w:rsidRPr="005B40A0">
        <w:rPr>
          <w:lang w:val="en-US"/>
        </w:rPr>
        <w:t>solicitantes</w:t>
      </w:r>
      <w:proofErr w:type="spellEnd"/>
      <w:r w:rsidRPr="005B40A0">
        <w:rPr>
          <w:lang w:val="en-US"/>
        </w:rPr>
        <w:t xml:space="preserve"> </w:t>
      </w:r>
      <w:proofErr w:type="spellStart"/>
      <w:r w:rsidRPr="005B40A0">
        <w:rPr>
          <w:lang w:val="en-US"/>
        </w:rPr>
        <w:t>completar</w:t>
      </w:r>
      <w:proofErr w:type="spellEnd"/>
      <w:r w:rsidRPr="005B40A0">
        <w:rPr>
          <w:lang w:val="en-US"/>
        </w:rPr>
        <w:t xml:space="preserve"> un </w:t>
      </w:r>
      <w:proofErr w:type="spellStart"/>
      <w:r w:rsidRPr="005B40A0">
        <w:rPr>
          <w:lang w:val="en-US"/>
        </w:rPr>
        <w:t>periodo</w:t>
      </w:r>
      <w:proofErr w:type="spellEnd"/>
      <w:r w:rsidRPr="005B40A0">
        <w:rPr>
          <w:lang w:val="en-US"/>
        </w:rPr>
        <w:t xml:space="preserve"> de </w:t>
      </w:r>
      <w:proofErr w:type="spellStart"/>
      <w:r w:rsidRPr="005B40A0">
        <w:rPr>
          <w:lang w:val="en-US"/>
        </w:rPr>
        <w:t>experiencia</w:t>
      </w:r>
      <w:proofErr w:type="spellEnd"/>
      <w:r w:rsidRPr="005B40A0">
        <w:rPr>
          <w:lang w:val="en-US"/>
        </w:rPr>
        <w:t xml:space="preserve"> </w:t>
      </w:r>
      <w:proofErr w:type="spellStart"/>
      <w:r w:rsidRPr="005B40A0">
        <w:rPr>
          <w:lang w:val="en-US"/>
        </w:rPr>
        <w:t>laboral</w:t>
      </w:r>
      <w:proofErr w:type="spellEnd"/>
      <w:r w:rsidRPr="005B40A0">
        <w:rPr>
          <w:lang w:val="en-US"/>
        </w:rPr>
        <w:t xml:space="preserve"> antes de </w:t>
      </w:r>
      <w:proofErr w:type="spellStart"/>
      <w:r w:rsidRPr="005B40A0">
        <w:rPr>
          <w:lang w:val="en-US"/>
        </w:rPr>
        <w:t>incorporarse</w:t>
      </w:r>
      <w:proofErr w:type="spellEnd"/>
      <w:r w:rsidRPr="005B40A0">
        <w:rPr>
          <w:lang w:val="en-US"/>
        </w:rPr>
        <w:t xml:space="preserve"> a </w:t>
      </w:r>
      <w:proofErr w:type="spellStart"/>
      <w:r w:rsidRPr="005B40A0">
        <w:rPr>
          <w:lang w:val="en-US"/>
        </w:rPr>
        <w:t>su</w:t>
      </w:r>
      <w:proofErr w:type="spellEnd"/>
      <w:r w:rsidRPr="005B40A0">
        <w:rPr>
          <w:lang w:val="en-US"/>
        </w:rPr>
        <w:t xml:space="preserve"> </w:t>
      </w:r>
      <w:proofErr w:type="spellStart"/>
      <w:r w:rsidRPr="005B40A0">
        <w:rPr>
          <w:lang w:val="en-US"/>
        </w:rPr>
        <w:t>escuela</w:t>
      </w:r>
      <w:proofErr w:type="spellEnd"/>
      <w:r>
        <w:rPr>
          <w:lang w:val="en-US"/>
        </w:rPr>
        <w:t xml:space="preserve"> </w:t>
      </w:r>
      <w:r w:rsidRPr="000A670E">
        <w:rPr>
          <w:lang w:val="en-US"/>
        </w:rPr>
        <w:t xml:space="preserve">del </w:t>
      </w:r>
      <w:proofErr w:type="spellStart"/>
      <w:r w:rsidRPr="000A670E">
        <w:rPr>
          <w:lang w:val="en-US"/>
        </w:rPr>
        <w:t>curso</w:t>
      </w:r>
      <w:proofErr w:type="spellEnd"/>
      <w:r w:rsidRPr="000A670E">
        <w:rPr>
          <w:lang w:val="en-US"/>
        </w:rPr>
        <w:t xml:space="preserve"> de </w:t>
      </w:r>
      <w:proofErr w:type="spellStart"/>
      <w:r w:rsidRPr="000A670E">
        <w:rPr>
          <w:lang w:val="en-US"/>
        </w:rPr>
        <w:t>formación</w:t>
      </w:r>
      <w:proofErr w:type="spellEnd"/>
      <w:r w:rsidRPr="000A670E">
        <w:rPr>
          <w:lang w:val="en-US"/>
        </w:rPr>
        <w:t xml:space="preserve"> </w:t>
      </w:r>
      <w:proofErr w:type="spellStart"/>
      <w:r w:rsidRPr="000A670E">
        <w:rPr>
          <w:lang w:val="en-US"/>
        </w:rPr>
        <w:t>complementaria</w:t>
      </w:r>
      <w:proofErr w:type="spellEnd"/>
      <w:r w:rsidRPr="000A670E">
        <w:rPr>
          <w:lang w:val="en-US"/>
        </w:rPr>
        <w:t>/</w:t>
      </w:r>
      <w:proofErr w:type="spellStart"/>
      <w:r w:rsidRPr="000A670E">
        <w:rPr>
          <w:lang w:val="en-US"/>
        </w:rPr>
        <w:t>posgrado</w:t>
      </w:r>
      <w:proofErr w:type="spellEnd"/>
      <w:r w:rsidRPr="005B40A0">
        <w:rPr>
          <w:lang w:val="en-US"/>
        </w:rPr>
        <w:t>?</w:t>
      </w:r>
      <w:bookmarkEnd w:id="37"/>
    </w:p>
    <w:p w14:paraId="42C927FB" w14:textId="77777777" w:rsidR="000A670E" w:rsidRPr="00DA6CEB" w:rsidRDefault="000A670E" w:rsidP="000A670E">
      <w:pPr>
        <w:pStyle w:val="berschrift2"/>
        <w:autoSpaceDE w:val="0"/>
        <w:autoSpaceDN w:val="0"/>
        <w:adjustRightInd w:val="0"/>
        <w:ind w:left="567"/>
        <w:rPr>
          <w:lang w:val="en-US"/>
        </w:rPr>
      </w:pPr>
      <w:r w:rsidRPr="00614A2A">
        <w:rPr>
          <w:rFonts w:cstheme="majorHAnsi"/>
          <w:color w:val="auto"/>
          <w:sz w:val="22"/>
          <w:szCs w:val="22"/>
          <w:lang w:val="de-DE"/>
        </w:rPr>
        <w:fldChar w:fldCharType="begin">
          <w:ffData>
            <w:name w:val="Kontrollkästchen1"/>
            <w:enabled/>
            <w:calcOnExit w:val="0"/>
            <w:checkBox>
              <w:sizeAuto/>
              <w:default w:val="0"/>
            </w:checkBox>
          </w:ffData>
        </w:fldChar>
      </w:r>
      <w:r w:rsidRPr="004E07D1">
        <w:rPr>
          <w:rFonts w:cstheme="majorHAnsi"/>
          <w:color w:val="auto"/>
          <w:sz w:val="22"/>
          <w:szCs w:val="22"/>
          <w:lang w:val="en-US"/>
        </w:rPr>
        <w:instrText xml:space="preserve"> FORMCHECKBOX </w:instrText>
      </w:r>
      <w:r>
        <w:rPr>
          <w:rFonts w:cstheme="majorHAnsi"/>
          <w:color w:val="auto"/>
          <w:sz w:val="22"/>
          <w:szCs w:val="22"/>
          <w:lang w:val="de-DE"/>
        </w:rPr>
      </w:r>
      <w:r>
        <w:rPr>
          <w:rFonts w:cstheme="majorHAnsi"/>
          <w:color w:val="auto"/>
          <w:sz w:val="22"/>
          <w:szCs w:val="22"/>
          <w:lang w:val="de-DE"/>
        </w:rPr>
        <w:fldChar w:fldCharType="separate"/>
      </w:r>
      <w:bookmarkStart w:id="38" w:name="_Toc84270722"/>
      <w:r w:rsidRPr="00614A2A">
        <w:rPr>
          <w:rFonts w:cstheme="majorHAnsi"/>
          <w:color w:val="auto"/>
          <w:sz w:val="22"/>
          <w:szCs w:val="22"/>
          <w:lang w:val="de-DE"/>
        </w:rPr>
        <w:fldChar w:fldCharType="end"/>
      </w:r>
      <w:r w:rsidRPr="004E07D1">
        <w:rPr>
          <w:rFonts w:cstheme="majorHAnsi"/>
          <w:color w:val="auto"/>
          <w:sz w:val="22"/>
          <w:szCs w:val="22"/>
          <w:lang w:val="en-US"/>
        </w:rPr>
        <w:t xml:space="preserve"> </w:t>
      </w:r>
      <w:proofErr w:type="spellStart"/>
      <w:r w:rsidRPr="0086163C">
        <w:rPr>
          <w:rFonts w:cstheme="majorHAnsi"/>
          <w:color w:val="auto"/>
          <w:sz w:val="22"/>
          <w:szCs w:val="22"/>
          <w:lang w:val="en-US"/>
        </w:rPr>
        <w:t>Sí</w:t>
      </w:r>
      <w:proofErr w:type="spellEnd"/>
      <w:r w:rsidRPr="0086163C">
        <w:rPr>
          <w:rFonts w:cstheme="majorHAnsi"/>
          <w:color w:val="auto"/>
          <w:sz w:val="22"/>
          <w:szCs w:val="22"/>
          <w:lang w:val="en-US"/>
        </w:rPr>
        <w:tab/>
      </w:r>
      <w:r w:rsidRPr="00614A2A">
        <w:rPr>
          <w:rFonts w:cstheme="majorHAnsi"/>
          <w:color w:val="auto"/>
          <w:sz w:val="22"/>
          <w:szCs w:val="22"/>
          <w:lang w:val="de-DE"/>
        </w:rPr>
        <w:fldChar w:fldCharType="begin">
          <w:ffData>
            <w:name w:val="Kontrollkästchen1"/>
            <w:enabled/>
            <w:calcOnExit w:val="0"/>
            <w:checkBox>
              <w:sizeAuto/>
              <w:default w:val="0"/>
            </w:checkBox>
          </w:ffData>
        </w:fldChar>
      </w:r>
      <w:r w:rsidRPr="0086163C">
        <w:rPr>
          <w:rFonts w:cstheme="majorHAnsi"/>
          <w:color w:val="auto"/>
          <w:sz w:val="22"/>
          <w:szCs w:val="22"/>
          <w:lang w:val="en-US"/>
        </w:rPr>
        <w:instrText xml:space="preserve"> FORMCHECKBOX </w:instrText>
      </w:r>
      <w:r>
        <w:rPr>
          <w:rFonts w:cstheme="majorHAnsi"/>
          <w:color w:val="auto"/>
          <w:sz w:val="22"/>
          <w:szCs w:val="22"/>
          <w:lang w:val="de-DE"/>
        </w:rPr>
      </w:r>
      <w:r>
        <w:rPr>
          <w:rFonts w:cstheme="majorHAnsi"/>
          <w:color w:val="auto"/>
          <w:sz w:val="22"/>
          <w:szCs w:val="22"/>
          <w:lang w:val="de-DE"/>
        </w:rPr>
        <w:fldChar w:fldCharType="separate"/>
      </w:r>
      <w:r w:rsidRPr="00614A2A">
        <w:rPr>
          <w:rFonts w:cstheme="majorHAnsi"/>
          <w:color w:val="auto"/>
          <w:sz w:val="22"/>
          <w:szCs w:val="22"/>
          <w:lang w:val="de-DE"/>
        </w:rPr>
        <w:fldChar w:fldCharType="end"/>
      </w:r>
      <w:r w:rsidRPr="0086163C">
        <w:rPr>
          <w:rFonts w:cstheme="majorHAnsi"/>
          <w:color w:val="auto"/>
          <w:sz w:val="22"/>
          <w:szCs w:val="22"/>
          <w:lang w:val="en-US"/>
        </w:rPr>
        <w:t xml:space="preserve"> No</w:t>
      </w:r>
      <w:bookmarkEnd w:id="38"/>
    </w:p>
    <w:p w14:paraId="64CE76AC" w14:textId="59A79425" w:rsidR="000A670E" w:rsidRDefault="000A670E" w:rsidP="000A670E">
      <w:pPr>
        <w:autoSpaceDE w:val="0"/>
        <w:autoSpaceDN w:val="0"/>
        <w:adjustRightInd w:val="0"/>
        <w:spacing w:after="0" w:line="240" w:lineRule="auto"/>
        <w:rPr>
          <w:rFonts w:ascii="Calibri" w:hAnsi="Calibri" w:cs="Calibri"/>
        </w:rPr>
      </w:pPr>
    </w:p>
    <w:p w14:paraId="0CEB3559" w14:textId="77777777" w:rsidR="000A670E" w:rsidRDefault="000A670E" w:rsidP="000A670E">
      <w:pPr>
        <w:autoSpaceDE w:val="0"/>
        <w:autoSpaceDN w:val="0"/>
        <w:adjustRightInd w:val="0"/>
        <w:spacing w:after="0" w:line="240" w:lineRule="auto"/>
        <w:rPr>
          <w:rFonts w:ascii="Calibri" w:hAnsi="Calibri" w:cs="Calibri"/>
        </w:rPr>
      </w:pPr>
    </w:p>
    <w:tbl>
      <w:tblPr>
        <w:tblStyle w:val="Tabellenraster"/>
        <w:tblpPr w:leftFromText="141" w:rightFromText="141" w:vertAnchor="text" w:horzAnchor="page" w:tblpX="1927" w:tblpY="-118"/>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410"/>
      </w:tblGrid>
      <w:tr w:rsidR="000A670E" w:rsidRPr="00614A2A" w14:paraId="42C27AD2" w14:textId="77777777" w:rsidTr="0031309B">
        <w:tc>
          <w:tcPr>
            <w:tcW w:w="4111" w:type="dxa"/>
            <w:tcBorders>
              <w:bottom w:val="nil"/>
            </w:tcBorders>
          </w:tcPr>
          <w:p w14:paraId="5FAB95C6" w14:textId="77777777" w:rsidR="000A670E" w:rsidRPr="003B3B4A" w:rsidRDefault="000A670E" w:rsidP="0031309B">
            <w:pPr>
              <w:spacing w:line="288" w:lineRule="auto"/>
              <w:rPr>
                <w:rFonts w:asciiTheme="majorHAnsi" w:hAnsiTheme="majorHAnsi" w:cstheme="majorHAnsi"/>
                <w:lang w:val="en-US"/>
              </w:rPr>
            </w:pPr>
            <w:proofErr w:type="spellStart"/>
            <w:r w:rsidRPr="003B3B4A">
              <w:rPr>
                <w:rFonts w:asciiTheme="majorHAnsi" w:hAnsiTheme="majorHAnsi" w:cstheme="majorHAnsi"/>
                <w:lang w:val="en-US"/>
              </w:rPr>
              <w:t>Duración</w:t>
            </w:r>
            <w:proofErr w:type="spellEnd"/>
            <w:r w:rsidRPr="003B3B4A">
              <w:rPr>
                <w:rFonts w:asciiTheme="majorHAnsi" w:hAnsiTheme="majorHAnsi" w:cstheme="majorHAnsi"/>
                <w:lang w:val="en-US"/>
              </w:rPr>
              <w:t xml:space="preserve"> </w:t>
            </w:r>
            <w:proofErr w:type="spellStart"/>
            <w:r w:rsidRPr="003B3B4A">
              <w:rPr>
                <w:rFonts w:asciiTheme="majorHAnsi" w:hAnsiTheme="majorHAnsi" w:cstheme="majorHAnsi"/>
                <w:lang w:val="en-US"/>
              </w:rPr>
              <w:t>mínima</w:t>
            </w:r>
            <w:proofErr w:type="spellEnd"/>
            <w:r w:rsidRPr="003B3B4A">
              <w:rPr>
                <w:rFonts w:asciiTheme="majorHAnsi" w:hAnsiTheme="majorHAnsi" w:cstheme="majorHAnsi"/>
                <w:lang w:val="en-US"/>
              </w:rPr>
              <w:t xml:space="preserve"> de la </w:t>
            </w:r>
            <w:proofErr w:type="spellStart"/>
            <w:r w:rsidRPr="003B3B4A">
              <w:rPr>
                <w:rFonts w:asciiTheme="majorHAnsi" w:hAnsiTheme="majorHAnsi" w:cstheme="majorHAnsi"/>
                <w:lang w:val="en-US"/>
              </w:rPr>
              <w:t>experiencia</w:t>
            </w:r>
            <w:proofErr w:type="spellEnd"/>
            <w:r w:rsidRPr="003B3B4A">
              <w:rPr>
                <w:rFonts w:asciiTheme="majorHAnsi" w:hAnsiTheme="majorHAnsi" w:cstheme="majorHAnsi"/>
                <w:lang w:val="en-US"/>
              </w:rPr>
              <w:t xml:space="preserve"> </w:t>
            </w:r>
            <w:proofErr w:type="spellStart"/>
            <w:proofErr w:type="gramStart"/>
            <w:r w:rsidRPr="003B3B4A">
              <w:rPr>
                <w:rFonts w:asciiTheme="majorHAnsi" w:hAnsiTheme="majorHAnsi" w:cstheme="majorHAnsi"/>
                <w:lang w:val="en-US"/>
              </w:rPr>
              <w:t>laboral</w:t>
            </w:r>
            <w:proofErr w:type="spellEnd"/>
            <w:r w:rsidRPr="003B3B4A">
              <w:rPr>
                <w:rFonts w:asciiTheme="majorHAnsi" w:hAnsiTheme="majorHAnsi" w:cstheme="majorHAnsi"/>
                <w:lang w:val="en-US"/>
              </w:rPr>
              <w:t xml:space="preserve"> :</w:t>
            </w:r>
            <w:proofErr w:type="gramEnd"/>
          </w:p>
        </w:tc>
        <w:tc>
          <w:tcPr>
            <w:tcW w:w="2410" w:type="dxa"/>
          </w:tcPr>
          <w:p w14:paraId="549DBF58" w14:textId="77777777" w:rsidR="000A670E" w:rsidRPr="00614A2A" w:rsidRDefault="000A670E" w:rsidP="0031309B">
            <w:pPr>
              <w:spacing w:line="288" w:lineRule="auto"/>
              <w:rPr>
                <w:rFonts w:asciiTheme="majorHAnsi" w:hAnsiTheme="majorHAnsi" w:cstheme="majorHAnsi"/>
                <w:lang w:val="de-DE"/>
              </w:rPr>
            </w:pPr>
            <w:r>
              <w:rPr>
                <w:rFonts w:asciiTheme="majorHAnsi" w:hAnsiTheme="majorHAnsi" w:cstheme="majorHAnsi"/>
                <w:lang w:val="de-DE"/>
              </w:rPr>
              <w:fldChar w:fldCharType="begin">
                <w:ffData>
                  <w:name w:val="Text26"/>
                  <w:enabled/>
                  <w:calcOnExit w:val="0"/>
                  <w:textInput/>
                </w:ffData>
              </w:fldChar>
            </w:r>
            <w:r>
              <w:rPr>
                <w:rFonts w:asciiTheme="majorHAnsi" w:hAnsiTheme="majorHAnsi" w:cstheme="majorHAnsi"/>
                <w:lang w:val="de-DE"/>
              </w:rPr>
              <w:instrText xml:space="preserve"> </w:instrText>
            </w:r>
            <w:bookmarkStart w:id="39" w:name="Text26"/>
            <w:r>
              <w:rPr>
                <w:rFonts w:asciiTheme="majorHAnsi" w:hAnsiTheme="majorHAnsi" w:cstheme="majorHAnsi"/>
                <w:lang w:val="de-DE"/>
              </w:rPr>
              <w:instrText xml:space="preserve">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39"/>
          </w:p>
        </w:tc>
      </w:tr>
    </w:tbl>
    <w:p w14:paraId="39EE9AB0" w14:textId="77777777" w:rsidR="000A670E" w:rsidRDefault="000A670E" w:rsidP="000A670E">
      <w:pPr>
        <w:autoSpaceDE w:val="0"/>
        <w:autoSpaceDN w:val="0"/>
        <w:adjustRightInd w:val="0"/>
        <w:spacing w:after="0" w:line="240" w:lineRule="auto"/>
        <w:rPr>
          <w:rFonts w:ascii="Calibri" w:hAnsi="Calibri" w:cs="Calibri"/>
        </w:rPr>
      </w:pPr>
    </w:p>
    <w:p w14:paraId="11B127F5" w14:textId="77777777" w:rsidR="000A670E" w:rsidRPr="00BE3949" w:rsidRDefault="000A670E" w:rsidP="000A670E">
      <w:pPr>
        <w:tabs>
          <w:tab w:val="left" w:pos="851"/>
          <w:tab w:val="left" w:pos="1985"/>
          <w:tab w:val="left" w:pos="3969"/>
        </w:tabs>
        <w:spacing w:before="160" w:line="288" w:lineRule="auto"/>
        <w:rPr>
          <w:rFonts w:asciiTheme="majorHAnsi" w:hAnsiTheme="majorHAnsi" w:cstheme="majorHAnsi"/>
          <w:lang w:val="de-DE"/>
        </w:rPr>
      </w:pPr>
    </w:p>
    <w:p w14:paraId="2660D538" w14:textId="77777777" w:rsidR="000A670E" w:rsidRPr="009A3F2B" w:rsidRDefault="000A670E" w:rsidP="000A670E">
      <w:pPr>
        <w:pStyle w:val="berschrift2"/>
        <w:tabs>
          <w:tab w:val="left" w:pos="7088"/>
          <w:tab w:val="left" w:pos="7797"/>
        </w:tabs>
        <w:spacing w:line="288" w:lineRule="auto"/>
        <w:ind w:left="567" w:right="-2" w:hanging="576"/>
      </w:pPr>
      <w:bookmarkStart w:id="40" w:name="_Toc84270723"/>
      <w:r w:rsidRPr="009A3F2B">
        <w:t>3.6</w:t>
      </w:r>
      <w:r>
        <w:tab/>
      </w:r>
      <w:r w:rsidRPr="009A3F2B">
        <w:t>¿</w:t>
      </w:r>
      <w:proofErr w:type="spellStart"/>
      <w:r w:rsidRPr="009A3F2B">
        <w:t>Existen</w:t>
      </w:r>
      <w:proofErr w:type="spellEnd"/>
      <w:r w:rsidRPr="009A3F2B">
        <w:t xml:space="preserve"> </w:t>
      </w:r>
      <w:proofErr w:type="spellStart"/>
      <w:r w:rsidRPr="009A3F2B">
        <w:t>otras</w:t>
      </w:r>
      <w:proofErr w:type="spellEnd"/>
      <w:r w:rsidRPr="009A3F2B">
        <w:t xml:space="preserve"> </w:t>
      </w:r>
      <w:proofErr w:type="spellStart"/>
      <w:r w:rsidRPr="009A3F2B">
        <w:t>condiciones</w:t>
      </w:r>
      <w:proofErr w:type="spellEnd"/>
      <w:r w:rsidRPr="009A3F2B">
        <w:t xml:space="preserve"> </w:t>
      </w:r>
      <w:proofErr w:type="spellStart"/>
      <w:r w:rsidRPr="009A3F2B">
        <w:t>para</w:t>
      </w:r>
      <w:proofErr w:type="spellEnd"/>
      <w:r w:rsidRPr="009A3F2B">
        <w:t xml:space="preserve"> </w:t>
      </w:r>
      <w:proofErr w:type="spellStart"/>
      <w:r w:rsidRPr="009A3F2B">
        <w:t>el</w:t>
      </w:r>
      <w:proofErr w:type="spellEnd"/>
      <w:r w:rsidRPr="009A3F2B">
        <w:t xml:space="preserve"> </w:t>
      </w:r>
      <w:proofErr w:type="spellStart"/>
      <w:r w:rsidRPr="009A3F2B">
        <w:t>ingreso</w:t>
      </w:r>
      <w:proofErr w:type="spellEnd"/>
      <w:r w:rsidRPr="009A3F2B">
        <w:t xml:space="preserve"> en la </w:t>
      </w:r>
      <w:proofErr w:type="spellStart"/>
      <w:r w:rsidRPr="009A3F2B">
        <w:t>escuela</w:t>
      </w:r>
      <w:proofErr w:type="spellEnd"/>
      <w:r w:rsidRPr="009A3F2B">
        <w:t>?</w:t>
      </w:r>
      <w:bookmarkEnd w:id="40"/>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412"/>
      </w:tblGrid>
      <w:tr w:rsidR="000A670E" w:rsidRPr="00614A2A" w14:paraId="21A6D280" w14:textId="77777777" w:rsidTr="0031309B">
        <w:tc>
          <w:tcPr>
            <w:tcW w:w="8412" w:type="dxa"/>
          </w:tcPr>
          <w:p w14:paraId="6BE09451" w14:textId="77777777" w:rsidR="000A670E" w:rsidRPr="00614A2A" w:rsidRDefault="000A670E"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0A670E" w:rsidRPr="00614A2A" w14:paraId="777381FC" w14:textId="77777777" w:rsidTr="0031309B">
        <w:tc>
          <w:tcPr>
            <w:tcW w:w="8412" w:type="dxa"/>
          </w:tcPr>
          <w:p w14:paraId="17E641B5" w14:textId="77777777" w:rsidR="000A670E" w:rsidRPr="00614A2A" w:rsidRDefault="000A670E"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4EBE6D34" w14:textId="77777777" w:rsidR="00A24B5E" w:rsidRPr="000A670E" w:rsidRDefault="00A24B5E" w:rsidP="000A670E">
      <w:pPr>
        <w:spacing w:line="288" w:lineRule="auto"/>
        <w:rPr>
          <w:rFonts w:asciiTheme="majorHAnsi" w:hAnsiTheme="majorHAnsi" w:cstheme="majorHAnsi"/>
          <w:lang w:val="de-DE"/>
        </w:rPr>
      </w:pPr>
    </w:p>
    <w:p w14:paraId="2446AAFB" w14:textId="27029681" w:rsidR="00782708" w:rsidRPr="000A670E" w:rsidRDefault="00782708" w:rsidP="00E03408">
      <w:pPr>
        <w:pStyle w:val="berschrift1"/>
        <w:spacing w:before="480"/>
        <w:ind w:left="567" w:hanging="567"/>
        <w:rPr>
          <w:b/>
          <w:bCs/>
          <w:color w:val="2F5496" w:themeColor="accent5" w:themeShade="BF"/>
          <w:sz w:val="24"/>
          <w:lang w:val="en-US"/>
        </w:rPr>
      </w:pPr>
      <w:bookmarkStart w:id="41" w:name="_Toc84270724"/>
      <w:r w:rsidRPr="000A670E">
        <w:rPr>
          <w:b/>
          <w:bCs/>
          <w:color w:val="2F5496" w:themeColor="accent5" w:themeShade="BF"/>
          <w:sz w:val="24"/>
          <w:lang w:val="en-US"/>
        </w:rPr>
        <w:lastRenderedPageBreak/>
        <w:t>4</w:t>
      </w:r>
      <w:r w:rsidR="000A670E">
        <w:rPr>
          <w:b/>
          <w:bCs/>
          <w:color w:val="2F5496" w:themeColor="accent5" w:themeShade="BF"/>
          <w:sz w:val="24"/>
          <w:lang w:val="en-US"/>
        </w:rPr>
        <w:tab/>
      </w:r>
      <w:proofErr w:type="spellStart"/>
      <w:r w:rsidR="00A24B5E" w:rsidRPr="000A670E">
        <w:rPr>
          <w:b/>
          <w:bCs/>
          <w:color w:val="2F5496" w:themeColor="accent5" w:themeShade="BF"/>
          <w:sz w:val="24"/>
          <w:lang w:val="en-US"/>
        </w:rPr>
        <w:t>Implementación</w:t>
      </w:r>
      <w:proofErr w:type="spellEnd"/>
      <w:r w:rsidRPr="000A670E">
        <w:rPr>
          <w:b/>
          <w:bCs/>
          <w:color w:val="2F5496" w:themeColor="accent5" w:themeShade="BF"/>
          <w:sz w:val="24"/>
          <w:lang w:val="en-US"/>
        </w:rPr>
        <w:t xml:space="preserve"> de</w:t>
      </w:r>
      <w:r w:rsidR="00721940" w:rsidRPr="000A670E">
        <w:rPr>
          <w:b/>
          <w:bCs/>
          <w:color w:val="2F5496" w:themeColor="accent5" w:themeShade="BF"/>
          <w:sz w:val="24"/>
          <w:lang w:val="en-US"/>
        </w:rPr>
        <w:t xml:space="preserve">l </w:t>
      </w:r>
      <w:proofErr w:type="spellStart"/>
      <w:r w:rsidR="00721940" w:rsidRPr="000A670E">
        <w:rPr>
          <w:b/>
          <w:bCs/>
          <w:color w:val="2F5496" w:themeColor="accent5" w:themeShade="BF"/>
          <w:sz w:val="24"/>
          <w:lang w:val="en-US"/>
        </w:rPr>
        <w:t>curso</w:t>
      </w:r>
      <w:proofErr w:type="spellEnd"/>
      <w:r w:rsidR="00721940" w:rsidRPr="000A670E">
        <w:rPr>
          <w:b/>
          <w:bCs/>
          <w:color w:val="2F5496" w:themeColor="accent5" w:themeShade="BF"/>
          <w:sz w:val="24"/>
          <w:lang w:val="en-US"/>
        </w:rPr>
        <w:t xml:space="preserve"> de</w:t>
      </w:r>
      <w:r w:rsidRPr="000A670E">
        <w:rPr>
          <w:b/>
          <w:bCs/>
          <w:color w:val="2F5496" w:themeColor="accent5" w:themeShade="BF"/>
          <w:sz w:val="24"/>
          <w:lang w:val="en-US"/>
        </w:rPr>
        <w:t xml:space="preserve"> </w:t>
      </w:r>
      <w:proofErr w:type="spellStart"/>
      <w:r w:rsidR="00BA36F0" w:rsidRPr="000A670E">
        <w:rPr>
          <w:b/>
          <w:bCs/>
          <w:color w:val="2F5496" w:themeColor="accent5" w:themeShade="BF"/>
          <w:sz w:val="24"/>
          <w:lang w:val="en-US"/>
        </w:rPr>
        <w:t>formación</w:t>
      </w:r>
      <w:proofErr w:type="spellEnd"/>
      <w:r w:rsidR="00BA36F0" w:rsidRPr="000A670E">
        <w:rPr>
          <w:b/>
          <w:bCs/>
          <w:color w:val="2F5496" w:themeColor="accent5" w:themeShade="BF"/>
          <w:sz w:val="24"/>
          <w:lang w:val="en-US"/>
        </w:rPr>
        <w:t xml:space="preserve"> </w:t>
      </w:r>
      <w:proofErr w:type="spellStart"/>
      <w:r w:rsidR="00BA36F0" w:rsidRPr="000A670E">
        <w:rPr>
          <w:b/>
          <w:bCs/>
          <w:color w:val="2F5496" w:themeColor="accent5" w:themeShade="BF"/>
          <w:sz w:val="24"/>
          <w:lang w:val="en-US"/>
        </w:rPr>
        <w:t>complementaria</w:t>
      </w:r>
      <w:proofErr w:type="spellEnd"/>
      <w:r w:rsidR="00721940" w:rsidRPr="000A670E">
        <w:rPr>
          <w:b/>
          <w:bCs/>
          <w:color w:val="2F5496" w:themeColor="accent5" w:themeShade="BF"/>
          <w:sz w:val="24"/>
          <w:lang w:val="en-US"/>
        </w:rPr>
        <w:t>/</w:t>
      </w:r>
      <w:proofErr w:type="spellStart"/>
      <w:r w:rsidR="00721940" w:rsidRPr="000A670E">
        <w:rPr>
          <w:b/>
          <w:bCs/>
          <w:color w:val="2F5496" w:themeColor="accent5" w:themeShade="BF"/>
          <w:sz w:val="24"/>
          <w:lang w:val="en-US"/>
        </w:rPr>
        <w:t>posgrado</w:t>
      </w:r>
      <w:bookmarkEnd w:id="41"/>
      <w:proofErr w:type="spellEnd"/>
    </w:p>
    <w:p w14:paraId="461A25B1" w14:textId="77777777" w:rsidR="00782708" w:rsidRPr="000A670E" w:rsidRDefault="00782708" w:rsidP="000A670E">
      <w:pPr>
        <w:spacing w:line="288" w:lineRule="auto"/>
        <w:rPr>
          <w:rFonts w:asciiTheme="majorHAnsi" w:hAnsiTheme="majorHAnsi" w:cstheme="majorHAnsi"/>
          <w:b/>
          <w:color w:val="0070C0"/>
          <w:lang w:val="en-US"/>
        </w:rPr>
      </w:pPr>
    </w:p>
    <w:p w14:paraId="07FFB73C" w14:textId="77777777" w:rsidR="000A670E" w:rsidRPr="00896E9C" w:rsidRDefault="000A670E" w:rsidP="000A670E">
      <w:pPr>
        <w:pStyle w:val="berschrift2"/>
        <w:ind w:left="567" w:hanging="576"/>
        <w:rPr>
          <w:lang w:val="en-US"/>
        </w:rPr>
      </w:pPr>
      <w:bookmarkStart w:id="42" w:name="_Toc84270725"/>
      <w:r w:rsidRPr="00896E9C">
        <w:rPr>
          <w:lang w:val="en-US"/>
        </w:rPr>
        <w:t>4.1</w:t>
      </w:r>
      <w:r w:rsidRPr="00896E9C">
        <w:rPr>
          <w:lang w:val="en-US"/>
        </w:rPr>
        <w:tab/>
        <w:t>¿</w:t>
      </w:r>
      <w:proofErr w:type="spellStart"/>
      <w:r w:rsidRPr="00896E9C">
        <w:rPr>
          <w:lang w:val="en-US"/>
        </w:rPr>
        <w:t>Qué</w:t>
      </w:r>
      <w:proofErr w:type="spellEnd"/>
      <w:r w:rsidRPr="00896E9C">
        <w:rPr>
          <w:lang w:val="en-US"/>
        </w:rPr>
        <w:t xml:space="preserve"> </w:t>
      </w:r>
      <w:proofErr w:type="spellStart"/>
      <w:r w:rsidRPr="00896E9C">
        <w:rPr>
          <w:lang w:val="en-US"/>
        </w:rPr>
        <w:t>tipo</w:t>
      </w:r>
      <w:proofErr w:type="spellEnd"/>
      <w:r w:rsidRPr="00896E9C">
        <w:rPr>
          <w:lang w:val="en-US"/>
        </w:rPr>
        <w:t xml:space="preserve"> de </w:t>
      </w:r>
      <w:proofErr w:type="spellStart"/>
      <w:r w:rsidRPr="00896E9C">
        <w:rPr>
          <w:lang w:val="en-US"/>
        </w:rPr>
        <w:t>formación</w:t>
      </w:r>
      <w:proofErr w:type="spellEnd"/>
      <w:r w:rsidRPr="00896E9C">
        <w:rPr>
          <w:lang w:val="en-US"/>
        </w:rPr>
        <w:t xml:space="preserve"> </w:t>
      </w:r>
      <w:proofErr w:type="spellStart"/>
      <w:r w:rsidRPr="00896E9C">
        <w:rPr>
          <w:lang w:val="en-US"/>
        </w:rPr>
        <w:t>ofrece</w:t>
      </w:r>
      <w:proofErr w:type="spellEnd"/>
      <w:r w:rsidRPr="00896E9C">
        <w:rPr>
          <w:lang w:val="en-US"/>
        </w:rPr>
        <w:t>?</w:t>
      </w:r>
      <w:r w:rsidRPr="001049A6">
        <w:rPr>
          <w:vertAlign w:val="superscript"/>
          <w:lang w:val="de-DE"/>
        </w:rPr>
        <w:footnoteReference w:id="41"/>
      </w:r>
      <w:bookmarkEnd w:id="42"/>
    </w:p>
    <w:p w14:paraId="12BD5172" w14:textId="324AFC7C" w:rsidR="000A670E" w:rsidRDefault="000A670E" w:rsidP="008033E5">
      <w:pPr>
        <w:numPr>
          <w:ilvl w:val="0"/>
          <w:numId w:val="35"/>
        </w:numPr>
        <w:tabs>
          <w:tab w:val="clear" w:pos="1512"/>
          <w:tab w:val="num" w:pos="1276"/>
          <w:tab w:val="left" w:pos="4395"/>
          <w:tab w:val="left" w:pos="4820"/>
        </w:tabs>
        <w:spacing w:before="160" w:line="240" w:lineRule="auto"/>
        <w:ind w:left="993" w:hanging="426"/>
        <w:rPr>
          <w:rFonts w:asciiTheme="majorHAnsi" w:hAnsiTheme="majorHAnsi" w:cstheme="majorHAnsi"/>
          <w:lang w:val="en-US"/>
        </w:rPr>
      </w:pPr>
      <w:r w:rsidRPr="00614A2A">
        <w:rPr>
          <w:rFonts w:cstheme="majorHAnsi"/>
          <w:lang w:val="de-DE"/>
        </w:rPr>
        <w:fldChar w:fldCharType="begin">
          <w:ffData>
            <w:name w:val=""/>
            <w:enabled/>
            <w:calcOnExit w:val="0"/>
            <w:checkBox>
              <w:sizeAuto/>
              <w:default w:val="0"/>
            </w:checkBox>
          </w:ffData>
        </w:fldChar>
      </w:r>
      <w:r w:rsidRPr="008631A2">
        <w:rPr>
          <w:rFonts w:cstheme="majorHAnsi"/>
          <w:lang w:val="en-US"/>
        </w:rPr>
        <w:instrText xml:space="preserve"> FORMCHECKBOX </w:instrText>
      </w:r>
      <w:r w:rsidRPr="00614A2A">
        <w:rPr>
          <w:rFonts w:cstheme="majorHAnsi"/>
          <w:lang w:val="de-DE"/>
        </w:rPr>
      </w:r>
      <w:r>
        <w:rPr>
          <w:rFonts w:cstheme="majorHAnsi"/>
          <w:lang w:val="de-DE"/>
        </w:rPr>
        <w:fldChar w:fldCharType="separate"/>
      </w:r>
      <w:r w:rsidRPr="00614A2A">
        <w:rPr>
          <w:rFonts w:cstheme="majorHAnsi"/>
          <w:lang w:val="de-DE"/>
        </w:rPr>
        <w:fldChar w:fldCharType="end"/>
      </w:r>
      <w:r w:rsidRPr="008631A2">
        <w:rPr>
          <w:rFonts w:cstheme="majorHAnsi"/>
          <w:lang w:val="en-US"/>
        </w:rPr>
        <w:t xml:space="preserve"> </w:t>
      </w:r>
      <w:proofErr w:type="spellStart"/>
      <w:r w:rsidRPr="008631A2">
        <w:rPr>
          <w:rFonts w:asciiTheme="majorHAnsi" w:hAnsiTheme="majorHAnsi" w:cstheme="majorHAnsi"/>
          <w:lang w:val="en-US"/>
        </w:rPr>
        <w:t>Formación</w:t>
      </w:r>
      <w:proofErr w:type="spellEnd"/>
      <w:r w:rsidRPr="008631A2">
        <w:rPr>
          <w:rFonts w:asciiTheme="majorHAnsi" w:hAnsiTheme="majorHAnsi" w:cstheme="majorHAnsi"/>
          <w:lang w:val="en-US"/>
        </w:rPr>
        <w:t xml:space="preserve"> a </w:t>
      </w:r>
      <w:proofErr w:type="spellStart"/>
      <w:r w:rsidRPr="008631A2">
        <w:rPr>
          <w:rFonts w:asciiTheme="majorHAnsi" w:hAnsiTheme="majorHAnsi" w:cstheme="majorHAnsi"/>
          <w:lang w:val="en-US"/>
        </w:rPr>
        <w:t>tiempo</w:t>
      </w:r>
      <w:proofErr w:type="spellEnd"/>
      <w:r w:rsidRPr="008631A2">
        <w:rPr>
          <w:rFonts w:asciiTheme="majorHAnsi" w:hAnsiTheme="majorHAnsi" w:cstheme="majorHAnsi"/>
          <w:lang w:val="en-US"/>
        </w:rPr>
        <w:t xml:space="preserve"> </w:t>
      </w:r>
      <w:proofErr w:type="spellStart"/>
      <w:r>
        <w:rPr>
          <w:rFonts w:asciiTheme="majorHAnsi" w:hAnsiTheme="majorHAnsi" w:cstheme="majorHAnsi"/>
          <w:lang w:val="en-US"/>
        </w:rPr>
        <w:t>completo</w:t>
      </w:r>
      <w:proofErr w:type="spellEnd"/>
    </w:p>
    <w:p w14:paraId="5A4E8674" w14:textId="642FA442" w:rsidR="000A670E" w:rsidRPr="008631A2" w:rsidRDefault="000A670E" w:rsidP="008033E5">
      <w:pPr>
        <w:numPr>
          <w:ilvl w:val="0"/>
          <w:numId w:val="35"/>
        </w:numPr>
        <w:tabs>
          <w:tab w:val="clear" w:pos="1512"/>
          <w:tab w:val="num" w:pos="1276"/>
          <w:tab w:val="left" w:pos="4395"/>
          <w:tab w:val="left" w:pos="4820"/>
        </w:tabs>
        <w:spacing w:before="160" w:line="240" w:lineRule="auto"/>
        <w:ind w:left="993" w:hanging="426"/>
        <w:rPr>
          <w:rFonts w:asciiTheme="majorHAnsi" w:hAnsiTheme="majorHAnsi" w:cstheme="majorHAnsi"/>
          <w:lang w:val="en-US"/>
        </w:rPr>
      </w:pPr>
      <w:r w:rsidRPr="00614A2A">
        <w:rPr>
          <w:rFonts w:cstheme="majorHAnsi"/>
          <w:lang w:val="de-DE"/>
        </w:rPr>
        <w:fldChar w:fldCharType="begin">
          <w:ffData>
            <w:name w:val="Kontrollkästchen1"/>
            <w:enabled/>
            <w:calcOnExit w:val="0"/>
            <w:checkBox>
              <w:sizeAuto/>
              <w:default w:val="0"/>
            </w:checkBox>
          </w:ffData>
        </w:fldChar>
      </w:r>
      <w:r w:rsidRPr="008631A2">
        <w:rPr>
          <w:rFonts w:cstheme="majorHAnsi"/>
          <w:lang w:val="en-US"/>
        </w:rPr>
        <w:instrText xml:space="preserve"> FORMCHECKBOX </w:instrText>
      </w:r>
      <w:r>
        <w:rPr>
          <w:rFonts w:cstheme="majorHAnsi"/>
          <w:lang w:val="de-DE"/>
        </w:rPr>
      </w:r>
      <w:r>
        <w:rPr>
          <w:rFonts w:cstheme="majorHAnsi"/>
          <w:lang w:val="de-DE"/>
        </w:rPr>
        <w:fldChar w:fldCharType="separate"/>
      </w:r>
      <w:r w:rsidRPr="00614A2A">
        <w:rPr>
          <w:rFonts w:cstheme="majorHAnsi"/>
          <w:lang w:val="de-DE"/>
        </w:rPr>
        <w:fldChar w:fldCharType="end"/>
      </w:r>
      <w:r w:rsidRPr="008631A2">
        <w:rPr>
          <w:rFonts w:cstheme="majorHAnsi"/>
          <w:lang w:val="en-US"/>
        </w:rPr>
        <w:t xml:space="preserve"> </w:t>
      </w:r>
      <w:proofErr w:type="spellStart"/>
      <w:r w:rsidRPr="008631A2">
        <w:rPr>
          <w:rFonts w:asciiTheme="majorHAnsi" w:hAnsiTheme="majorHAnsi" w:cstheme="majorHAnsi"/>
          <w:lang w:val="en-US"/>
        </w:rPr>
        <w:t>Formación</w:t>
      </w:r>
      <w:proofErr w:type="spellEnd"/>
      <w:r w:rsidRPr="008631A2">
        <w:rPr>
          <w:rFonts w:asciiTheme="majorHAnsi" w:hAnsiTheme="majorHAnsi" w:cstheme="majorHAnsi"/>
          <w:lang w:val="en-US"/>
        </w:rPr>
        <w:t xml:space="preserve"> a </w:t>
      </w:r>
      <w:proofErr w:type="spellStart"/>
      <w:r w:rsidRPr="008631A2">
        <w:rPr>
          <w:rFonts w:asciiTheme="majorHAnsi" w:hAnsiTheme="majorHAnsi" w:cstheme="majorHAnsi"/>
          <w:lang w:val="en-US"/>
        </w:rPr>
        <w:t>tiempo</w:t>
      </w:r>
      <w:proofErr w:type="spellEnd"/>
      <w:r w:rsidRPr="008631A2">
        <w:rPr>
          <w:rFonts w:asciiTheme="majorHAnsi" w:hAnsiTheme="majorHAnsi" w:cstheme="majorHAnsi"/>
          <w:lang w:val="en-US"/>
        </w:rPr>
        <w:t xml:space="preserve"> </w:t>
      </w:r>
      <w:proofErr w:type="spellStart"/>
      <w:r w:rsidRPr="008631A2">
        <w:rPr>
          <w:rFonts w:asciiTheme="majorHAnsi" w:hAnsiTheme="majorHAnsi" w:cstheme="majorHAnsi"/>
          <w:lang w:val="en-US"/>
        </w:rPr>
        <w:t>parcial</w:t>
      </w:r>
      <w:proofErr w:type="spellEnd"/>
    </w:p>
    <w:p w14:paraId="6E581943" w14:textId="3A4F714C" w:rsidR="00782708" w:rsidRDefault="00782708" w:rsidP="000A670E">
      <w:pPr>
        <w:spacing w:line="288" w:lineRule="auto"/>
        <w:rPr>
          <w:rFonts w:asciiTheme="majorHAnsi" w:hAnsiTheme="majorHAnsi" w:cstheme="majorHAnsi"/>
          <w:lang w:val="en-US"/>
        </w:rPr>
      </w:pPr>
    </w:p>
    <w:tbl>
      <w:tblPr>
        <w:tblStyle w:val="Tabellenraster"/>
        <w:tblpPr w:leftFromText="141" w:rightFromText="141" w:vertAnchor="text" w:horzAnchor="page" w:tblpX="9191" w:tblpY="136"/>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764"/>
        <w:gridCol w:w="1329"/>
      </w:tblGrid>
      <w:tr w:rsidR="000A670E" w:rsidRPr="00614A2A" w14:paraId="3A19A312" w14:textId="77777777" w:rsidTr="000A670E">
        <w:tc>
          <w:tcPr>
            <w:tcW w:w="764" w:type="dxa"/>
          </w:tcPr>
          <w:p w14:paraId="27157C0F" w14:textId="77777777" w:rsidR="000A670E" w:rsidRPr="00614A2A" w:rsidRDefault="000A670E" w:rsidP="000A670E">
            <w:pPr>
              <w:spacing w:line="288" w:lineRule="auto"/>
              <w:rPr>
                <w:rFonts w:asciiTheme="majorHAnsi" w:hAnsiTheme="majorHAnsi" w:cstheme="majorHAnsi"/>
                <w:lang w:val="de-DE"/>
              </w:rPr>
            </w:pPr>
            <w:r>
              <w:rPr>
                <w:rFonts w:asciiTheme="majorHAnsi" w:hAnsiTheme="majorHAnsi" w:cstheme="majorHAnsi"/>
                <w:lang w:val="de-DE"/>
              </w:rPr>
              <w:fldChar w:fldCharType="begin">
                <w:ffData>
                  <w:name w:val="Text25"/>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c>
          <w:tcPr>
            <w:tcW w:w="1329" w:type="dxa"/>
            <w:tcBorders>
              <w:top w:val="nil"/>
              <w:bottom w:val="nil"/>
            </w:tcBorders>
          </w:tcPr>
          <w:p w14:paraId="7E450D3C" w14:textId="77777777" w:rsidR="000A670E" w:rsidRPr="00614A2A" w:rsidRDefault="000A670E" w:rsidP="000A670E">
            <w:pPr>
              <w:spacing w:line="288" w:lineRule="auto"/>
              <w:rPr>
                <w:rFonts w:asciiTheme="majorHAnsi" w:hAnsiTheme="majorHAnsi" w:cstheme="majorHAnsi"/>
                <w:lang w:val="de-DE"/>
              </w:rPr>
            </w:pPr>
            <w:proofErr w:type="spellStart"/>
            <w:r w:rsidRPr="009D5814">
              <w:rPr>
                <w:rFonts w:asciiTheme="majorHAnsi" w:hAnsiTheme="majorHAnsi" w:cstheme="majorHAnsi"/>
                <w:lang w:val="de-DE"/>
              </w:rPr>
              <w:t>años</w:t>
            </w:r>
            <w:proofErr w:type="spellEnd"/>
          </w:p>
        </w:tc>
      </w:tr>
    </w:tbl>
    <w:p w14:paraId="70112E39" w14:textId="68203DBF" w:rsidR="000A670E" w:rsidRPr="000A670E" w:rsidRDefault="000A670E" w:rsidP="000A670E">
      <w:pPr>
        <w:pStyle w:val="berschrift2"/>
        <w:tabs>
          <w:tab w:val="left" w:pos="5529"/>
          <w:tab w:val="left" w:pos="7088"/>
          <w:tab w:val="left" w:pos="7797"/>
        </w:tabs>
        <w:ind w:left="567" w:hanging="576"/>
        <w:rPr>
          <w:lang w:val="en-US"/>
        </w:rPr>
      </w:pPr>
      <w:bookmarkStart w:id="43" w:name="_Toc84270726"/>
      <w:r w:rsidRPr="000A670E">
        <w:rPr>
          <w:lang w:val="en-US"/>
        </w:rPr>
        <w:t>4.2</w:t>
      </w:r>
      <w:r w:rsidRPr="000A670E">
        <w:rPr>
          <w:lang w:val="en-US"/>
        </w:rPr>
        <w:tab/>
        <w:t>¿</w:t>
      </w:r>
      <w:proofErr w:type="spellStart"/>
      <w:r w:rsidRPr="000A670E">
        <w:rPr>
          <w:lang w:val="en-US"/>
        </w:rPr>
        <w:t>Qué</w:t>
      </w:r>
      <w:proofErr w:type="spellEnd"/>
      <w:r w:rsidRPr="000A670E">
        <w:rPr>
          <w:lang w:val="en-US"/>
        </w:rPr>
        <w:t xml:space="preserve"> </w:t>
      </w:r>
      <w:proofErr w:type="spellStart"/>
      <w:r w:rsidRPr="000A670E">
        <w:rPr>
          <w:lang w:val="en-US"/>
        </w:rPr>
        <w:t>duración</w:t>
      </w:r>
      <w:proofErr w:type="spellEnd"/>
      <w:r w:rsidRPr="000A670E">
        <w:rPr>
          <w:lang w:val="en-US"/>
        </w:rPr>
        <w:t xml:space="preserve"> </w:t>
      </w:r>
      <w:proofErr w:type="spellStart"/>
      <w:r w:rsidRPr="000A670E">
        <w:rPr>
          <w:lang w:val="en-US"/>
        </w:rPr>
        <w:t>tiene</w:t>
      </w:r>
      <w:proofErr w:type="spellEnd"/>
      <w:r w:rsidRPr="000A670E">
        <w:rPr>
          <w:lang w:val="en-US"/>
        </w:rPr>
        <w:t xml:space="preserve"> el </w:t>
      </w:r>
      <w:proofErr w:type="spellStart"/>
      <w:r w:rsidRPr="000A670E">
        <w:rPr>
          <w:lang w:val="en-US"/>
        </w:rPr>
        <w:t>curso</w:t>
      </w:r>
      <w:proofErr w:type="spellEnd"/>
      <w:r w:rsidRPr="000A670E">
        <w:rPr>
          <w:lang w:val="en-US"/>
        </w:rPr>
        <w:t xml:space="preserve"> de </w:t>
      </w:r>
      <w:proofErr w:type="spellStart"/>
      <w:r w:rsidRPr="000A670E">
        <w:rPr>
          <w:lang w:val="en-US"/>
        </w:rPr>
        <w:t>formación</w:t>
      </w:r>
      <w:proofErr w:type="spellEnd"/>
      <w:r w:rsidRPr="000A670E">
        <w:rPr>
          <w:lang w:val="en-US"/>
        </w:rPr>
        <w:t xml:space="preserve"> </w:t>
      </w:r>
      <w:proofErr w:type="spellStart"/>
      <w:r w:rsidRPr="000A670E">
        <w:rPr>
          <w:lang w:val="en-US"/>
        </w:rPr>
        <w:t>complementaria</w:t>
      </w:r>
      <w:proofErr w:type="spellEnd"/>
      <w:r w:rsidRPr="000A670E">
        <w:rPr>
          <w:lang w:val="en-US"/>
        </w:rPr>
        <w:t>/</w:t>
      </w:r>
      <w:proofErr w:type="spellStart"/>
      <w:r w:rsidRPr="000A670E">
        <w:rPr>
          <w:lang w:val="en-US"/>
        </w:rPr>
        <w:t>posgrado</w:t>
      </w:r>
      <w:proofErr w:type="spellEnd"/>
      <w:r w:rsidRPr="000A670E">
        <w:rPr>
          <w:lang w:val="en-US"/>
        </w:rPr>
        <w:t>?</w:t>
      </w:r>
      <w:bookmarkEnd w:id="43"/>
    </w:p>
    <w:p w14:paraId="33382243" w14:textId="77777777" w:rsidR="00782708" w:rsidRPr="005C2541" w:rsidRDefault="00782708" w:rsidP="004E2A65">
      <w:pPr>
        <w:spacing w:line="288" w:lineRule="auto"/>
        <w:rPr>
          <w:rFonts w:asciiTheme="majorHAnsi" w:hAnsiTheme="majorHAnsi" w:cstheme="majorHAnsi"/>
          <w:lang w:val="en-US"/>
        </w:rPr>
      </w:pPr>
    </w:p>
    <w:tbl>
      <w:tblPr>
        <w:tblStyle w:val="Tabellenraster"/>
        <w:tblpPr w:leftFromText="141" w:rightFromText="141" w:vertAnchor="text" w:horzAnchor="page" w:tblpX="7799" w:tblpY="184"/>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2268"/>
      </w:tblGrid>
      <w:tr w:rsidR="004E2A65" w:rsidRPr="00614A2A" w14:paraId="2549462C" w14:textId="77777777" w:rsidTr="0031309B">
        <w:tc>
          <w:tcPr>
            <w:tcW w:w="2268" w:type="dxa"/>
          </w:tcPr>
          <w:p w14:paraId="70D7E3C1" w14:textId="77777777" w:rsidR="004E2A65" w:rsidRPr="00614A2A" w:rsidRDefault="004E2A65" w:rsidP="0031309B">
            <w:pPr>
              <w:spacing w:line="288" w:lineRule="auto"/>
              <w:rPr>
                <w:rFonts w:asciiTheme="majorHAnsi" w:hAnsiTheme="majorHAnsi" w:cstheme="majorHAnsi"/>
                <w:lang w:val="de-DE"/>
              </w:rPr>
            </w:pPr>
            <w:r>
              <w:rPr>
                <w:rFonts w:asciiTheme="majorHAnsi" w:hAnsiTheme="majorHAnsi" w:cstheme="majorHAnsi"/>
                <w:lang w:val="de-DE"/>
              </w:rPr>
              <w:fldChar w:fldCharType="begin">
                <w:ffData>
                  <w:name w:val="Text30"/>
                  <w:enabled/>
                  <w:calcOnExit w:val="0"/>
                  <w:textInput/>
                </w:ffData>
              </w:fldChar>
            </w:r>
            <w:bookmarkStart w:id="44" w:name="Text30"/>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44"/>
          </w:p>
        </w:tc>
      </w:tr>
    </w:tbl>
    <w:p w14:paraId="0715BE8F" w14:textId="77777777" w:rsidR="004E2A65" w:rsidRPr="002122F5" w:rsidRDefault="004E2A65" w:rsidP="004E2A65">
      <w:pPr>
        <w:pStyle w:val="berschrift2"/>
        <w:ind w:left="567" w:hanging="576"/>
        <w:rPr>
          <w:lang w:val="de-DE"/>
        </w:rPr>
      </w:pPr>
      <w:bookmarkStart w:id="45" w:name="_Toc84270727"/>
      <w:r w:rsidRPr="002122F5">
        <w:rPr>
          <w:lang w:val="de-DE"/>
        </w:rPr>
        <w:t>4.3</w:t>
      </w:r>
      <w:r>
        <w:rPr>
          <w:lang w:val="de-DE"/>
        </w:rPr>
        <w:tab/>
      </w:r>
      <w:r w:rsidRPr="002122F5">
        <w:rPr>
          <w:lang w:val="de-DE"/>
        </w:rPr>
        <w:t>¿</w:t>
      </w:r>
      <w:proofErr w:type="spellStart"/>
      <w:r w:rsidRPr="002122F5">
        <w:rPr>
          <w:lang w:val="de-DE"/>
        </w:rPr>
        <w:t>Cuántos</w:t>
      </w:r>
      <w:proofErr w:type="spellEnd"/>
      <w:r w:rsidRPr="002122F5">
        <w:rPr>
          <w:lang w:val="de-DE"/>
        </w:rPr>
        <w:t xml:space="preserve"> </w:t>
      </w:r>
      <w:proofErr w:type="spellStart"/>
      <w:r w:rsidRPr="002122F5">
        <w:rPr>
          <w:lang w:val="de-DE"/>
        </w:rPr>
        <w:t>cursos</w:t>
      </w:r>
      <w:proofErr w:type="spellEnd"/>
      <w:r w:rsidRPr="002122F5">
        <w:rPr>
          <w:lang w:val="de-DE"/>
        </w:rPr>
        <w:t xml:space="preserve"> de </w:t>
      </w:r>
      <w:proofErr w:type="spellStart"/>
      <w:r w:rsidRPr="002122F5">
        <w:rPr>
          <w:lang w:val="de-DE"/>
        </w:rPr>
        <w:t>formación</w:t>
      </w:r>
      <w:proofErr w:type="spellEnd"/>
      <w:r w:rsidRPr="002122F5">
        <w:rPr>
          <w:lang w:val="de-DE"/>
        </w:rPr>
        <w:t xml:space="preserve"> </w:t>
      </w:r>
      <w:proofErr w:type="spellStart"/>
      <w:r w:rsidRPr="002122F5">
        <w:rPr>
          <w:lang w:val="de-DE"/>
        </w:rPr>
        <w:t>paralelos</w:t>
      </w:r>
      <w:proofErr w:type="spellEnd"/>
      <w:r w:rsidRPr="002122F5">
        <w:rPr>
          <w:lang w:val="de-DE"/>
        </w:rPr>
        <w:t xml:space="preserve"> se </w:t>
      </w:r>
      <w:proofErr w:type="spellStart"/>
      <w:r w:rsidRPr="002122F5">
        <w:rPr>
          <w:lang w:val="de-DE"/>
        </w:rPr>
        <w:t>imparten</w:t>
      </w:r>
      <w:proofErr w:type="spellEnd"/>
      <w:r w:rsidRPr="002122F5">
        <w:rPr>
          <w:lang w:val="de-DE"/>
        </w:rPr>
        <w:t>?</w:t>
      </w:r>
      <w:bookmarkEnd w:id="45"/>
    </w:p>
    <w:p w14:paraId="6366BA4E" w14:textId="77777777" w:rsidR="00782708" w:rsidRPr="004E2A65" w:rsidRDefault="00782708" w:rsidP="004E2A65">
      <w:pPr>
        <w:spacing w:line="288" w:lineRule="auto"/>
        <w:rPr>
          <w:rFonts w:asciiTheme="majorHAnsi" w:hAnsiTheme="majorHAnsi" w:cstheme="majorHAnsi"/>
          <w:lang w:val="de-DE"/>
        </w:rPr>
      </w:pPr>
    </w:p>
    <w:tbl>
      <w:tblPr>
        <w:tblStyle w:val="Tabellenraster"/>
        <w:tblpPr w:leftFromText="141" w:rightFromText="141" w:vertAnchor="text" w:horzAnchor="page" w:tblpX="6247" w:tblpY="194"/>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2268"/>
      </w:tblGrid>
      <w:tr w:rsidR="004E2A65" w:rsidRPr="00614A2A" w14:paraId="7AE50373" w14:textId="77777777" w:rsidTr="004E2A65">
        <w:tc>
          <w:tcPr>
            <w:tcW w:w="2268" w:type="dxa"/>
          </w:tcPr>
          <w:p w14:paraId="10828996" w14:textId="77777777" w:rsidR="004E2A65" w:rsidRPr="00614A2A" w:rsidRDefault="004E2A65" w:rsidP="004E2A65">
            <w:pPr>
              <w:spacing w:line="288" w:lineRule="auto"/>
              <w:rPr>
                <w:rFonts w:asciiTheme="majorHAnsi" w:hAnsiTheme="majorHAnsi" w:cstheme="majorHAnsi"/>
                <w:lang w:val="de-DE"/>
              </w:rPr>
            </w:pPr>
            <w:r>
              <w:rPr>
                <w:rFonts w:asciiTheme="majorHAnsi" w:hAnsiTheme="majorHAnsi" w:cstheme="majorHAnsi"/>
                <w:lang w:val="de-DE"/>
              </w:rPr>
              <w:fldChar w:fldCharType="begin">
                <w:ffData>
                  <w:name w:val="Text30"/>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3EC24950" w14:textId="77777777" w:rsidR="004E2A65" w:rsidRPr="00BF08FF" w:rsidRDefault="004E2A65" w:rsidP="004E2A65">
      <w:pPr>
        <w:pStyle w:val="berschrift2"/>
        <w:ind w:left="567" w:hanging="576"/>
        <w:rPr>
          <w:lang w:val="en-US"/>
        </w:rPr>
      </w:pPr>
      <w:bookmarkStart w:id="46" w:name="_Toc84270728"/>
      <w:r w:rsidRPr="00BF08FF">
        <w:rPr>
          <w:lang w:val="en-US"/>
        </w:rPr>
        <w:t>4.4</w:t>
      </w:r>
      <w:r w:rsidRPr="00BF08FF">
        <w:rPr>
          <w:lang w:val="en-US"/>
        </w:rPr>
        <w:tab/>
        <w:t>¿</w:t>
      </w:r>
      <w:proofErr w:type="spellStart"/>
      <w:r w:rsidRPr="00BF08FF">
        <w:rPr>
          <w:lang w:val="en-US"/>
        </w:rPr>
        <w:t>Cuántas</w:t>
      </w:r>
      <w:proofErr w:type="spellEnd"/>
      <w:r w:rsidRPr="00BF08FF">
        <w:rPr>
          <w:lang w:val="en-US"/>
        </w:rPr>
        <w:t xml:space="preserve"> </w:t>
      </w:r>
      <w:proofErr w:type="spellStart"/>
      <w:r w:rsidRPr="00BF08FF">
        <w:rPr>
          <w:lang w:val="en-US"/>
        </w:rPr>
        <w:t>vacantes</w:t>
      </w:r>
      <w:proofErr w:type="spellEnd"/>
      <w:r w:rsidRPr="00BF08FF">
        <w:rPr>
          <w:lang w:val="en-US"/>
        </w:rPr>
        <w:t xml:space="preserve"> de </w:t>
      </w:r>
      <w:proofErr w:type="spellStart"/>
      <w:r w:rsidRPr="00BF08FF">
        <w:rPr>
          <w:lang w:val="en-US"/>
        </w:rPr>
        <w:t>formación</w:t>
      </w:r>
      <w:proofErr w:type="spellEnd"/>
      <w:r w:rsidRPr="00BF08FF">
        <w:rPr>
          <w:lang w:val="en-US"/>
        </w:rPr>
        <w:t xml:space="preserve"> </w:t>
      </w:r>
      <w:proofErr w:type="spellStart"/>
      <w:r w:rsidRPr="00BF08FF">
        <w:rPr>
          <w:lang w:val="en-US"/>
        </w:rPr>
        <w:t>ofrece</w:t>
      </w:r>
      <w:proofErr w:type="spellEnd"/>
      <w:r w:rsidRPr="00BF08FF">
        <w:rPr>
          <w:lang w:val="en-US"/>
        </w:rPr>
        <w:t>?</w:t>
      </w:r>
      <w:bookmarkEnd w:id="46"/>
    </w:p>
    <w:p w14:paraId="3E8369B0" w14:textId="77777777" w:rsidR="004E2A65" w:rsidRPr="009D5E5E" w:rsidRDefault="004E2A65" w:rsidP="004E2A65">
      <w:pPr>
        <w:spacing w:line="288" w:lineRule="auto"/>
        <w:rPr>
          <w:rFonts w:asciiTheme="majorHAnsi" w:hAnsiTheme="majorHAnsi" w:cstheme="majorHAnsi"/>
          <w:lang w:val="en-US"/>
        </w:rPr>
      </w:pPr>
    </w:p>
    <w:p w14:paraId="594508D9" w14:textId="69D74A34" w:rsidR="00782708" w:rsidRPr="004E2A65" w:rsidRDefault="00782708" w:rsidP="004E2A65">
      <w:pPr>
        <w:pStyle w:val="berschrift2"/>
        <w:ind w:left="567" w:hanging="567"/>
        <w:rPr>
          <w:vertAlign w:val="superscript"/>
          <w:lang w:val="de-DE"/>
        </w:rPr>
      </w:pPr>
      <w:bookmarkStart w:id="47" w:name="_Toc84270729"/>
      <w:r w:rsidRPr="004E2A65">
        <w:rPr>
          <w:lang w:val="de-DE"/>
        </w:rPr>
        <w:t>4.5</w:t>
      </w:r>
      <w:r w:rsidR="004E2A65">
        <w:rPr>
          <w:lang w:val="de-DE"/>
        </w:rPr>
        <w:tab/>
      </w:r>
      <w:r w:rsidRPr="004E2A65">
        <w:rPr>
          <w:lang w:val="de-DE"/>
        </w:rPr>
        <w:t>¿</w:t>
      </w:r>
      <w:proofErr w:type="spellStart"/>
      <w:r w:rsidRPr="004E2A65">
        <w:rPr>
          <w:lang w:val="de-DE"/>
        </w:rPr>
        <w:t>Cuál</w:t>
      </w:r>
      <w:proofErr w:type="spellEnd"/>
      <w:r w:rsidRPr="004E2A65">
        <w:rPr>
          <w:lang w:val="de-DE"/>
        </w:rPr>
        <w:t xml:space="preserve"> es </w:t>
      </w:r>
      <w:proofErr w:type="spellStart"/>
      <w:r w:rsidRPr="004E2A65">
        <w:rPr>
          <w:lang w:val="de-DE"/>
        </w:rPr>
        <w:t>el</w:t>
      </w:r>
      <w:proofErr w:type="spellEnd"/>
      <w:r w:rsidRPr="004E2A65">
        <w:rPr>
          <w:lang w:val="de-DE"/>
        </w:rPr>
        <w:t xml:space="preserve"> </w:t>
      </w:r>
      <w:proofErr w:type="spellStart"/>
      <w:r w:rsidRPr="004E2A65">
        <w:rPr>
          <w:lang w:val="de-DE"/>
        </w:rPr>
        <w:t>esquema</w:t>
      </w:r>
      <w:proofErr w:type="spellEnd"/>
      <w:r w:rsidRPr="004E2A65">
        <w:rPr>
          <w:lang w:val="de-DE"/>
        </w:rPr>
        <w:t xml:space="preserve"> de </w:t>
      </w:r>
      <w:proofErr w:type="spellStart"/>
      <w:r w:rsidRPr="004E2A65">
        <w:rPr>
          <w:lang w:val="de-DE"/>
        </w:rPr>
        <w:t>horas</w:t>
      </w:r>
      <w:proofErr w:type="spellEnd"/>
      <w:r w:rsidRPr="004E2A65">
        <w:rPr>
          <w:lang w:val="de-DE"/>
        </w:rPr>
        <w:t xml:space="preserve"> de </w:t>
      </w:r>
      <w:proofErr w:type="spellStart"/>
      <w:r w:rsidRPr="004E2A65">
        <w:rPr>
          <w:lang w:val="de-DE"/>
        </w:rPr>
        <w:t>su</w:t>
      </w:r>
      <w:proofErr w:type="spellEnd"/>
      <w:r w:rsidR="00721940" w:rsidRPr="004E2A65">
        <w:rPr>
          <w:lang w:val="de-DE"/>
        </w:rPr>
        <w:t xml:space="preserve"> </w:t>
      </w:r>
      <w:proofErr w:type="spellStart"/>
      <w:r w:rsidR="00721940" w:rsidRPr="004E2A65">
        <w:rPr>
          <w:lang w:val="de-DE"/>
        </w:rPr>
        <w:t>curso</w:t>
      </w:r>
      <w:proofErr w:type="spellEnd"/>
      <w:r w:rsidR="00721940" w:rsidRPr="004E2A65">
        <w:rPr>
          <w:lang w:val="de-DE"/>
        </w:rPr>
        <w:t xml:space="preserve"> de</w:t>
      </w:r>
      <w:r w:rsidRPr="004E2A65">
        <w:rPr>
          <w:lang w:val="de-DE"/>
        </w:rPr>
        <w:t xml:space="preserve"> </w:t>
      </w:r>
      <w:proofErr w:type="spellStart"/>
      <w:r w:rsidR="00BA36F0" w:rsidRPr="004E2A65">
        <w:rPr>
          <w:lang w:val="de-DE"/>
        </w:rPr>
        <w:t>formación</w:t>
      </w:r>
      <w:proofErr w:type="spellEnd"/>
      <w:r w:rsidR="00BA36F0" w:rsidRPr="004E2A65">
        <w:rPr>
          <w:lang w:val="de-DE"/>
        </w:rPr>
        <w:t xml:space="preserve"> </w:t>
      </w:r>
      <w:proofErr w:type="spellStart"/>
      <w:r w:rsidR="00BA36F0" w:rsidRPr="004E2A65">
        <w:rPr>
          <w:lang w:val="de-DE"/>
        </w:rPr>
        <w:t>complementaria</w:t>
      </w:r>
      <w:proofErr w:type="spellEnd"/>
      <w:r w:rsidR="00721940" w:rsidRPr="004E2A65">
        <w:rPr>
          <w:lang w:val="de-DE"/>
        </w:rPr>
        <w:t>/</w:t>
      </w:r>
      <w:proofErr w:type="spellStart"/>
      <w:r w:rsidR="00721940" w:rsidRPr="004E2A65">
        <w:rPr>
          <w:lang w:val="de-DE"/>
        </w:rPr>
        <w:t>posgrado</w:t>
      </w:r>
      <w:proofErr w:type="spellEnd"/>
      <w:r w:rsidR="00A24B5E" w:rsidRPr="004E2A65">
        <w:rPr>
          <w:lang w:val="de-DE"/>
        </w:rPr>
        <w:t xml:space="preserve"> </w:t>
      </w:r>
      <w:r w:rsidRPr="004E2A65">
        <w:rPr>
          <w:lang w:val="de-DE"/>
        </w:rPr>
        <w:t>(</w:t>
      </w:r>
      <w:proofErr w:type="spellStart"/>
      <w:r w:rsidRPr="004E2A65">
        <w:rPr>
          <w:lang w:val="de-DE"/>
        </w:rPr>
        <w:t>número</w:t>
      </w:r>
      <w:proofErr w:type="spellEnd"/>
      <w:r w:rsidRPr="004E2A65">
        <w:rPr>
          <w:lang w:val="de-DE"/>
        </w:rPr>
        <w:t xml:space="preserve"> de </w:t>
      </w:r>
      <w:proofErr w:type="spellStart"/>
      <w:r w:rsidRPr="004E2A65">
        <w:rPr>
          <w:lang w:val="de-DE"/>
        </w:rPr>
        <w:t>unidades</w:t>
      </w:r>
      <w:proofErr w:type="spellEnd"/>
      <w:r w:rsidRPr="004E2A65">
        <w:rPr>
          <w:lang w:val="de-DE"/>
        </w:rPr>
        <w:t>)?</w:t>
      </w:r>
      <w:r w:rsidRPr="004E2A65">
        <w:rPr>
          <w:vertAlign w:val="superscript"/>
          <w:lang w:val="de-DE"/>
        </w:rPr>
        <w:footnoteReference w:id="42"/>
      </w:r>
      <w:bookmarkEnd w:id="47"/>
    </w:p>
    <w:p w14:paraId="48714B2B" w14:textId="77777777" w:rsidR="00782708" w:rsidRPr="00782708" w:rsidRDefault="00782708" w:rsidP="00782708">
      <w:pPr>
        <w:autoSpaceDE w:val="0"/>
        <w:autoSpaceDN w:val="0"/>
        <w:adjustRightInd w:val="0"/>
        <w:spacing w:after="0" w:line="240" w:lineRule="auto"/>
        <w:rPr>
          <w:rFonts w:ascii="Calibri" w:hAnsi="Calibri" w:cs="Calibri"/>
          <w:bCs/>
        </w:rPr>
      </w:pPr>
    </w:p>
    <w:tbl>
      <w:tblPr>
        <w:tblStyle w:val="Tabellenraster"/>
        <w:tblW w:w="9485" w:type="dxa"/>
        <w:tblInd w:w="5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1418"/>
        <w:gridCol w:w="3106"/>
      </w:tblGrid>
      <w:tr w:rsidR="004E2A65" w:rsidRPr="00614A2A" w14:paraId="27777A31" w14:textId="77777777" w:rsidTr="004E2A65">
        <w:tc>
          <w:tcPr>
            <w:tcW w:w="4961" w:type="dxa"/>
          </w:tcPr>
          <w:p w14:paraId="68739CEB" w14:textId="77777777" w:rsidR="004E2A65" w:rsidRPr="00614A2A" w:rsidRDefault="004E2A65" w:rsidP="0031309B">
            <w:pPr>
              <w:spacing w:line="288" w:lineRule="auto"/>
              <w:rPr>
                <w:rFonts w:asciiTheme="majorHAnsi" w:hAnsiTheme="majorHAnsi" w:cstheme="majorHAnsi"/>
                <w:lang w:val="de-DE"/>
              </w:rPr>
            </w:pPr>
            <w:proofErr w:type="spellStart"/>
            <w:r w:rsidRPr="0045621F">
              <w:rPr>
                <w:rFonts w:asciiTheme="majorHAnsi" w:hAnsiTheme="majorHAnsi" w:cstheme="majorHAnsi"/>
                <w:lang w:val="de-DE"/>
              </w:rPr>
              <w:t>Clases</w:t>
            </w:r>
            <w:proofErr w:type="spellEnd"/>
            <w:r w:rsidRPr="0045621F">
              <w:rPr>
                <w:rFonts w:asciiTheme="majorHAnsi" w:hAnsiTheme="majorHAnsi" w:cstheme="majorHAnsi"/>
                <w:lang w:val="de-DE"/>
              </w:rPr>
              <w:t xml:space="preserve"> </w:t>
            </w:r>
            <w:proofErr w:type="spellStart"/>
            <w:r w:rsidRPr="0045621F">
              <w:rPr>
                <w:rFonts w:asciiTheme="majorHAnsi" w:hAnsiTheme="majorHAnsi" w:cstheme="majorHAnsi"/>
                <w:lang w:val="de-DE"/>
              </w:rPr>
              <w:t>teóricas</w:t>
            </w:r>
            <w:proofErr w:type="spellEnd"/>
            <w:r w:rsidRPr="00614A2A">
              <w:rPr>
                <w:rFonts w:asciiTheme="majorHAnsi" w:hAnsiTheme="majorHAnsi" w:cstheme="majorHAnsi"/>
                <w:lang w:val="de-DE"/>
              </w:rPr>
              <w:t>:</w:t>
            </w:r>
          </w:p>
        </w:tc>
        <w:tc>
          <w:tcPr>
            <w:tcW w:w="1418" w:type="dxa"/>
            <w:tcBorders>
              <w:bottom w:val="dotted" w:sz="4" w:space="0" w:color="auto"/>
            </w:tcBorders>
          </w:tcPr>
          <w:p w14:paraId="3657D5F0" w14:textId="77777777" w:rsidR="004E2A65" w:rsidRPr="00614A2A" w:rsidRDefault="004E2A65" w:rsidP="0031309B">
            <w:pPr>
              <w:spacing w:line="288" w:lineRule="auto"/>
              <w:rPr>
                <w:rFonts w:asciiTheme="majorHAnsi" w:hAnsiTheme="majorHAnsi" w:cstheme="majorHAnsi"/>
                <w:lang w:val="de-DE"/>
              </w:rPr>
            </w:pPr>
            <w:r>
              <w:rPr>
                <w:rFonts w:asciiTheme="majorHAnsi" w:hAnsiTheme="majorHAnsi" w:cstheme="majorHAnsi"/>
                <w:lang w:val="de-DE"/>
              </w:rPr>
              <w:fldChar w:fldCharType="begin">
                <w:ffData>
                  <w:name w:val="Text32"/>
                  <w:enabled/>
                  <w:calcOnExit w:val="0"/>
                  <w:textInput/>
                </w:ffData>
              </w:fldChar>
            </w:r>
            <w:bookmarkStart w:id="48" w:name="Text32"/>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48"/>
          </w:p>
        </w:tc>
        <w:tc>
          <w:tcPr>
            <w:tcW w:w="3106" w:type="dxa"/>
          </w:tcPr>
          <w:p w14:paraId="62B7279C" w14:textId="77777777" w:rsidR="004E2A65" w:rsidRPr="00614A2A" w:rsidRDefault="004E2A65" w:rsidP="0031309B">
            <w:pPr>
              <w:spacing w:line="288" w:lineRule="auto"/>
              <w:rPr>
                <w:rFonts w:asciiTheme="majorHAnsi" w:hAnsiTheme="majorHAnsi" w:cstheme="majorHAnsi"/>
                <w:lang w:val="de-DE"/>
              </w:rPr>
            </w:pPr>
            <w:proofErr w:type="spellStart"/>
            <w:r w:rsidRPr="0045621F">
              <w:rPr>
                <w:rFonts w:asciiTheme="majorHAnsi" w:hAnsiTheme="majorHAnsi" w:cstheme="majorHAnsi"/>
                <w:lang w:val="de-DE"/>
              </w:rPr>
              <w:t>lecciones</w:t>
            </w:r>
            <w:proofErr w:type="spellEnd"/>
            <w:r w:rsidRPr="0045621F">
              <w:rPr>
                <w:rFonts w:asciiTheme="majorHAnsi" w:hAnsiTheme="majorHAnsi" w:cstheme="majorHAnsi"/>
                <w:lang w:val="de-DE"/>
              </w:rPr>
              <w:t xml:space="preserve"> de 45 min.</w:t>
            </w:r>
          </w:p>
        </w:tc>
      </w:tr>
      <w:tr w:rsidR="004E2A65" w:rsidRPr="00614A2A" w14:paraId="41EE157D" w14:textId="77777777" w:rsidTr="004E2A65">
        <w:tc>
          <w:tcPr>
            <w:tcW w:w="4961" w:type="dxa"/>
          </w:tcPr>
          <w:p w14:paraId="2D978092" w14:textId="77777777" w:rsidR="004E2A65" w:rsidRPr="00614A2A" w:rsidRDefault="004E2A65" w:rsidP="0031309B">
            <w:pPr>
              <w:spacing w:line="288" w:lineRule="auto"/>
              <w:rPr>
                <w:rFonts w:asciiTheme="majorHAnsi" w:hAnsiTheme="majorHAnsi" w:cstheme="majorHAnsi"/>
                <w:lang w:val="de-DE"/>
              </w:rPr>
            </w:pPr>
            <w:proofErr w:type="spellStart"/>
            <w:r w:rsidRPr="0045621F">
              <w:rPr>
                <w:rFonts w:asciiTheme="majorHAnsi" w:hAnsiTheme="majorHAnsi" w:cstheme="majorHAnsi"/>
                <w:lang w:val="de-DE"/>
              </w:rPr>
              <w:t>Clases</w:t>
            </w:r>
            <w:proofErr w:type="spellEnd"/>
            <w:r w:rsidRPr="0045621F">
              <w:rPr>
                <w:rFonts w:asciiTheme="majorHAnsi" w:hAnsiTheme="majorHAnsi" w:cstheme="majorHAnsi"/>
                <w:lang w:val="de-DE"/>
              </w:rPr>
              <w:t xml:space="preserve"> </w:t>
            </w:r>
            <w:proofErr w:type="spellStart"/>
            <w:r w:rsidRPr="0045621F">
              <w:rPr>
                <w:rFonts w:asciiTheme="majorHAnsi" w:hAnsiTheme="majorHAnsi" w:cstheme="majorHAnsi"/>
                <w:lang w:val="de-DE"/>
              </w:rPr>
              <w:t>prácticas</w:t>
            </w:r>
            <w:proofErr w:type="spellEnd"/>
            <w:r w:rsidRPr="00614A2A">
              <w:rPr>
                <w:rFonts w:asciiTheme="majorHAnsi" w:hAnsiTheme="majorHAnsi" w:cstheme="majorHAnsi"/>
                <w:lang w:val="de-DE"/>
              </w:rPr>
              <w:t>:</w:t>
            </w:r>
          </w:p>
        </w:tc>
        <w:tc>
          <w:tcPr>
            <w:tcW w:w="1418" w:type="dxa"/>
            <w:tcBorders>
              <w:top w:val="dotted" w:sz="4" w:space="0" w:color="auto"/>
              <w:bottom w:val="dotted" w:sz="4" w:space="0" w:color="auto"/>
            </w:tcBorders>
          </w:tcPr>
          <w:p w14:paraId="282C218E" w14:textId="77777777" w:rsidR="004E2A65" w:rsidRPr="00614A2A" w:rsidRDefault="004E2A65" w:rsidP="0031309B">
            <w:pPr>
              <w:spacing w:line="288" w:lineRule="auto"/>
              <w:rPr>
                <w:rFonts w:asciiTheme="majorHAnsi" w:hAnsiTheme="majorHAnsi" w:cstheme="majorHAnsi"/>
                <w:lang w:val="de-DE"/>
              </w:rPr>
            </w:pPr>
            <w:r>
              <w:rPr>
                <w:rFonts w:asciiTheme="majorHAnsi" w:hAnsiTheme="majorHAnsi" w:cstheme="majorHAnsi"/>
                <w:lang w:val="de-DE"/>
              </w:rPr>
              <w:fldChar w:fldCharType="begin">
                <w:ffData>
                  <w:name w:val="Text33"/>
                  <w:enabled/>
                  <w:calcOnExit w:val="0"/>
                  <w:textInput/>
                </w:ffData>
              </w:fldChar>
            </w:r>
            <w:bookmarkStart w:id="49" w:name="Text33"/>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49"/>
          </w:p>
        </w:tc>
        <w:tc>
          <w:tcPr>
            <w:tcW w:w="3106" w:type="dxa"/>
          </w:tcPr>
          <w:p w14:paraId="4010071F" w14:textId="77777777" w:rsidR="004E2A65" w:rsidRPr="00614A2A" w:rsidRDefault="004E2A65" w:rsidP="0031309B">
            <w:pPr>
              <w:spacing w:line="288" w:lineRule="auto"/>
              <w:rPr>
                <w:rFonts w:asciiTheme="majorHAnsi" w:hAnsiTheme="majorHAnsi" w:cstheme="majorHAnsi"/>
                <w:lang w:val="de-DE"/>
              </w:rPr>
            </w:pPr>
            <w:proofErr w:type="spellStart"/>
            <w:r w:rsidRPr="0045621F">
              <w:rPr>
                <w:rFonts w:asciiTheme="majorHAnsi" w:hAnsiTheme="majorHAnsi" w:cstheme="majorHAnsi"/>
                <w:lang w:val="de-DE"/>
              </w:rPr>
              <w:t>lecciones</w:t>
            </w:r>
            <w:proofErr w:type="spellEnd"/>
            <w:r w:rsidRPr="0045621F">
              <w:rPr>
                <w:rFonts w:asciiTheme="majorHAnsi" w:hAnsiTheme="majorHAnsi" w:cstheme="majorHAnsi"/>
                <w:lang w:val="de-DE"/>
              </w:rPr>
              <w:t xml:space="preserve"> de 45 min.</w:t>
            </w:r>
          </w:p>
        </w:tc>
      </w:tr>
      <w:tr w:rsidR="004E2A65" w:rsidRPr="00614A2A" w14:paraId="697AE402" w14:textId="77777777" w:rsidTr="004E2A65">
        <w:tc>
          <w:tcPr>
            <w:tcW w:w="4961" w:type="dxa"/>
          </w:tcPr>
          <w:p w14:paraId="65BB4575" w14:textId="77777777" w:rsidR="004E2A65" w:rsidRPr="0045621F" w:rsidRDefault="004E2A65" w:rsidP="0031309B">
            <w:pPr>
              <w:spacing w:line="288" w:lineRule="auto"/>
              <w:rPr>
                <w:rFonts w:asciiTheme="majorHAnsi" w:hAnsiTheme="majorHAnsi" w:cstheme="majorHAnsi"/>
                <w:lang w:val="en-US"/>
              </w:rPr>
            </w:pPr>
            <w:r w:rsidRPr="00614A2A">
              <w:br w:type="page"/>
            </w:r>
            <w:r w:rsidRPr="0045621F">
              <w:rPr>
                <w:rFonts w:asciiTheme="majorHAnsi" w:hAnsiTheme="majorHAnsi" w:cstheme="majorHAnsi"/>
                <w:lang w:val="en-US"/>
              </w:rPr>
              <w:t xml:space="preserve">Horas de </w:t>
            </w:r>
            <w:proofErr w:type="spellStart"/>
            <w:r w:rsidRPr="0045621F">
              <w:rPr>
                <w:rFonts w:asciiTheme="majorHAnsi" w:hAnsiTheme="majorHAnsi" w:cstheme="majorHAnsi"/>
                <w:lang w:val="en-US"/>
              </w:rPr>
              <w:t>prácticas</w:t>
            </w:r>
            <w:proofErr w:type="spellEnd"/>
            <w:r w:rsidRPr="0045621F">
              <w:rPr>
                <w:rFonts w:asciiTheme="majorHAnsi" w:hAnsiTheme="majorHAnsi" w:cstheme="majorHAnsi"/>
                <w:lang w:val="en-US"/>
              </w:rPr>
              <w:t xml:space="preserve">, </w:t>
            </w:r>
            <w:proofErr w:type="spellStart"/>
            <w:r w:rsidRPr="0045621F">
              <w:rPr>
                <w:rFonts w:asciiTheme="majorHAnsi" w:hAnsiTheme="majorHAnsi" w:cstheme="majorHAnsi"/>
                <w:lang w:val="en-US"/>
              </w:rPr>
              <w:t>observación</w:t>
            </w:r>
            <w:proofErr w:type="spellEnd"/>
            <w:r w:rsidRPr="0045621F">
              <w:rPr>
                <w:rFonts w:asciiTheme="majorHAnsi" w:hAnsiTheme="majorHAnsi" w:cstheme="majorHAnsi"/>
                <w:lang w:val="en-US"/>
              </w:rPr>
              <w:t xml:space="preserve"> y </w:t>
            </w:r>
            <w:proofErr w:type="spellStart"/>
            <w:r w:rsidRPr="0045621F">
              <w:rPr>
                <w:rFonts w:asciiTheme="majorHAnsi" w:hAnsiTheme="majorHAnsi" w:cstheme="majorHAnsi"/>
                <w:lang w:val="en-US"/>
              </w:rPr>
              <w:t>terapia</w:t>
            </w:r>
            <w:proofErr w:type="spellEnd"/>
            <w:r w:rsidRPr="0045621F">
              <w:rPr>
                <w:rFonts w:asciiTheme="majorHAnsi" w:hAnsiTheme="majorHAnsi" w:cstheme="majorHAnsi"/>
                <w:lang w:val="en-US"/>
              </w:rPr>
              <w:t xml:space="preserve"> individual:</w:t>
            </w:r>
          </w:p>
        </w:tc>
        <w:tc>
          <w:tcPr>
            <w:tcW w:w="1418" w:type="dxa"/>
            <w:tcBorders>
              <w:top w:val="dotted" w:sz="4" w:space="0" w:color="auto"/>
              <w:bottom w:val="dotted" w:sz="4" w:space="0" w:color="auto"/>
            </w:tcBorders>
          </w:tcPr>
          <w:p w14:paraId="5C648CAB" w14:textId="77777777" w:rsidR="004E2A65" w:rsidRPr="00614A2A" w:rsidRDefault="004E2A65" w:rsidP="0031309B">
            <w:pPr>
              <w:spacing w:line="288" w:lineRule="auto"/>
              <w:rPr>
                <w:rFonts w:asciiTheme="majorHAnsi" w:hAnsiTheme="majorHAnsi" w:cstheme="majorHAnsi"/>
                <w:lang w:val="de-DE"/>
              </w:rPr>
            </w:pPr>
            <w:r>
              <w:rPr>
                <w:rFonts w:asciiTheme="majorHAnsi" w:hAnsiTheme="majorHAnsi" w:cstheme="majorHAnsi"/>
                <w:lang w:val="de-DE"/>
              </w:rPr>
              <w:fldChar w:fldCharType="begin">
                <w:ffData>
                  <w:name w:val="Text34"/>
                  <w:enabled/>
                  <w:calcOnExit w:val="0"/>
                  <w:textInput/>
                </w:ffData>
              </w:fldChar>
            </w:r>
            <w:bookmarkStart w:id="50" w:name="Text34"/>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50"/>
          </w:p>
        </w:tc>
        <w:tc>
          <w:tcPr>
            <w:tcW w:w="3106" w:type="dxa"/>
          </w:tcPr>
          <w:p w14:paraId="18755CEE" w14:textId="77777777" w:rsidR="004E2A65" w:rsidRPr="00614A2A" w:rsidRDefault="004E2A65" w:rsidP="0031309B">
            <w:pPr>
              <w:spacing w:line="288" w:lineRule="auto"/>
              <w:rPr>
                <w:rFonts w:asciiTheme="majorHAnsi" w:hAnsiTheme="majorHAnsi" w:cstheme="majorHAnsi"/>
                <w:lang w:val="de-DE"/>
              </w:rPr>
            </w:pPr>
            <w:proofErr w:type="spellStart"/>
            <w:r w:rsidRPr="0045621F">
              <w:rPr>
                <w:rFonts w:asciiTheme="majorHAnsi" w:hAnsiTheme="majorHAnsi" w:cstheme="majorHAnsi"/>
                <w:lang w:val="de-DE"/>
              </w:rPr>
              <w:t>lecciones</w:t>
            </w:r>
            <w:proofErr w:type="spellEnd"/>
            <w:r w:rsidRPr="0045621F">
              <w:rPr>
                <w:rFonts w:asciiTheme="majorHAnsi" w:hAnsiTheme="majorHAnsi" w:cstheme="majorHAnsi"/>
                <w:lang w:val="de-DE"/>
              </w:rPr>
              <w:t xml:space="preserve"> de 45 min.</w:t>
            </w:r>
          </w:p>
        </w:tc>
      </w:tr>
      <w:tr w:rsidR="004E2A65" w:rsidRPr="00614A2A" w14:paraId="5D77800B" w14:textId="77777777" w:rsidTr="004E2A65">
        <w:tc>
          <w:tcPr>
            <w:tcW w:w="4961" w:type="dxa"/>
          </w:tcPr>
          <w:p w14:paraId="2A8A20DB" w14:textId="1248E379" w:rsidR="004E2A65" w:rsidRPr="0045621F" w:rsidRDefault="004E2A65" w:rsidP="0031309B">
            <w:pPr>
              <w:spacing w:line="288" w:lineRule="auto"/>
              <w:rPr>
                <w:rFonts w:asciiTheme="majorHAnsi" w:hAnsiTheme="majorHAnsi" w:cstheme="majorHAnsi"/>
                <w:lang w:val="en-US"/>
              </w:rPr>
            </w:pPr>
            <w:r w:rsidRPr="0045621F">
              <w:rPr>
                <w:rFonts w:asciiTheme="majorHAnsi" w:hAnsiTheme="majorHAnsi" w:cstheme="majorHAnsi"/>
                <w:lang w:val="en-US"/>
              </w:rPr>
              <w:t xml:space="preserve">Total de horas </w:t>
            </w:r>
            <w:proofErr w:type="spellStart"/>
            <w:r w:rsidRPr="0045621F">
              <w:rPr>
                <w:rFonts w:asciiTheme="majorHAnsi" w:hAnsiTheme="majorHAnsi" w:cstheme="majorHAnsi"/>
                <w:lang w:val="en-US"/>
              </w:rPr>
              <w:t>clase</w:t>
            </w:r>
            <w:proofErr w:type="spellEnd"/>
            <w:r w:rsidRPr="0045621F">
              <w:rPr>
                <w:rFonts w:asciiTheme="majorHAnsi" w:hAnsiTheme="majorHAnsi" w:cstheme="majorHAnsi"/>
                <w:lang w:val="en-US"/>
              </w:rPr>
              <w:t xml:space="preserve"> de </w:t>
            </w:r>
            <w:proofErr w:type="spellStart"/>
            <w:r w:rsidRPr="0045621F">
              <w:rPr>
                <w:rFonts w:asciiTheme="majorHAnsi" w:hAnsiTheme="majorHAnsi" w:cstheme="majorHAnsi"/>
                <w:lang w:val="en-US"/>
              </w:rPr>
              <w:t>formación</w:t>
            </w:r>
            <w:proofErr w:type="spellEnd"/>
            <w:r>
              <w:rPr>
                <w:rFonts w:asciiTheme="majorHAnsi" w:hAnsiTheme="majorHAnsi" w:cstheme="majorHAnsi"/>
                <w:lang w:val="en-US"/>
              </w:rPr>
              <w:t xml:space="preserve"> </w:t>
            </w:r>
            <w:proofErr w:type="spellStart"/>
            <w:r>
              <w:rPr>
                <w:rFonts w:asciiTheme="majorHAnsi" w:hAnsiTheme="majorHAnsi" w:cstheme="majorHAnsi"/>
                <w:lang w:val="en-US"/>
              </w:rPr>
              <w:t>complementaria</w:t>
            </w:r>
            <w:proofErr w:type="spellEnd"/>
            <w:r w:rsidRPr="0045621F">
              <w:rPr>
                <w:rFonts w:asciiTheme="majorHAnsi" w:hAnsiTheme="majorHAnsi" w:cstheme="majorHAnsi"/>
                <w:lang w:val="en-US"/>
              </w:rPr>
              <w:t>:</w:t>
            </w:r>
          </w:p>
        </w:tc>
        <w:tc>
          <w:tcPr>
            <w:tcW w:w="1418" w:type="dxa"/>
            <w:tcBorders>
              <w:top w:val="dotted" w:sz="4" w:space="0" w:color="auto"/>
              <w:bottom w:val="dotted" w:sz="4" w:space="0" w:color="auto"/>
            </w:tcBorders>
          </w:tcPr>
          <w:p w14:paraId="101B3C44" w14:textId="77777777" w:rsidR="004E2A65" w:rsidRPr="00614A2A" w:rsidRDefault="004E2A65" w:rsidP="0031309B">
            <w:pPr>
              <w:spacing w:line="288" w:lineRule="auto"/>
              <w:rPr>
                <w:rFonts w:asciiTheme="majorHAnsi" w:hAnsiTheme="majorHAnsi" w:cstheme="majorHAnsi"/>
                <w:lang w:val="de-DE"/>
              </w:rPr>
            </w:pPr>
            <w:r>
              <w:rPr>
                <w:rFonts w:asciiTheme="majorHAnsi" w:hAnsiTheme="majorHAnsi" w:cstheme="majorHAnsi"/>
                <w:lang w:val="de-DE"/>
              </w:rPr>
              <w:fldChar w:fldCharType="begin">
                <w:ffData>
                  <w:name w:val="Text35"/>
                  <w:enabled/>
                  <w:calcOnExit w:val="0"/>
                  <w:textInput/>
                </w:ffData>
              </w:fldChar>
            </w:r>
            <w:bookmarkStart w:id="51" w:name="Text35"/>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51"/>
          </w:p>
        </w:tc>
        <w:tc>
          <w:tcPr>
            <w:tcW w:w="3106" w:type="dxa"/>
          </w:tcPr>
          <w:p w14:paraId="7FE3B3D9" w14:textId="77777777" w:rsidR="004E2A65" w:rsidRPr="00614A2A" w:rsidRDefault="004E2A65" w:rsidP="0031309B">
            <w:pPr>
              <w:spacing w:line="288" w:lineRule="auto"/>
              <w:rPr>
                <w:rFonts w:asciiTheme="majorHAnsi" w:hAnsiTheme="majorHAnsi" w:cstheme="majorHAnsi"/>
                <w:lang w:val="de-DE"/>
              </w:rPr>
            </w:pPr>
            <w:proofErr w:type="spellStart"/>
            <w:r w:rsidRPr="0045621F">
              <w:rPr>
                <w:rFonts w:asciiTheme="majorHAnsi" w:hAnsiTheme="majorHAnsi" w:cstheme="majorHAnsi"/>
                <w:lang w:val="de-DE"/>
              </w:rPr>
              <w:t>lecciones</w:t>
            </w:r>
            <w:proofErr w:type="spellEnd"/>
            <w:r w:rsidRPr="0045621F">
              <w:rPr>
                <w:rFonts w:asciiTheme="majorHAnsi" w:hAnsiTheme="majorHAnsi" w:cstheme="majorHAnsi"/>
                <w:lang w:val="de-DE"/>
              </w:rPr>
              <w:t xml:space="preserve"> de 45 min.</w:t>
            </w:r>
          </w:p>
        </w:tc>
      </w:tr>
      <w:tr w:rsidR="004E2A65" w:rsidRPr="00614A2A" w14:paraId="44AAF635" w14:textId="77777777" w:rsidTr="004E2A65">
        <w:tc>
          <w:tcPr>
            <w:tcW w:w="4961" w:type="dxa"/>
          </w:tcPr>
          <w:p w14:paraId="4C781BB5" w14:textId="77777777" w:rsidR="004E2A65" w:rsidRPr="0045621F" w:rsidRDefault="004E2A65" w:rsidP="0031309B">
            <w:pPr>
              <w:spacing w:line="288" w:lineRule="auto"/>
              <w:rPr>
                <w:rFonts w:asciiTheme="majorHAnsi" w:hAnsiTheme="majorHAnsi" w:cstheme="majorHAnsi"/>
                <w:lang w:val="en-US"/>
              </w:rPr>
            </w:pPr>
            <w:r w:rsidRPr="0045621F">
              <w:rPr>
                <w:rFonts w:asciiTheme="majorHAnsi" w:hAnsiTheme="majorHAnsi" w:cstheme="majorHAnsi"/>
                <w:lang w:val="en-US"/>
              </w:rPr>
              <w:t xml:space="preserve">Total de horas de </w:t>
            </w:r>
            <w:proofErr w:type="spellStart"/>
            <w:r w:rsidRPr="0045621F">
              <w:rPr>
                <w:rFonts w:asciiTheme="majorHAnsi" w:hAnsiTheme="majorHAnsi" w:cstheme="majorHAnsi"/>
                <w:lang w:val="en-US"/>
              </w:rPr>
              <w:t>estudios</w:t>
            </w:r>
            <w:proofErr w:type="spellEnd"/>
            <w:r w:rsidRPr="0045621F">
              <w:rPr>
                <w:rFonts w:asciiTheme="majorHAnsi" w:hAnsiTheme="majorHAnsi" w:cstheme="majorHAnsi"/>
                <w:lang w:val="en-US"/>
              </w:rPr>
              <w:t xml:space="preserve"> auto </w:t>
            </w:r>
            <w:proofErr w:type="spellStart"/>
            <w:r w:rsidRPr="0045621F">
              <w:rPr>
                <w:rFonts w:asciiTheme="majorHAnsi" w:hAnsiTheme="majorHAnsi" w:cstheme="majorHAnsi"/>
                <w:lang w:val="en-US"/>
              </w:rPr>
              <w:t>dirigidos</w:t>
            </w:r>
            <w:proofErr w:type="spellEnd"/>
            <w:r w:rsidRPr="0045621F">
              <w:rPr>
                <w:rFonts w:asciiTheme="majorHAnsi" w:hAnsiTheme="majorHAnsi" w:cstheme="majorHAnsi"/>
                <w:lang w:val="en-US"/>
              </w:rPr>
              <w:t xml:space="preserve"> </w:t>
            </w:r>
            <w:proofErr w:type="spellStart"/>
            <w:r w:rsidRPr="0045621F">
              <w:rPr>
                <w:rFonts w:asciiTheme="majorHAnsi" w:hAnsiTheme="majorHAnsi" w:cstheme="majorHAnsi"/>
                <w:lang w:val="en-US"/>
              </w:rPr>
              <w:t>verificables</w:t>
            </w:r>
            <w:proofErr w:type="spellEnd"/>
            <w:r w:rsidRPr="0045621F">
              <w:rPr>
                <w:rFonts w:asciiTheme="majorHAnsi" w:hAnsiTheme="majorHAnsi" w:cstheme="majorHAnsi"/>
                <w:lang w:val="en-US"/>
              </w:rPr>
              <w:t>:</w:t>
            </w:r>
          </w:p>
        </w:tc>
        <w:tc>
          <w:tcPr>
            <w:tcW w:w="1418" w:type="dxa"/>
            <w:tcBorders>
              <w:top w:val="dotted" w:sz="4" w:space="0" w:color="auto"/>
              <w:bottom w:val="dotted" w:sz="4" w:space="0" w:color="auto"/>
            </w:tcBorders>
          </w:tcPr>
          <w:p w14:paraId="36CBD64E" w14:textId="77777777" w:rsidR="004E2A65" w:rsidRPr="00614A2A" w:rsidRDefault="004E2A65" w:rsidP="0031309B">
            <w:pPr>
              <w:spacing w:line="288" w:lineRule="auto"/>
              <w:rPr>
                <w:rFonts w:asciiTheme="majorHAnsi" w:hAnsiTheme="majorHAnsi" w:cstheme="majorHAnsi"/>
                <w:lang w:val="de-DE"/>
              </w:rPr>
            </w:pPr>
            <w:r>
              <w:rPr>
                <w:rFonts w:asciiTheme="majorHAnsi" w:hAnsiTheme="majorHAnsi" w:cstheme="majorHAnsi"/>
                <w:lang w:val="de-DE"/>
              </w:rPr>
              <w:fldChar w:fldCharType="begin">
                <w:ffData>
                  <w:name w:val="Text36"/>
                  <w:enabled/>
                  <w:calcOnExit w:val="0"/>
                  <w:textInput/>
                </w:ffData>
              </w:fldChar>
            </w:r>
            <w:bookmarkStart w:id="52" w:name="Text36"/>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52"/>
          </w:p>
        </w:tc>
        <w:tc>
          <w:tcPr>
            <w:tcW w:w="3106" w:type="dxa"/>
          </w:tcPr>
          <w:p w14:paraId="44E94939" w14:textId="77777777" w:rsidR="004E2A65" w:rsidRPr="00614A2A" w:rsidRDefault="004E2A65" w:rsidP="0031309B">
            <w:pPr>
              <w:spacing w:line="288" w:lineRule="auto"/>
              <w:rPr>
                <w:rFonts w:asciiTheme="majorHAnsi" w:hAnsiTheme="majorHAnsi" w:cstheme="majorHAnsi"/>
                <w:lang w:val="de-DE"/>
              </w:rPr>
            </w:pPr>
            <w:proofErr w:type="spellStart"/>
            <w:r w:rsidRPr="0045621F">
              <w:rPr>
                <w:rFonts w:asciiTheme="majorHAnsi" w:hAnsiTheme="majorHAnsi" w:cstheme="majorHAnsi"/>
                <w:lang w:val="de-DE"/>
              </w:rPr>
              <w:t>lecciones</w:t>
            </w:r>
            <w:proofErr w:type="spellEnd"/>
            <w:r w:rsidRPr="0045621F">
              <w:rPr>
                <w:rFonts w:asciiTheme="majorHAnsi" w:hAnsiTheme="majorHAnsi" w:cstheme="majorHAnsi"/>
                <w:lang w:val="de-DE"/>
              </w:rPr>
              <w:t xml:space="preserve"> de 45 min.</w:t>
            </w:r>
          </w:p>
        </w:tc>
      </w:tr>
    </w:tbl>
    <w:p w14:paraId="6887B84F" w14:textId="77777777" w:rsidR="00782708" w:rsidRPr="004E2A65" w:rsidRDefault="00782708" w:rsidP="004E2A65">
      <w:pPr>
        <w:spacing w:line="288" w:lineRule="auto"/>
        <w:rPr>
          <w:rFonts w:asciiTheme="majorHAnsi" w:hAnsiTheme="majorHAnsi" w:cstheme="majorHAnsi"/>
          <w:lang w:val="de-DE"/>
        </w:rPr>
      </w:pPr>
    </w:p>
    <w:p w14:paraId="2C7B3278" w14:textId="1A53C4E5" w:rsidR="00782708" w:rsidRPr="004E2A65" w:rsidRDefault="00782708" w:rsidP="004E2A65">
      <w:pPr>
        <w:pStyle w:val="berschrift2"/>
        <w:spacing w:line="288" w:lineRule="auto"/>
        <w:ind w:left="567" w:hanging="576"/>
        <w:rPr>
          <w:lang w:val="en-US" w:eastAsia="de-CH"/>
        </w:rPr>
      </w:pPr>
      <w:bookmarkStart w:id="53" w:name="_Toc84270730"/>
      <w:r w:rsidRPr="004E2A65">
        <w:rPr>
          <w:lang w:val="en-US" w:eastAsia="de-CH"/>
        </w:rPr>
        <w:t>4.6</w:t>
      </w:r>
      <w:r w:rsidR="004E2A65">
        <w:rPr>
          <w:lang w:val="en-US" w:eastAsia="de-CH"/>
        </w:rPr>
        <w:tab/>
      </w:r>
      <w:r w:rsidRPr="004E2A65">
        <w:rPr>
          <w:lang w:val="en-US" w:eastAsia="de-CH"/>
        </w:rPr>
        <w:t>¿</w:t>
      </w:r>
      <w:proofErr w:type="spellStart"/>
      <w:r w:rsidRPr="004E2A65">
        <w:rPr>
          <w:lang w:val="en-US" w:eastAsia="de-CH"/>
        </w:rPr>
        <w:t>Cuál</w:t>
      </w:r>
      <w:proofErr w:type="spellEnd"/>
      <w:r w:rsidRPr="004E2A65">
        <w:rPr>
          <w:lang w:val="en-US" w:eastAsia="de-CH"/>
        </w:rPr>
        <w:t xml:space="preserve"> es la </w:t>
      </w:r>
      <w:proofErr w:type="spellStart"/>
      <w:r w:rsidRPr="004E2A65">
        <w:rPr>
          <w:lang w:val="en-US" w:eastAsia="de-CH"/>
        </w:rPr>
        <w:t>proporción</w:t>
      </w:r>
      <w:proofErr w:type="spellEnd"/>
      <w:r w:rsidRPr="004E2A65">
        <w:rPr>
          <w:lang w:val="en-US" w:eastAsia="de-CH"/>
        </w:rPr>
        <w:t xml:space="preserve"> de </w:t>
      </w:r>
      <w:proofErr w:type="spellStart"/>
      <w:r w:rsidRPr="004E2A65">
        <w:rPr>
          <w:lang w:val="en-US" w:eastAsia="de-CH"/>
        </w:rPr>
        <w:t>lecciones</w:t>
      </w:r>
      <w:proofErr w:type="spellEnd"/>
      <w:r w:rsidRPr="004E2A65">
        <w:rPr>
          <w:lang w:val="en-US" w:eastAsia="de-CH"/>
        </w:rPr>
        <w:t xml:space="preserve"> </w:t>
      </w:r>
      <w:proofErr w:type="spellStart"/>
      <w:r w:rsidRPr="004E2A65">
        <w:rPr>
          <w:lang w:val="en-US" w:eastAsia="de-CH"/>
        </w:rPr>
        <w:t>presenciales</w:t>
      </w:r>
      <w:proofErr w:type="spellEnd"/>
      <w:r w:rsidRPr="004E2A65">
        <w:rPr>
          <w:lang w:val="en-US" w:eastAsia="de-CH"/>
        </w:rPr>
        <w:t xml:space="preserve">, </w:t>
      </w:r>
      <w:r w:rsidR="0076737F" w:rsidRPr="004E2A65">
        <w:rPr>
          <w:lang w:val="en-US" w:eastAsia="de-CH"/>
        </w:rPr>
        <w:t xml:space="preserve">de </w:t>
      </w:r>
      <w:proofErr w:type="spellStart"/>
      <w:r w:rsidRPr="004E2A65">
        <w:rPr>
          <w:lang w:val="en-US" w:eastAsia="de-CH"/>
        </w:rPr>
        <w:t>estudio</w:t>
      </w:r>
      <w:proofErr w:type="spellEnd"/>
      <w:r w:rsidRPr="004E2A65">
        <w:rPr>
          <w:lang w:val="en-US" w:eastAsia="de-CH"/>
        </w:rPr>
        <w:t xml:space="preserve"> </w:t>
      </w:r>
      <w:r w:rsidR="0076737F" w:rsidRPr="004E2A65">
        <w:rPr>
          <w:lang w:val="en-US" w:eastAsia="de-CH"/>
        </w:rPr>
        <w:t xml:space="preserve">auto </w:t>
      </w:r>
      <w:proofErr w:type="spellStart"/>
      <w:r w:rsidR="0076737F" w:rsidRPr="004E2A65">
        <w:rPr>
          <w:lang w:val="en-US" w:eastAsia="de-CH"/>
        </w:rPr>
        <w:t>dirigido</w:t>
      </w:r>
      <w:proofErr w:type="spellEnd"/>
      <w:r w:rsidRPr="004E2A65">
        <w:rPr>
          <w:lang w:val="en-US" w:eastAsia="de-CH"/>
        </w:rPr>
        <w:t xml:space="preserve"> </w:t>
      </w:r>
      <w:proofErr w:type="spellStart"/>
      <w:r w:rsidRPr="004E2A65">
        <w:rPr>
          <w:lang w:val="en-US" w:eastAsia="de-CH"/>
        </w:rPr>
        <w:t>guiado</w:t>
      </w:r>
      <w:proofErr w:type="spellEnd"/>
      <w:r w:rsidRPr="004E2A65">
        <w:rPr>
          <w:lang w:val="en-US" w:eastAsia="de-CH"/>
        </w:rPr>
        <w:t xml:space="preserve"> y </w:t>
      </w:r>
      <w:proofErr w:type="spellStart"/>
      <w:r w:rsidRPr="004E2A65">
        <w:rPr>
          <w:lang w:val="en-US" w:eastAsia="de-CH"/>
        </w:rPr>
        <w:t>estudio</w:t>
      </w:r>
      <w:proofErr w:type="spellEnd"/>
      <w:r w:rsidRPr="004E2A65">
        <w:rPr>
          <w:lang w:val="en-US" w:eastAsia="de-CH"/>
        </w:rPr>
        <w:t xml:space="preserve"> </w:t>
      </w:r>
      <w:r w:rsidR="0076737F" w:rsidRPr="004E2A65">
        <w:rPr>
          <w:lang w:val="en-US" w:eastAsia="de-CH"/>
        </w:rPr>
        <w:t xml:space="preserve">auto </w:t>
      </w:r>
      <w:proofErr w:type="spellStart"/>
      <w:r w:rsidR="0076737F" w:rsidRPr="004E2A65">
        <w:rPr>
          <w:lang w:val="en-US" w:eastAsia="de-CH"/>
        </w:rPr>
        <w:t>dirigido</w:t>
      </w:r>
      <w:proofErr w:type="spellEnd"/>
      <w:r w:rsidRPr="004E2A65">
        <w:rPr>
          <w:lang w:val="en-US" w:eastAsia="de-CH"/>
        </w:rPr>
        <w:t xml:space="preserve"> libre </w:t>
      </w:r>
      <w:proofErr w:type="spellStart"/>
      <w:r w:rsidRPr="004E2A65">
        <w:rPr>
          <w:lang w:val="en-US" w:eastAsia="de-CH"/>
        </w:rPr>
        <w:t>durante</w:t>
      </w:r>
      <w:proofErr w:type="spellEnd"/>
      <w:r w:rsidRPr="004E2A65">
        <w:rPr>
          <w:lang w:val="en-US" w:eastAsia="de-CH"/>
        </w:rPr>
        <w:t xml:space="preserve"> </w:t>
      </w:r>
      <w:r w:rsidR="00721940" w:rsidRPr="004E2A65">
        <w:rPr>
          <w:lang w:val="en-US" w:eastAsia="de-CH"/>
        </w:rPr>
        <w:t xml:space="preserve">el </w:t>
      </w:r>
      <w:proofErr w:type="spellStart"/>
      <w:r w:rsidR="00721940" w:rsidRPr="004E2A65">
        <w:rPr>
          <w:lang w:val="en-US" w:eastAsia="de-CH"/>
        </w:rPr>
        <w:t>curso</w:t>
      </w:r>
      <w:proofErr w:type="spellEnd"/>
      <w:r w:rsidR="00721940" w:rsidRPr="004E2A65">
        <w:rPr>
          <w:lang w:val="en-US" w:eastAsia="de-CH"/>
        </w:rPr>
        <w:t xml:space="preserve"> de</w:t>
      </w:r>
      <w:r w:rsidRPr="004E2A65">
        <w:rPr>
          <w:lang w:val="en-US" w:eastAsia="de-CH"/>
        </w:rPr>
        <w:t xml:space="preserve"> </w:t>
      </w:r>
      <w:proofErr w:type="spellStart"/>
      <w:r w:rsidR="00BA36F0" w:rsidRPr="004E2A65">
        <w:rPr>
          <w:lang w:val="en-US" w:eastAsia="de-CH"/>
        </w:rPr>
        <w:t>formación</w:t>
      </w:r>
      <w:proofErr w:type="spellEnd"/>
      <w:r w:rsidR="00BA36F0" w:rsidRPr="004E2A65">
        <w:rPr>
          <w:lang w:val="en-US" w:eastAsia="de-CH"/>
        </w:rPr>
        <w:t xml:space="preserve"> </w:t>
      </w:r>
      <w:proofErr w:type="spellStart"/>
      <w:r w:rsidR="00BA36F0" w:rsidRPr="004E2A65">
        <w:rPr>
          <w:lang w:val="en-US" w:eastAsia="de-CH"/>
        </w:rPr>
        <w:t>complementaria</w:t>
      </w:r>
      <w:proofErr w:type="spellEnd"/>
      <w:r w:rsidR="00721940" w:rsidRPr="004E2A65">
        <w:rPr>
          <w:lang w:val="en-US" w:eastAsia="de-CH"/>
        </w:rPr>
        <w:t>/</w:t>
      </w:r>
      <w:proofErr w:type="spellStart"/>
      <w:r w:rsidR="00721940" w:rsidRPr="004E2A65">
        <w:rPr>
          <w:lang w:val="en-US" w:eastAsia="de-CH"/>
        </w:rPr>
        <w:t>posgrado</w:t>
      </w:r>
      <w:proofErr w:type="spellEnd"/>
      <w:r w:rsidRPr="004E2A65">
        <w:rPr>
          <w:lang w:val="en-US" w:eastAsia="de-CH"/>
        </w:rPr>
        <w:t xml:space="preserve">? ¿Por </w:t>
      </w:r>
      <w:proofErr w:type="spellStart"/>
      <w:r w:rsidRPr="004E2A65">
        <w:rPr>
          <w:lang w:val="en-US" w:eastAsia="de-CH"/>
        </w:rPr>
        <w:t>qué</w:t>
      </w:r>
      <w:proofErr w:type="spellEnd"/>
      <w:r w:rsidRPr="004E2A65">
        <w:rPr>
          <w:lang w:val="en-US" w:eastAsia="de-CH"/>
        </w:rPr>
        <w:t>?</w:t>
      </w:r>
      <w:bookmarkEnd w:id="53"/>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4E2A65" w:rsidRPr="00614A2A" w14:paraId="1E3BFA56" w14:textId="77777777" w:rsidTr="0031309B">
        <w:tc>
          <w:tcPr>
            <w:tcW w:w="8634" w:type="dxa"/>
          </w:tcPr>
          <w:p w14:paraId="2EBCDB76" w14:textId="77777777" w:rsidR="004E2A65" w:rsidRPr="00614A2A" w:rsidRDefault="004E2A65"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4E2A65" w:rsidRPr="00614A2A" w14:paraId="4DBCA5D9" w14:textId="77777777" w:rsidTr="0031309B">
        <w:tc>
          <w:tcPr>
            <w:tcW w:w="8634" w:type="dxa"/>
          </w:tcPr>
          <w:p w14:paraId="7DFF7F1E" w14:textId="77777777" w:rsidR="004E2A65" w:rsidRPr="00614A2A" w:rsidRDefault="004E2A65"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4E2A65" w:rsidRPr="00614A2A" w14:paraId="1FC693B2" w14:textId="77777777" w:rsidTr="0031309B">
        <w:tc>
          <w:tcPr>
            <w:tcW w:w="8634" w:type="dxa"/>
          </w:tcPr>
          <w:p w14:paraId="59334AB9" w14:textId="77777777" w:rsidR="004E2A65" w:rsidRPr="00614A2A" w:rsidRDefault="004E2A65"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4E2A65" w:rsidRPr="00614A2A" w14:paraId="0B837C95" w14:textId="77777777" w:rsidTr="0031309B">
        <w:tc>
          <w:tcPr>
            <w:tcW w:w="8634" w:type="dxa"/>
          </w:tcPr>
          <w:p w14:paraId="201CCA24" w14:textId="77777777" w:rsidR="004E2A65" w:rsidRPr="00614A2A" w:rsidRDefault="004E2A65"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345A54A6" w14:textId="77777777" w:rsidR="004E2A65" w:rsidRDefault="004E2A65">
      <w:pPr>
        <w:rPr>
          <w:rFonts w:asciiTheme="majorHAnsi" w:hAnsiTheme="majorHAnsi" w:cstheme="majorHAnsi"/>
          <w:lang w:val="de-DE"/>
        </w:rPr>
      </w:pPr>
      <w:r>
        <w:rPr>
          <w:rFonts w:asciiTheme="majorHAnsi" w:hAnsiTheme="majorHAnsi" w:cstheme="majorHAnsi"/>
          <w:lang w:val="de-DE"/>
        </w:rPr>
        <w:br w:type="page"/>
      </w:r>
    </w:p>
    <w:p w14:paraId="3B341D3F" w14:textId="4C6FD2AC" w:rsidR="00782708" w:rsidRPr="004E2A65" w:rsidRDefault="00782708" w:rsidP="004E2A65">
      <w:pPr>
        <w:tabs>
          <w:tab w:val="left" w:pos="567"/>
        </w:tabs>
        <w:autoSpaceDE w:val="0"/>
        <w:autoSpaceDN w:val="0"/>
        <w:adjustRightInd w:val="0"/>
        <w:spacing w:after="0" w:line="240" w:lineRule="auto"/>
        <w:rPr>
          <w:rFonts w:asciiTheme="majorHAnsi" w:eastAsiaTheme="majorEastAsia" w:hAnsiTheme="majorHAnsi" w:cstheme="majorBidi"/>
          <w:color w:val="2F5496" w:themeColor="accent5" w:themeShade="BF"/>
          <w:sz w:val="24"/>
          <w:szCs w:val="26"/>
          <w:lang w:val="en-US" w:eastAsia="de-CH"/>
        </w:rPr>
      </w:pPr>
      <w:r w:rsidRPr="004E2A65">
        <w:rPr>
          <w:rFonts w:asciiTheme="majorHAnsi" w:eastAsiaTheme="majorEastAsia" w:hAnsiTheme="majorHAnsi" w:cstheme="majorBidi"/>
          <w:color w:val="2F5496" w:themeColor="accent5" w:themeShade="BF"/>
          <w:sz w:val="24"/>
          <w:szCs w:val="26"/>
          <w:lang w:val="en-US" w:eastAsia="de-CH"/>
        </w:rPr>
        <w:lastRenderedPageBreak/>
        <w:t>4.7</w:t>
      </w:r>
      <w:r w:rsidR="004E2A65">
        <w:rPr>
          <w:rFonts w:asciiTheme="majorHAnsi" w:eastAsiaTheme="majorEastAsia" w:hAnsiTheme="majorHAnsi" w:cstheme="majorBidi"/>
          <w:color w:val="2F5496" w:themeColor="accent5" w:themeShade="BF"/>
          <w:sz w:val="24"/>
          <w:szCs w:val="26"/>
          <w:lang w:val="en-US" w:eastAsia="de-CH"/>
        </w:rPr>
        <w:tab/>
      </w:r>
      <w:r w:rsidRPr="004E2A65">
        <w:rPr>
          <w:rFonts w:asciiTheme="majorHAnsi" w:eastAsiaTheme="majorEastAsia" w:hAnsiTheme="majorHAnsi" w:cstheme="majorBidi"/>
          <w:color w:val="2F5496" w:themeColor="accent5" w:themeShade="BF"/>
          <w:sz w:val="24"/>
          <w:szCs w:val="26"/>
          <w:lang w:val="en-US" w:eastAsia="de-CH"/>
        </w:rPr>
        <w:t>¿</w:t>
      </w:r>
      <w:proofErr w:type="spellStart"/>
      <w:r w:rsidRPr="004E2A65">
        <w:rPr>
          <w:rFonts w:asciiTheme="majorHAnsi" w:eastAsiaTheme="majorEastAsia" w:hAnsiTheme="majorHAnsi" w:cstheme="majorBidi"/>
          <w:color w:val="2F5496" w:themeColor="accent5" w:themeShade="BF"/>
          <w:sz w:val="24"/>
          <w:szCs w:val="26"/>
          <w:lang w:val="en-US" w:eastAsia="de-CH"/>
        </w:rPr>
        <w:t>Qué</w:t>
      </w:r>
      <w:proofErr w:type="spellEnd"/>
      <w:r w:rsidRPr="004E2A65">
        <w:rPr>
          <w:rFonts w:asciiTheme="majorHAnsi" w:eastAsiaTheme="majorEastAsia" w:hAnsiTheme="majorHAnsi" w:cstheme="majorBidi"/>
          <w:color w:val="2F5496" w:themeColor="accent5" w:themeShade="BF"/>
          <w:sz w:val="24"/>
          <w:szCs w:val="26"/>
          <w:lang w:val="en-US" w:eastAsia="de-CH"/>
        </w:rPr>
        <w:t xml:space="preserve"> plan de </w:t>
      </w:r>
      <w:proofErr w:type="spellStart"/>
      <w:r w:rsidRPr="004E2A65">
        <w:rPr>
          <w:rFonts w:asciiTheme="majorHAnsi" w:eastAsiaTheme="majorEastAsia" w:hAnsiTheme="majorHAnsi" w:cstheme="majorBidi"/>
          <w:color w:val="2F5496" w:themeColor="accent5" w:themeShade="BF"/>
          <w:sz w:val="24"/>
          <w:szCs w:val="26"/>
          <w:lang w:val="en-US" w:eastAsia="de-CH"/>
        </w:rPr>
        <w:t>estudios</w:t>
      </w:r>
      <w:proofErr w:type="spellEnd"/>
      <w:r w:rsidRPr="004E2A65">
        <w:rPr>
          <w:rFonts w:asciiTheme="majorHAnsi" w:eastAsiaTheme="majorEastAsia" w:hAnsiTheme="majorHAnsi" w:cstheme="majorBidi"/>
          <w:color w:val="2F5496" w:themeColor="accent5" w:themeShade="BF"/>
          <w:sz w:val="24"/>
          <w:szCs w:val="26"/>
          <w:lang w:val="en-US" w:eastAsia="de-CH"/>
        </w:rPr>
        <w:t xml:space="preserve"> </w:t>
      </w:r>
      <w:proofErr w:type="spellStart"/>
      <w:r w:rsidRPr="004E2A65">
        <w:rPr>
          <w:rFonts w:asciiTheme="majorHAnsi" w:eastAsiaTheme="majorEastAsia" w:hAnsiTheme="majorHAnsi" w:cstheme="majorBidi"/>
          <w:color w:val="2F5496" w:themeColor="accent5" w:themeShade="BF"/>
          <w:sz w:val="24"/>
          <w:szCs w:val="26"/>
          <w:lang w:val="en-US" w:eastAsia="de-CH"/>
        </w:rPr>
        <w:t>sigue</w:t>
      </w:r>
      <w:proofErr w:type="spellEnd"/>
      <w:r w:rsidRPr="004E2A65">
        <w:rPr>
          <w:rFonts w:asciiTheme="majorHAnsi" w:eastAsiaTheme="majorEastAsia" w:hAnsiTheme="majorHAnsi" w:cstheme="majorBidi"/>
          <w:color w:val="2F5496" w:themeColor="accent5" w:themeShade="BF"/>
          <w:sz w:val="24"/>
          <w:szCs w:val="26"/>
          <w:lang w:val="en-US" w:eastAsia="de-CH"/>
        </w:rPr>
        <w:t xml:space="preserve"> </w:t>
      </w:r>
      <w:r w:rsidR="00721940" w:rsidRPr="004E2A65">
        <w:rPr>
          <w:rFonts w:asciiTheme="majorHAnsi" w:eastAsiaTheme="majorEastAsia" w:hAnsiTheme="majorHAnsi" w:cstheme="majorBidi"/>
          <w:color w:val="2F5496" w:themeColor="accent5" w:themeShade="BF"/>
          <w:sz w:val="24"/>
          <w:szCs w:val="26"/>
          <w:lang w:val="en-US" w:eastAsia="de-CH"/>
        </w:rPr>
        <w:t xml:space="preserve">el </w:t>
      </w:r>
      <w:proofErr w:type="spellStart"/>
      <w:r w:rsidR="00721940" w:rsidRPr="004E2A65">
        <w:rPr>
          <w:rFonts w:asciiTheme="majorHAnsi" w:eastAsiaTheme="majorEastAsia" w:hAnsiTheme="majorHAnsi" w:cstheme="majorBidi"/>
          <w:color w:val="2F5496" w:themeColor="accent5" w:themeShade="BF"/>
          <w:sz w:val="24"/>
          <w:szCs w:val="26"/>
          <w:lang w:val="en-US" w:eastAsia="de-CH"/>
        </w:rPr>
        <w:t>curso</w:t>
      </w:r>
      <w:proofErr w:type="spellEnd"/>
      <w:r w:rsidR="00721940" w:rsidRPr="004E2A65">
        <w:rPr>
          <w:rFonts w:asciiTheme="majorHAnsi" w:eastAsiaTheme="majorEastAsia" w:hAnsiTheme="majorHAnsi" w:cstheme="majorBidi"/>
          <w:color w:val="2F5496" w:themeColor="accent5" w:themeShade="BF"/>
          <w:sz w:val="24"/>
          <w:szCs w:val="26"/>
          <w:lang w:val="en-US" w:eastAsia="de-CH"/>
        </w:rPr>
        <w:t xml:space="preserve"> de</w:t>
      </w:r>
      <w:r w:rsidRPr="004E2A65">
        <w:rPr>
          <w:rFonts w:asciiTheme="majorHAnsi" w:eastAsiaTheme="majorEastAsia" w:hAnsiTheme="majorHAnsi" w:cstheme="majorBidi"/>
          <w:color w:val="2F5496" w:themeColor="accent5" w:themeShade="BF"/>
          <w:sz w:val="24"/>
          <w:szCs w:val="26"/>
          <w:lang w:val="en-US" w:eastAsia="de-CH"/>
        </w:rPr>
        <w:t xml:space="preserve"> </w:t>
      </w:r>
      <w:proofErr w:type="spellStart"/>
      <w:r w:rsidR="00BA36F0" w:rsidRPr="004E2A65">
        <w:rPr>
          <w:rFonts w:asciiTheme="majorHAnsi" w:eastAsiaTheme="majorEastAsia" w:hAnsiTheme="majorHAnsi" w:cstheme="majorBidi"/>
          <w:color w:val="2F5496" w:themeColor="accent5" w:themeShade="BF"/>
          <w:sz w:val="24"/>
          <w:szCs w:val="26"/>
          <w:lang w:val="en-US" w:eastAsia="de-CH"/>
        </w:rPr>
        <w:t>formación</w:t>
      </w:r>
      <w:proofErr w:type="spellEnd"/>
      <w:r w:rsidR="00BA36F0" w:rsidRPr="004E2A65">
        <w:rPr>
          <w:rFonts w:asciiTheme="majorHAnsi" w:eastAsiaTheme="majorEastAsia" w:hAnsiTheme="majorHAnsi" w:cstheme="majorBidi"/>
          <w:color w:val="2F5496" w:themeColor="accent5" w:themeShade="BF"/>
          <w:sz w:val="24"/>
          <w:szCs w:val="26"/>
          <w:lang w:val="en-US" w:eastAsia="de-CH"/>
        </w:rPr>
        <w:t xml:space="preserve"> </w:t>
      </w:r>
      <w:proofErr w:type="spellStart"/>
      <w:r w:rsidR="00BA36F0" w:rsidRPr="004E2A65">
        <w:rPr>
          <w:rFonts w:asciiTheme="majorHAnsi" w:eastAsiaTheme="majorEastAsia" w:hAnsiTheme="majorHAnsi" w:cstheme="majorBidi"/>
          <w:color w:val="2F5496" w:themeColor="accent5" w:themeShade="BF"/>
          <w:sz w:val="24"/>
          <w:szCs w:val="26"/>
          <w:lang w:val="en-US" w:eastAsia="de-CH"/>
        </w:rPr>
        <w:t>complementaria</w:t>
      </w:r>
      <w:proofErr w:type="spellEnd"/>
      <w:r w:rsidR="00721940" w:rsidRPr="004E2A65">
        <w:rPr>
          <w:rFonts w:asciiTheme="majorHAnsi" w:eastAsiaTheme="majorEastAsia" w:hAnsiTheme="majorHAnsi" w:cstheme="majorBidi"/>
          <w:color w:val="2F5496" w:themeColor="accent5" w:themeShade="BF"/>
          <w:sz w:val="24"/>
          <w:szCs w:val="26"/>
          <w:lang w:val="en-US" w:eastAsia="de-CH"/>
        </w:rPr>
        <w:t>/</w:t>
      </w:r>
      <w:proofErr w:type="spellStart"/>
      <w:r w:rsidR="00721940" w:rsidRPr="004E2A65">
        <w:rPr>
          <w:rFonts w:asciiTheme="majorHAnsi" w:eastAsiaTheme="majorEastAsia" w:hAnsiTheme="majorHAnsi" w:cstheme="majorBidi"/>
          <w:color w:val="2F5496" w:themeColor="accent5" w:themeShade="BF"/>
          <w:sz w:val="24"/>
          <w:szCs w:val="26"/>
          <w:lang w:val="en-US" w:eastAsia="de-CH"/>
        </w:rPr>
        <w:t>posgrado</w:t>
      </w:r>
      <w:proofErr w:type="spellEnd"/>
      <w:r w:rsidRPr="004E2A65">
        <w:rPr>
          <w:rFonts w:asciiTheme="majorHAnsi" w:eastAsiaTheme="majorEastAsia" w:hAnsiTheme="majorHAnsi" w:cstheme="majorBidi"/>
          <w:color w:val="2F5496" w:themeColor="accent5" w:themeShade="BF"/>
          <w:sz w:val="24"/>
          <w:szCs w:val="26"/>
          <w:lang w:val="en-US" w:eastAsia="de-CH"/>
        </w:rPr>
        <w:t>?</w:t>
      </w:r>
    </w:p>
    <w:p w14:paraId="5952D453" w14:textId="77777777" w:rsidR="00782708" w:rsidRPr="004E2A65" w:rsidRDefault="00782708" w:rsidP="00782708">
      <w:pPr>
        <w:autoSpaceDE w:val="0"/>
        <w:autoSpaceDN w:val="0"/>
        <w:adjustRightInd w:val="0"/>
        <w:spacing w:after="0" w:line="240" w:lineRule="auto"/>
        <w:rPr>
          <w:rFonts w:asciiTheme="majorHAnsi" w:eastAsiaTheme="majorEastAsia" w:hAnsiTheme="majorHAnsi" w:cstheme="majorBidi"/>
          <w:color w:val="2F5496" w:themeColor="accent5" w:themeShade="BF"/>
          <w:sz w:val="11"/>
          <w:szCs w:val="11"/>
          <w:lang w:val="en-US"/>
        </w:rPr>
      </w:pPr>
    </w:p>
    <w:p w14:paraId="59A85735" w14:textId="76B0E000" w:rsidR="00782708" w:rsidRPr="004E2A65" w:rsidRDefault="00782708" w:rsidP="004E2A65">
      <w:pPr>
        <w:tabs>
          <w:tab w:val="left" w:pos="567"/>
        </w:tabs>
        <w:autoSpaceDE w:val="0"/>
        <w:autoSpaceDN w:val="0"/>
        <w:adjustRightInd w:val="0"/>
        <w:spacing w:after="0" w:line="240" w:lineRule="auto"/>
        <w:ind w:left="567"/>
        <w:rPr>
          <w:rFonts w:asciiTheme="majorHAnsi" w:eastAsiaTheme="majorEastAsia" w:hAnsiTheme="majorHAnsi" w:cstheme="majorBidi"/>
          <w:lang w:val="en-US"/>
        </w:rPr>
      </w:pPr>
      <w:r w:rsidRPr="004E2A65">
        <w:rPr>
          <w:rFonts w:asciiTheme="majorHAnsi" w:eastAsiaTheme="majorEastAsia" w:hAnsiTheme="majorHAnsi" w:cstheme="majorBidi"/>
          <w:lang w:val="en-US"/>
        </w:rPr>
        <w:t xml:space="preserve">Por favor, </w:t>
      </w:r>
      <w:proofErr w:type="spellStart"/>
      <w:r w:rsidRPr="004E2A65">
        <w:rPr>
          <w:rFonts w:asciiTheme="majorHAnsi" w:eastAsiaTheme="majorEastAsia" w:hAnsiTheme="majorHAnsi" w:cstheme="majorBidi"/>
          <w:lang w:val="en-US"/>
        </w:rPr>
        <w:t>adjunte</w:t>
      </w:r>
      <w:proofErr w:type="spellEnd"/>
      <w:r w:rsidRPr="004E2A65">
        <w:rPr>
          <w:rFonts w:asciiTheme="majorHAnsi" w:eastAsiaTheme="majorEastAsia" w:hAnsiTheme="majorHAnsi" w:cstheme="majorBidi"/>
          <w:lang w:val="en-US"/>
        </w:rPr>
        <w:t xml:space="preserve"> el plan de </w:t>
      </w:r>
      <w:proofErr w:type="spellStart"/>
      <w:r w:rsidRPr="004E2A65">
        <w:rPr>
          <w:rFonts w:asciiTheme="majorHAnsi" w:eastAsiaTheme="majorEastAsia" w:hAnsiTheme="majorHAnsi" w:cstheme="majorBidi"/>
          <w:lang w:val="en-US"/>
        </w:rPr>
        <w:t>estudios</w:t>
      </w:r>
      <w:proofErr w:type="spellEnd"/>
      <w:r w:rsidRPr="004E2A65">
        <w:rPr>
          <w:rFonts w:asciiTheme="majorHAnsi" w:eastAsiaTheme="majorEastAsia" w:hAnsiTheme="majorHAnsi" w:cstheme="majorBidi"/>
          <w:lang w:val="en-US"/>
        </w:rPr>
        <w:t xml:space="preserve"> o el </w:t>
      </w:r>
      <w:proofErr w:type="spellStart"/>
      <w:r w:rsidRPr="004E2A65">
        <w:rPr>
          <w:rFonts w:asciiTheme="majorHAnsi" w:eastAsiaTheme="majorEastAsia" w:hAnsiTheme="majorHAnsi" w:cstheme="majorBidi"/>
          <w:lang w:val="en-US"/>
        </w:rPr>
        <w:t>resumen</w:t>
      </w:r>
      <w:proofErr w:type="spellEnd"/>
      <w:r w:rsidRPr="004E2A65">
        <w:rPr>
          <w:rFonts w:asciiTheme="majorHAnsi" w:eastAsiaTheme="majorEastAsia" w:hAnsiTheme="majorHAnsi" w:cstheme="majorBidi"/>
          <w:lang w:val="en-US"/>
        </w:rPr>
        <w:t xml:space="preserve">. Los puntos </w:t>
      </w:r>
      <w:proofErr w:type="spellStart"/>
      <w:r w:rsidRPr="004E2A65">
        <w:rPr>
          <w:rFonts w:asciiTheme="majorHAnsi" w:eastAsiaTheme="majorEastAsia" w:hAnsiTheme="majorHAnsi" w:cstheme="majorBidi"/>
          <w:lang w:val="en-US"/>
        </w:rPr>
        <w:t>individuales</w:t>
      </w:r>
      <w:proofErr w:type="spellEnd"/>
      <w:r w:rsidRPr="004E2A65">
        <w:rPr>
          <w:rFonts w:asciiTheme="majorHAnsi" w:eastAsiaTheme="majorEastAsia" w:hAnsiTheme="majorHAnsi" w:cstheme="majorBidi"/>
          <w:lang w:val="en-US"/>
        </w:rPr>
        <w:t xml:space="preserve"> del plan de </w:t>
      </w:r>
      <w:proofErr w:type="spellStart"/>
      <w:r w:rsidRPr="004E2A65">
        <w:rPr>
          <w:rFonts w:asciiTheme="majorHAnsi" w:eastAsiaTheme="majorEastAsia" w:hAnsiTheme="majorHAnsi" w:cstheme="majorBidi"/>
          <w:lang w:val="en-US"/>
        </w:rPr>
        <w:t>estudios</w:t>
      </w:r>
      <w:proofErr w:type="spellEnd"/>
      <w:r w:rsidRPr="004E2A65">
        <w:rPr>
          <w:rFonts w:asciiTheme="majorHAnsi" w:eastAsiaTheme="majorEastAsia" w:hAnsiTheme="majorHAnsi" w:cstheme="majorBidi"/>
          <w:lang w:val="en-US"/>
        </w:rPr>
        <w:t xml:space="preserve"> </w:t>
      </w:r>
      <w:proofErr w:type="spellStart"/>
      <w:r w:rsidRPr="004E2A65">
        <w:rPr>
          <w:rFonts w:asciiTheme="majorHAnsi" w:eastAsiaTheme="majorEastAsia" w:hAnsiTheme="majorHAnsi" w:cstheme="majorBidi"/>
          <w:lang w:val="en-US"/>
        </w:rPr>
        <w:t>deben</w:t>
      </w:r>
      <w:proofErr w:type="spellEnd"/>
      <w:r w:rsidRPr="004E2A65">
        <w:rPr>
          <w:rFonts w:asciiTheme="majorHAnsi" w:eastAsiaTheme="majorEastAsia" w:hAnsiTheme="majorHAnsi" w:cstheme="majorBidi"/>
          <w:lang w:val="en-US"/>
        </w:rPr>
        <w:t xml:space="preserve"> </w:t>
      </w:r>
      <w:proofErr w:type="spellStart"/>
      <w:r w:rsidRPr="004E2A65">
        <w:rPr>
          <w:rFonts w:asciiTheme="majorHAnsi" w:eastAsiaTheme="majorEastAsia" w:hAnsiTheme="majorHAnsi" w:cstheme="majorBidi"/>
          <w:lang w:val="en-US"/>
        </w:rPr>
        <w:t>estar</w:t>
      </w:r>
      <w:proofErr w:type="spellEnd"/>
      <w:r w:rsidRPr="004E2A65">
        <w:rPr>
          <w:rFonts w:asciiTheme="majorHAnsi" w:eastAsiaTheme="majorEastAsia" w:hAnsiTheme="majorHAnsi" w:cstheme="majorBidi"/>
          <w:lang w:val="en-US"/>
        </w:rPr>
        <w:t xml:space="preserve"> </w:t>
      </w:r>
      <w:proofErr w:type="spellStart"/>
      <w:r w:rsidRPr="004E2A65">
        <w:rPr>
          <w:rFonts w:asciiTheme="majorHAnsi" w:eastAsiaTheme="majorEastAsia" w:hAnsiTheme="majorHAnsi" w:cstheme="majorBidi"/>
          <w:lang w:val="en-US"/>
        </w:rPr>
        <w:t>relacionados</w:t>
      </w:r>
      <w:proofErr w:type="spellEnd"/>
      <w:r w:rsidRPr="004E2A65">
        <w:rPr>
          <w:rFonts w:asciiTheme="majorHAnsi" w:eastAsiaTheme="majorEastAsia" w:hAnsiTheme="majorHAnsi" w:cstheme="majorBidi"/>
          <w:lang w:val="en-US"/>
        </w:rPr>
        <w:t xml:space="preserve"> con las </w:t>
      </w:r>
      <w:proofErr w:type="spellStart"/>
      <w:r w:rsidRPr="004E2A65">
        <w:rPr>
          <w:rFonts w:asciiTheme="majorHAnsi" w:eastAsiaTheme="majorEastAsia" w:hAnsiTheme="majorHAnsi" w:cstheme="majorBidi"/>
          <w:lang w:val="en-US"/>
        </w:rPr>
        <w:t>competencias</w:t>
      </w:r>
      <w:proofErr w:type="spellEnd"/>
      <w:r w:rsidRPr="004E2A65">
        <w:rPr>
          <w:rFonts w:asciiTheme="majorHAnsi" w:eastAsiaTheme="majorEastAsia" w:hAnsiTheme="majorHAnsi" w:cstheme="majorBidi"/>
          <w:lang w:val="en-US"/>
        </w:rPr>
        <w:t xml:space="preserve"> </w:t>
      </w:r>
      <w:proofErr w:type="spellStart"/>
      <w:r w:rsidRPr="004E2A65">
        <w:rPr>
          <w:rFonts w:asciiTheme="majorHAnsi" w:eastAsiaTheme="majorEastAsia" w:hAnsiTheme="majorHAnsi" w:cstheme="majorBidi"/>
          <w:lang w:val="en-US"/>
        </w:rPr>
        <w:t>correspondientes</w:t>
      </w:r>
      <w:proofErr w:type="spellEnd"/>
      <w:r w:rsidRPr="004E2A65">
        <w:rPr>
          <w:rFonts w:asciiTheme="majorHAnsi" w:eastAsiaTheme="majorEastAsia" w:hAnsiTheme="majorHAnsi" w:cstheme="majorBidi"/>
          <w:lang w:val="en-US"/>
        </w:rPr>
        <w:t xml:space="preserve"> de la Lista de </w:t>
      </w:r>
      <w:proofErr w:type="spellStart"/>
      <w:r w:rsidRPr="004E2A65">
        <w:rPr>
          <w:rFonts w:asciiTheme="majorHAnsi" w:eastAsiaTheme="majorEastAsia" w:hAnsiTheme="majorHAnsi" w:cstheme="majorBidi"/>
          <w:lang w:val="en-US"/>
        </w:rPr>
        <w:t>Competencias</w:t>
      </w:r>
      <w:proofErr w:type="spellEnd"/>
      <w:r w:rsidRPr="004E2A65">
        <w:rPr>
          <w:rFonts w:asciiTheme="majorHAnsi" w:eastAsiaTheme="majorEastAsia" w:hAnsiTheme="majorHAnsi" w:cstheme="majorBidi"/>
          <w:lang w:val="en-US"/>
        </w:rPr>
        <w:t xml:space="preserve"> de </w:t>
      </w:r>
      <w:proofErr w:type="spellStart"/>
      <w:r w:rsidRPr="004E2A65">
        <w:rPr>
          <w:rFonts w:asciiTheme="majorHAnsi" w:eastAsiaTheme="majorEastAsia" w:hAnsiTheme="majorHAnsi" w:cstheme="majorBidi"/>
          <w:lang w:val="en-US"/>
        </w:rPr>
        <w:t>iARTe</w:t>
      </w:r>
      <w:proofErr w:type="spellEnd"/>
      <w:r w:rsidRPr="004E2A65">
        <w:rPr>
          <w:rFonts w:asciiTheme="majorHAnsi" w:eastAsiaTheme="majorEastAsia" w:hAnsiTheme="majorHAnsi" w:cstheme="majorBidi"/>
          <w:lang w:val="en-US"/>
        </w:rPr>
        <w:t>.</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4E2A65" w:rsidRPr="00614A2A" w14:paraId="0D2D7E03" w14:textId="77777777" w:rsidTr="0031309B">
        <w:tc>
          <w:tcPr>
            <w:tcW w:w="8634" w:type="dxa"/>
          </w:tcPr>
          <w:p w14:paraId="204EE17F" w14:textId="77777777" w:rsidR="004E2A65" w:rsidRPr="00614A2A" w:rsidRDefault="004E2A65" w:rsidP="0031309B">
            <w:pPr>
              <w:spacing w:before="160" w:line="360" w:lineRule="auto"/>
              <w:rPr>
                <w:rFonts w:asciiTheme="majorHAnsi" w:hAnsiTheme="majorHAnsi" w:cstheme="majorHAnsi"/>
                <w:lang w:val="de-DE"/>
              </w:rPr>
            </w:pPr>
            <w:r>
              <w:rPr>
                <w:rFonts w:asciiTheme="majorHAnsi" w:hAnsiTheme="majorHAnsi" w:cstheme="majorHAnsi"/>
                <w:lang w:val="de-DE"/>
              </w:rPr>
              <w:fldChar w:fldCharType="begin">
                <w:ffData>
                  <w:name w:val="Text37"/>
                  <w:enabled/>
                  <w:calcOnExit w:val="0"/>
                  <w:textInput/>
                </w:ffData>
              </w:fldChar>
            </w:r>
            <w:bookmarkStart w:id="54" w:name="Text37"/>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54"/>
          </w:p>
        </w:tc>
      </w:tr>
      <w:tr w:rsidR="004E2A65" w:rsidRPr="00614A2A" w14:paraId="5284F145" w14:textId="77777777" w:rsidTr="0031309B">
        <w:tc>
          <w:tcPr>
            <w:tcW w:w="8634" w:type="dxa"/>
          </w:tcPr>
          <w:p w14:paraId="2547E766" w14:textId="77777777" w:rsidR="004E2A65" w:rsidRPr="00614A2A" w:rsidRDefault="004E2A65"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38"/>
                  <w:enabled/>
                  <w:calcOnExit w:val="0"/>
                  <w:textInput/>
                </w:ffData>
              </w:fldChar>
            </w:r>
            <w:bookmarkStart w:id="55" w:name="Text38"/>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55"/>
          </w:p>
        </w:tc>
      </w:tr>
      <w:tr w:rsidR="004E2A65" w:rsidRPr="00614A2A" w14:paraId="25578471" w14:textId="77777777" w:rsidTr="0031309B">
        <w:tc>
          <w:tcPr>
            <w:tcW w:w="8634" w:type="dxa"/>
          </w:tcPr>
          <w:p w14:paraId="5128CD44" w14:textId="77777777" w:rsidR="004E2A65" w:rsidRPr="00614A2A" w:rsidRDefault="004E2A65"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39"/>
                  <w:enabled/>
                  <w:calcOnExit w:val="0"/>
                  <w:textInput/>
                </w:ffData>
              </w:fldChar>
            </w:r>
            <w:bookmarkStart w:id="56" w:name="Text39"/>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56"/>
          </w:p>
        </w:tc>
      </w:tr>
      <w:tr w:rsidR="004E2A65" w:rsidRPr="00614A2A" w14:paraId="4AAA6AB3" w14:textId="77777777" w:rsidTr="0031309B">
        <w:tc>
          <w:tcPr>
            <w:tcW w:w="8634" w:type="dxa"/>
          </w:tcPr>
          <w:p w14:paraId="2980BB9E" w14:textId="77777777" w:rsidR="004E2A65" w:rsidRPr="00614A2A" w:rsidRDefault="004E2A65"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0"/>
                  <w:enabled/>
                  <w:calcOnExit w:val="0"/>
                  <w:textInput/>
                </w:ffData>
              </w:fldChar>
            </w:r>
            <w:bookmarkStart w:id="57" w:name="Text40"/>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57"/>
          </w:p>
        </w:tc>
      </w:tr>
    </w:tbl>
    <w:p w14:paraId="1EE52FDC" w14:textId="77777777" w:rsidR="00782708" w:rsidRPr="004E2A65" w:rsidRDefault="00782708" w:rsidP="004E2A65">
      <w:pPr>
        <w:spacing w:line="288" w:lineRule="auto"/>
        <w:rPr>
          <w:rFonts w:asciiTheme="majorHAnsi" w:hAnsiTheme="majorHAnsi" w:cstheme="majorHAnsi"/>
          <w:lang w:val="de-DE"/>
        </w:rPr>
      </w:pPr>
    </w:p>
    <w:p w14:paraId="5969BA80" w14:textId="27856BC5" w:rsidR="00782708" w:rsidRPr="004E2A65" w:rsidRDefault="00782708" w:rsidP="004E2A65">
      <w:pPr>
        <w:tabs>
          <w:tab w:val="left" w:pos="567"/>
        </w:tabs>
        <w:autoSpaceDE w:val="0"/>
        <w:autoSpaceDN w:val="0"/>
        <w:adjustRightInd w:val="0"/>
        <w:spacing w:after="0" w:line="240" w:lineRule="auto"/>
        <w:rPr>
          <w:rFonts w:asciiTheme="majorHAnsi" w:eastAsiaTheme="majorEastAsia" w:hAnsiTheme="majorHAnsi" w:cstheme="majorBidi"/>
          <w:color w:val="2F5496" w:themeColor="accent5" w:themeShade="BF"/>
          <w:sz w:val="24"/>
          <w:szCs w:val="26"/>
          <w:lang w:val="en-US" w:eastAsia="de-CH"/>
        </w:rPr>
      </w:pPr>
      <w:r w:rsidRPr="004E2A65">
        <w:rPr>
          <w:rFonts w:asciiTheme="majorHAnsi" w:eastAsiaTheme="majorEastAsia" w:hAnsiTheme="majorHAnsi" w:cstheme="majorBidi"/>
          <w:color w:val="2F5496" w:themeColor="accent5" w:themeShade="BF"/>
          <w:sz w:val="24"/>
          <w:szCs w:val="26"/>
          <w:lang w:val="en-US" w:eastAsia="de-CH"/>
        </w:rPr>
        <w:t>4.8</w:t>
      </w:r>
      <w:r w:rsidR="004E2A65">
        <w:rPr>
          <w:rFonts w:asciiTheme="majorHAnsi" w:eastAsiaTheme="majorEastAsia" w:hAnsiTheme="majorHAnsi" w:cstheme="majorBidi"/>
          <w:color w:val="2F5496" w:themeColor="accent5" w:themeShade="BF"/>
          <w:sz w:val="24"/>
          <w:szCs w:val="26"/>
          <w:lang w:val="en-US" w:eastAsia="de-CH"/>
        </w:rPr>
        <w:tab/>
      </w:r>
      <w:proofErr w:type="spellStart"/>
      <w:r w:rsidRPr="004E2A65">
        <w:rPr>
          <w:rFonts w:asciiTheme="majorHAnsi" w:eastAsiaTheme="majorEastAsia" w:hAnsiTheme="majorHAnsi" w:cstheme="majorBidi"/>
          <w:color w:val="2F5496" w:themeColor="accent5" w:themeShade="BF"/>
          <w:sz w:val="24"/>
          <w:szCs w:val="26"/>
          <w:lang w:val="en-US" w:eastAsia="de-CH"/>
        </w:rPr>
        <w:t>Describa</w:t>
      </w:r>
      <w:proofErr w:type="spellEnd"/>
      <w:r w:rsidRPr="004E2A65">
        <w:rPr>
          <w:rFonts w:asciiTheme="majorHAnsi" w:eastAsiaTheme="majorEastAsia" w:hAnsiTheme="majorHAnsi" w:cstheme="majorBidi"/>
          <w:color w:val="2F5496" w:themeColor="accent5" w:themeShade="BF"/>
          <w:sz w:val="24"/>
          <w:szCs w:val="26"/>
          <w:lang w:val="en-US" w:eastAsia="de-CH"/>
        </w:rPr>
        <w:t xml:space="preserve"> sus </w:t>
      </w:r>
      <w:proofErr w:type="spellStart"/>
      <w:r w:rsidRPr="004E2A65">
        <w:rPr>
          <w:rFonts w:asciiTheme="majorHAnsi" w:eastAsiaTheme="majorEastAsia" w:hAnsiTheme="majorHAnsi" w:cstheme="majorBidi"/>
          <w:color w:val="2F5496" w:themeColor="accent5" w:themeShade="BF"/>
          <w:sz w:val="24"/>
          <w:szCs w:val="26"/>
          <w:lang w:val="en-US" w:eastAsia="de-CH"/>
        </w:rPr>
        <w:t>métodos</w:t>
      </w:r>
      <w:proofErr w:type="spellEnd"/>
      <w:r w:rsidRPr="004E2A65">
        <w:rPr>
          <w:rFonts w:asciiTheme="majorHAnsi" w:eastAsiaTheme="majorEastAsia" w:hAnsiTheme="majorHAnsi" w:cstheme="majorBidi"/>
          <w:color w:val="2F5496" w:themeColor="accent5" w:themeShade="BF"/>
          <w:sz w:val="24"/>
          <w:szCs w:val="26"/>
          <w:lang w:val="en-US" w:eastAsia="de-CH"/>
        </w:rPr>
        <w:t xml:space="preserve"> y </w:t>
      </w:r>
      <w:proofErr w:type="spellStart"/>
      <w:r w:rsidRPr="004E2A65">
        <w:rPr>
          <w:rFonts w:asciiTheme="majorHAnsi" w:eastAsiaTheme="majorEastAsia" w:hAnsiTheme="majorHAnsi" w:cstheme="majorBidi"/>
          <w:color w:val="2F5496" w:themeColor="accent5" w:themeShade="BF"/>
          <w:sz w:val="24"/>
          <w:szCs w:val="26"/>
          <w:lang w:val="en-US" w:eastAsia="de-CH"/>
        </w:rPr>
        <w:t>su</w:t>
      </w:r>
      <w:proofErr w:type="spellEnd"/>
      <w:r w:rsidRPr="004E2A65">
        <w:rPr>
          <w:rFonts w:asciiTheme="majorHAnsi" w:eastAsiaTheme="majorEastAsia" w:hAnsiTheme="majorHAnsi" w:cstheme="majorBidi"/>
          <w:color w:val="2F5496" w:themeColor="accent5" w:themeShade="BF"/>
          <w:sz w:val="24"/>
          <w:szCs w:val="26"/>
          <w:lang w:val="en-US" w:eastAsia="de-CH"/>
        </w:rPr>
        <w:t xml:space="preserve"> </w:t>
      </w:r>
      <w:proofErr w:type="spellStart"/>
      <w:r w:rsidRPr="004E2A65">
        <w:rPr>
          <w:rFonts w:asciiTheme="majorHAnsi" w:eastAsiaTheme="majorEastAsia" w:hAnsiTheme="majorHAnsi" w:cstheme="majorBidi"/>
          <w:color w:val="2F5496" w:themeColor="accent5" w:themeShade="BF"/>
          <w:sz w:val="24"/>
          <w:szCs w:val="26"/>
          <w:lang w:val="en-US" w:eastAsia="de-CH"/>
        </w:rPr>
        <w:t>enfoque</w:t>
      </w:r>
      <w:proofErr w:type="spellEnd"/>
      <w:r w:rsidRPr="004E2A65">
        <w:rPr>
          <w:rFonts w:asciiTheme="majorHAnsi" w:eastAsiaTheme="majorEastAsia" w:hAnsiTheme="majorHAnsi" w:cstheme="majorBidi"/>
          <w:color w:val="2F5496" w:themeColor="accent5" w:themeShade="BF"/>
          <w:sz w:val="24"/>
          <w:szCs w:val="26"/>
          <w:lang w:val="en-US" w:eastAsia="de-CH"/>
        </w:rPr>
        <w:t xml:space="preserve"> particular</w:t>
      </w:r>
      <w:r w:rsidRPr="004E2A65">
        <w:rPr>
          <w:rFonts w:asciiTheme="majorHAnsi" w:eastAsiaTheme="majorEastAsia" w:hAnsiTheme="majorHAnsi" w:cstheme="majorBidi"/>
          <w:color w:val="2F5496" w:themeColor="accent5" w:themeShade="BF"/>
          <w:sz w:val="24"/>
          <w:szCs w:val="26"/>
          <w:vertAlign w:val="superscript"/>
          <w:lang w:val="en-US" w:eastAsia="de-CH"/>
        </w:rPr>
        <w:footnoteReference w:id="43"/>
      </w:r>
      <w:r w:rsidRPr="004E2A65">
        <w:rPr>
          <w:rFonts w:asciiTheme="majorHAnsi" w:eastAsiaTheme="majorEastAsia" w:hAnsiTheme="majorHAnsi" w:cstheme="majorBidi"/>
          <w:color w:val="2F5496" w:themeColor="accent5" w:themeShade="BF"/>
          <w:sz w:val="24"/>
          <w:szCs w:val="26"/>
          <w:lang w:val="en-US" w:eastAsia="de-CH"/>
        </w:rPr>
        <w:t>.</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4E2A65" w:rsidRPr="00614A2A" w14:paraId="4512C845" w14:textId="77777777" w:rsidTr="0031309B">
        <w:tc>
          <w:tcPr>
            <w:tcW w:w="8634" w:type="dxa"/>
          </w:tcPr>
          <w:p w14:paraId="6340B954" w14:textId="77777777" w:rsidR="004E2A65" w:rsidRPr="00614A2A" w:rsidRDefault="004E2A65"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1"/>
                  <w:enabled/>
                  <w:calcOnExit w:val="0"/>
                  <w:textInput/>
                </w:ffData>
              </w:fldChar>
            </w:r>
            <w:bookmarkStart w:id="58" w:name="Text41"/>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58"/>
          </w:p>
        </w:tc>
      </w:tr>
      <w:tr w:rsidR="004E2A65" w:rsidRPr="00614A2A" w14:paraId="379E515F" w14:textId="77777777" w:rsidTr="0031309B">
        <w:tc>
          <w:tcPr>
            <w:tcW w:w="8634" w:type="dxa"/>
          </w:tcPr>
          <w:p w14:paraId="7C99E976" w14:textId="77777777" w:rsidR="004E2A65" w:rsidRPr="00614A2A" w:rsidRDefault="004E2A65"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2"/>
                  <w:enabled/>
                  <w:calcOnExit w:val="0"/>
                  <w:textInput/>
                </w:ffData>
              </w:fldChar>
            </w:r>
            <w:bookmarkStart w:id="59" w:name="Text42"/>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59"/>
          </w:p>
        </w:tc>
      </w:tr>
      <w:tr w:rsidR="004E2A65" w:rsidRPr="00614A2A" w14:paraId="76BFD4CF" w14:textId="77777777" w:rsidTr="0031309B">
        <w:tc>
          <w:tcPr>
            <w:tcW w:w="8634" w:type="dxa"/>
          </w:tcPr>
          <w:p w14:paraId="4FA48CF1" w14:textId="77777777" w:rsidR="004E2A65" w:rsidRPr="00614A2A" w:rsidRDefault="004E2A65"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3"/>
                  <w:enabled/>
                  <w:calcOnExit w:val="0"/>
                  <w:textInput/>
                </w:ffData>
              </w:fldChar>
            </w:r>
            <w:bookmarkStart w:id="60" w:name="Text43"/>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60"/>
          </w:p>
        </w:tc>
      </w:tr>
      <w:tr w:rsidR="004E2A65" w:rsidRPr="00614A2A" w14:paraId="0C583664" w14:textId="77777777" w:rsidTr="0031309B">
        <w:tc>
          <w:tcPr>
            <w:tcW w:w="8634" w:type="dxa"/>
          </w:tcPr>
          <w:p w14:paraId="3854128B" w14:textId="77777777" w:rsidR="004E2A65" w:rsidRPr="00614A2A" w:rsidRDefault="004E2A65"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4"/>
                  <w:enabled/>
                  <w:calcOnExit w:val="0"/>
                  <w:textInput/>
                </w:ffData>
              </w:fldChar>
            </w:r>
            <w:bookmarkStart w:id="61" w:name="Text44"/>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61"/>
          </w:p>
        </w:tc>
      </w:tr>
    </w:tbl>
    <w:p w14:paraId="4138D6A5" w14:textId="77777777" w:rsidR="00782708" w:rsidRPr="004E2A65" w:rsidRDefault="00782708" w:rsidP="004E2A65">
      <w:pPr>
        <w:spacing w:line="288" w:lineRule="auto"/>
        <w:rPr>
          <w:rFonts w:asciiTheme="majorHAnsi" w:hAnsiTheme="majorHAnsi" w:cstheme="majorHAnsi"/>
          <w:lang w:val="de-DE"/>
        </w:rPr>
      </w:pPr>
    </w:p>
    <w:p w14:paraId="3C8F590D" w14:textId="1C24FDF4" w:rsidR="00782708" w:rsidRPr="004E2A65" w:rsidRDefault="00782708" w:rsidP="004E2A65">
      <w:pPr>
        <w:tabs>
          <w:tab w:val="left" w:pos="567"/>
        </w:tabs>
        <w:autoSpaceDE w:val="0"/>
        <w:autoSpaceDN w:val="0"/>
        <w:adjustRightInd w:val="0"/>
        <w:spacing w:after="0" w:line="240" w:lineRule="auto"/>
        <w:rPr>
          <w:rFonts w:asciiTheme="majorHAnsi" w:eastAsiaTheme="majorEastAsia" w:hAnsiTheme="majorHAnsi" w:cstheme="majorBidi"/>
          <w:color w:val="2F5496" w:themeColor="accent5" w:themeShade="BF"/>
          <w:sz w:val="24"/>
          <w:szCs w:val="26"/>
          <w:lang w:val="en-US" w:eastAsia="de-CH"/>
        </w:rPr>
      </w:pPr>
      <w:r w:rsidRPr="004E2A65">
        <w:rPr>
          <w:rFonts w:asciiTheme="majorHAnsi" w:eastAsiaTheme="majorEastAsia" w:hAnsiTheme="majorHAnsi" w:cstheme="majorBidi"/>
          <w:color w:val="2F5496" w:themeColor="accent5" w:themeShade="BF"/>
          <w:sz w:val="24"/>
          <w:szCs w:val="26"/>
          <w:lang w:val="en-US" w:eastAsia="de-CH"/>
        </w:rPr>
        <w:t>4.9</w:t>
      </w:r>
      <w:r w:rsidR="004E2A65">
        <w:rPr>
          <w:rFonts w:asciiTheme="majorHAnsi" w:eastAsiaTheme="majorEastAsia" w:hAnsiTheme="majorHAnsi" w:cstheme="majorBidi"/>
          <w:color w:val="2F5496" w:themeColor="accent5" w:themeShade="BF"/>
          <w:sz w:val="24"/>
          <w:szCs w:val="26"/>
          <w:lang w:val="en-US" w:eastAsia="de-CH"/>
        </w:rPr>
        <w:tab/>
      </w:r>
      <w:r w:rsidRPr="004E2A65">
        <w:rPr>
          <w:rFonts w:asciiTheme="majorHAnsi" w:eastAsiaTheme="majorEastAsia" w:hAnsiTheme="majorHAnsi" w:cstheme="majorBidi"/>
          <w:color w:val="2F5496" w:themeColor="accent5" w:themeShade="BF"/>
          <w:sz w:val="24"/>
          <w:szCs w:val="26"/>
          <w:lang w:val="en-US" w:eastAsia="de-CH"/>
        </w:rPr>
        <w:t>¿</w:t>
      </w:r>
      <w:proofErr w:type="spellStart"/>
      <w:r w:rsidRPr="004E2A65">
        <w:rPr>
          <w:rFonts w:asciiTheme="majorHAnsi" w:eastAsiaTheme="majorEastAsia" w:hAnsiTheme="majorHAnsi" w:cstheme="majorBidi"/>
          <w:color w:val="2F5496" w:themeColor="accent5" w:themeShade="BF"/>
          <w:sz w:val="24"/>
          <w:szCs w:val="26"/>
          <w:lang w:val="en-US" w:eastAsia="de-CH"/>
        </w:rPr>
        <w:t>Cómo</w:t>
      </w:r>
      <w:proofErr w:type="spellEnd"/>
      <w:r w:rsidRPr="004E2A65">
        <w:rPr>
          <w:rFonts w:asciiTheme="majorHAnsi" w:eastAsiaTheme="majorEastAsia" w:hAnsiTheme="majorHAnsi" w:cstheme="majorBidi"/>
          <w:color w:val="2F5496" w:themeColor="accent5" w:themeShade="BF"/>
          <w:sz w:val="24"/>
          <w:szCs w:val="26"/>
          <w:lang w:val="en-US" w:eastAsia="de-CH"/>
        </w:rPr>
        <w:t xml:space="preserve"> </w:t>
      </w:r>
      <w:proofErr w:type="spellStart"/>
      <w:r w:rsidRPr="004E2A65">
        <w:rPr>
          <w:rFonts w:asciiTheme="majorHAnsi" w:eastAsiaTheme="majorEastAsia" w:hAnsiTheme="majorHAnsi" w:cstheme="majorBidi"/>
          <w:color w:val="2F5496" w:themeColor="accent5" w:themeShade="BF"/>
          <w:sz w:val="24"/>
          <w:szCs w:val="26"/>
          <w:lang w:val="en-US" w:eastAsia="de-CH"/>
        </w:rPr>
        <w:t>orienta</w:t>
      </w:r>
      <w:proofErr w:type="spellEnd"/>
      <w:r w:rsidRPr="004E2A65">
        <w:rPr>
          <w:rFonts w:asciiTheme="majorHAnsi" w:eastAsiaTheme="majorEastAsia" w:hAnsiTheme="majorHAnsi" w:cstheme="majorBidi"/>
          <w:color w:val="2F5496" w:themeColor="accent5" w:themeShade="BF"/>
          <w:sz w:val="24"/>
          <w:szCs w:val="26"/>
          <w:lang w:val="en-US" w:eastAsia="de-CH"/>
        </w:rPr>
        <w:t xml:space="preserve"> a sus </w:t>
      </w:r>
      <w:proofErr w:type="spellStart"/>
      <w:r w:rsidRPr="004E2A65">
        <w:rPr>
          <w:rFonts w:asciiTheme="majorHAnsi" w:eastAsiaTheme="majorEastAsia" w:hAnsiTheme="majorHAnsi" w:cstheme="majorBidi"/>
          <w:color w:val="2F5496" w:themeColor="accent5" w:themeShade="BF"/>
          <w:sz w:val="24"/>
          <w:szCs w:val="26"/>
          <w:lang w:val="en-US" w:eastAsia="de-CH"/>
        </w:rPr>
        <w:t>estudiantes</w:t>
      </w:r>
      <w:proofErr w:type="spellEnd"/>
      <w:r w:rsidRPr="004E2A65">
        <w:rPr>
          <w:rFonts w:asciiTheme="majorHAnsi" w:eastAsiaTheme="majorEastAsia" w:hAnsiTheme="majorHAnsi" w:cstheme="majorBidi"/>
          <w:color w:val="2F5496" w:themeColor="accent5" w:themeShade="BF"/>
          <w:sz w:val="24"/>
          <w:szCs w:val="26"/>
          <w:lang w:val="en-US" w:eastAsia="de-CH"/>
        </w:rPr>
        <w:t>?</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4E2A65" w:rsidRPr="00614A2A" w14:paraId="3F133268" w14:textId="77777777" w:rsidTr="0031309B">
        <w:tc>
          <w:tcPr>
            <w:tcW w:w="8634" w:type="dxa"/>
          </w:tcPr>
          <w:p w14:paraId="77A63A30" w14:textId="77777777" w:rsidR="004E2A65" w:rsidRPr="00614A2A" w:rsidRDefault="004E2A65"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4E2A65" w:rsidRPr="00614A2A" w14:paraId="2D0079A9" w14:textId="77777777" w:rsidTr="0031309B">
        <w:tc>
          <w:tcPr>
            <w:tcW w:w="8634" w:type="dxa"/>
          </w:tcPr>
          <w:p w14:paraId="5E819A11" w14:textId="77777777" w:rsidR="004E2A65" w:rsidRPr="00614A2A" w:rsidRDefault="004E2A65"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4E2A65" w:rsidRPr="00614A2A" w14:paraId="149054ED" w14:textId="77777777" w:rsidTr="0031309B">
        <w:tc>
          <w:tcPr>
            <w:tcW w:w="8634" w:type="dxa"/>
          </w:tcPr>
          <w:p w14:paraId="06480910" w14:textId="77777777" w:rsidR="004E2A65" w:rsidRPr="00614A2A" w:rsidRDefault="004E2A65"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4E2A65" w:rsidRPr="00614A2A" w14:paraId="039F82A6" w14:textId="77777777" w:rsidTr="0031309B">
        <w:tc>
          <w:tcPr>
            <w:tcW w:w="8634" w:type="dxa"/>
          </w:tcPr>
          <w:p w14:paraId="0016BEBA" w14:textId="77777777" w:rsidR="004E2A65" w:rsidRPr="00614A2A" w:rsidRDefault="004E2A65"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66A28A4C" w14:textId="74AACCA3" w:rsidR="00782708" w:rsidRPr="004E2A65" w:rsidRDefault="00782708" w:rsidP="004E2A65">
      <w:pPr>
        <w:spacing w:line="288" w:lineRule="auto"/>
        <w:rPr>
          <w:rFonts w:asciiTheme="majorHAnsi" w:hAnsiTheme="majorHAnsi" w:cstheme="majorHAnsi"/>
          <w:lang w:val="de-DE"/>
        </w:rPr>
      </w:pPr>
    </w:p>
    <w:p w14:paraId="04A0782E" w14:textId="56ED8508" w:rsidR="00782708" w:rsidRPr="004E2A65" w:rsidRDefault="00782708" w:rsidP="004E2A65">
      <w:pPr>
        <w:tabs>
          <w:tab w:val="left" w:pos="567"/>
        </w:tabs>
        <w:autoSpaceDE w:val="0"/>
        <w:autoSpaceDN w:val="0"/>
        <w:adjustRightInd w:val="0"/>
        <w:spacing w:after="0" w:line="240" w:lineRule="auto"/>
        <w:ind w:left="560" w:hanging="560"/>
        <w:rPr>
          <w:rFonts w:asciiTheme="majorHAnsi" w:eastAsiaTheme="majorEastAsia" w:hAnsiTheme="majorHAnsi" w:cstheme="majorBidi"/>
          <w:color w:val="2F5496" w:themeColor="accent5" w:themeShade="BF"/>
          <w:sz w:val="24"/>
          <w:szCs w:val="26"/>
          <w:lang w:val="en-US" w:eastAsia="de-CH"/>
        </w:rPr>
      </w:pPr>
      <w:r w:rsidRPr="004E2A65">
        <w:rPr>
          <w:rFonts w:asciiTheme="majorHAnsi" w:eastAsiaTheme="majorEastAsia" w:hAnsiTheme="majorHAnsi" w:cstheme="majorBidi"/>
          <w:color w:val="2F5496" w:themeColor="accent5" w:themeShade="BF"/>
          <w:sz w:val="24"/>
          <w:szCs w:val="26"/>
          <w:lang w:val="en-US" w:eastAsia="de-CH"/>
        </w:rPr>
        <w:t>4.10</w:t>
      </w:r>
      <w:r w:rsidR="004E2A65">
        <w:rPr>
          <w:rFonts w:asciiTheme="majorHAnsi" w:eastAsiaTheme="majorEastAsia" w:hAnsiTheme="majorHAnsi" w:cstheme="majorBidi"/>
          <w:color w:val="2F5496" w:themeColor="accent5" w:themeShade="BF"/>
          <w:sz w:val="24"/>
          <w:szCs w:val="26"/>
          <w:lang w:val="en-US" w:eastAsia="de-CH"/>
        </w:rPr>
        <w:tab/>
      </w:r>
      <w:r w:rsidRPr="004E2A65">
        <w:rPr>
          <w:rFonts w:asciiTheme="majorHAnsi" w:eastAsiaTheme="majorEastAsia" w:hAnsiTheme="majorHAnsi" w:cstheme="majorBidi"/>
          <w:color w:val="2F5496" w:themeColor="accent5" w:themeShade="BF"/>
          <w:sz w:val="24"/>
          <w:szCs w:val="26"/>
          <w:lang w:val="en-US" w:eastAsia="de-CH"/>
        </w:rPr>
        <w:t>¿</w:t>
      </w:r>
      <w:proofErr w:type="spellStart"/>
      <w:r w:rsidRPr="004E2A65">
        <w:rPr>
          <w:rFonts w:asciiTheme="majorHAnsi" w:eastAsiaTheme="majorEastAsia" w:hAnsiTheme="majorHAnsi" w:cstheme="majorBidi"/>
          <w:color w:val="2F5496" w:themeColor="accent5" w:themeShade="BF"/>
          <w:sz w:val="24"/>
          <w:szCs w:val="26"/>
          <w:lang w:val="en-US" w:eastAsia="de-CH"/>
        </w:rPr>
        <w:t>Cómo</w:t>
      </w:r>
      <w:proofErr w:type="spellEnd"/>
      <w:r w:rsidRPr="004E2A65">
        <w:rPr>
          <w:rFonts w:asciiTheme="majorHAnsi" w:eastAsiaTheme="majorEastAsia" w:hAnsiTheme="majorHAnsi" w:cstheme="majorBidi"/>
          <w:color w:val="2F5496" w:themeColor="accent5" w:themeShade="BF"/>
          <w:sz w:val="24"/>
          <w:szCs w:val="26"/>
          <w:lang w:val="en-US" w:eastAsia="de-CH"/>
        </w:rPr>
        <w:t xml:space="preserve"> </w:t>
      </w:r>
      <w:proofErr w:type="spellStart"/>
      <w:r w:rsidRPr="004E2A65">
        <w:rPr>
          <w:rFonts w:asciiTheme="majorHAnsi" w:eastAsiaTheme="majorEastAsia" w:hAnsiTheme="majorHAnsi" w:cstheme="majorBidi"/>
          <w:color w:val="2F5496" w:themeColor="accent5" w:themeShade="BF"/>
          <w:sz w:val="24"/>
          <w:szCs w:val="26"/>
          <w:lang w:val="en-US" w:eastAsia="de-CH"/>
        </w:rPr>
        <w:t>pueden</w:t>
      </w:r>
      <w:proofErr w:type="spellEnd"/>
      <w:r w:rsidRPr="004E2A65">
        <w:rPr>
          <w:rFonts w:asciiTheme="majorHAnsi" w:eastAsiaTheme="majorEastAsia" w:hAnsiTheme="majorHAnsi" w:cstheme="majorBidi"/>
          <w:color w:val="2F5496" w:themeColor="accent5" w:themeShade="BF"/>
          <w:sz w:val="24"/>
          <w:szCs w:val="26"/>
          <w:lang w:val="en-US" w:eastAsia="de-CH"/>
        </w:rPr>
        <w:t xml:space="preserve"> </w:t>
      </w:r>
      <w:proofErr w:type="spellStart"/>
      <w:r w:rsidRPr="004E2A65">
        <w:rPr>
          <w:rFonts w:asciiTheme="majorHAnsi" w:eastAsiaTheme="majorEastAsia" w:hAnsiTheme="majorHAnsi" w:cstheme="majorBidi"/>
          <w:color w:val="2F5496" w:themeColor="accent5" w:themeShade="BF"/>
          <w:sz w:val="24"/>
          <w:szCs w:val="26"/>
          <w:lang w:val="en-US" w:eastAsia="de-CH"/>
        </w:rPr>
        <w:t>contribuir</w:t>
      </w:r>
      <w:proofErr w:type="spellEnd"/>
      <w:r w:rsidRPr="004E2A65">
        <w:rPr>
          <w:rFonts w:asciiTheme="majorHAnsi" w:eastAsiaTheme="majorEastAsia" w:hAnsiTheme="majorHAnsi" w:cstheme="majorBidi"/>
          <w:color w:val="2F5496" w:themeColor="accent5" w:themeShade="BF"/>
          <w:sz w:val="24"/>
          <w:szCs w:val="26"/>
          <w:lang w:val="en-US" w:eastAsia="de-CH"/>
        </w:rPr>
        <w:t xml:space="preserve"> los </w:t>
      </w:r>
      <w:proofErr w:type="spellStart"/>
      <w:r w:rsidRPr="004E2A65">
        <w:rPr>
          <w:rFonts w:asciiTheme="majorHAnsi" w:eastAsiaTheme="majorEastAsia" w:hAnsiTheme="majorHAnsi" w:cstheme="majorBidi"/>
          <w:color w:val="2F5496" w:themeColor="accent5" w:themeShade="BF"/>
          <w:sz w:val="24"/>
          <w:szCs w:val="26"/>
          <w:lang w:val="en-US" w:eastAsia="de-CH"/>
        </w:rPr>
        <w:t>estudiantes</w:t>
      </w:r>
      <w:proofErr w:type="spellEnd"/>
      <w:r w:rsidRPr="004E2A65">
        <w:rPr>
          <w:rFonts w:asciiTheme="majorHAnsi" w:eastAsiaTheme="majorEastAsia" w:hAnsiTheme="majorHAnsi" w:cstheme="majorBidi"/>
          <w:color w:val="2F5496" w:themeColor="accent5" w:themeShade="BF"/>
          <w:sz w:val="24"/>
          <w:szCs w:val="26"/>
          <w:lang w:val="en-US" w:eastAsia="de-CH"/>
        </w:rPr>
        <w:t xml:space="preserve"> a la </w:t>
      </w:r>
      <w:proofErr w:type="spellStart"/>
      <w:r w:rsidRPr="004E2A65">
        <w:rPr>
          <w:rFonts w:asciiTheme="majorHAnsi" w:eastAsiaTheme="majorEastAsia" w:hAnsiTheme="majorHAnsi" w:cstheme="majorBidi"/>
          <w:color w:val="2F5496" w:themeColor="accent5" w:themeShade="BF"/>
          <w:sz w:val="24"/>
          <w:szCs w:val="26"/>
          <w:lang w:val="en-US" w:eastAsia="de-CH"/>
        </w:rPr>
        <w:t>estructura</w:t>
      </w:r>
      <w:proofErr w:type="spellEnd"/>
      <w:r w:rsidRPr="004E2A65">
        <w:rPr>
          <w:rFonts w:asciiTheme="majorHAnsi" w:eastAsiaTheme="majorEastAsia" w:hAnsiTheme="majorHAnsi" w:cstheme="majorBidi"/>
          <w:color w:val="2F5496" w:themeColor="accent5" w:themeShade="BF"/>
          <w:sz w:val="24"/>
          <w:szCs w:val="26"/>
          <w:lang w:val="en-US" w:eastAsia="de-CH"/>
        </w:rPr>
        <w:t xml:space="preserve"> de </w:t>
      </w:r>
      <w:proofErr w:type="spellStart"/>
      <w:r w:rsidRPr="004E2A65">
        <w:rPr>
          <w:rFonts w:asciiTheme="majorHAnsi" w:eastAsiaTheme="majorEastAsia" w:hAnsiTheme="majorHAnsi" w:cstheme="majorBidi"/>
          <w:color w:val="2F5496" w:themeColor="accent5" w:themeShade="BF"/>
          <w:sz w:val="24"/>
          <w:szCs w:val="26"/>
          <w:lang w:val="en-US" w:eastAsia="de-CH"/>
        </w:rPr>
        <w:t>su</w:t>
      </w:r>
      <w:proofErr w:type="spellEnd"/>
      <w:r w:rsidRPr="004E2A65">
        <w:rPr>
          <w:rFonts w:asciiTheme="majorHAnsi" w:eastAsiaTheme="majorEastAsia" w:hAnsiTheme="majorHAnsi" w:cstheme="majorBidi"/>
          <w:color w:val="2F5496" w:themeColor="accent5" w:themeShade="BF"/>
          <w:sz w:val="24"/>
          <w:szCs w:val="26"/>
          <w:lang w:val="en-US" w:eastAsia="de-CH"/>
        </w:rPr>
        <w:t xml:space="preserve"> </w:t>
      </w:r>
      <w:proofErr w:type="spellStart"/>
      <w:r w:rsidR="00721940" w:rsidRPr="004E2A65">
        <w:rPr>
          <w:rFonts w:asciiTheme="majorHAnsi" w:eastAsiaTheme="majorEastAsia" w:hAnsiTheme="majorHAnsi" w:cstheme="majorBidi"/>
          <w:color w:val="2F5496" w:themeColor="accent5" w:themeShade="BF"/>
          <w:sz w:val="24"/>
          <w:szCs w:val="26"/>
          <w:lang w:val="en-US" w:eastAsia="de-CH"/>
        </w:rPr>
        <w:t>curso</w:t>
      </w:r>
      <w:proofErr w:type="spellEnd"/>
      <w:r w:rsidR="00721940" w:rsidRPr="004E2A65">
        <w:rPr>
          <w:rFonts w:asciiTheme="majorHAnsi" w:eastAsiaTheme="majorEastAsia" w:hAnsiTheme="majorHAnsi" w:cstheme="majorBidi"/>
          <w:color w:val="2F5496" w:themeColor="accent5" w:themeShade="BF"/>
          <w:sz w:val="24"/>
          <w:szCs w:val="26"/>
          <w:lang w:val="en-US" w:eastAsia="de-CH"/>
        </w:rPr>
        <w:t xml:space="preserve"> de </w:t>
      </w:r>
      <w:proofErr w:type="spellStart"/>
      <w:r w:rsidR="00BA36F0" w:rsidRPr="004E2A65">
        <w:rPr>
          <w:rFonts w:asciiTheme="majorHAnsi" w:eastAsiaTheme="majorEastAsia" w:hAnsiTheme="majorHAnsi" w:cstheme="majorBidi"/>
          <w:color w:val="2F5496" w:themeColor="accent5" w:themeShade="BF"/>
          <w:sz w:val="24"/>
          <w:szCs w:val="26"/>
          <w:lang w:val="en-US" w:eastAsia="de-CH"/>
        </w:rPr>
        <w:t>formación</w:t>
      </w:r>
      <w:proofErr w:type="spellEnd"/>
      <w:r w:rsidR="00BA36F0" w:rsidRPr="004E2A65">
        <w:rPr>
          <w:rFonts w:asciiTheme="majorHAnsi" w:eastAsiaTheme="majorEastAsia" w:hAnsiTheme="majorHAnsi" w:cstheme="majorBidi"/>
          <w:color w:val="2F5496" w:themeColor="accent5" w:themeShade="BF"/>
          <w:sz w:val="24"/>
          <w:szCs w:val="26"/>
          <w:lang w:val="en-US" w:eastAsia="de-CH"/>
        </w:rPr>
        <w:t xml:space="preserve"> </w:t>
      </w:r>
      <w:proofErr w:type="spellStart"/>
      <w:r w:rsidR="00BA36F0" w:rsidRPr="004E2A65">
        <w:rPr>
          <w:rFonts w:asciiTheme="majorHAnsi" w:eastAsiaTheme="majorEastAsia" w:hAnsiTheme="majorHAnsi" w:cstheme="majorBidi"/>
          <w:color w:val="2F5496" w:themeColor="accent5" w:themeShade="BF"/>
          <w:sz w:val="24"/>
          <w:szCs w:val="26"/>
          <w:lang w:val="en-US" w:eastAsia="de-CH"/>
        </w:rPr>
        <w:t>complementaria</w:t>
      </w:r>
      <w:proofErr w:type="spellEnd"/>
      <w:r w:rsidR="00721940" w:rsidRPr="004E2A65">
        <w:rPr>
          <w:rFonts w:asciiTheme="majorHAnsi" w:eastAsiaTheme="majorEastAsia" w:hAnsiTheme="majorHAnsi" w:cstheme="majorBidi"/>
          <w:color w:val="2F5496" w:themeColor="accent5" w:themeShade="BF"/>
          <w:sz w:val="24"/>
          <w:szCs w:val="26"/>
          <w:lang w:val="en-US" w:eastAsia="de-CH"/>
        </w:rPr>
        <w:t>/</w:t>
      </w:r>
      <w:proofErr w:type="spellStart"/>
      <w:r w:rsidR="00721940" w:rsidRPr="004E2A65">
        <w:rPr>
          <w:rFonts w:asciiTheme="majorHAnsi" w:eastAsiaTheme="majorEastAsia" w:hAnsiTheme="majorHAnsi" w:cstheme="majorBidi"/>
          <w:color w:val="2F5496" w:themeColor="accent5" w:themeShade="BF"/>
          <w:sz w:val="24"/>
          <w:szCs w:val="26"/>
          <w:lang w:val="en-US" w:eastAsia="de-CH"/>
        </w:rPr>
        <w:t>posgrado</w:t>
      </w:r>
      <w:proofErr w:type="spellEnd"/>
      <w:r w:rsidRPr="004E2A65">
        <w:rPr>
          <w:rFonts w:asciiTheme="majorHAnsi" w:eastAsiaTheme="majorEastAsia" w:hAnsiTheme="majorHAnsi" w:cstheme="majorBidi"/>
          <w:color w:val="2F5496" w:themeColor="accent5" w:themeShade="BF"/>
          <w:sz w:val="24"/>
          <w:szCs w:val="26"/>
          <w:lang w:val="en-US" w:eastAsia="de-CH"/>
        </w:rPr>
        <w:t>?</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4E2A65" w:rsidRPr="00614A2A" w14:paraId="51A93ECE" w14:textId="77777777" w:rsidTr="0031309B">
        <w:tc>
          <w:tcPr>
            <w:tcW w:w="8634" w:type="dxa"/>
          </w:tcPr>
          <w:p w14:paraId="257D4412" w14:textId="77777777" w:rsidR="004E2A65" w:rsidRPr="00614A2A" w:rsidRDefault="004E2A65"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4E2A65" w:rsidRPr="00614A2A" w14:paraId="49D80654" w14:textId="77777777" w:rsidTr="0031309B">
        <w:tc>
          <w:tcPr>
            <w:tcW w:w="8634" w:type="dxa"/>
          </w:tcPr>
          <w:p w14:paraId="64DB3DA0" w14:textId="77777777" w:rsidR="004E2A65" w:rsidRPr="00614A2A" w:rsidRDefault="004E2A65"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4E2A65" w:rsidRPr="00614A2A" w14:paraId="2DD73A24" w14:textId="77777777" w:rsidTr="0031309B">
        <w:tc>
          <w:tcPr>
            <w:tcW w:w="8634" w:type="dxa"/>
          </w:tcPr>
          <w:p w14:paraId="7F77B13C" w14:textId="77777777" w:rsidR="004E2A65" w:rsidRPr="00614A2A" w:rsidRDefault="004E2A65"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4E2A65" w:rsidRPr="00614A2A" w14:paraId="4F601E37" w14:textId="77777777" w:rsidTr="0031309B">
        <w:tc>
          <w:tcPr>
            <w:tcW w:w="8634" w:type="dxa"/>
          </w:tcPr>
          <w:p w14:paraId="34DE4DEC" w14:textId="77777777" w:rsidR="004E2A65" w:rsidRPr="00614A2A" w:rsidRDefault="004E2A65"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2CBE94A0" w14:textId="576728BF" w:rsidR="004E2A65" w:rsidRDefault="004E2A65" w:rsidP="004E2A65">
      <w:pPr>
        <w:spacing w:line="360" w:lineRule="auto"/>
        <w:rPr>
          <w:rFonts w:asciiTheme="majorHAnsi" w:hAnsiTheme="majorHAnsi" w:cstheme="majorHAnsi"/>
          <w:lang w:val="de-DE"/>
        </w:rPr>
      </w:pPr>
    </w:p>
    <w:p w14:paraId="2B930EDD" w14:textId="77777777" w:rsidR="004E2A65" w:rsidRDefault="004E2A65">
      <w:pPr>
        <w:rPr>
          <w:rFonts w:asciiTheme="majorHAnsi" w:hAnsiTheme="majorHAnsi" w:cstheme="majorHAnsi"/>
          <w:lang w:val="de-DE"/>
        </w:rPr>
      </w:pPr>
      <w:r>
        <w:rPr>
          <w:rFonts w:asciiTheme="majorHAnsi" w:hAnsiTheme="majorHAnsi" w:cstheme="majorHAnsi"/>
          <w:lang w:val="de-DE"/>
        </w:rPr>
        <w:br w:type="page"/>
      </w:r>
    </w:p>
    <w:p w14:paraId="75F6D9F8" w14:textId="483350CA" w:rsidR="0076737F" w:rsidRPr="004E2A65" w:rsidRDefault="0076737F" w:rsidP="00E03408">
      <w:pPr>
        <w:pStyle w:val="berschrift1"/>
        <w:spacing w:before="480"/>
        <w:ind w:left="567" w:hanging="567"/>
        <w:rPr>
          <w:b/>
          <w:bCs/>
          <w:color w:val="2F5496" w:themeColor="accent5" w:themeShade="BF"/>
          <w:sz w:val="24"/>
          <w:lang w:val="en-US"/>
        </w:rPr>
      </w:pPr>
      <w:bookmarkStart w:id="62" w:name="_Toc84270731"/>
      <w:r w:rsidRPr="004E2A65">
        <w:rPr>
          <w:b/>
          <w:bCs/>
          <w:color w:val="2F5496" w:themeColor="accent5" w:themeShade="BF"/>
          <w:sz w:val="24"/>
          <w:lang w:val="en-US"/>
        </w:rPr>
        <w:lastRenderedPageBreak/>
        <w:t>5</w:t>
      </w:r>
      <w:r w:rsidR="00E03408">
        <w:rPr>
          <w:b/>
          <w:bCs/>
          <w:color w:val="2F5496" w:themeColor="accent5" w:themeShade="BF"/>
          <w:sz w:val="24"/>
          <w:lang w:val="en-US"/>
        </w:rPr>
        <w:tab/>
      </w:r>
      <w:proofErr w:type="spellStart"/>
      <w:r w:rsidRPr="004E2A65">
        <w:rPr>
          <w:b/>
          <w:bCs/>
          <w:color w:val="2F5496" w:themeColor="accent5" w:themeShade="BF"/>
          <w:sz w:val="24"/>
          <w:lang w:val="en-US"/>
        </w:rPr>
        <w:t>Finalización</w:t>
      </w:r>
      <w:proofErr w:type="spellEnd"/>
      <w:r w:rsidRPr="004E2A65">
        <w:rPr>
          <w:b/>
          <w:bCs/>
          <w:color w:val="2F5496" w:themeColor="accent5" w:themeShade="BF"/>
          <w:sz w:val="24"/>
          <w:lang w:val="en-US"/>
        </w:rPr>
        <w:t xml:space="preserve"> de</w:t>
      </w:r>
      <w:r w:rsidR="00721940" w:rsidRPr="004E2A65">
        <w:rPr>
          <w:b/>
          <w:bCs/>
          <w:color w:val="2F5496" w:themeColor="accent5" w:themeShade="BF"/>
          <w:sz w:val="24"/>
          <w:lang w:val="en-US"/>
        </w:rPr>
        <w:t xml:space="preserve">l </w:t>
      </w:r>
      <w:proofErr w:type="spellStart"/>
      <w:r w:rsidR="00721940" w:rsidRPr="004E2A65">
        <w:rPr>
          <w:b/>
          <w:bCs/>
          <w:color w:val="2F5496" w:themeColor="accent5" w:themeShade="BF"/>
          <w:sz w:val="24"/>
          <w:lang w:val="en-US"/>
        </w:rPr>
        <w:t>curso</w:t>
      </w:r>
      <w:proofErr w:type="spellEnd"/>
      <w:r w:rsidR="00721940" w:rsidRPr="004E2A65">
        <w:rPr>
          <w:b/>
          <w:bCs/>
          <w:color w:val="2F5496" w:themeColor="accent5" w:themeShade="BF"/>
          <w:sz w:val="24"/>
          <w:lang w:val="en-US"/>
        </w:rPr>
        <w:t xml:space="preserve"> de</w:t>
      </w:r>
      <w:r w:rsidRPr="004E2A65">
        <w:rPr>
          <w:b/>
          <w:bCs/>
          <w:color w:val="2F5496" w:themeColor="accent5" w:themeShade="BF"/>
          <w:sz w:val="24"/>
          <w:lang w:val="en-US"/>
        </w:rPr>
        <w:t xml:space="preserve"> </w:t>
      </w:r>
      <w:proofErr w:type="spellStart"/>
      <w:r w:rsidR="00BA36F0" w:rsidRPr="004E2A65">
        <w:rPr>
          <w:b/>
          <w:bCs/>
          <w:color w:val="2F5496" w:themeColor="accent5" w:themeShade="BF"/>
          <w:sz w:val="24"/>
          <w:lang w:val="en-US"/>
        </w:rPr>
        <w:t>formación</w:t>
      </w:r>
      <w:proofErr w:type="spellEnd"/>
      <w:r w:rsidR="00BA36F0" w:rsidRPr="004E2A65">
        <w:rPr>
          <w:b/>
          <w:bCs/>
          <w:color w:val="2F5496" w:themeColor="accent5" w:themeShade="BF"/>
          <w:sz w:val="24"/>
          <w:lang w:val="en-US"/>
        </w:rPr>
        <w:t xml:space="preserve"> </w:t>
      </w:r>
      <w:proofErr w:type="spellStart"/>
      <w:r w:rsidR="00BA36F0" w:rsidRPr="004E2A65">
        <w:rPr>
          <w:b/>
          <w:bCs/>
          <w:color w:val="2F5496" w:themeColor="accent5" w:themeShade="BF"/>
          <w:sz w:val="24"/>
          <w:lang w:val="en-US"/>
        </w:rPr>
        <w:t>complementaria</w:t>
      </w:r>
      <w:proofErr w:type="spellEnd"/>
      <w:r w:rsidR="00721940" w:rsidRPr="004E2A65">
        <w:rPr>
          <w:b/>
          <w:bCs/>
          <w:color w:val="2F5496" w:themeColor="accent5" w:themeShade="BF"/>
          <w:sz w:val="24"/>
          <w:lang w:val="en-US"/>
        </w:rPr>
        <w:t>/</w:t>
      </w:r>
      <w:proofErr w:type="spellStart"/>
      <w:r w:rsidR="00721940" w:rsidRPr="004E2A65">
        <w:rPr>
          <w:b/>
          <w:bCs/>
          <w:color w:val="2F5496" w:themeColor="accent5" w:themeShade="BF"/>
          <w:sz w:val="24"/>
          <w:lang w:val="en-US"/>
        </w:rPr>
        <w:t>posgrado</w:t>
      </w:r>
      <w:bookmarkEnd w:id="62"/>
      <w:proofErr w:type="spellEnd"/>
    </w:p>
    <w:p w14:paraId="1A1504FE" w14:textId="77777777" w:rsidR="0076737F" w:rsidRPr="004E2A65" w:rsidRDefault="0076737F" w:rsidP="0076737F">
      <w:pPr>
        <w:autoSpaceDE w:val="0"/>
        <w:autoSpaceDN w:val="0"/>
        <w:adjustRightInd w:val="0"/>
        <w:spacing w:after="0" w:line="240" w:lineRule="auto"/>
        <w:rPr>
          <w:rFonts w:ascii="Calibri" w:hAnsi="Calibri" w:cs="Calibri"/>
        </w:rPr>
      </w:pPr>
    </w:p>
    <w:p w14:paraId="336D4E87" w14:textId="0CA4EA56" w:rsidR="0076737F" w:rsidRPr="004E2A65" w:rsidRDefault="0076737F" w:rsidP="004E2A65">
      <w:pPr>
        <w:pStyle w:val="berschrift2"/>
        <w:ind w:left="567" w:hanging="576"/>
        <w:rPr>
          <w:lang w:val="en-US"/>
        </w:rPr>
      </w:pPr>
      <w:bookmarkStart w:id="63" w:name="_Toc84270732"/>
      <w:r w:rsidRPr="004E2A65">
        <w:rPr>
          <w:lang w:val="en-US"/>
        </w:rPr>
        <w:t>5.</w:t>
      </w:r>
      <w:r w:rsidR="004E2A65">
        <w:rPr>
          <w:lang w:val="en-US"/>
        </w:rPr>
        <w:t>1</w:t>
      </w:r>
      <w:r w:rsidR="004E2A65">
        <w:rPr>
          <w:lang w:val="en-US"/>
        </w:rPr>
        <w:tab/>
      </w:r>
      <w:r w:rsidRPr="004E2A65">
        <w:rPr>
          <w:lang w:val="en-US"/>
        </w:rPr>
        <w:t>¿</w:t>
      </w:r>
      <w:proofErr w:type="spellStart"/>
      <w:r w:rsidRPr="004E2A65">
        <w:rPr>
          <w:lang w:val="en-US"/>
        </w:rPr>
        <w:t>Existen</w:t>
      </w:r>
      <w:proofErr w:type="spellEnd"/>
      <w:r w:rsidRPr="004E2A65">
        <w:rPr>
          <w:lang w:val="en-US"/>
        </w:rPr>
        <w:t xml:space="preserve"> </w:t>
      </w:r>
      <w:proofErr w:type="spellStart"/>
      <w:r w:rsidRPr="004E2A65">
        <w:rPr>
          <w:lang w:val="en-US"/>
        </w:rPr>
        <w:t>procedimientos</w:t>
      </w:r>
      <w:proofErr w:type="spellEnd"/>
      <w:r w:rsidRPr="004E2A65">
        <w:rPr>
          <w:lang w:val="en-US"/>
        </w:rPr>
        <w:t xml:space="preserve"> de examen </w:t>
      </w:r>
      <w:proofErr w:type="spellStart"/>
      <w:r w:rsidRPr="004E2A65">
        <w:rPr>
          <w:lang w:val="en-US"/>
        </w:rPr>
        <w:t>propios</w:t>
      </w:r>
      <w:proofErr w:type="spellEnd"/>
      <w:r w:rsidRPr="004E2A65">
        <w:rPr>
          <w:lang w:val="en-US"/>
        </w:rPr>
        <w:t xml:space="preserve"> o </w:t>
      </w:r>
      <w:proofErr w:type="spellStart"/>
      <w:r w:rsidRPr="004E2A65">
        <w:rPr>
          <w:lang w:val="en-US"/>
        </w:rPr>
        <w:t>estatales</w:t>
      </w:r>
      <w:proofErr w:type="spellEnd"/>
      <w:r w:rsidRPr="004E2A65">
        <w:rPr>
          <w:lang w:val="en-US"/>
        </w:rPr>
        <w:t xml:space="preserve"> para </w:t>
      </w:r>
      <w:proofErr w:type="spellStart"/>
      <w:r w:rsidRPr="004E2A65">
        <w:rPr>
          <w:lang w:val="en-US"/>
        </w:rPr>
        <w:t>evaluar</w:t>
      </w:r>
      <w:proofErr w:type="spellEnd"/>
      <w:r w:rsidRPr="004E2A65">
        <w:rPr>
          <w:lang w:val="en-US"/>
        </w:rPr>
        <w:t xml:space="preserve"> la </w:t>
      </w:r>
      <w:proofErr w:type="spellStart"/>
      <w:r w:rsidRPr="004E2A65">
        <w:rPr>
          <w:lang w:val="en-US"/>
        </w:rPr>
        <w:t>conclusión</w:t>
      </w:r>
      <w:proofErr w:type="spellEnd"/>
      <w:r w:rsidRPr="004E2A65">
        <w:rPr>
          <w:lang w:val="en-US"/>
        </w:rPr>
        <w:t xml:space="preserve"> </w:t>
      </w:r>
      <w:proofErr w:type="spellStart"/>
      <w:r w:rsidRPr="004E2A65">
        <w:rPr>
          <w:lang w:val="en-US"/>
        </w:rPr>
        <w:t>exitosa</w:t>
      </w:r>
      <w:proofErr w:type="spellEnd"/>
      <w:r w:rsidRPr="004E2A65">
        <w:rPr>
          <w:lang w:val="en-US"/>
        </w:rPr>
        <w:t xml:space="preserve"> de</w:t>
      </w:r>
      <w:r w:rsidR="00BE6D15" w:rsidRPr="004E2A65">
        <w:rPr>
          <w:lang w:val="en-US"/>
        </w:rPr>
        <w:t xml:space="preserve">l </w:t>
      </w:r>
      <w:proofErr w:type="spellStart"/>
      <w:r w:rsidR="00BE6D15" w:rsidRPr="004E2A65">
        <w:rPr>
          <w:lang w:val="en-US"/>
        </w:rPr>
        <w:t>curso</w:t>
      </w:r>
      <w:proofErr w:type="spellEnd"/>
      <w:r w:rsidR="00BE6D15" w:rsidRPr="004E2A65">
        <w:rPr>
          <w:lang w:val="en-US"/>
        </w:rPr>
        <w:t xml:space="preserve"> de</w:t>
      </w:r>
      <w:r w:rsidRPr="004E2A65">
        <w:rPr>
          <w:lang w:val="en-US"/>
        </w:rPr>
        <w:t xml:space="preserve"> </w:t>
      </w:r>
      <w:proofErr w:type="spellStart"/>
      <w:r w:rsidR="00BA36F0" w:rsidRPr="004E2A65">
        <w:rPr>
          <w:lang w:val="en-US"/>
        </w:rPr>
        <w:t>formación</w:t>
      </w:r>
      <w:proofErr w:type="spellEnd"/>
      <w:r w:rsidR="00BA36F0" w:rsidRPr="004E2A65">
        <w:rPr>
          <w:lang w:val="en-US"/>
        </w:rPr>
        <w:t xml:space="preserve"> </w:t>
      </w:r>
      <w:proofErr w:type="spellStart"/>
      <w:r w:rsidR="00BA36F0" w:rsidRPr="004E2A65">
        <w:rPr>
          <w:lang w:val="en-US"/>
        </w:rPr>
        <w:t>complementaria</w:t>
      </w:r>
      <w:proofErr w:type="spellEnd"/>
      <w:r w:rsidR="006B6F55">
        <w:rPr>
          <w:lang w:val="en-US"/>
        </w:rPr>
        <w:t>/</w:t>
      </w:r>
      <w:proofErr w:type="spellStart"/>
      <w:r w:rsidR="006B6F55">
        <w:rPr>
          <w:lang w:val="en-US"/>
        </w:rPr>
        <w:t>posgrado</w:t>
      </w:r>
      <w:proofErr w:type="spellEnd"/>
      <w:r w:rsidRPr="004E2A65">
        <w:rPr>
          <w:lang w:val="en-US"/>
        </w:rPr>
        <w:t>?</w:t>
      </w:r>
      <w:bookmarkEnd w:id="63"/>
    </w:p>
    <w:p w14:paraId="0096FE7B" w14:textId="77777777" w:rsidR="004E2A65" w:rsidRPr="004C3F19" w:rsidRDefault="004E2A65" w:rsidP="004E2A65">
      <w:pPr>
        <w:tabs>
          <w:tab w:val="left" w:pos="851"/>
        </w:tabs>
        <w:snapToGrid w:val="0"/>
        <w:spacing w:before="160" w:line="240" w:lineRule="auto"/>
        <w:rPr>
          <w:rFonts w:asciiTheme="majorHAnsi" w:hAnsiTheme="majorHAnsi" w:cstheme="majorHAnsi"/>
          <w:lang w:val="en-US"/>
        </w:rPr>
      </w:pPr>
      <w:r w:rsidRPr="004C3F19">
        <w:rPr>
          <w:rFonts w:cstheme="majorHAnsi"/>
          <w:lang w:val="en-US"/>
        </w:rPr>
        <w:tab/>
      </w:r>
      <w:r w:rsidRPr="00614A2A">
        <w:rPr>
          <w:rFonts w:cstheme="majorHAnsi"/>
          <w:lang w:val="de-DE"/>
        </w:rPr>
        <w:fldChar w:fldCharType="begin">
          <w:ffData>
            <w:name w:val="Kontrollkästchen1"/>
            <w:enabled/>
            <w:calcOnExit w:val="0"/>
            <w:checkBox>
              <w:sizeAuto/>
              <w:default w:val="0"/>
            </w:checkBox>
          </w:ffData>
        </w:fldChar>
      </w:r>
      <w:r w:rsidRPr="004C3F19">
        <w:rPr>
          <w:rFonts w:cstheme="majorHAnsi"/>
          <w:lang w:val="en-US"/>
        </w:rPr>
        <w:instrText xml:space="preserve"> FORMCHECKBOX </w:instrText>
      </w:r>
      <w:r>
        <w:rPr>
          <w:rFonts w:cstheme="majorHAnsi"/>
          <w:lang w:val="de-DE"/>
        </w:rPr>
      </w:r>
      <w:r>
        <w:rPr>
          <w:rFonts w:cstheme="majorHAnsi"/>
          <w:lang w:val="de-DE"/>
        </w:rPr>
        <w:fldChar w:fldCharType="separate"/>
      </w:r>
      <w:r w:rsidRPr="00614A2A">
        <w:rPr>
          <w:rFonts w:cstheme="majorHAnsi"/>
          <w:lang w:val="de-DE"/>
        </w:rPr>
        <w:fldChar w:fldCharType="end"/>
      </w:r>
      <w:r w:rsidRPr="004C3F19">
        <w:rPr>
          <w:rFonts w:cstheme="majorHAnsi"/>
          <w:lang w:val="en-US"/>
        </w:rPr>
        <w:t xml:space="preserve"> </w:t>
      </w:r>
      <w:r w:rsidRPr="004C3F19">
        <w:rPr>
          <w:rFonts w:asciiTheme="majorHAnsi" w:hAnsiTheme="majorHAnsi" w:cstheme="majorHAnsi"/>
          <w:lang w:val="en-US"/>
        </w:rPr>
        <w:t xml:space="preserve">No hay </w:t>
      </w:r>
      <w:proofErr w:type="spellStart"/>
      <w:r w:rsidRPr="004C3F19">
        <w:rPr>
          <w:rFonts w:asciiTheme="majorHAnsi" w:hAnsiTheme="majorHAnsi" w:cstheme="majorHAnsi"/>
          <w:lang w:val="en-US"/>
        </w:rPr>
        <w:t>exámenes</w:t>
      </w:r>
      <w:proofErr w:type="spellEnd"/>
    </w:p>
    <w:p w14:paraId="3BAD65E9" w14:textId="77777777" w:rsidR="004E2A65" w:rsidRPr="00C779E7" w:rsidRDefault="004E2A65" w:rsidP="004E2A65">
      <w:pPr>
        <w:tabs>
          <w:tab w:val="left" w:pos="851"/>
          <w:tab w:val="left" w:pos="8222"/>
        </w:tabs>
        <w:snapToGrid w:val="0"/>
        <w:spacing w:line="240" w:lineRule="auto"/>
        <w:rPr>
          <w:rFonts w:asciiTheme="majorHAnsi" w:hAnsiTheme="majorHAnsi" w:cstheme="majorHAnsi"/>
          <w:lang w:val="en-US"/>
        </w:rPr>
      </w:pPr>
      <w:r w:rsidRPr="004C3F19">
        <w:rPr>
          <w:rFonts w:asciiTheme="majorHAnsi" w:hAnsiTheme="majorHAnsi" w:cstheme="majorHAnsi"/>
          <w:sz w:val="32"/>
          <w:szCs w:val="32"/>
          <w:lang w:val="en-US"/>
        </w:rPr>
        <w:tab/>
      </w:r>
      <w:r w:rsidRPr="00614A2A">
        <w:rPr>
          <w:rFonts w:cstheme="majorHAnsi"/>
          <w:lang w:val="de-DE"/>
        </w:rPr>
        <w:fldChar w:fldCharType="begin">
          <w:ffData>
            <w:name w:val="Kontrollkästchen1"/>
            <w:enabled/>
            <w:calcOnExit w:val="0"/>
            <w:checkBox>
              <w:sizeAuto/>
              <w:default w:val="0"/>
            </w:checkBox>
          </w:ffData>
        </w:fldChar>
      </w:r>
      <w:r w:rsidRPr="00C779E7">
        <w:rPr>
          <w:rFonts w:cstheme="majorHAnsi"/>
          <w:lang w:val="en-US"/>
        </w:rPr>
        <w:instrText xml:space="preserve"> FORMCHECKBOX </w:instrText>
      </w:r>
      <w:r>
        <w:rPr>
          <w:rFonts w:cstheme="majorHAnsi"/>
          <w:lang w:val="de-DE"/>
        </w:rPr>
      </w:r>
      <w:r>
        <w:rPr>
          <w:rFonts w:cstheme="majorHAnsi"/>
          <w:lang w:val="de-DE"/>
        </w:rPr>
        <w:fldChar w:fldCharType="separate"/>
      </w:r>
      <w:r w:rsidRPr="00614A2A">
        <w:rPr>
          <w:rFonts w:cstheme="majorHAnsi"/>
          <w:lang w:val="de-DE"/>
        </w:rPr>
        <w:fldChar w:fldCharType="end"/>
      </w:r>
      <w:r w:rsidRPr="00C779E7">
        <w:rPr>
          <w:rFonts w:cstheme="majorHAnsi"/>
          <w:lang w:val="en-US"/>
        </w:rPr>
        <w:t xml:space="preserve"> </w:t>
      </w:r>
      <w:proofErr w:type="spellStart"/>
      <w:r w:rsidRPr="00C779E7">
        <w:rPr>
          <w:rFonts w:asciiTheme="majorHAnsi" w:hAnsiTheme="majorHAnsi" w:cstheme="majorHAnsi"/>
          <w:lang w:val="en-US"/>
        </w:rPr>
        <w:t>Exámenes</w:t>
      </w:r>
      <w:proofErr w:type="spellEnd"/>
      <w:r w:rsidRPr="00C779E7">
        <w:rPr>
          <w:rFonts w:asciiTheme="majorHAnsi" w:hAnsiTheme="majorHAnsi" w:cstheme="majorHAnsi"/>
          <w:lang w:val="en-US"/>
        </w:rPr>
        <w:t xml:space="preserve"> </w:t>
      </w:r>
      <w:proofErr w:type="spellStart"/>
      <w:r w:rsidRPr="00C779E7">
        <w:rPr>
          <w:rFonts w:asciiTheme="majorHAnsi" w:hAnsiTheme="majorHAnsi" w:cstheme="majorHAnsi"/>
          <w:lang w:val="en-US"/>
        </w:rPr>
        <w:t>propios</w:t>
      </w:r>
      <w:proofErr w:type="spellEnd"/>
    </w:p>
    <w:p w14:paraId="062B8273" w14:textId="77777777" w:rsidR="004E2A65" w:rsidRPr="00C779E7" w:rsidRDefault="004E2A65" w:rsidP="004E2A65">
      <w:pPr>
        <w:tabs>
          <w:tab w:val="left" w:pos="851"/>
          <w:tab w:val="left" w:pos="8222"/>
        </w:tabs>
        <w:snapToGrid w:val="0"/>
        <w:spacing w:line="240" w:lineRule="auto"/>
        <w:contextualSpacing/>
        <w:rPr>
          <w:rFonts w:asciiTheme="majorHAnsi" w:hAnsiTheme="majorHAnsi" w:cstheme="majorHAnsi"/>
          <w:lang w:val="en-US"/>
        </w:rPr>
      </w:pPr>
      <w:r w:rsidRPr="00C779E7">
        <w:rPr>
          <w:rFonts w:asciiTheme="majorHAnsi" w:hAnsiTheme="majorHAnsi" w:cstheme="majorHAnsi"/>
          <w:sz w:val="32"/>
          <w:szCs w:val="32"/>
          <w:lang w:val="en-US"/>
        </w:rPr>
        <w:tab/>
      </w:r>
      <w:r w:rsidRPr="00614A2A">
        <w:rPr>
          <w:rFonts w:cstheme="majorHAnsi"/>
          <w:lang w:val="de-DE"/>
        </w:rPr>
        <w:fldChar w:fldCharType="begin">
          <w:ffData>
            <w:name w:val="Kontrollkästchen1"/>
            <w:enabled/>
            <w:calcOnExit w:val="0"/>
            <w:checkBox>
              <w:sizeAuto/>
              <w:default w:val="0"/>
            </w:checkBox>
          </w:ffData>
        </w:fldChar>
      </w:r>
      <w:r w:rsidRPr="00C779E7">
        <w:rPr>
          <w:rFonts w:cstheme="majorHAnsi"/>
          <w:lang w:val="en-US"/>
        </w:rPr>
        <w:instrText xml:space="preserve"> FORMCHECKBOX </w:instrText>
      </w:r>
      <w:r>
        <w:rPr>
          <w:rFonts w:cstheme="majorHAnsi"/>
          <w:lang w:val="de-DE"/>
        </w:rPr>
      </w:r>
      <w:r>
        <w:rPr>
          <w:rFonts w:cstheme="majorHAnsi"/>
          <w:lang w:val="de-DE"/>
        </w:rPr>
        <w:fldChar w:fldCharType="separate"/>
      </w:r>
      <w:r w:rsidRPr="00614A2A">
        <w:rPr>
          <w:rFonts w:cstheme="majorHAnsi"/>
          <w:lang w:val="de-DE"/>
        </w:rPr>
        <w:fldChar w:fldCharType="end"/>
      </w:r>
      <w:r w:rsidRPr="00C779E7">
        <w:rPr>
          <w:rFonts w:cstheme="majorHAnsi"/>
          <w:lang w:val="en-US"/>
        </w:rPr>
        <w:t xml:space="preserve"> </w:t>
      </w:r>
      <w:proofErr w:type="spellStart"/>
      <w:r w:rsidRPr="00C779E7">
        <w:rPr>
          <w:rFonts w:asciiTheme="majorHAnsi" w:hAnsiTheme="majorHAnsi" w:cstheme="majorHAnsi"/>
          <w:lang w:val="en-US"/>
        </w:rPr>
        <w:t>Exámenes</w:t>
      </w:r>
      <w:proofErr w:type="spellEnd"/>
      <w:r w:rsidRPr="00C779E7">
        <w:rPr>
          <w:rFonts w:asciiTheme="majorHAnsi" w:hAnsiTheme="majorHAnsi" w:cstheme="majorHAnsi"/>
          <w:lang w:val="en-US"/>
        </w:rPr>
        <w:t xml:space="preserve"> </w:t>
      </w:r>
      <w:proofErr w:type="spellStart"/>
      <w:r w:rsidRPr="00C779E7">
        <w:rPr>
          <w:rFonts w:asciiTheme="majorHAnsi" w:hAnsiTheme="majorHAnsi" w:cstheme="majorHAnsi"/>
          <w:lang w:val="en-US"/>
        </w:rPr>
        <w:t>estatales</w:t>
      </w:r>
      <w:proofErr w:type="spellEnd"/>
      <w:r w:rsidRPr="00C779E7">
        <w:rPr>
          <w:rFonts w:asciiTheme="majorHAnsi" w:hAnsiTheme="majorHAnsi" w:cstheme="majorHAnsi"/>
          <w:lang w:val="en-US"/>
        </w:rPr>
        <w:t xml:space="preserve"> o </w:t>
      </w:r>
      <w:proofErr w:type="spellStart"/>
      <w:r w:rsidRPr="00C779E7">
        <w:rPr>
          <w:rFonts w:asciiTheme="majorHAnsi" w:hAnsiTheme="majorHAnsi" w:cstheme="majorHAnsi"/>
          <w:lang w:val="en-US"/>
        </w:rPr>
        <w:t>académicos</w:t>
      </w:r>
      <w:proofErr w:type="spellEnd"/>
    </w:p>
    <w:p w14:paraId="44ECD29F" w14:textId="77777777" w:rsidR="0076737F" w:rsidRPr="0076737F" w:rsidRDefault="0076737F" w:rsidP="0076737F">
      <w:pPr>
        <w:autoSpaceDE w:val="0"/>
        <w:autoSpaceDN w:val="0"/>
        <w:adjustRightInd w:val="0"/>
        <w:spacing w:after="0" w:line="240" w:lineRule="auto"/>
        <w:rPr>
          <w:rFonts w:ascii="Calibri" w:hAnsi="Calibri" w:cs="Calibri"/>
          <w:bCs/>
        </w:rPr>
      </w:pPr>
    </w:p>
    <w:p w14:paraId="4C590550" w14:textId="09AFC177" w:rsidR="0076737F" w:rsidRPr="004E2A65" w:rsidRDefault="0076737F" w:rsidP="004E2A65">
      <w:pPr>
        <w:tabs>
          <w:tab w:val="left" w:pos="851"/>
          <w:tab w:val="left" w:pos="8222"/>
        </w:tabs>
        <w:snapToGrid w:val="0"/>
        <w:spacing w:line="240" w:lineRule="auto"/>
        <w:ind w:left="851"/>
        <w:contextualSpacing/>
        <w:rPr>
          <w:rFonts w:asciiTheme="majorHAnsi" w:hAnsiTheme="majorHAnsi" w:cstheme="majorHAnsi"/>
          <w:lang w:val="en-US"/>
        </w:rPr>
      </w:pPr>
      <w:r w:rsidRPr="004E2A65">
        <w:rPr>
          <w:rFonts w:asciiTheme="majorHAnsi" w:hAnsiTheme="majorHAnsi" w:cstheme="majorHAnsi"/>
          <w:lang w:val="en-US"/>
        </w:rPr>
        <w:t xml:space="preserve">Por favor, </w:t>
      </w:r>
      <w:proofErr w:type="spellStart"/>
      <w:r w:rsidRPr="004E2A65">
        <w:rPr>
          <w:rFonts w:asciiTheme="majorHAnsi" w:hAnsiTheme="majorHAnsi" w:cstheme="majorHAnsi"/>
          <w:lang w:val="en-US"/>
        </w:rPr>
        <w:t>adjunte</w:t>
      </w:r>
      <w:proofErr w:type="spellEnd"/>
      <w:r w:rsidRPr="004E2A65">
        <w:rPr>
          <w:rFonts w:asciiTheme="majorHAnsi" w:hAnsiTheme="majorHAnsi" w:cstheme="majorHAnsi"/>
          <w:lang w:val="en-US"/>
        </w:rPr>
        <w:t xml:space="preserve"> </w:t>
      </w:r>
      <w:proofErr w:type="spellStart"/>
      <w:r w:rsidRPr="004E2A65">
        <w:rPr>
          <w:rFonts w:asciiTheme="majorHAnsi" w:hAnsiTheme="majorHAnsi" w:cstheme="majorHAnsi"/>
          <w:lang w:val="en-US"/>
        </w:rPr>
        <w:t>su</w:t>
      </w:r>
      <w:proofErr w:type="spellEnd"/>
      <w:r w:rsidRPr="004E2A65">
        <w:rPr>
          <w:rFonts w:asciiTheme="majorHAnsi" w:hAnsiTheme="majorHAnsi" w:cstheme="majorHAnsi"/>
          <w:lang w:val="en-US"/>
        </w:rPr>
        <w:t xml:space="preserve"> </w:t>
      </w:r>
      <w:proofErr w:type="spellStart"/>
      <w:r w:rsidRPr="004E2A65">
        <w:rPr>
          <w:rFonts w:asciiTheme="majorHAnsi" w:hAnsiTheme="majorHAnsi" w:cstheme="majorHAnsi"/>
          <w:lang w:val="en-US"/>
        </w:rPr>
        <w:t>reglamento</w:t>
      </w:r>
      <w:proofErr w:type="spellEnd"/>
      <w:r w:rsidRPr="004E2A65">
        <w:rPr>
          <w:rFonts w:asciiTheme="majorHAnsi" w:hAnsiTheme="majorHAnsi" w:cstheme="majorHAnsi"/>
          <w:lang w:val="en-US"/>
        </w:rPr>
        <w:t xml:space="preserve"> de </w:t>
      </w:r>
      <w:proofErr w:type="spellStart"/>
      <w:r w:rsidRPr="004E2A65">
        <w:rPr>
          <w:rFonts w:asciiTheme="majorHAnsi" w:hAnsiTheme="majorHAnsi" w:cstheme="majorHAnsi"/>
          <w:lang w:val="en-US"/>
        </w:rPr>
        <w:t>exámenes</w:t>
      </w:r>
      <w:proofErr w:type="spellEnd"/>
      <w:r w:rsidRPr="004E2A65">
        <w:rPr>
          <w:rFonts w:asciiTheme="majorHAnsi" w:hAnsiTheme="majorHAnsi" w:cstheme="majorHAnsi"/>
          <w:lang w:val="en-US"/>
        </w:rPr>
        <w:t xml:space="preserve"> y </w:t>
      </w:r>
      <w:proofErr w:type="spellStart"/>
      <w:r w:rsidRPr="004E2A65">
        <w:rPr>
          <w:rFonts w:asciiTheme="majorHAnsi" w:hAnsiTheme="majorHAnsi" w:cstheme="majorHAnsi"/>
          <w:lang w:val="en-US"/>
        </w:rPr>
        <w:t>otros</w:t>
      </w:r>
      <w:proofErr w:type="spellEnd"/>
      <w:r w:rsidRPr="004E2A65">
        <w:rPr>
          <w:rFonts w:asciiTheme="majorHAnsi" w:hAnsiTheme="majorHAnsi" w:cstheme="majorHAnsi"/>
          <w:lang w:val="en-US"/>
        </w:rPr>
        <w:t xml:space="preserve"> </w:t>
      </w:r>
      <w:proofErr w:type="spellStart"/>
      <w:r w:rsidRPr="004E2A65">
        <w:rPr>
          <w:rFonts w:asciiTheme="majorHAnsi" w:hAnsiTheme="majorHAnsi" w:cstheme="majorHAnsi"/>
          <w:lang w:val="en-US"/>
        </w:rPr>
        <w:t>documentos</w:t>
      </w:r>
      <w:proofErr w:type="spellEnd"/>
      <w:r w:rsidRPr="004E2A65">
        <w:rPr>
          <w:rFonts w:asciiTheme="majorHAnsi" w:hAnsiTheme="majorHAnsi" w:cstheme="majorHAnsi"/>
          <w:lang w:val="en-US"/>
        </w:rPr>
        <w:t xml:space="preserve"> de </w:t>
      </w:r>
      <w:proofErr w:type="spellStart"/>
      <w:r w:rsidRPr="004E2A65">
        <w:rPr>
          <w:rFonts w:asciiTheme="majorHAnsi" w:hAnsiTheme="majorHAnsi" w:cstheme="majorHAnsi"/>
          <w:lang w:val="en-US"/>
        </w:rPr>
        <w:t>evaluación</w:t>
      </w:r>
      <w:proofErr w:type="spellEnd"/>
      <w:r w:rsidRPr="004E2A65">
        <w:rPr>
          <w:rFonts w:asciiTheme="majorHAnsi" w:hAnsiTheme="majorHAnsi" w:cstheme="majorHAnsi"/>
          <w:lang w:val="en-US"/>
        </w:rPr>
        <w:t xml:space="preserve"> y </w:t>
      </w:r>
      <w:proofErr w:type="spellStart"/>
      <w:r w:rsidRPr="004E2A65">
        <w:rPr>
          <w:rFonts w:asciiTheme="majorHAnsi" w:hAnsiTheme="majorHAnsi" w:cstheme="majorHAnsi"/>
          <w:lang w:val="en-US"/>
        </w:rPr>
        <w:t>describa</w:t>
      </w:r>
      <w:proofErr w:type="spellEnd"/>
      <w:r w:rsidRPr="004E2A65">
        <w:rPr>
          <w:rFonts w:asciiTheme="majorHAnsi" w:hAnsiTheme="majorHAnsi" w:cstheme="majorHAnsi"/>
          <w:lang w:val="en-US"/>
        </w:rPr>
        <w:t xml:space="preserve"> sus </w:t>
      </w:r>
      <w:proofErr w:type="spellStart"/>
      <w:r w:rsidRPr="004E2A65">
        <w:rPr>
          <w:rFonts w:asciiTheme="majorHAnsi" w:hAnsiTheme="majorHAnsi" w:cstheme="majorHAnsi"/>
          <w:lang w:val="en-US"/>
        </w:rPr>
        <w:t>procedimientos</w:t>
      </w:r>
      <w:proofErr w:type="spellEnd"/>
      <w:r w:rsidRPr="004E2A65">
        <w:rPr>
          <w:rFonts w:asciiTheme="majorHAnsi" w:hAnsiTheme="majorHAnsi" w:cstheme="majorHAnsi"/>
          <w:lang w:val="en-US"/>
        </w:rPr>
        <w:t xml:space="preserve"> de </w:t>
      </w:r>
      <w:proofErr w:type="spellStart"/>
      <w:r w:rsidRPr="004E2A65">
        <w:rPr>
          <w:rFonts w:asciiTheme="majorHAnsi" w:hAnsiTheme="majorHAnsi" w:cstheme="majorHAnsi"/>
          <w:lang w:val="en-US"/>
        </w:rPr>
        <w:t>evaluación</w:t>
      </w:r>
      <w:proofErr w:type="spellEnd"/>
      <w:r w:rsidRPr="004E2A65">
        <w:rPr>
          <w:rFonts w:asciiTheme="majorHAnsi" w:hAnsiTheme="majorHAnsi" w:cstheme="majorHAnsi"/>
          <w:lang w:val="en-US"/>
        </w:rPr>
        <w:t xml:space="preserve"> </w:t>
      </w:r>
      <w:proofErr w:type="spellStart"/>
      <w:r w:rsidRPr="004E2A65">
        <w:rPr>
          <w:rFonts w:asciiTheme="majorHAnsi" w:hAnsiTheme="majorHAnsi" w:cstheme="majorHAnsi"/>
          <w:lang w:val="en-US"/>
        </w:rPr>
        <w:t>durante</w:t>
      </w:r>
      <w:proofErr w:type="spellEnd"/>
      <w:r w:rsidRPr="004E2A65">
        <w:rPr>
          <w:rFonts w:asciiTheme="majorHAnsi" w:hAnsiTheme="majorHAnsi" w:cstheme="majorHAnsi"/>
          <w:lang w:val="en-US"/>
        </w:rPr>
        <w:t xml:space="preserve"> la </w:t>
      </w:r>
      <w:proofErr w:type="spellStart"/>
      <w:r w:rsidRPr="004E2A65">
        <w:rPr>
          <w:rFonts w:asciiTheme="majorHAnsi" w:hAnsiTheme="majorHAnsi" w:cstheme="majorHAnsi"/>
          <w:lang w:val="en-US"/>
        </w:rPr>
        <w:t>formación</w:t>
      </w:r>
      <w:proofErr w:type="spellEnd"/>
      <w:r w:rsidR="004E2A65" w:rsidRPr="004E2A65">
        <w:rPr>
          <w:rFonts w:asciiTheme="majorHAnsi" w:hAnsiTheme="majorHAnsi" w:cstheme="majorHAnsi"/>
          <w:lang w:val="en-US"/>
        </w:rPr>
        <w:t xml:space="preserve"> </w:t>
      </w:r>
      <w:proofErr w:type="spellStart"/>
      <w:r w:rsidR="004E2A65" w:rsidRPr="004E2A65">
        <w:rPr>
          <w:rFonts w:asciiTheme="majorHAnsi" w:hAnsiTheme="majorHAnsi" w:cstheme="majorHAnsi"/>
          <w:lang w:val="en-US"/>
        </w:rPr>
        <w:t>complementaria</w:t>
      </w:r>
      <w:proofErr w:type="spellEnd"/>
      <w:r w:rsidR="004E2A65" w:rsidRPr="004E2A65">
        <w:rPr>
          <w:rFonts w:asciiTheme="majorHAnsi" w:hAnsiTheme="majorHAnsi" w:cstheme="majorHAnsi"/>
          <w:lang w:val="en-US"/>
        </w:rPr>
        <w:t>/</w:t>
      </w:r>
      <w:proofErr w:type="spellStart"/>
      <w:r w:rsidR="004E2A65" w:rsidRPr="004E2A65">
        <w:rPr>
          <w:rFonts w:asciiTheme="majorHAnsi" w:hAnsiTheme="majorHAnsi" w:cstheme="majorHAnsi"/>
          <w:lang w:val="en-US"/>
        </w:rPr>
        <w:t>posgrado</w:t>
      </w:r>
      <w:proofErr w:type="spellEnd"/>
      <w:r w:rsidRPr="004E2A65">
        <w:rPr>
          <w:rFonts w:asciiTheme="majorHAnsi" w:hAnsiTheme="majorHAnsi" w:cstheme="majorHAnsi"/>
          <w:lang w:val="en-US"/>
        </w:rPr>
        <w:t>.</w:t>
      </w:r>
    </w:p>
    <w:p w14:paraId="0E2DA8F4" w14:textId="77777777" w:rsidR="0076737F" w:rsidRPr="004E2A65" w:rsidRDefault="0076737F" w:rsidP="004E2A65">
      <w:pPr>
        <w:spacing w:line="360" w:lineRule="auto"/>
        <w:rPr>
          <w:rFonts w:asciiTheme="majorHAnsi" w:hAnsiTheme="majorHAnsi" w:cstheme="majorHAnsi"/>
          <w:lang w:val="en-US"/>
        </w:rPr>
      </w:pPr>
    </w:p>
    <w:p w14:paraId="08B758C8" w14:textId="327282A1" w:rsidR="0076737F" w:rsidRPr="004E2A65" w:rsidRDefault="0076737F" w:rsidP="004E2A65">
      <w:pPr>
        <w:pStyle w:val="berschrift2"/>
        <w:ind w:left="567" w:hanging="576"/>
        <w:rPr>
          <w:lang w:val="de-DE"/>
        </w:rPr>
      </w:pPr>
      <w:bookmarkStart w:id="64" w:name="_Toc84270733"/>
      <w:r w:rsidRPr="004E2A65">
        <w:rPr>
          <w:lang w:val="de-DE"/>
        </w:rPr>
        <w:t>5.2</w:t>
      </w:r>
      <w:r w:rsidR="004E2A65">
        <w:rPr>
          <w:lang w:val="de-DE"/>
        </w:rPr>
        <w:tab/>
      </w:r>
      <w:r w:rsidRPr="004E2A65">
        <w:rPr>
          <w:lang w:val="de-DE"/>
        </w:rPr>
        <w:t>¿</w:t>
      </w:r>
      <w:proofErr w:type="spellStart"/>
      <w:r w:rsidRPr="004E2A65">
        <w:rPr>
          <w:lang w:val="de-DE"/>
        </w:rPr>
        <w:t>Cuándo</w:t>
      </w:r>
      <w:proofErr w:type="spellEnd"/>
      <w:r w:rsidRPr="004E2A65">
        <w:rPr>
          <w:lang w:val="de-DE"/>
        </w:rPr>
        <w:t xml:space="preserve"> y </w:t>
      </w:r>
      <w:proofErr w:type="spellStart"/>
      <w:r w:rsidRPr="004E2A65">
        <w:rPr>
          <w:lang w:val="de-DE"/>
        </w:rPr>
        <w:t>cómo</w:t>
      </w:r>
      <w:proofErr w:type="spellEnd"/>
      <w:r w:rsidRPr="004E2A65">
        <w:rPr>
          <w:lang w:val="de-DE"/>
        </w:rPr>
        <w:t xml:space="preserve"> </w:t>
      </w:r>
      <w:proofErr w:type="spellStart"/>
      <w:r w:rsidRPr="004E2A65">
        <w:rPr>
          <w:lang w:val="de-DE"/>
        </w:rPr>
        <w:t>informa</w:t>
      </w:r>
      <w:proofErr w:type="spellEnd"/>
      <w:r w:rsidRPr="004E2A65">
        <w:rPr>
          <w:lang w:val="de-DE"/>
        </w:rPr>
        <w:t xml:space="preserve"> a </w:t>
      </w:r>
      <w:proofErr w:type="spellStart"/>
      <w:r w:rsidRPr="004E2A65">
        <w:rPr>
          <w:lang w:val="de-DE"/>
        </w:rPr>
        <w:t>sus</w:t>
      </w:r>
      <w:proofErr w:type="spellEnd"/>
      <w:r w:rsidRPr="004E2A65">
        <w:rPr>
          <w:lang w:val="de-DE"/>
        </w:rPr>
        <w:t xml:space="preserve"> </w:t>
      </w:r>
      <w:proofErr w:type="spellStart"/>
      <w:r w:rsidRPr="004E2A65">
        <w:rPr>
          <w:lang w:val="de-DE"/>
        </w:rPr>
        <w:t>alumnos</w:t>
      </w:r>
      <w:proofErr w:type="spellEnd"/>
      <w:r w:rsidRPr="004E2A65">
        <w:rPr>
          <w:lang w:val="de-DE"/>
        </w:rPr>
        <w:t xml:space="preserve"> de la </w:t>
      </w:r>
      <w:proofErr w:type="spellStart"/>
      <w:r w:rsidRPr="004E2A65">
        <w:rPr>
          <w:lang w:val="de-DE"/>
        </w:rPr>
        <w:t>normativa</w:t>
      </w:r>
      <w:proofErr w:type="spellEnd"/>
      <w:r w:rsidRPr="004E2A65">
        <w:rPr>
          <w:lang w:val="de-DE"/>
        </w:rPr>
        <w:t xml:space="preserve"> de los </w:t>
      </w:r>
      <w:proofErr w:type="spellStart"/>
      <w:r w:rsidRPr="004E2A65">
        <w:rPr>
          <w:lang w:val="de-DE"/>
        </w:rPr>
        <w:t>exámenes</w:t>
      </w:r>
      <w:proofErr w:type="spellEnd"/>
      <w:r w:rsidRPr="004E2A65">
        <w:rPr>
          <w:lang w:val="de-DE"/>
        </w:rPr>
        <w:t>?</w:t>
      </w:r>
      <w:bookmarkEnd w:id="64"/>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4E2A65" w:rsidRPr="00614A2A" w14:paraId="3D900581" w14:textId="77777777" w:rsidTr="0031309B">
        <w:tc>
          <w:tcPr>
            <w:tcW w:w="8634" w:type="dxa"/>
          </w:tcPr>
          <w:p w14:paraId="7C394EC6" w14:textId="77777777" w:rsidR="004E2A65" w:rsidRPr="00614A2A" w:rsidRDefault="004E2A65"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4E2A65" w:rsidRPr="00614A2A" w14:paraId="2137F0A7" w14:textId="77777777" w:rsidTr="0031309B">
        <w:tc>
          <w:tcPr>
            <w:tcW w:w="8634" w:type="dxa"/>
          </w:tcPr>
          <w:p w14:paraId="592FFE34" w14:textId="77777777" w:rsidR="004E2A65" w:rsidRPr="00614A2A" w:rsidRDefault="004E2A65"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4E2A65" w:rsidRPr="00614A2A" w14:paraId="03479611" w14:textId="77777777" w:rsidTr="0031309B">
        <w:tc>
          <w:tcPr>
            <w:tcW w:w="8634" w:type="dxa"/>
          </w:tcPr>
          <w:p w14:paraId="7A17EF63" w14:textId="77777777" w:rsidR="004E2A65" w:rsidRPr="00614A2A" w:rsidRDefault="004E2A65"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4E2A65" w:rsidRPr="00614A2A" w14:paraId="06EEA486" w14:textId="77777777" w:rsidTr="0031309B">
        <w:tc>
          <w:tcPr>
            <w:tcW w:w="8634" w:type="dxa"/>
          </w:tcPr>
          <w:p w14:paraId="6C54A945" w14:textId="77777777" w:rsidR="004E2A65" w:rsidRPr="00614A2A" w:rsidRDefault="004E2A65"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2DCF5DF4" w14:textId="77777777" w:rsidR="0076737F" w:rsidRPr="004E2A65" w:rsidRDefault="0076737F" w:rsidP="004E2A65">
      <w:pPr>
        <w:spacing w:line="360" w:lineRule="auto"/>
        <w:rPr>
          <w:rFonts w:asciiTheme="majorHAnsi" w:hAnsiTheme="majorHAnsi" w:cstheme="majorHAnsi"/>
          <w:lang w:val="en-US"/>
        </w:rPr>
      </w:pPr>
    </w:p>
    <w:p w14:paraId="07541A9B" w14:textId="4DD215A0" w:rsidR="0076737F" w:rsidRPr="005C2541" w:rsidRDefault="0076737F" w:rsidP="004E2A65">
      <w:pPr>
        <w:pStyle w:val="berschrift2"/>
        <w:ind w:left="567" w:hanging="576"/>
        <w:rPr>
          <w:lang w:val="en-US"/>
        </w:rPr>
      </w:pPr>
      <w:bookmarkStart w:id="65" w:name="_Toc84270734"/>
      <w:r w:rsidRPr="005C2541">
        <w:rPr>
          <w:lang w:val="en-US"/>
        </w:rPr>
        <w:t>5.3</w:t>
      </w:r>
      <w:r w:rsidR="004E2A65" w:rsidRPr="005C2541">
        <w:rPr>
          <w:lang w:val="en-US"/>
        </w:rPr>
        <w:tab/>
      </w:r>
      <w:r w:rsidRPr="005C2541">
        <w:rPr>
          <w:lang w:val="en-US"/>
        </w:rPr>
        <w:t>¿</w:t>
      </w:r>
      <w:proofErr w:type="spellStart"/>
      <w:r w:rsidRPr="005C2541">
        <w:rPr>
          <w:lang w:val="en-US"/>
        </w:rPr>
        <w:t>Cuáles</w:t>
      </w:r>
      <w:proofErr w:type="spellEnd"/>
      <w:r w:rsidRPr="005C2541">
        <w:rPr>
          <w:lang w:val="en-US"/>
        </w:rPr>
        <w:t xml:space="preserve"> son los </w:t>
      </w:r>
      <w:proofErr w:type="spellStart"/>
      <w:r w:rsidRPr="005C2541">
        <w:rPr>
          <w:lang w:val="en-US"/>
        </w:rPr>
        <w:t>criterios</w:t>
      </w:r>
      <w:proofErr w:type="spellEnd"/>
      <w:r w:rsidRPr="005C2541">
        <w:rPr>
          <w:lang w:val="en-US"/>
        </w:rPr>
        <w:t xml:space="preserve"> que </w:t>
      </w:r>
      <w:proofErr w:type="spellStart"/>
      <w:r w:rsidRPr="005C2541">
        <w:rPr>
          <w:lang w:val="en-US"/>
        </w:rPr>
        <w:t>determinan</w:t>
      </w:r>
      <w:proofErr w:type="spellEnd"/>
      <w:r w:rsidRPr="005C2541">
        <w:rPr>
          <w:lang w:val="en-US"/>
        </w:rPr>
        <w:t xml:space="preserve"> </w:t>
      </w:r>
      <w:proofErr w:type="spellStart"/>
      <w:r w:rsidRPr="005C2541">
        <w:rPr>
          <w:lang w:val="en-US"/>
        </w:rPr>
        <w:t>si</w:t>
      </w:r>
      <w:proofErr w:type="spellEnd"/>
      <w:r w:rsidRPr="005C2541">
        <w:rPr>
          <w:lang w:val="en-US"/>
        </w:rPr>
        <w:t xml:space="preserve"> se ha </w:t>
      </w:r>
      <w:proofErr w:type="spellStart"/>
      <w:r w:rsidR="00F1004E" w:rsidRPr="005C2541">
        <w:rPr>
          <w:lang w:val="en-US"/>
        </w:rPr>
        <w:t>aprobado</w:t>
      </w:r>
      <w:proofErr w:type="spellEnd"/>
      <w:r w:rsidRPr="005C2541">
        <w:rPr>
          <w:lang w:val="en-US"/>
        </w:rPr>
        <w:t xml:space="preserve"> </w:t>
      </w:r>
      <w:r w:rsidR="00EB0446" w:rsidRPr="005C2541">
        <w:rPr>
          <w:lang w:val="en-US"/>
        </w:rPr>
        <w:t xml:space="preserve">o no </w:t>
      </w:r>
      <w:r w:rsidRPr="005C2541">
        <w:rPr>
          <w:lang w:val="en-US"/>
        </w:rPr>
        <w:t>un examen final?</w:t>
      </w:r>
      <w:bookmarkEnd w:id="65"/>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4E2A65" w:rsidRPr="00614A2A" w14:paraId="6984B750" w14:textId="77777777" w:rsidTr="0031309B">
        <w:tc>
          <w:tcPr>
            <w:tcW w:w="8634" w:type="dxa"/>
          </w:tcPr>
          <w:p w14:paraId="70D2FEC5" w14:textId="77777777" w:rsidR="004E2A65" w:rsidRPr="00614A2A" w:rsidRDefault="004E2A65"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4E2A65" w:rsidRPr="00614A2A" w14:paraId="0172CF25" w14:textId="77777777" w:rsidTr="0031309B">
        <w:tc>
          <w:tcPr>
            <w:tcW w:w="8634" w:type="dxa"/>
          </w:tcPr>
          <w:p w14:paraId="237959B2" w14:textId="77777777" w:rsidR="004E2A65" w:rsidRPr="00614A2A" w:rsidRDefault="004E2A65"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4E2A65" w:rsidRPr="00614A2A" w14:paraId="7BEDE233" w14:textId="77777777" w:rsidTr="0031309B">
        <w:tc>
          <w:tcPr>
            <w:tcW w:w="8634" w:type="dxa"/>
          </w:tcPr>
          <w:p w14:paraId="2C816AE0" w14:textId="77777777" w:rsidR="004E2A65" w:rsidRPr="00614A2A" w:rsidRDefault="004E2A65"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4E2A65" w:rsidRPr="00614A2A" w14:paraId="0A18D665" w14:textId="77777777" w:rsidTr="0031309B">
        <w:tc>
          <w:tcPr>
            <w:tcW w:w="8634" w:type="dxa"/>
          </w:tcPr>
          <w:p w14:paraId="700BA729" w14:textId="77777777" w:rsidR="004E2A65" w:rsidRPr="00614A2A" w:rsidRDefault="004E2A65"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0D6673C0" w14:textId="77777777" w:rsidR="0076737F" w:rsidRPr="004E2A65" w:rsidRDefault="0076737F" w:rsidP="004E2A65">
      <w:pPr>
        <w:spacing w:line="360" w:lineRule="auto"/>
        <w:rPr>
          <w:rFonts w:asciiTheme="majorHAnsi" w:hAnsiTheme="majorHAnsi" w:cstheme="majorHAnsi"/>
          <w:lang w:val="en-US"/>
        </w:rPr>
      </w:pPr>
    </w:p>
    <w:p w14:paraId="2E7351AF" w14:textId="4A4B166A" w:rsidR="0076737F" w:rsidRPr="005C2541" w:rsidRDefault="0076737F" w:rsidP="004E2A65">
      <w:pPr>
        <w:pStyle w:val="berschrift2"/>
        <w:ind w:left="567" w:hanging="576"/>
        <w:rPr>
          <w:lang w:val="en-US"/>
        </w:rPr>
      </w:pPr>
      <w:bookmarkStart w:id="66" w:name="_Toc84270735"/>
      <w:r w:rsidRPr="005C2541">
        <w:rPr>
          <w:lang w:val="en-US"/>
        </w:rPr>
        <w:t>5.4</w:t>
      </w:r>
      <w:r w:rsidR="004E2A65" w:rsidRPr="005C2541">
        <w:rPr>
          <w:lang w:val="en-US"/>
        </w:rPr>
        <w:tab/>
      </w:r>
      <w:r w:rsidRPr="005C2541">
        <w:rPr>
          <w:lang w:val="en-US"/>
        </w:rPr>
        <w:t>¿</w:t>
      </w:r>
      <w:proofErr w:type="spellStart"/>
      <w:r w:rsidRPr="005C2541">
        <w:rPr>
          <w:lang w:val="en-US"/>
        </w:rPr>
        <w:t>Qué</w:t>
      </w:r>
      <w:proofErr w:type="spellEnd"/>
      <w:r w:rsidRPr="005C2541">
        <w:rPr>
          <w:lang w:val="en-US"/>
        </w:rPr>
        <w:t xml:space="preserve"> </w:t>
      </w:r>
      <w:proofErr w:type="spellStart"/>
      <w:r w:rsidRPr="005C2541">
        <w:rPr>
          <w:lang w:val="en-US"/>
        </w:rPr>
        <w:t>ocurre</w:t>
      </w:r>
      <w:proofErr w:type="spellEnd"/>
      <w:r w:rsidRPr="005C2541">
        <w:rPr>
          <w:lang w:val="en-US"/>
        </w:rPr>
        <w:t xml:space="preserve"> </w:t>
      </w:r>
      <w:proofErr w:type="spellStart"/>
      <w:r w:rsidRPr="005C2541">
        <w:rPr>
          <w:lang w:val="en-US"/>
        </w:rPr>
        <w:t>cuando</w:t>
      </w:r>
      <w:proofErr w:type="spellEnd"/>
      <w:r w:rsidRPr="005C2541">
        <w:rPr>
          <w:lang w:val="en-US"/>
        </w:rPr>
        <w:t xml:space="preserve"> los </w:t>
      </w:r>
      <w:proofErr w:type="spellStart"/>
      <w:r w:rsidRPr="005C2541">
        <w:rPr>
          <w:lang w:val="en-US"/>
        </w:rPr>
        <w:t>candidatos</w:t>
      </w:r>
      <w:proofErr w:type="spellEnd"/>
      <w:r w:rsidRPr="005C2541">
        <w:rPr>
          <w:lang w:val="en-US"/>
        </w:rPr>
        <w:t xml:space="preserve"> </w:t>
      </w:r>
      <w:proofErr w:type="spellStart"/>
      <w:r w:rsidR="00F1004E" w:rsidRPr="005C2541">
        <w:rPr>
          <w:lang w:val="en-US"/>
        </w:rPr>
        <w:t>desaprueban</w:t>
      </w:r>
      <w:proofErr w:type="spellEnd"/>
      <w:r w:rsidRPr="005C2541">
        <w:rPr>
          <w:lang w:val="en-US"/>
        </w:rPr>
        <w:t xml:space="preserve"> el examen?</w:t>
      </w:r>
      <w:bookmarkEnd w:id="66"/>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4E2A65" w:rsidRPr="00614A2A" w14:paraId="03B70431" w14:textId="77777777" w:rsidTr="0031309B">
        <w:tc>
          <w:tcPr>
            <w:tcW w:w="8634" w:type="dxa"/>
          </w:tcPr>
          <w:p w14:paraId="75E595F6" w14:textId="77777777" w:rsidR="004E2A65" w:rsidRPr="00614A2A" w:rsidRDefault="004E2A65"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4E2A65" w:rsidRPr="00614A2A" w14:paraId="7208FD0C" w14:textId="77777777" w:rsidTr="0031309B">
        <w:tc>
          <w:tcPr>
            <w:tcW w:w="8634" w:type="dxa"/>
          </w:tcPr>
          <w:p w14:paraId="1F288F2A" w14:textId="77777777" w:rsidR="004E2A65" w:rsidRPr="00614A2A" w:rsidRDefault="004E2A65"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4E2A65" w:rsidRPr="00614A2A" w14:paraId="0C1E9B0D" w14:textId="77777777" w:rsidTr="0031309B">
        <w:tc>
          <w:tcPr>
            <w:tcW w:w="8634" w:type="dxa"/>
          </w:tcPr>
          <w:p w14:paraId="5DE09770" w14:textId="77777777" w:rsidR="004E2A65" w:rsidRPr="00614A2A" w:rsidRDefault="004E2A65"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4E2A65" w:rsidRPr="00614A2A" w14:paraId="5F89BFCA" w14:textId="77777777" w:rsidTr="0031309B">
        <w:tc>
          <w:tcPr>
            <w:tcW w:w="8634" w:type="dxa"/>
          </w:tcPr>
          <w:p w14:paraId="0D2F02C4" w14:textId="77777777" w:rsidR="004E2A65" w:rsidRPr="00614A2A" w:rsidRDefault="004E2A65"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50192CF0" w14:textId="23B33DA6" w:rsidR="004E2A65" w:rsidRDefault="004E2A65" w:rsidP="0076737F">
      <w:pPr>
        <w:autoSpaceDE w:val="0"/>
        <w:autoSpaceDN w:val="0"/>
        <w:adjustRightInd w:val="0"/>
        <w:spacing w:after="0" w:line="240" w:lineRule="auto"/>
        <w:rPr>
          <w:rFonts w:ascii="Calibri" w:hAnsi="Calibri" w:cs="Calibri"/>
          <w:bCs/>
        </w:rPr>
      </w:pPr>
    </w:p>
    <w:p w14:paraId="2E50BD75" w14:textId="77777777" w:rsidR="004E2A65" w:rsidRDefault="004E2A65">
      <w:pPr>
        <w:rPr>
          <w:rFonts w:ascii="Calibri" w:hAnsi="Calibri" w:cs="Calibri"/>
          <w:bCs/>
        </w:rPr>
      </w:pPr>
      <w:r>
        <w:rPr>
          <w:rFonts w:ascii="Calibri" w:hAnsi="Calibri" w:cs="Calibri"/>
          <w:bCs/>
        </w:rPr>
        <w:br w:type="page"/>
      </w:r>
    </w:p>
    <w:p w14:paraId="70DDCBFA" w14:textId="0EEA5D09" w:rsidR="0076737F" w:rsidRPr="004E2A65" w:rsidRDefault="0076737F" w:rsidP="004E2A65">
      <w:pPr>
        <w:pStyle w:val="berschrift2"/>
        <w:ind w:left="567" w:hanging="576"/>
        <w:rPr>
          <w:lang w:val="de-DE"/>
        </w:rPr>
      </w:pPr>
      <w:bookmarkStart w:id="67" w:name="_Toc84270736"/>
      <w:r w:rsidRPr="004E2A65">
        <w:rPr>
          <w:lang w:val="de-DE"/>
        </w:rPr>
        <w:lastRenderedPageBreak/>
        <w:t>5.5</w:t>
      </w:r>
      <w:r w:rsidR="004E2A65">
        <w:rPr>
          <w:lang w:val="de-DE"/>
        </w:rPr>
        <w:tab/>
      </w:r>
      <w:r w:rsidRPr="004E2A65">
        <w:rPr>
          <w:lang w:val="de-DE"/>
        </w:rPr>
        <w:t xml:space="preserve">¿Hay </w:t>
      </w:r>
      <w:proofErr w:type="spellStart"/>
      <w:r w:rsidRPr="004E2A65">
        <w:rPr>
          <w:lang w:val="de-DE"/>
        </w:rPr>
        <w:t>exámenes</w:t>
      </w:r>
      <w:proofErr w:type="spellEnd"/>
      <w:r w:rsidRPr="004E2A65">
        <w:rPr>
          <w:lang w:val="de-DE"/>
        </w:rPr>
        <w:t xml:space="preserve"> </w:t>
      </w:r>
      <w:proofErr w:type="spellStart"/>
      <w:r w:rsidRPr="004E2A65">
        <w:rPr>
          <w:lang w:val="de-DE"/>
        </w:rPr>
        <w:t>intermedios</w:t>
      </w:r>
      <w:proofErr w:type="spellEnd"/>
      <w:r w:rsidRPr="004E2A65">
        <w:rPr>
          <w:lang w:val="de-DE"/>
        </w:rPr>
        <w:t>? ¿</w:t>
      </w:r>
      <w:proofErr w:type="spellStart"/>
      <w:r w:rsidRPr="004E2A65">
        <w:rPr>
          <w:lang w:val="de-DE"/>
        </w:rPr>
        <w:t>Qué</w:t>
      </w:r>
      <w:proofErr w:type="spellEnd"/>
      <w:r w:rsidRPr="004E2A65">
        <w:rPr>
          <w:lang w:val="de-DE"/>
        </w:rPr>
        <w:t xml:space="preserve"> forma </w:t>
      </w:r>
      <w:proofErr w:type="spellStart"/>
      <w:r w:rsidRPr="004E2A65">
        <w:rPr>
          <w:lang w:val="de-DE"/>
        </w:rPr>
        <w:t>tienen</w:t>
      </w:r>
      <w:proofErr w:type="spellEnd"/>
      <w:r w:rsidRPr="004E2A65">
        <w:rPr>
          <w:lang w:val="de-DE"/>
        </w:rPr>
        <w:t>?</w:t>
      </w:r>
      <w:bookmarkEnd w:id="67"/>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4E2A65" w:rsidRPr="00614A2A" w14:paraId="19A5924D" w14:textId="77777777" w:rsidTr="0031309B">
        <w:tc>
          <w:tcPr>
            <w:tcW w:w="8634" w:type="dxa"/>
          </w:tcPr>
          <w:p w14:paraId="428F9721" w14:textId="77777777" w:rsidR="004E2A65" w:rsidRPr="00614A2A" w:rsidRDefault="004E2A65"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4E2A65" w:rsidRPr="00614A2A" w14:paraId="59DDB749" w14:textId="77777777" w:rsidTr="0031309B">
        <w:tc>
          <w:tcPr>
            <w:tcW w:w="8634" w:type="dxa"/>
          </w:tcPr>
          <w:p w14:paraId="7FEA481F" w14:textId="77777777" w:rsidR="004E2A65" w:rsidRPr="00614A2A" w:rsidRDefault="004E2A65"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4E2A65" w:rsidRPr="00614A2A" w14:paraId="430D2A8B" w14:textId="77777777" w:rsidTr="0031309B">
        <w:tc>
          <w:tcPr>
            <w:tcW w:w="8634" w:type="dxa"/>
          </w:tcPr>
          <w:p w14:paraId="29CD4642" w14:textId="77777777" w:rsidR="004E2A65" w:rsidRPr="00614A2A" w:rsidRDefault="004E2A65"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4E2A65" w:rsidRPr="00614A2A" w14:paraId="27C738D5" w14:textId="77777777" w:rsidTr="0031309B">
        <w:tc>
          <w:tcPr>
            <w:tcW w:w="8634" w:type="dxa"/>
          </w:tcPr>
          <w:p w14:paraId="6B25E4CB" w14:textId="77777777" w:rsidR="004E2A65" w:rsidRPr="00614A2A" w:rsidRDefault="004E2A65"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47B7E7E7" w14:textId="77777777" w:rsidR="0076737F" w:rsidRPr="004E2A65" w:rsidRDefault="0076737F" w:rsidP="004E2A65">
      <w:pPr>
        <w:spacing w:line="360" w:lineRule="auto"/>
        <w:rPr>
          <w:rFonts w:asciiTheme="majorHAnsi" w:hAnsiTheme="majorHAnsi" w:cstheme="majorHAnsi"/>
          <w:lang w:val="en-US"/>
        </w:rPr>
      </w:pPr>
    </w:p>
    <w:p w14:paraId="754851E5" w14:textId="01012310" w:rsidR="0076737F" w:rsidRPr="005C2541" w:rsidRDefault="0076737F" w:rsidP="004E2A65">
      <w:pPr>
        <w:pStyle w:val="berschrift2"/>
        <w:ind w:left="567" w:hanging="576"/>
        <w:rPr>
          <w:lang w:val="en-US"/>
        </w:rPr>
      </w:pPr>
      <w:bookmarkStart w:id="68" w:name="_Toc84270737"/>
      <w:r w:rsidRPr="005C2541">
        <w:rPr>
          <w:lang w:val="en-US"/>
        </w:rPr>
        <w:t>5.6</w:t>
      </w:r>
      <w:r w:rsidR="004E2A65" w:rsidRPr="005C2541">
        <w:rPr>
          <w:lang w:val="en-US"/>
        </w:rPr>
        <w:tab/>
      </w:r>
      <w:r w:rsidRPr="005C2541">
        <w:rPr>
          <w:lang w:val="en-US"/>
        </w:rPr>
        <w:t>¿</w:t>
      </w:r>
      <w:proofErr w:type="spellStart"/>
      <w:r w:rsidRPr="005C2541">
        <w:rPr>
          <w:lang w:val="en-US"/>
        </w:rPr>
        <w:t>Cuáles</w:t>
      </w:r>
      <w:proofErr w:type="spellEnd"/>
      <w:r w:rsidRPr="005C2541">
        <w:rPr>
          <w:lang w:val="en-US"/>
        </w:rPr>
        <w:t xml:space="preserve"> son los </w:t>
      </w:r>
      <w:proofErr w:type="spellStart"/>
      <w:r w:rsidRPr="005C2541">
        <w:rPr>
          <w:lang w:val="en-US"/>
        </w:rPr>
        <w:t>requisitos</w:t>
      </w:r>
      <w:proofErr w:type="spellEnd"/>
      <w:r w:rsidRPr="005C2541">
        <w:rPr>
          <w:lang w:val="en-US"/>
        </w:rPr>
        <w:t xml:space="preserve"> </w:t>
      </w:r>
      <w:proofErr w:type="spellStart"/>
      <w:r w:rsidRPr="005C2541">
        <w:rPr>
          <w:lang w:val="en-US"/>
        </w:rPr>
        <w:t>formales</w:t>
      </w:r>
      <w:proofErr w:type="spellEnd"/>
      <w:r w:rsidRPr="005C2541">
        <w:rPr>
          <w:lang w:val="en-US"/>
        </w:rPr>
        <w:t xml:space="preserve"> de </w:t>
      </w:r>
      <w:proofErr w:type="spellStart"/>
      <w:r w:rsidRPr="005C2541">
        <w:rPr>
          <w:lang w:val="en-US"/>
        </w:rPr>
        <w:t>su</w:t>
      </w:r>
      <w:proofErr w:type="spellEnd"/>
      <w:r w:rsidRPr="005C2541">
        <w:rPr>
          <w:lang w:val="en-US"/>
        </w:rPr>
        <w:t xml:space="preserve"> </w:t>
      </w:r>
      <w:proofErr w:type="spellStart"/>
      <w:r w:rsidRPr="005C2541">
        <w:rPr>
          <w:lang w:val="en-US"/>
        </w:rPr>
        <w:t>tesis</w:t>
      </w:r>
      <w:proofErr w:type="spellEnd"/>
      <w:r w:rsidRPr="005C2541">
        <w:rPr>
          <w:lang w:val="en-US"/>
        </w:rPr>
        <w:t>/</w:t>
      </w:r>
      <w:proofErr w:type="spellStart"/>
      <w:r w:rsidRPr="005C2541">
        <w:rPr>
          <w:lang w:val="en-US"/>
        </w:rPr>
        <w:t>trabajo</w:t>
      </w:r>
      <w:proofErr w:type="spellEnd"/>
      <w:r w:rsidRPr="005C2541">
        <w:rPr>
          <w:lang w:val="en-US"/>
        </w:rPr>
        <w:t xml:space="preserve"> final?</w:t>
      </w:r>
      <w:bookmarkEnd w:id="68"/>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4E2A65" w:rsidRPr="00614A2A" w14:paraId="0F6CF365" w14:textId="77777777" w:rsidTr="0031309B">
        <w:tc>
          <w:tcPr>
            <w:tcW w:w="8634" w:type="dxa"/>
          </w:tcPr>
          <w:p w14:paraId="5B9F7589" w14:textId="77777777" w:rsidR="004E2A65" w:rsidRPr="00614A2A" w:rsidRDefault="004E2A65"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4E2A65" w:rsidRPr="00614A2A" w14:paraId="71A04CDD" w14:textId="77777777" w:rsidTr="0031309B">
        <w:tc>
          <w:tcPr>
            <w:tcW w:w="8634" w:type="dxa"/>
          </w:tcPr>
          <w:p w14:paraId="61C22F5F" w14:textId="77777777" w:rsidR="004E2A65" w:rsidRPr="00614A2A" w:rsidRDefault="004E2A65"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4E2A65" w:rsidRPr="00614A2A" w14:paraId="15A286B7" w14:textId="77777777" w:rsidTr="0031309B">
        <w:tc>
          <w:tcPr>
            <w:tcW w:w="8634" w:type="dxa"/>
          </w:tcPr>
          <w:p w14:paraId="2DB1B611" w14:textId="77777777" w:rsidR="004E2A65" w:rsidRPr="00614A2A" w:rsidRDefault="004E2A65"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4E2A65" w:rsidRPr="00614A2A" w14:paraId="62C80C14" w14:textId="77777777" w:rsidTr="0031309B">
        <w:tc>
          <w:tcPr>
            <w:tcW w:w="8634" w:type="dxa"/>
          </w:tcPr>
          <w:p w14:paraId="1716DA79" w14:textId="77777777" w:rsidR="004E2A65" w:rsidRPr="00614A2A" w:rsidRDefault="004E2A65"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696E3FDE" w14:textId="77777777" w:rsidR="0076737F" w:rsidRPr="004E2A65" w:rsidRDefault="0076737F" w:rsidP="004E2A65">
      <w:pPr>
        <w:spacing w:line="360" w:lineRule="auto"/>
        <w:rPr>
          <w:rFonts w:asciiTheme="majorHAnsi" w:hAnsiTheme="majorHAnsi" w:cstheme="majorHAnsi"/>
          <w:lang w:val="en-US"/>
        </w:rPr>
      </w:pPr>
    </w:p>
    <w:p w14:paraId="45951BB6" w14:textId="09650549" w:rsidR="0076737F" w:rsidRPr="004E2A65" w:rsidRDefault="0076737F" w:rsidP="004E2A65">
      <w:pPr>
        <w:pStyle w:val="berschrift2"/>
        <w:ind w:left="567" w:hanging="576"/>
        <w:rPr>
          <w:lang w:val="en-US"/>
        </w:rPr>
      </w:pPr>
      <w:bookmarkStart w:id="69" w:name="_Toc84270738"/>
      <w:r w:rsidRPr="004E2A65">
        <w:rPr>
          <w:lang w:val="en-US"/>
        </w:rPr>
        <w:t>5.7</w:t>
      </w:r>
      <w:r w:rsidR="004E2A65" w:rsidRPr="004E2A65">
        <w:rPr>
          <w:lang w:val="en-US"/>
        </w:rPr>
        <w:tab/>
      </w:r>
      <w:proofErr w:type="spellStart"/>
      <w:r w:rsidRPr="004E2A65">
        <w:rPr>
          <w:lang w:val="en-US"/>
        </w:rPr>
        <w:t>Describa</w:t>
      </w:r>
      <w:proofErr w:type="spellEnd"/>
      <w:r w:rsidRPr="004E2A65">
        <w:rPr>
          <w:lang w:val="en-US"/>
        </w:rPr>
        <w:t xml:space="preserve"> con </w:t>
      </w:r>
      <w:proofErr w:type="spellStart"/>
      <w:r w:rsidRPr="004E2A65">
        <w:rPr>
          <w:lang w:val="en-US"/>
        </w:rPr>
        <w:t>exactitud</w:t>
      </w:r>
      <w:proofErr w:type="spellEnd"/>
      <w:r w:rsidRPr="004E2A65">
        <w:rPr>
          <w:lang w:val="en-US"/>
        </w:rPr>
        <w:t xml:space="preserve"> los </w:t>
      </w:r>
      <w:proofErr w:type="spellStart"/>
      <w:r w:rsidRPr="004E2A65">
        <w:rPr>
          <w:lang w:val="en-US"/>
        </w:rPr>
        <w:t>exámenes</w:t>
      </w:r>
      <w:proofErr w:type="spellEnd"/>
      <w:r w:rsidRPr="004E2A65">
        <w:rPr>
          <w:lang w:val="en-US"/>
        </w:rPr>
        <w:t xml:space="preserve"> finales </w:t>
      </w:r>
      <w:proofErr w:type="spellStart"/>
      <w:r w:rsidRPr="004E2A65">
        <w:rPr>
          <w:lang w:val="en-US"/>
        </w:rPr>
        <w:t>orales</w:t>
      </w:r>
      <w:proofErr w:type="spellEnd"/>
      <w:r w:rsidRPr="004E2A65">
        <w:rPr>
          <w:lang w:val="en-US"/>
        </w:rPr>
        <w:t xml:space="preserve"> y </w:t>
      </w:r>
      <w:proofErr w:type="spellStart"/>
      <w:r w:rsidRPr="004E2A65">
        <w:rPr>
          <w:lang w:val="en-US"/>
        </w:rPr>
        <w:t>prácticos</w:t>
      </w:r>
      <w:proofErr w:type="spellEnd"/>
      <w:r w:rsidRPr="004E2A65">
        <w:rPr>
          <w:lang w:val="en-US"/>
        </w:rPr>
        <w:t>.</w:t>
      </w:r>
      <w:bookmarkEnd w:id="69"/>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4E2A65" w:rsidRPr="00614A2A" w14:paraId="7E3DFB3E" w14:textId="77777777" w:rsidTr="0031309B">
        <w:tc>
          <w:tcPr>
            <w:tcW w:w="8634" w:type="dxa"/>
          </w:tcPr>
          <w:p w14:paraId="2F8436FB" w14:textId="77777777" w:rsidR="004E2A65" w:rsidRPr="00614A2A" w:rsidRDefault="004E2A65"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4E2A65" w:rsidRPr="00614A2A" w14:paraId="68F43258" w14:textId="77777777" w:rsidTr="0031309B">
        <w:tc>
          <w:tcPr>
            <w:tcW w:w="8634" w:type="dxa"/>
          </w:tcPr>
          <w:p w14:paraId="2ADC8557" w14:textId="77777777" w:rsidR="004E2A65" w:rsidRPr="00614A2A" w:rsidRDefault="004E2A65"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4E2A65" w:rsidRPr="00614A2A" w14:paraId="53A44F71" w14:textId="77777777" w:rsidTr="0031309B">
        <w:tc>
          <w:tcPr>
            <w:tcW w:w="8634" w:type="dxa"/>
          </w:tcPr>
          <w:p w14:paraId="7B3C4EB4" w14:textId="77777777" w:rsidR="004E2A65" w:rsidRPr="00614A2A" w:rsidRDefault="004E2A65"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4E2A65" w:rsidRPr="00614A2A" w14:paraId="4E784F4E" w14:textId="77777777" w:rsidTr="0031309B">
        <w:tc>
          <w:tcPr>
            <w:tcW w:w="8634" w:type="dxa"/>
          </w:tcPr>
          <w:p w14:paraId="61888C39" w14:textId="77777777" w:rsidR="004E2A65" w:rsidRPr="00614A2A" w:rsidRDefault="004E2A65"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4B73C6C0" w14:textId="77777777" w:rsidR="0076737F" w:rsidRPr="004E2A65" w:rsidRDefault="0076737F" w:rsidP="004E2A65">
      <w:pPr>
        <w:spacing w:line="360" w:lineRule="auto"/>
        <w:rPr>
          <w:rFonts w:asciiTheme="majorHAnsi" w:hAnsiTheme="majorHAnsi" w:cstheme="majorHAnsi"/>
          <w:lang w:val="en-US"/>
        </w:rPr>
      </w:pPr>
    </w:p>
    <w:p w14:paraId="339C9203" w14:textId="26A3B94D" w:rsidR="0076737F" w:rsidRPr="005C2541" w:rsidRDefault="0076737F" w:rsidP="004E2A65">
      <w:pPr>
        <w:pStyle w:val="berschrift2"/>
        <w:ind w:left="567" w:hanging="576"/>
        <w:rPr>
          <w:lang w:val="en-US"/>
        </w:rPr>
      </w:pPr>
      <w:bookmarkStart w:id="70" w:name="_Toc84270739"/>
      <w:r w:rsidRPr="005C2541">
        <w:rPr>
          <w:lang w:val="en-US"/>
        </w:rPr>
        <w:t>5.8</w:t>
      </w:r>
      <w:r w:rsidR="004E2A65" w:rsidRPr="005C2541">
        <w:rPr>
          <w:lang w:val="en-US"/>
        </w:rPr>
        <w:tab/>
      </w:r>
      <w:r w:rsidRPr="005C2541">
        <w:rPr>
          <w:lang w:val="en-US"/>
        </w:rPr>
        <w:t xml:space="preserve">Los </w:t>
      </w:r>
      <w:proofErr w:type="spellStart"/>
      <w:r w:rsidRPr="005C2541">
        <w:rPr>
          <w:lang w:val="en-US"/>
        </w:rPr>
        <w:t>graduados</w:t>
      </w:r>
      <w:proofErr w:type="spellEnd"/>
      <w:r w:rsidR="00EB0446" w:rsidRPr="005C2541">
        <w:rPr>
          <w:lang w:val="en-US"/>
        </w:rPr>
        <w:t xml:space="preserve"> del </w:t>
      </w:r>
      <w:proofErr w:type="spellStart"/>
      <w:r w:rsidR="00411770" w:rsidRPr="005C2541">
        <w:rPr>
          <w:lang w:val="en-US"/>
        </w:rPr>
        <w:t>curso</w:t>
      </w:r>
      <w:proofErr w:type="spellEnd"/>
      <w:r w:rsidR="00411770" w:rsidRPr="005C2541">
        <w:rPr>
          <w:lang w:val="en-US"/>
        </w:rPr>
        <w:t xml:space="preserve"> de </w:t>
      </w:r>
      <w:proofErr w:type="spellStart"/>
      <w:r w:rsidR="00411770" w:rsidRPr="005C2541">
        <w:rPr>
          <w:lang w:val="en-US"/>
        </w:rPr>
        <w:t>formación</w:t>
      </w:r>
      <w:proofErr w:type="spellEnd"/>
      <w:r w:rsidR="00411770" w:rsidRPr="005C2541">
        <w:rPr>
          <w:lang w:val="en-US"/>
        </w:rPr>
        <w:t xml:space="preserve"> </w:t>
      </w:r>
      <w:proofErr w:type="spellStart"/>
      <w:r w:rsidR="00411770" w:rsidRPr="005C2541">
        <w:rPr>
          <w:lang w:val="en-US"/>
        </w:rPr>
        <w:t>complementaria</w:t>
      </w:r>
      <w:proofErr w:type="spellEnd"/>
      <w:r w:rsidR="00BE6D15" w:rsidRPr="005C2541">
        <w:rPr>
          <w:lang w:val="en-US"/>
        </w:rPr>
        <w:t>/</w:t>
      </w:r>
      <w:proofErr w:type="spellStart"/>
      <w:r w:rsidR="00BE6D15" w:rsidRPr="005C2541">
        <w:rPr>
          <w:lang w:val="en-US"/>
        </w:rPr>
        <w:t>posgrado</w:t>
      </w:r>
      <w:proofErr w:type="spellEnd"/>
      <w:r w:rsidRPr="005C2541">
        <w:rPr>
          <w:lang w:val="en-US"/>
        </w:rPr>
        <w:t xml:space="preserve"> </w:t>
      </w:r>
      <w:proofErr w:type="spellStart"/>
      <w:r w:rsidRPr="005C2541">
        <w:rPr>
          <w:lang w:val="en-US"/>
        </w:rPr>
        <w:t>están</w:t>
      </w:r>
      <w:proofErr w:type="spellEnd"/>
      <w:r w:rsidRPr="005C2541">
        <w:rPr>
          <w:lang w:val="en-US"/>
        </w:rPr>
        <w:t xml:space="preserve"> </w:t>
      </w:r>
      <w:proofErr w:type="spellStart"/>
      <w:r w:rsidRPr="005C2541">
        <w:rPr>
          <w:lang w:val="en-US"/>
        </w:rPr>
        <w:t>reconocidos</w:t>
      </w:r>
      <w:proofErr w:type="spellEnd"/>
      <w:r w:rsidRPr="005C2541">
        <w:rPr>
          <w:lang w:val="en-US"/>
        </w:rPr>
        <w:t xml:space="preserve"> por el Estado y </w:t>
      </w:r>
      <w:proofErr w:type="spellStart"/>
      <w:r w:rsidRPr="005C2541">
        <w:rPr>
          <w:lang w:val="en-US"/>
        </w:rPr>
        <w:t>reciben</w:t>
      </w:r>
      <w:proofErr w:type="spellEnd"/>
      <w:r w:rsidRPr="005C2541">
        <w:rPr>
          <w:lang w:val="en-US"/>
        </w:rPr>
        <w:t xml:space="preserve"> la </w:t>
      </w:r>
      <w:proofErr w:type="spellStart"/>
      <w:r w:rsidRPr="005C2541">
        <w:rPr>
          <w:lang w:val="en-US"/>
        </w:rPr>
        <w:t>siguiente</w:t>
      </w:r>
      <w:proofErr w:type="spellEnd"/>
      <w:r w:rsidRPr="005C2541">
        <w:rPr>
          <w:lang w:val="en-US"/>
        </w:rPr>
        <w:t xml:space="preserve"> </w:t>
      </w:r>
      <w:proofErr w:type="spellStart"/>
      <w:r w:rsidRPr="005C2541">
        <w:rPr>
          <w:lang w:val="en-US"/>
        </w:rPr>
        <w:t>calificación</w:t>
      </w:r>
      <w:proofErr w:type="spellEnd"/>
      <w:r w:rsidRPr="005C2541">
        <w:rPr>
          <w:lang w:val="en-US"/>
        </w:rPr>
        <w:t xml:space="preserve"> (</w:t>
      </w:r>
      <w:proofErr w:type="spellStart"/>
      <w:r w:rsidRPr="005C2541">
        <w:rPr>
          <w:lang w:val="en-US"/>
        </w:rPr>
        <w:t>nombre</w:t>
      </w:r>
      <w:proofErr w:type="spellEnd"/>
      <w:r w:rsidRPr="005C2541">
        <w:rPr>
          <w:lang w:val="en-US"/>
        </w:rPr>
        <w:t xml:space="preserve"> original):</w:t>
      </w:r>
      <w:bookmarkEnd w:id="70"/>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4E2A65" w:rsidRPr="00614A2A" w14:paraId="7A8A1341" w14:textId="77777777" w:rsidTr="0031309B">
        <w:tc>
          <w:tcPr>
            <w:tcW w:w="8634" w:type="dxa"/>
          </w:tcPr>
          <w:p w14:paraId="7887530D" w14:textId="77777777" w:rsidR="004E2A65" w:rsidRPr="00614A2A" w:rsidRDefault="004E2A65"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4E2A65" w:rsidRPr="00614A2A" w14:paraId="23C4D081" w14:textId="77777777" w:rsidTr="0031309B">
        <w:tc>
          <w:tcPr>
            <w:tcW w:w="8634" w:type="dxa"/>
          </w:tcPr>
          <w:p w14:paraId="1E11966F" w14:textId="77777777" w:rsidR="004E2A65" w:rsidRPr="00614A2A" w:rsidRDefault="004E2A65"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4E2A65" w:rsidRPr="00614A2A" w14:paraId="4E95FEA4" w14:textId="77777777" w:rsidTr="0031309B">
        <w:tc>
          <w:tcPr>
            <w:tcW w:w="8634" w:type="dxa"/>
          </w:tcPr>
          <w:p w14:paraId="507FB6D6" w14:textId="77777777" w:rsidR="004E2A65" w:rsidRPr="00614A2A" w:rsidRDefault="004E2A65"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4E2A65" w:rsidRPr="00614A2A" w14:paraId="79B7AFD2" w14:textId="77777777" w:rsidTr="0031309B">
        <w:tc>
          <w:tcPr>
            <w:tcW w:w="8634" w:type="dxa"/>
          </w:tcPr>
          <w:p w14:paraId="6B56BDAE" w14:textId="77777777" w:rsidR="004E2A65" w:rsidRPr="00614A2A" w:rsidRDefault="004E2A65"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712B9AFB" w14:textId="77777777" w:rsidR="0076737F" w:rsidRPr="004E2A65" w:rsidRDefault="0076737F" w:rsidP="004E2A65">
      <w:pPr>
        <w:spacing w:line="360" w:lineRule="auto"/>
        <w:rPr>
          <w:rFonts w:asciiTheme="majorHAnsi" w:hAnsiTheme="majorHAnsi" w:cstheme="majorHAnsi"/>
          <w:lang w:val="en-US"/>
        </w:rPr>
      </w:pPr>
    </w:p>
    <w:p w14:paraId="30E57384" w14:textId="5A0889FA" w:rsidR="0076737F" w:rsidRPr="005C2541" w:rsidRDefault="0076737F" w:rsidP="004E2A65">
      <w:pPr>
        <w:pStyle w:val="berschrift2"/>
        <w:ind w:left="567" w:hanging="576"/>
        <w:rPr>
          <w:lang w:val="en-US"/>
        </w:rPr>
      </w:pPr>
      <w:bookmarkStart w:id="71" w:name="_Toc84270740"/>
      <w:r w:rsidRPr="005C2541">
        <w:rPr>
          <w:lang w:val="en-US"/>
        </w:rPr>
        <w:t>5.9</w:t>
      </w:r>
      <w:r w:rsidR="00E03408" w:rsidRPr="005C2541">
        <w:rPr>
          <w:lang w:val="en-US"/>
        </w:rPr>
        <w:tab/>
      </w:r>
      <w:r w:rsidRPr="005C2541">
        <w:rPr>
          <w:lang w:val="en-US"/>
        </w:rPr>
        <w:t xml:space="preserve">Los </w:t>
      </w:r>
      <w:proofErr w:type="spellStart"/>
      <w:r w:rsidRPr="005C2541">
        <w:rPr>
          <w:lang w:val="en-US"/>
        </w:rPr>
        <w:t>graduados</w:t>
      </w:r>
      <w:proofErr w:type="spellEnd"/>
      <w:r w:rsidRPr="005C2541">
        <w:rPr>
          <w:lang w:val="en-US"/>
        </w:rPr>
        <w:t xml:space="preserve"> </w:t>
      </w:r>
      <w:r w:rsidR="00EB0446" w:rsidRPr="005C2541">
        <w:rPr>
          <w:lang w:val="en-US"/>
        </w:rPr>
        <w:t xml:space="preserve">del </w:t>
      </w:r>
      <w:proofErr w:type="spellStart"/>
      <w:r w:rsidR="00411770" w:rsidRPr="005C2541">
        <w:rPr>
          <w:lang w:val="en-US"/>
        </w:rPr>
        <w:t>curso</w:t>
      </w:r>
      <w:proofErr w:type="spellEnd"/>
      <w:r w:rsidR="00411770" w:rsidRPr="005C2541">
        <w:rPr>
          <w:lang w:val="en-US"/>
        </w:rPr>
        <w:t xml:space="preserve"> de </w:t>
      </w:r>
      <w:proofErr w:type="spellStart"/>
      <w:r w:rsidR="00411770" w:rsidRPr="005C2541">
        <w:rPr>
          <w:lang w:val="en-US"/>
        </w:rPr>
        <w:t>formación</w:t>
      </w:r>
      <w:proofErr w:type="spellEnd"/>
      <w:r w:rsidR="00411770" w:rsidRPr="005C2541">
        <w:rPr>
          <w:lang w:val="en-US"/>
        </w:rPr>
        <w:t xml:space="preserve"> </w:t>
      </w:r>
      <w:proofErr w:type="spellStart"/>
      <w:r w:rsidR="00411770" w:rsidRPr="005C2541">
        <w:rPr>
          <w:lang w:val="en-US"/>
        </w:rPr>
        <w:t>complementaria</w:t>
      </w:r>
      <w:proofErr w:type="spellEnd"/>
      <w:r w:rsidR="00BE6D15" w:rsidRPr="005C2541">
        <w:rPr>
          <w:lang w:val="en-US"/>
        </w:rPr>
        <w:t>/</w:t>
      </w:r>
      <w:proofErr w:type="spellStart"/>
      <w:r w:rsidR="00BE6D15" w:rsidRPr="005C2541">
        <w:rPr>
          <w:lang w:val="en-US"/>
        </w:rPr>
        <w:t>posgrado</w:t>
      </w:r>
      <w:proofErr w:type="spellEnd"/>
      <w:r w:rsidR="00EB0446" w:rsidRPr="005C2541">
        <w:rPr>
          <w:lang w:val="en-US"/>
        </w:rPr>
        <w:t xml:space="preserve"> </w:t>
      </w:r>
      <w:proofErr w:type="spellStart"/>
      <w:r w:rsidRPr="005C2541">
        <w:rPr>
          <w:lang w:val="en-US"/>
        </w:rPr>
        <w:t>están</w:t>
      </w:r>
      <w:proofErr w:type="spellEnd"/>
      <w:r w:rsidRPr="005C2541">
        <w:rPr>
          <w:lang w:val="en-US"/>
        </w:rPr>
        <w:t xml:space="preserve"> </w:t>
      </w:r>
      <w:proofErr w:type="spellStart"/>
      <w:r w:rsidRPr="005C2541">
        <w:rPr>
          <w:lang w:val="en-US"/>
        </w:rPr>
        <w:t>reconocidos</w:t>
      </w:r>
      <w:proofErr w:type="spellEnd"/>
      <w:r w:rsidRPr="005C2541">
        <w:rPr>
          <w:lang w:val="en-US"/>
        </w:rPr>
        <w:t xml:space="preserve"> por las </w:t>
      </w:r>
      <w:proofErr w:type="spellStart"/>
      <w:r w:rsidRPr="005C2541">
        <w:rPr>
          <w:lang w:val="en-US"/>
        </w:rPr>
        <w:t>siguientes</w:t>
      </w:r>
      <w:proofErr w:type="spellEnd"/>
      <w:r w:rsidRPr="005C2541">
        <w:rPr>
          <w:lang w:val="en-US"/>
        </w:rPr>
        <w:t xml:space="preserve"> </w:t>
      </w:r>
      <w:proofErr w:type="spellStart"/>
      <w:r w:rsidRPr="005C2541">
        <w:rPr>
          <w:lang w:val="en-US"/>
        </w:rPr>
        <w:t>instituciones</w:t>
      </w:r>
      <w:proofErr w:type="spellEnd"/>
      <w:r w:rsidRPr="005C2541">
        <w:rPr>
          <w:lang w:val="en-US"/>
        </w:rPr>
        <w:t xml:space="preserve"> (por </w:t>
      </w:r>
      <w:proofErr w:type="spellStart"/>
      <w:r w:rsidRPr="005C2541">
        <w:rPr>
          <w:lang w:val="en-US"/>
        </w:rPr>
        <w:t>ejemplo</w:t>
      </w:r>
      <w:proofErr w:type="spellEnd"/>
      <w:r w:rsidRPr="005C2541">
        <w:rPr>
          <w:lang w:val="en-US"/>
        </w:rPr>
        <w:t xml:space="preserve">, la </w:t>
      </w:r>
      <w:proofErr w:type="spellStart"/>
      <w:r w:rsidRPr="005C2541">
        <w:rPr>
          <w:lang w:val="en-US"/>
        </w:rPr>
        <w:t>iARTe</w:t>
      </w:r>
      <w:proofErr w:type="spellEnd"/>
      <w:r w:rsidRPr="005C2541">
        <w:rPr>
          <w:lang w:val="en-US"/>
        </w:rPr>
        <w:t xml:space="preserve">, </w:t>
      </w:r>
      <w:proofErr w:type="spellStart"/>
      <w:r w:rsidRPr="005C2541">
        <w:rPr>
          <w:lang w:val="en-US"/>
        </w:rPr>
        <w:t>asociaciones</w:t>
      </w:r>
      <w:proofErr w:type="spellEnd"/>
      <w:r w:rsidRPr="005C2541">
        <w:rPr>
          <w:lang w:val="en-US"/>
        </w:rPr>
        <w:t xml:space="preserve"> </w:t>
      </w:r>
      <w:proofErr w:type="spellStart"/>
      <w:r w:rsidRPr="005C2541">
        <w:rPr>
          <w:lang w:val="en-US"/>
        </w:rPr>
        <w:t>profesionales</w:t>
      </w:r>
      <w:proofErr w:type="spellEnd"/>
      <w:r w:rsidRPr="005C2541">
        <w:rPr>
          <w:lang w:val="en-US"/>
        </w:rPr>
        <w:t xml:space="preserve">, </w:t>
      </w:r>
      <w:proofErr w:type="spellStart"/>
      <w:r w:rsidRPr="005C2541">
        <w:rPr>
          <w:lang w:val="en-US"/>
        </w:rPr>
        <w:t>Sección</w:t>
      </w:r>
      <w:proofErr w:type="spellEnd"/>
      <w:r w:rsidRPr="005C2541">
        <w:rPr>
          <w:lang w:val="en-US"/>
        </w:rPr>
        <w:t xml:space="preserve"> </w:t>
      </w:r>
      <w:proofErr w:type="spellStart"/>
      <w:r w:rsidRPr="005C2541">
        <w:rPr>
          <w:lang w:val="en-US"/>
        </w:rPr>
        <w:t>Médica</w:t>
      </w:r>
      <w:proofErr w:type="spellEnd"/>
      <w:r w:rsidRPr="005C2541">
        <w:rPr>
          <w:lang w:val="en-US"/>
        </w:rPr>
        <w:t>, etc.)</w:t>
      </w:r>
      <w:bookmarkEnd w:id="71"/>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4E2A65" w:rsidRPr="00614A2A" w14:paraId="5415206A" w14:textId="77777777" w:rsidTr="0031309B">
        <w:tc>
          <w:tcPr>
            <w:tcW w:w="8634" w:type="dxa"/>
          </w:tcPr>
          <w:p w14:paraId="16E115FC" w14:textId="77777777" w:rsidR="004E2A65" w:rsidRPr="00614A2A" w:rsidRDefault="004E2A65"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4E2A65" w:rsidRPr="00614A2A" w14:paraId="36692B57" w14:textId="77777777" w:rsidTr="0031309B">
        <w:tc>
          <w:tcPr>
            <w:tcW w:w="8634" w:type="dxa"/>
          </w:tcPr>
          <w:p w14:paraId="4989615E" w14:textId="77777777" w:rsidR="004E2A65" w:rsidRPr="00614A2A" w:rsidRDefault="004E2A65"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4E2A65" w:rsidRPr="00614A2A" w14:paraId="3C558EED" w14:textId="77777777" w:rsidTr="0031309B">
        <w:tc>
          <w:tcPr>
            <w:tcW w:w="8634" w:type="dxa"/>
          </w:tcPr>
          <w:p w14:paraId="7BB07A6D" w14:textId="77777777" w:rsidR="004E2A65" w:rsidRPr="00614A2A" w:rsidRDefault="004E2A65"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4E0522C4" w14:textId="6D122D0B" w:rsidR="0076737F" w:rsidRPr="005C2541" w:rsidRDefault="00E03408" w:rsidP="00E03408">
      <w:pPr>
        <w:tabs>
          <w:tab w:val="left" w:pos="426"/>
        </w:tabs>
        <w:snapToGrid w:val="0"/>
        <w:spacing w:line="240" w:lineRule="auto"/>
        <w:contextualSpacing/>
        <w:rPr>
          <w:rFonts w:asciiTheme="majorHAnsi" w:hAnsiTheme="majorHAnsi" w:cstheme="majorHAnsi"/>
          <w:lang w:val="en-US"/>
        </w:rPr>
      </w:pPr>
      <w:r>
        <w:rPr>
          <w:rFonts w:asciiTheme="majorHAnsi" w:hAnsiTheme="majorHAnsi" w:cstheme="majorHAnsi"/>
          <w:lang w:val="de-DE"/>
        </w:rPr>
        <w:tab/>
      </w:r>
      <w:r w:rsidR="0076737F" w:rsidRPr="005C2541">
        <w:rPr>
          <w:rFonts w:asciiTheme="majorHAnsi" w:hAnsiTheme="majorHAnsi" w:cstheme="majorHAnsi"/>
          <w:lang w:val="en-US"/>
        </w:rPr>
        <w:t xml:space="preserve">Por favor, </w:t>
      </w:r>
      <w:proofErr w:type="spellStart"/>
      <w:r w:rsidR="0076737F" w:rsidRPr="005C2541">
        <w:rPr>
          <w:rFonts w:asciiTheme="majorHAnsi" w:hAnsiTheme="majorHAnsi" w:cstheme="majorHAnsi"/>
          <w:lang w:val="en-US"/>
        </w:rPr>
        <w:t>adjunte</w:t>
      </w:r>
      <w:proofErr w:type="spellEnd"/>
      <w:r w:rsidR="0076737F" w:rsidRPr="005C2541">
        <w:rPr>
          <w:rFonts w:asciiTheme="majorHAnsi" w:hAnsiTheme="majorHAnsi" w:cstheme="majorHAnsi"/>
          <w:lang w:val="en-US"/>
        </w:rPr>
        <w:t xml:space="preserve"> una </w:t>
      </w:r>
      <w:proofErr w:type="spellStart"/>
      <w:r w:rsidR="0076737F" w:rsidRPr="005C2541">
        <w:rPr>
          <w:rFonts w:asciiTheme="majorHAnsi" w:hAnsiTheme="majorHAnsi" w:cstheme="majorHAnsi"/>
          <w:lang w:val="en-US"/>
        </w:rPr>
        <w:t>copia</w:t>
      </w:r>
      <w:proofErr w:type="spellEnd"/>
      <w:r w:rsidR="0076737F" w:rsidRPr="005C2541">
        <w:rPr>
          <w:rFonts w:asciiTheme="majorHAnsi" w:hAnsiTheme="majorHAnsi" w:cstheme="majorHAnsi"/>
          <w:lang w:val="en-US"/>
        </w:rPr>
        <w:t xml:space="preserve"> de un </w:t>
      </w:r>
      <w:proofErr w:type="spellStart"/>
      <w:r w:rsidR="0076737F" w:rsidRPr="005C2541">
        <w:rPr>
          <w:rFonts w:asciiTheme="majorHAnsi" w:hAnsiTheme="majorHAnsi" w:cstheme="majorHAnsi"/>
          <w:lang w:val="en-US"/>
        </w:rPr>
        <w:t>certificado</w:t>
      </w:r>
      <w:proofErr w:type="spellEnd"/>
      <w:r w:rsidR="0076737F" w:rsidRPr="005C2541">
        <w:rPr>
          <w:rFonts w:asciiTheme="majorHAnsi" w:hAnsiTheme="majorHAnsi" w:cstheme="majorHAnsi"/>
          <w:lang w:val="en-US"/>
        </w:rPr>
        <w:t>.</w:t>
      </w:r>
    </w:p>
    <w:p w14:paraId="2AAEBFA2" w14:textId="0D7A84B4" w:rsidR="0076737F" w:rsidRPr="00E03408" w:rsidRDefault="0076737F" w:rsidP="004E2A65">
      <w:pPr>
        <w:pStyle w:val="berschrift2"/>
        <w:ind w:left="567" w:hanging="576"/>
        <w:rPr>
          <w:lang w:val="en-US"/>
        </w:rPr>
      </w:pPr>
      <w:bookmarkStart w:id="72" w:name="_Toc84270741"/>
      <w:r w:rsidRPr="00E03408">
        <w:rPr>
          <w:lang w:val="en-US"/>
        </w:rPr>
        <w:lastRenderedPageBreak/>
        <w:t>5.10</w:t>
      </w:r>
      <w:r w:rsidR="00E03408">
        <w:rPr>
          <w:lang w:val="en-US"/>
        </w:rPr>
        <w:tab/>
      </w:r>
      <w:r w:rsidRPr="00E03408">
        <w:rPr>
          <w:lang w:val="en-US"/>
        </w:rPr>
        <w:t xml:space="preserve">Los </w:t>
      </w:r>
      <w:proofErr w:type="spellStart"/>
      <w:r w:rsidRPr="00E03408">
        <w:rPr>
          <w:lang w:val="en-US"/>
        </w:rPr>
        <w:t>graduados</w:t>
      </w:r>
      <w:proofErr w:type="spellEnd"/>
      <w:r w:rsidRPr="00E03408">
        <w:rPr>
          <w:lang w:val="en-US"/>
        </w:rPr>
        <w:t xml:space="preserve"> </w:t>
      </w:r>
      <w:r w:rsidR="00EB0446" w:rsidRPr="00E03408">
        <w:rPr>
          <w:lang w:val="en-US"/>
        </w:rPr>
        <w:t xml:space="preserve">del </w:t>
      </w:r>
      <w:proofErr w:type="spellStart"/>
      <w:r w:rsidR="00411770" w:rsidRPr="00E03408">
        <w:rPr>
          <w:lang w:val="en-US"/>
        </w:rPr>
        <w:t>curso</w:t>
      </w:r>
      <w:proofErr w:type="spellEnd"/>
      <w:r w:rsidR="00411770" w:rsidRPr="00E03408">
        <w:rPr>
          <w:lang w:val="en-US"/>
        </w:rPr>
        <w:t xml:space="preserve"> de </w:t>
      </w:r>
      <w:proofErr w:type="spellStart"/>
      <w:r w:rsidR="00411770" w:rsidRPr="00E03408">
        <w:rPr>
          <w:lang w:val="en-US"/>
        </w:rPr>
        <w:t>formación</w:t>
      </w:r>
      <w:proofErr w:type="spellEnd"/>
      <w:r w:rsidR="00411770" w:rsidRPr="00E03408">
        <w:rPr>
          <w:lang w:val="en-US"/>
        </w:rPr>
        <w:t xml:space="preserve"> </w:t>
      </w:r>
      <w:proofErr w:type="spellStart"/>
      <w:r w:rsidR="00411770" w:rsidRPr="00E03408">
        <w:rPr>
          <w:lang w:val="en-US"/>
        </w:rPr>
        <w:t>complementaria</w:t>
      </w:r>
      <w:proofErr w:type="spellEnd"/>
      <w:r w:rsidR="00BE6D15" w:rsidRPr="00E03408">
        <w:rPr>
          <w:lang w:val="en-US"/>
        </w:rPr>
        <w:t>/</w:t>
      </w:r>
      <w:proofErr w:type="spellStart"/>
      <w:r w:rsidR="00BE6D15" w:rsidRPr="00E03408">
        <w:rPr>
          <w:lang w:val="en-US"/>
        </w:rPr>
        <w:t>posgrado</w:t>
      </w:r>
      <w:proofErr w:type="spellEnd"/>
      <w:r w:rsidR="00EB0446" w:rsidRPr="00E03408">
        <w:rPr>
          <w:lang w:val="en-US"/>
        </w:rPr>
        <w:t xml:space="preserve"> </w:t>
      </w:r>
      <w:proofErr w:type="spellStart"/>
      <w:r w:rsidRPr="00E03408">
        <w:rPr>
          <w:lang w:val="en-US"/>
        </w:rPr>
        <w:t>están</w:t>
      </w:r>
      <w:proofErr w:type="spellEnd"/>
      <w:r w:rsidRPr="00E03408">
        <w:rPr>
          <w:lang w:val="en-US"/>
        </w:rPr>
        <w:t xml:space="preserve"> </w:t>
      </w:r>
      <w:proofErr w:type="spellStart"/>
      <w:r w:rsidRPr="00E03408">
        <w:rPr>
          <w:lang w:val="en-US"/>
        </w:rPr>
        <w:t>capacitados</w:t>
      </w:r>
      <w:proofErr w:type="spellEnd"/>
      <w:r w:rsidRPr="00E03408">
        <w:rPr>
          <w:lang w:val="en-US"/>
        </w:rPr>
        <w:t xml:space="preserve"> para </w:t>
      </w:r>
      <w:proofErr w:type="spellStart"/>
      <w:r w:rsidRPr="00E03408">
        <w:rPr>
          <w:lang w:val="en-US"/>
        </w:rPr>
        <w:t>trabajar</w:t>
      </w:r>
      <w:proofErr w:type="spellEnd"/>
      <w:r w:rsidRPr="00E03408">
        <w:rPr>
          <w:lang w:val="en-US"/>
        </w:rPr>
        <w:t xml:space="preserve"> </w:t>
      </w:r>
      <w:proofErr w:type="spellStart"/>
      <w:r w:rsidRPr="00E03408">
        <w:rPr>
          <w:lang w:val="en-US"/>
        </w:rPr>
        <w:t>en</w:t>
      </w:r>
      <w:proofErr w:type="spellEnd"/>
      <w:r w:rsidRPr="00E03408">
        <w:rPr>
          <w:lang w:val="en-US"/>
        </w:rPr>
        <w:t xml:space="preserve"> los </w:t>
      </w:r>
      <w:proofErr w:type="spellStart"/>
      <w:r w:rsidRPr="00E03408">
        <w:rPr>
          <w:lang w:val="en-US"/>
        </w:rPr>
        <w:t>siguientes</w:t>
      </w:r>
      <w:proofErr w:type="spellEnd"/>
      <w:r w:rsidRPr="00E03408">
        <w:rPr>
          <w:lang w:val="en-US"/>
        </w:rPr>
        <w:t xml:space="preserve"> </w:t>
      </w:r>
      <w:proofErr w:type="spellStart"/>
      <w:r w:rsidRPr="00E03408">
        <w:rPr>
          <w:lang w:val="en-US"/>
        </w:rPr>
        <w:t>campos</w:t>
      </w:r>
      <w:proofErr w:type="spellEnd"/>
      <w:r w:rsidRPr="00E03408">
        <w:rPr>
          <w:lang w:val="en-US"/>
        </w:rPr>
        <w:t xml:space="preserve"> </w:t>
      </w:r>
      <w:proofErr w:type="spellStart"/>
      <w:r w:rsidRPr="00E03408">
        <w:rPr>
          <w:lang w:val="en-US"/>
        </w:rPr>
        <w:t>profesionales</w:t>
      </w:r>
      <w:proofErr w:type="spellEnd"/>
      <w:r w:rsidRPr="00E03408">
        <w:rPr>
          <w:lang w:val="en-US"/>
        </w:rPr>
        <w:t>:</w:t>
      </w:r>
      <w:bookmarkEnd w:id="72"/>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4E2A65" w:rsidRPr="00614A2A" w14:paraId="5B9AC9C2" w14:textId="77777777" w:rsidTr="0031309B">
        <w:tc>
          <w:tcPr>
            <w:tcW w:w="8634" w:type="dxa"/>
          </w:tcPr>
          <w:p w14:paraId="0037112E" w14:textId="77777777" w:rsidR="004E2A65" w:rsidRPr="00614A2A" w:rsidRDefault="004E2A65"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4E2A65" w:rsidRPr="00614A2A" w14:paraId="5B851947" w14:textId="77777777" w:rsidTr="0031309B">
        <w:tc>
          <w:tcPr>
            <w:tcW w:w="8634" w:type="dxa"/>
          </w:tcPr>
          <w:p w14:paraId="5C3AEC38" w14:textId="77777777" w:rsidR="004E2A65" w:rsidRPr="00614A2A" w:rsidRDefault="004E2A65"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4E2A65" w:rsidRPr="00614A2A" w14:paraId="36285767" w14:textId="77777777" w:rsidTr="0031309B">
        <w:tc>
          <w:tcPr>
            <w:tcW w:w="8634" w:type="dxa"/>
          </w:tcPr>
          <w:p w14:paraId="1C279914" w14:textId="77777777" w:rsidR="004E2A65" w:rsidRPr="00614A2A" w:rsidRDefault="004E2A65"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4E2A65" w:rsidRPr="00614A2A" w14:paraId="5CAA9A33" w14:textId="77777777" w:rsidTr="0031309B">
        <w:tc>
          <w:tcPr>
            <w:tcW w:w="8634" w:type="dxa"/>
          </w:tcPr>
          <w:p w14:paraId="44ADDAAB" w14:textId="77777777" w:rsidR="004E2A65" w:rsidRPr="00614A2A" w:rsidRDefault="004E2A65"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67635942" w14:textId="77777777" w:rsidR="0076737F" w:rsidRPr="004E2A65" w:rsidRDefault="0076737F" w:rsidP="004E2A65">
      <w:pPr>
        <w:spacing w:line="360" w:lineRule="auto"/>
        <w:rPr>
          <w:rFonts w:asciiTheme="majorHAnsi" w:hAnsiTheme="majorHAnsi" w:cstheme="majorHAnsi"/>
          <w:lang w:val="en-US"/>
        </w:rPr>
      </w:pPr>
    </w:p>
    <w:p w14:paraId="696429BE" w14:textId="5B191C23" w:rsidR="0076737F" w:rsidRPr="005C2541" w:rsidRDefault="0076737F" w:rsidP="004E2A65">
      <w:pPr>
        <w:pStyle w:val="berschrift2"/>
        <w:ind w:left="567" w:hanging="576"/>
        <w:rPr>
          <w:lang w:val="en-US"/>
        </w:rPr>
      </w:pPr>
      <w:bookmarkStart w:id="73" w:name="_Toc84270742"/>
      <w:r w:rsidRPr="005C2541">
        <w:rPr>
          <w:lang w:val="en-US"/>
        </w:rPr>
        <w:t>5.11</w:t>
      </w:r>
      <w:r w:rsidR="00E03408" w:rsidRPr="005C2541">
        <w:rPr>
          <w:lang w:val="en-US"/>
        </w:rPr>
        <w:tab/>
      </w:r>
      <w:r w:rsidRPr="005C2541">
        <w:rPr>
          <w:lang w:val="en-US"/>
        </w:rPr>
        <w:t>¿</w:t>
      </w:r>
      <w:proofErr w:type="spellStart"/>
      <w:r w:rsidRPr="005C2541">
        <w:rPr>
          <w:lang w:val="en-US"/>
        </w:rPr>
        <w:t>Cuántos</w:t>
      </w:r>
      <w:proofErr w:type="spellEnd"/>
      <w:r w:rsidRPr="005C2541">
        <w:rPr>
          <w:lang w:val="en-US"/>
        </w:rPr>
        <w:t xml:space="preserve"> </w:t>
      </w:r>
      <w:proofErr w:type="spellStart"/>
      <w:r w:rsidRPr="005C2541">
        <w:rPr>
          <w:lang w:val="en-US"/>
        </w:rPr>
        <w:t>cursos</w:t>
      </w:r>
      <w:proofErr w:type="spellEnd"/>
      <w:r w:rsidRPr="005C2541">
        <w:rPr>
          <w:lang w:val="en-US"/>
        </w:rPr>
        <w:t xml:space="preserve"> </w:t>
      </w:r>
      <w:proofErr w:type="spellStart"/>
      <w:r w:rsidR="00EB0446" w:rsidRPr="005C2541">
        <w:rPr>
          <w:lang w:val="en-US"/>
        </w:rPr>
        <w:t>completos</w:t>
      </w:r>
      <w:proofErr w:type="spellEnd"/>
      <w:r w:rsidR="00EB0446" w:rsidRPr="005C2541">
        <w:rPr>
          <w:lang w:val="en-US"/>
        </w:rPr>
        <w:t xml:space="preserve"> </w:t>
      </w:r>
      <w:r w:rsidRPr="005C2541">
        <w:rPr>
          <w:lang w:val="en-US"/>
        </w:rPr>
        <w:t xml:space="preserve">de </w:t>
      </w:r>
      <w:proofErr w:type="spellStart"/>
      <w:r w:rsidR="00BA36F0" w:rsidRPr="005C2541">
        <w:rPr>
          <w:lang w:val="en-US"/>
        </w:rPr>
        <w:t>formación</w:t>
      </w:r>
      <w:proofErr w:type="spellEnd"/>
      <w:r w:rsidR="00BA36F0" w:rsidRPr="005C2541">
        <w:rPr>
          <w:lang w:val="en-US"/>
        </w:rPr>
        <w:t xml:space="preserve"> </w:t>
      </w:r>
      <w:proofErr w:type="spellStart"/>
      <w:r w:rsidR="00BA36F0" w:rsidRPr="005C2541">
        <w:rPr>
          <w:lang w:val="en-US"/>
        </w:rPr>
        <w:t>complementaria</w:t>
      </w:r>
      <w:proofErr w:type="spellEnd"/>
      <w:r w:rsidR="00BE6D15" w:rsidRPr="005C2541">
        <w:rPr>
          <w:lang w:val="en-US"/>
        </w:rPr>
        <w:t>/</w:t>
      </w:r>
      <w:proofErr w:type="spellStart"/>
      <w:r w:rsidR="00BE6D15" w:rsidRPr="005C2541">
        <w:rPr>
          <w:lang w:val="en-US"/>
        </w:rPr>
        <w:t>posgrado</w:t>
      </w:r>
      <w:proofErr w:type="spellEnd"/>
      <w:r w:rsidR="00EB0446" w:rsidRPr="005C2541">
        <w:rPr>
          <w:lang w:val="en-US"/>
        </w:rPr>
        <w:t xml:space="preserve"> </w:t>
      </w:r>
      <w:proofErr w:type="spellStart"/>
      <w:r w:rsidRPr="005C2541">
        <w:rPr>
          <w:lang w:val="en-US"/>
        </w:rPr>
        <w:t>su</w:t>
      </w:r>
      <w:proofErr w:type="spellEnd"/>
      <w:r w:rsidRPr="005C2541">
        <w:rPr>
          <w:lang w:val="en-US"/>
        </w:rPr>
        <w:t xml:space="preserve"> </w:t>
      </w:r>
      <w:proofErr w:type="spellStart"/>
      <w:r w:rsidRPr="005C2541">
        <w:rPr>
          <w:lang w:val="en-US"/>
        </w:rPr>
        <w:t>institución</w:t>
      </w:r>
      <w:proofErr w:type="spellEnd"/>
      <w:r w:rsidRPr="005C2541">
        <w:rPr>
          <w:lang w:val="en-US"/>
        </w:rPr>
        <w:t xml:space="preserve"> ha </w:t>
      </w:r>
      <w:proofErr w:type="spellStart"/>
      <w:r w:rsidRPr="005C2541">
        <w:rPr>
          <w:lang w:val="en-US"/>
        </w:rPr>
        <w:t>realizado</w:t>
      </w:r>
      <w:proofErr w:type="spellEnd"/>
      <w:r w:rsidRPr="005C2541">
        <w:rPr>
          <w:lang w:val="en-US"/>
        </w:rPr>
        <w:t xml:space="preserve"> </w:t>
      </w:r>
      <w:proofErr w:type="spellStart"/>
      <w:r w:rsidRPr="005C2541">
        <w:rPr>
          <w:lang w:val="en-US"/>
        </w:rPr>
        <w:t>ya</w:t>
      </w:r>
      <w:proofErr w:type="spellEnd"/>
      <w:r w:rsidRPr="005C2541">
        <w:rPr>
          <w:lang w:val="en-US"/>
        </w:rPr>
        <w:t>?</w:t>
      </w:r>
      <w:bookmarkEnd w:id="73"/>
    </w:p>
    <w:p w14:paraId="42A24606" w14:textId="183FA3E0" w:rsidR="0076737F" w:rsidRPr="0076737F" w:rsidRDefault="0076737F" w:rsidP="0076737F">
      <w:pPr>
        <w:autoSpaceDE w:val="0"/>
        <w:autoSpaceDN w:val="0"/>
        <w:adjustRightInd w:val="0"/>
        <w:spacing w:after="0" w:line="240" w:lineRule="auto"/>
        <w:rPr>
          <w:rFonts w:ascii="Calibri" w:hAnsi="Calibri" w:cs="Calibri"/>
          <w:bCs/>
        </w:rPr>
      </w:pPr>
    </w:p>
    <w:tbl>
      <w:tblPr>
        <w:tblStyle w:val="Tabellenraster"/>
        <w:tblW w:w="0" w:type="auto"/>
        <w:tblLook w:val="04A0" w:firstRow="1" w:lastRow="0" w:firstColumn="1" w:lastColumn="0" w:noHBand="0" w:noVBand="1"/>
      </w:tblPr>
      <w:tblGrid>
        <w:gridCol w:w="2942"/>
        <w:gridCol w:w="2943"/>
        <w:gridCol w:w="2943"/>
      </w:tblGrid>
      <w:tr w:rsidR="00E03408" w:rsidRPr="008A559D" w14:paraId="45478493" w14:textId="77777777" w:rsidTr="0031309B">
        <w:tc>
          <w:tcPr>
            <w:tcW w:w="2942" w:type="dxa"/>
          </w:tcPr>
          <w:p w14:paraId="0E2F0EB5" w14:textId="159A8846" w:rsidR="00E03408" w:rsidRPr="00F37D13" w:rsidRDefault="00E03408" w:rsidP="0031309B">
            <w:pPr>
              <w:autoSpaceDE w:val="0"/>
              <w:autoSpaceDN w:val="0"/>
              <w:adjustRightInd w:val="0"/>
              <w:rPr>
                <w:rFonts w:asciiTheme="majorHAnsi" w:hAnsiTheme="majorHAnsi" w:cstheme="majorHAnsi"/>
              </w:rPr>
            </w:pPr>
            <w:r w:rsidRPr="00F37D13">
              <w:rPr>
                <w:rFonts w:asciiTheme="majorHAnsi" w:hAnsiTheme="majorHAnsi" w:cstheme="majorHAnsi"/>
              </w:rPr>
              <w:t xml:space="preserve">Formación </w:t>
            </w:r>
            <w:r>
              <w:rPr>
                <w:rFonts w:asciiTheme="majorHAnsi" w:hAnsiTheme="majorHAnsi" w:cstheme="majorHAnsi"/>
              </w:rPr>
              <w:t>complementaria</w:t>
            </w:r>
            <w:r w:rsidRPr="00F37D13">
              <w:rPr>
                <w:rFonts w:asciiTheme="majorHAnsi" w:hAnsiTheme="majorHAnsi" w:cstheme="majorHAnsi"/>
              </w:rPr>
              <w:t xml:space="preserve"> I</w:t>
            </w:r>
          </w:p>
          <w:p w14:paraId="3E53E45C" w14:textId="77777777" w:rsidR="00E03408" w:rsidRPr="00F37D13" w:rsidRDefault="00E03408" w:rsidP="0031309B">
            <w:pPr>
              <w:autoSpaceDE w:val="0"/>
              <w:autoSpaceDN w:val="0"/>
              <w:adjustRightInd w:val="0"/>
              <w:rPr>
                <w:rFonts w:asciiTheme="majorHAnsi" w:hAnsiTheme="majorHAnsi" w:cstheme="majorHAnsi"/>
              </w:rPr>
            </w:pPr>
          </w:p>
        </w:tc>
        <w:tc>
          <w:tcPr>
            <w:tcW w:w="2943" w:type="dxa"/>
          </w:tcPr>
          <w:p w14:paraId="336C7683" w14:textId="77777777" w:rsidR="00E03408" w:rsidRPr="00F37D13" w:rsidRDefault="00E03408" w:rsidP="0031309B">
            <w:pPr>
              <w:autoSpaceDE w:val="0"/>
              <w:autoSpaceDN w:val="0"/>
              <w:adjustRightInd w:val="0"/>
              <w:rPr>
                <w:rFonts w:asciiTheme="majorHAnsi" w:hAnsiTheme="majorHAnsi" w:cstheme="majorHAnsi"/>
              </w:rPr>
            </w:pPr>
            <w:r w:rsidRPr="00F37D13">
              <w:rPr>
                <w:rFonts w:asciiTheme="majorHAnsi" w:hAnsiTheme="majorHAnsi" w:cstheme="majorHAnsi"/>
              </w:rPr>
              <w:t xml:space="preserve">de </w:t>
            </w:r>
            <w:r w:rsidRPr="00F37D13">
              <w:rPr>
                <w:rFonts w:asciiTheme="majorHAnsi" w:hAnsiTheme="majorHAnsi" w:cstheme="majorHAnsi"/>
                <w:lang w:val="de-DE"/>
              </w:rPr>
              <w:fldChar w:fldCharType="begin">
                <w:ffData>
                  <w:name w:val="Text45"/>
                  <w:enabled/>
                  <w:calcOnExit w:val="0"/>
                  <w:textInput/>
                </w:ffData>
              </w:fldChar>
            </w:r>
            <w:bookmarkStart w:id="74" w:name="Text45"/>
            <w:r w:rsidRPr="00F37D13">
              <w:rPr>
                <w:rFonts w:asciiTheme="majorHAnsi" w:hAnsiTheme="majorHAnsi" w:cstheme="majorHAnsi"/>
                <w:lang w:val="de-DE"/>
              </w:rPr>
              <w:instrText xml:space="preserve"> FORMTEXT </w:instrText>
            </w:r>
            <w:r w:rsidRPr="00F37D13">
              <w:rPr>
                <w:rFonts w:asciiTheme="majorHAnsi" w:hAnsiTheme="majorHAnsi" w:cstheme="majorHAnsi"/>
                <w:lang w:val="de-DE"/>
              </w:rPr>
            </w:r>
            <w:r w:rsidRPr="00F37D13">
              <w:rPr>
                <w:rFonts w:asciiTheme="majorHAnsi" w:hAnsiTheme="majorHAnsi" w:cstheme="majorHAnsi"/>
                <w:lang w:val="de-DE"/>
              </w:rPr>
              <w:fldChar w:fldCharType="separate"/>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lang w:val="de-DE"/>
              </w:rPr>
              <w:fldChar w:fldCharType="end"/>
            </w:r>
            <w:bookmarkEnd w:id="74"/>
          </w:p>
        </w:tc>
        <w:tc>
          <w:tcPr>
            <w:tcW w:w="2943" w:type="dxa"/>
          </w:tcPr>
          <w:p w14:paraId="630B584E" w14:textId="77777777" w:rsidR="00E03408" w:rsidRPr="00F37D13" w:rsidRDefault="00E03408" w:rsidP="0031309B">
            <w:pPr>
              <w:autoSpaceDE w:val="0"/>
              <w:autoSpaceDN w:val="0"/>
              <w:adjustRightInd w:val="0"/>
              <w:rPr>
                <w:rFonts w:asciiTheme="majorHAnsi" w:hAnsiTheme="majorHAnsi" w:cstheme="majorHAnsi"/>
              </w:rPr>
            </w:pPr>
            <w:r w:rsidRPr="00F37D13">
              <w:rPr>
                <w:rFonts w:asciiTheme="majorHAnsi" w:hAnsiTheme="majorHAnsi" w:cstheme="majorHAnsi"/>
              </w:rPr>
              <w:t xml:space="preserve">a </w:t>
            </w:r>
            <w:r w:rsidRPr="00F37D13">
              <w:rPr>
                <w:rFonts w:asciiTheme="majorHAnsi" w:hAnsiTheme="majorHAnsi" w:cstheme="majorHAnsi"/>
                <w:lang w:val="de-DE"/>
              </w:rPr>
              <w:fldChar w:fldCharType="begin">
                <w:ffData>
                  <w:name w:val="Text45"/>
                  <w:enabled/>
                  <w:calcOnExit w:val="0"/>
                  <w:textInput/>
                </w:ffData>
              </w:fldChar>
            </w:r>
            <w:r w:rsidRPr="00F37D13">
              <w:rPr>
                <w:rFonts w:asciiTheme="majorHAnsi" w:hAnsiTheme="majorHAnsi" w:cstheme="majorHAnsi"/>
                <w:lang w:val="de-DE"/>
              </w:rPr>
              <w:instrText xml:space="preserve"> FORMTEXT </w:instrText>
            </w:r>
            <w:r w:rsidRPr="00F37D13">
              <w:rPr>
                <w:rFonts w:asciiTheme="majorHAnsi" w:hAnsiTheme="majorHAnsi" w:cstheme="majorHAnsi"/>
                <w:lang w:val="de-DE"/>
              </w:rPr>
            </w:r>
            <w:r w:rsidRPr="00F37D13">
              <w:rPr>
                <w:rFonts w:asciiTheme="majorHAnsi" w:hAnsiTheme="majorHAnsi" w:cstheme="majorHAnsi"/>
                <w:lang w:val="de-DE"/>
              </w:rPr>
              <w:fldChar w:fldCharType="separate"/>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lang w:val="de-DE"/>
              </w:rPr>
              <w:fldChar w:fldCharType="end"/>
            </w:r>
          </w:p>
        </w:tc>
      </w:tr>
      <w:tr w:rsidR="00E03408" w:rsidRPr="008A559D" w14:paraId="7886E1AB" w14:textId="77777777" w:rsidTr="0031309B">
        <w:tc>
          <w:tcPr>
            <w:tcW w:w="2942" w:type="dxa"/>
          </w:tcPr>
          <w:p w14:paraId="63B5C5E1" w14:textId="1AC5ACEB" w:rsidR="00E03408" w:rsidRPr="00F37D13" w:rsidRDefault="00E03408" w:rsidP="0031309B">
            <w:pPr>
              <w:autoSpaceDE w:val="0"/>
              <w:autoSpaceDN w:val="0"/>
              <w:adjustRightInd w:val="0"/>
              <w:rPr>
                <w:rFonts w:asciiTheme="majorHAnsi" w:hAnsiTheme="majorHAnsi" w:cstheme="majorHAnsi"/>
              </w:rPr>
            </w:pPr>
            <w:r w:rsidRPr="00F37D13">
              <w:rPr>
                <w:rFonts w:asciiTheme="majorHAnsi" w:hAnsiTheme="majorHAnsi" w:cstheme="majorHAnsi"/>
              </w:rPr>
              <w:t>Formación</w:t>
            </w:r>
            <w:r>
              <w:rPr>
                <w:rFonts w:asciiTheme="majorHAnsi" w:hAnsiTheme="majorHAnsi" w:cstheme="majorHAnsi"/>
              </w:rPr>
              <w:t xml:space="preserve"> complementaria</w:t>
            </w:r>
            <w:r w:rsidRPr="00F37D13">
              <w:rPr>
                <w:rFonts w:asciiTheme="majorHAnsi" w:hAnsiTheme="majorHAnsi" w:cstheme="majorHAnsi"/>
              </w:rPr>
              <w:t xml:space="preserve"> II</w:t>
            </w:r>
          </w:p>
          <w:p w14:paraId="4F7537B5" w14:textId="77777777" w:rsidR="00E03408" w:rsidRPr="00F37D13" w:rsidRDefault="00E03408" w:rsidP="0031309B">
            <w:pPr>
              <w:autoSpaceDE w:val="0"/>
              <w:autoSpaceDN w:val="0"/>
              <w:adjustRightInd w:val="0"/>
              <w:rPr>
                <w:rFonts w:asciiTheme="majorHAnsi" w:hAnsiTheme="majorHAnsi" w:cstheme="majorHAnsi"/>
              </w:rPr>
            </w:pPr>
          </w:p>
        </w:tc>
        <w:tc>
          <w:tcPr>
            <w:tcW w:w="2943" w:type="dxa"/>
          </w:tcPr>
          <w:p w14:paraId="5EE6F4F7" w14:textId="77777777" w:rsidR="00E03408" w:rsidRPr="00F37D13" w:rsidRDefault="00E03408" w:rsidP="0031309B">
            <w:pPr>
              <w:autoSpaceDE w:val="0"/>
              <w:autoSpaceDN w:val="0"/>
              <w:adjustRightInd w:val="0"/>
              <w:rPr>
                <w:rFonts w:asciiTheme="majorHAnsi" w:hAnsiTheme="majorHAnsi" w:cstheme="majorHAnsi"/>
              </w:rPr>
            </w:pPr>
            <w:r w:rsidRPr="00F37D13">
              <w:rPr>
                <w:rFonts w:asciiTheme="majorHAnsi" w:hAnsiTheme="majorHAnsi" w:cstheme="majorHAnsi"/>
              </w:rPr>
              <w:t xml:space="preserve">de </w:t>
            </w:r>
            <w:r w:rsidRPr="00F37D13">
              <w:rPr>
                <w:rFonts w:asciiTheme="majorHAnsi" w:hAnsiTheme="majorHAnsi" w:cstheme="majorHAnsi"/>
                <w:lang w:val="de-DE"/>
              </w:rPr>
              <w:fldChar w:fldCharType="begin">
                <w:ffData>
                  <w:name w:val="Text45"/>
                  <w:enabled/>
                  <w:calcOnExit w:val="0"/>
                  <w:textInput/>
                </w:ffData>
              </w:fldChar>
            </w:r>
            <w:r w:rsidRPr="00F37D13">
              <w:rPr>
                <w:rFonts w:asciiTheme="majorHAnsi" w:hAnsiTheme="majorHAnsi" w:cstheme="majorHAnsi"/>
                <w:lang w:val="de-DE"/>
              </w:rPr>
              <w:instrText xml:space="preserve"> FORMTEXT </w:instrText>
            </w:r>
            <w:r w:rsidRPr="00F37D13">
              <w:rPr>
                <w:rFonts w:asciiTheme="majorHAnsi" w:hAnsiTheme="majorHAnsi" w:cstheme="majorHAnsi"/>
                <w:lang w:val="de-DE"/>
              </w:rPr>
            </w:r>
            <w:r w:rsidRPr="00F37D13">
              <w:rPr>
                <w:rFonts w:asciiTheme="majorHAnsi" w:hAnsiTheme="majorHAnsi" w:cstheme="majorHAnsi"/>
                <w:lang w:val="de-DE"/>
              </w:rPr>
              <w:fldChar w:fldCharType="separate"/>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lang w:val="de-DE"/>
              </w:rPr>
              <w:fldChar w:fldCharType="end"/>
            </w:r>
          </w:p>
        </w:tc>
        <w:tc>
          <w:tcPr>
            <w:tcW w:w="2943" w:type="dxa"/>
          </w:tcPr>
          <w:p w14:paraId="5D509C3E" w14:textId="77777777" w:rsidR="00E03408" w:rsidRPr="00F37D13" w:rsidRDefault="00E03408" w:rsidP="0031309B">
            <w:pPr>
              <w:autoSpaceDE w:val="0"/>
              <w:autoSpaceDN w:val="0"/>
              <w:adjustRightInd w:val="0"/>
              <w:rPr>
                <w:rFonts w:asciiTheme="majorHAnsi" w:hAnsiTheme="majorHAnsi" w:cstheme="majorHAnsi"/>
              </w:rPr>
            </w:pPr>
            <w:r w:rsidRPr="00F37D13">
              <w:rPr>
                <w:rFonts w:asciiTheme="majorHAnsi" w:hAnsiTheme="majorHAnsi" w:cstheme="majorHAnsi"/>
              </w:rPr>
              <w:t xml:space="preserve">a </w:t>
            </w:r>
            <w:r w:rsidRPr="00F37D13">
              <w:rPr>
                <w:rFonts w:asciiTheme="majorHAnsi" w:hAnsiTheme="majorHAnsi" w:cstheme="majorHAnsi"/>
                <w:lang w:val="de-DE"/>
              </w:rPr>
              <w:fldChar w:fldCharType="begin">
                <w:ffData>
                  <w:name w:val="Text45"/>
                  <w:enabled/>
                  <w:calcOnExit w:val="0"/>
                  <w:textInput/>
                </w:ffData>
              </w:fldChar>
            </w:r>
            <w:r w:rsidRPr="00F37D13">
              <w:rPr>
                <w:rFonts w:asciiTheme="majorHAnsi" w:hAnsiTheme="majorHAnsi" w:cstheme="majorHAnsi"/>
                <w:lang w:val="de-DE"/>
              </w:rPr>
              <w:instrText xml:space="preserve"> FORMTEXT </w:instrText>
            </w:r>
            <w:r w:rsidRPr="00F37D13">
              <w:rPr>
                <w:rFonts w:asciiTheme="majorHAnsi" w:hAnsiTheme="majorHAnsi" w:cstheme="majorHAnsi"/>
                <w:lang w:val="de-DE"/>
              </w:rPr>
            </w:r>
            <w:r w:rsidRPr="00F37D13">
              <w:rPr>
                <w:rFonts w:asciiTheme="majorHAnsi" w:hAnsiTheme="majorHAnsi" w:cstheme="majorHAnsi"/>
                <w:lang w:val="de-DE"/>
              </w:rPr>
              <w:fldChar w:fldCharType="separate"/>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lang w:val="de-DE"/>
              </w:rPr>
              <w:fldChar w:fldCharType="end"/>
            </w:r>
          </w:p>
        </w:tc>
      </w:tr>
      <w:tr w:rsidR="00E03408" w:rsidRPr="008A559D" w14:paraId="06F7D6B2" w14:textId="77777777" w:rsidTr="0031309B">
        <w:tc>
          <w:tcPr>
            <w:tcW w:w="2942" w:type="dxa"/>
          </w:tcPr>
          <w:p w14:paraId="698C5395" w14:textId="77777777" w:rsidR="00E03408" w:rsidRPr="00F37D13" w:rsidRDefault="00E03408" w:rsidP="0031309B">
            <w:pPr>
              <w:autoSpaceDE w:val="0"/>
              <w:autoSpaceDN w:val="0"/>
              <w:adjustRightInd w:val="0"/>
              <w:rPr>
                <w:rFonts w:asciiTheme="majorHAnsi" w:hAnsiTheme="majorHAnsi" w:cstheme="majorHAnsi"/>
              </w:rPr>
            </w:pPr>
            <w:r w:rsidRPr="00F37D13">
              <w:rPr>
                <w:rFonts w:asciiTheme="majorHAnsi" w:hAnsiTheme="majorHAnsi" w:cstheme="majorHAnsi"/>
              </w:rPr>
              <w:t>Etc.</w:t>
            </w:r>
          </w:p>
          <w:p w14:paraId="476F5BB6" w14:textId="77777777" w:rsidR="00E03408" w:rsidRPr="00F37D13" w:rsidRDefault="00E03408" w:rsidP="0031309B">
            <w:pPr>
              <w:autoSpaceDE w:val="0"/>
              <w:autoSpaceDN w:val="0"/>
              <w:adjustRightInd w:val="0"/>
              <w:rPr>
                <w:rFonts w:asciiTheme="majorHAnsi" w:hAnsiTheme="majorHAnsi" w:cstheme="majorHAnsi"/>
              </w:rPr>
            </w:pPr>
          </w:p>
        </w:tc>
        <w:tc>
          <w:tcPr>
            <w:tcW w:w="2943" w:type="dxa"/>
          </w:tcPr>
          <w:p w14:paraId="161E3421" w14:textId="77777777" w:rsidR="00E03408" w:rsidRPr="00F37D13" w:rsidRDefault="00E03408" w:rsidP="0031309B">
            <w:pPr>
              <w:autoSpaceDE w:val="0"/>
              <w:autoSpaceDN w:val="0"/>
              <w:adjustRightInd w:val="0"/>
              <w:rPr>
                <w:rFonts w:asciiTheme="majorHAnsi" w:hAnsiTheme="majorHAnsi" w:cstheme="majorHAnsi"/>
              </w:rPr>
            </w:pPr>
          </w:p>
        </w:tc>
        <w:tc>
          <w:tcPr>
            <w:tcW w:w="2943" w:type="dxa"/>
          </w:tcPr>
          <w:p w14:paraId="1FC295C1" w14:textId="77777777" w:rsidR="00E03408" w:rsidRPr="00F37D13" w:rsidRDefault="00E03408" w:rsidP="0031309B">
            <w:pPr>
              <w:autoSpaceDE w:val="0"/>
              <w:autoSpaceDN w:val="0"/>
              <w:adjustRightInd w:val="0"/>
              <w:rPr>
                <w:rFonts w:asciiTheme="majorHAnsi" w:hAnsiTheme="majorHAnsi" w:cstheme="majorHAnsi"/>
              </w:rPr>
            </w:pPr>
          </w:p>
        </w:tc>
      </w:tr>
    </w:tbl>
    <w:p w14:paraId="7C44C01B" w14:textId="5AC83057" w:rsidR="0076737F" w:rsidRPr="00E03408" w:rsidRDefault="0076737F" w:rsidP="00E03408">
      <w:pPr>
        <w:spacing w:line="360" w:lineRule="auto"/>
        <w:rPr>
          <w:rFonts w:asciiTheme="majorHAnsi" w:hAnsiTheme="majorHAnsi" w:cstheme="majorHAnsi"/>
          <w:lang w:val="de-DE"/>
        </w:rPr>
      </w:pPr>
    </w:p>
    <w:p w14:paraId="748AC890" w14:textId="473285A5" w:rsidR="0076737F" w:rsidRPr="00E03408" w:rsidRDefault="0076737F" w:rsidP="00E03408">
      <w:pPr>
        <w:pStyle w:val="berschrift2"/>
        <w:ind w:left="567" w:hanging="576"/>
        <w:rPr>
          <w:lang w:val="en-US"/>
        </w:rPr>
      </w:pPr>
      <w:bookmarkStart w:id="75" w:name="_Toc84270743"/>
      <w:r w:rsidRPr="006B6F55">
        <w:rPr>
          <w:lang w:val="de-DE"/>
        </w:rPr>
        <w:t>5.12</w:t>
      </w:r>
      <w:r w:rsidR="00E03408" w:rsidRPr="006B6F55">
        <w:rPr>
          <w:lang w:val="de-DE"/>
        </w:rPr>
        <w:tab/>
      </w:r>
      <w:r w:rsidRPr="006B6F55">
        <w:rPr>
          <w:lang w:val="de-DE"/>
        </w:rPr>
        <w:t xml:space="preserve">En </w:t>
      </w:r>
      <w:proofErr w:type="spellStart"/>
      <w:r w:rsidRPr="006B6F55">
        <w:rPr>
          <w:lang w:val="de-DE"/>
        </w:rPr>
        <w:t>un</w:t>
      </w:r>
      <w:proofErr w:type="spellEnd"/>
      <w:r w:rsidRPr="006B6F55">
        <w:rPr>
          <w:lang w:val="de-DE"/>
        </w:rPr>
        <w:t xml:space="preserve"> </w:t>
      </w:r>
      <w:proofErr w:type="spellStart"/>
      <w:r w:rsidRPr="006B6F55">
        <w:rPr>
          <w:lang w:val="de-DE"/>
        </w:rPr>
        <w:t>periodo</w:t>
      </w:r>
      <w:proofErr w:type="spellEnd"/>
      <w:r w:rsidRPr="006B6F55">
        <w:rPr>
          <w:lang w:val="de-DE"/>
        </w:rPr>
        <w:t xml:space="preserve"> </w:t>
      </w:r>
      <w:proofErr w:type="spellStart"/>
      <w:r w:rsidRPr="006B6F55">
        <w:rPr>
          <w:lang w:val="de-DE"/>
        </w:rPr>
        <w:t>determinado</w:t>
      </w:r>
      <w:proofErr w:type="spellEnd"/>
      <w:r w:rsidRPr="006B6F55">
        <w:rPr>
          <w:lang w:val="de-DE"/>
        </w:rPr>
        <w:t xml:space="preserve"> de 5 </w:t>
      </w:r>
      <w:proofErr w:type="spellStart"/>
      <w:r w:rsidRPr="006B6F55">
        <w:rPr>
          <w:lang w:val="de-DE"/>
        </w:rPr>
        <w:t>años</w:t>
      </w:r>
      <w:proofErr w:type="spellEnd"/>
      <w:r w:rsidRPr="006B6F55">
        <w:rPr>
          <w:lang w:val="de-DE"/>
        </w:rPr>
        <w:t xml:space="preserve"> ¿</w:t>
      </w:r>
      <w:proofErr w:type="spellStart"/>
      <w:r w:rsidRPr="006B6F55">
        <w:rPr>
          <w:lang w:val="de-DE"/>
        </w:rPr>
        <w:t>Cuántos</w:t>
      </w:r>
      <w:proofErr w:type="spellEnd"/>
      <w:r w:rsidRPr="006B6F55">
        <w:rPr>
          <w:lang w:val="de-DE"/>
        </w:rPr>
        <w:t xml:space="preserve"> </w:t>
      </w:r>
      <w:proofErr w:type="spellStart"/>
      <w:r w:rsidRPr="006B6F55">
        <w:rPr>
          <w:lang w:val="de-DE"/>
        </w:rPr>
        <w:t>estudiantes</w:t>
      </w:r>
      <w:proofErr w:type="spellEnd"/>
      <w:r w:rsidRPr="006B6F55">
        <w:rPr>
          <w:lang w:val="de-DE"/>
        </w:rPr>
        <w:t xml:space="preserve"> se </w:t>
      </w:r>
      <w:proofErr w:type="spellStart"/>
      <w:r w:rsidRPr="006B6F55">
        <w:rPr>
          <w:lang w:val="de-DE"/>
        </w:rPr>
        <w:t>inscribieron</w:t>
      </w:r>
      <w:proofErr w:type="spellEnd"/>
      <w:r w:rsidRPr="006B6F55">
        <w:rPr>
          <w:lang w:val="de-DE"/>
        </w:rPr>
        <w:t xml:space="preserve"> en </w:t>
      </w:r>
      <w:proofErr w:type="spellStart"/>
      <w:r w:rsidRPr="006B6F55">
        <w:rPr>
          <w:lang w:val="de-DE"/>
        </w:rPr>
        <w:t>su</w:t>
      </w:r>
      <w:proofErr w:type="spellEnd"/>
      <w:r w:rsidRPr="006B6F55">
        <w:rPr>
          <w:lang w:val="de-DE"/>
        </w:rPr>
        <w:t xml:space="preserve"> </w:t>
      </w:r>
      <w:proofErr w:type="spellStart"/>
      <w:r w:rsidR="00BE6D15" w:rsidRPr="006B6F55">
        <w:rPr>
          <w:lang w:val="de-DE"/>
        </w:rPr>
        <w:t>curso</w:t>
      </w:r>
      <w:proofErr w:type="spellEnd"/>
      <w:r w:rsidR="00BE6D15" w:rsidRPr="006B6F55">
        <w:rPr>
          <w:lang w:val="de-DE"/>
        </w:rPr>
        <w:t xml:space="preserve"> de </w:t>
      </w:r>
      <w:proofErr w:type="spellStart"/>
      <w:r w:rsidR="00BA36F0" w:rsidRPr="006B6F55">
        <w:rPr>
          <w:lang w:val="de-DE"/>
        </w:rPr>
        <w:t>formación</w:t>
      </w:r>
      <w:proofErr w:type="spellEnd"/>
      <w:r w:rsidR="00BA36F0" w:rsidRPr="006B6F55">
        <w:rPr>
          <w:lang w:val="de-DE"/>
        </w:rPr>
        <w:t xml:space="preserve"> </w:t>
      </w:r>
      <w:proofErr w:type="spellStart"/>
      <w:r w:rsidR="00BA36F0" w:rsidRPr="006B6F55">
        <w:rPr>
          <w:lang w:val="de-DE"/>
        </w:rPr>
        <w:t>complementaria</w:t>
      </w:r>
      <w:proofErr w:type="spellEnd"/>
      <w:r w:rsidR="006B6F55" w:rsidRPr="006B6F55">
        <w:rPr>
          <w:lang w:val="de-DE"/>
        </w:rPr>
        <w:t>/</w:t>
      </w:r>
      <w:proofErr w:type="spellStart"/>
      <w:r w:rsidR="006B6F55" w:rsidRPr="006B6F55">
        <w:rPr>
          <w:lang w:val="de-DE"/>
        </w:rPr>
        <w:t>posgrado</w:t>
      </w:r>
      <w:proofErr w:type="spellEnd"/>
      <w:r w:rsidRPr="006B6F55">
        <w:rPr>
          <w:lang w:val="de-DE"/>
        </w:rPr>
        <w:t xml:space="preserve">, </w:t>
      </w:r>
      <w:proofErr w:type="spellStart"/>
      <w:r w:rsidRPr="006B6F55">
        <w:rPr>
          <w:lang w:val="de-DE"/>
        </w:rPr>
        <w:t>interrumpieron</w:t>
      </w:r>
      <w:proofErr w:type="spellEnd"/>
      <w:r w:rsidRPr="006B6F55">
        <w:rPr>
          <w:lang w:val="de-DE"/>
        </w:rPr>
        <w:t xml:space="preserve"> la </w:t>
      </w:r>
      <w:proofErr w:type="spellStart"/>
      <w:r w:rsidRPr="006B6F55">
        <w:rPr>
          <w:lang w:val="de-DE"/>
        </w:rPr>
        <w:t>formación</w:t>
      </w:r>
      <w:proofErr w:type="spellEnd"/>
      <w:r w:rsidRPr="006B6F55">
        <w:rPr>
          <w:lang w:val="de-DE"/>
        </w:rPr>
        <w:t xml:space="preserve">, se </w:t>
      </w:r>
      <w:proofErr w:type="spellStart"/>
      <w:r w:rsidRPr="006B6F55">
        <w:rPr>
          <w:lang w:val="de-DE"/>
        </w:rPr>
        <w:t>graduaron</w:t>
      </w:r>
      <w:proofErr w:type="spellEnd"/>
      <w:r w:rsidRPr="006B6F55">
        <w:rPr>
          <w:lang w:val="de-DE"/>
        </w:rPr>
        <w:t xml:space="preserve">, </w:t>
      </w:r>
      <w:proofErr w:type="spellStart"/>
      <w:r w:rsidRPr="006B6F55">
        <w:rPr>
          <w:lang w:val="de-DE"/>
        </w:rPr>
        <w:t>hicieron</w:t>
      </w:r>
      <w:proofErr w:type="spellEnd"/>
      <w:r w:rsidRPr="006B6F55">
        <w:rPr>
          <w:lang w:val="de-DE"/>
        </w:rPr>
        <w:t xml:space="preserve"> </w:t>
      </w:r>
      <w:proofErr w:type="spellStart"/>
      <w:r w:rsidRPr="006B6F55">
        <w:rPr>
          <w:lang w:val="de-DE"/>
        </w:rPr>
        <w:t>una</w:t>
      </w:r>
      <w:proofErr w:type="spellEnd"/>
      <w:r w:rsidRPr="006B6F55">
        <w:rPr>
          <w:lang w:val="de-DE"/>
        </w:rPr>
        <w:t xml:space="preserve"> </w:t>
      </w:r>
      <w:proofErr w:type="spellStart"/>
      <w:r w:rsidRPr="006B6F55">
        <w:rPr>
          <w:lang w:val="de-DE"/>
        </w:rPr>
        <w:t>pausa</w:t>
      </w:r>
      <w:proofErr w:type="spellEnd"/>
      <w:r w:rsidRPr="006B6F55">
        <w:rPr>
          <w:lang w:val="de-DE"/>
        </w:rPr>
        <w:t xml:space="preserve">, </w:t>
      </w:r>
      <w:proofErr w:type="spellStart"/>
      <w:r w:rsidRPr="006B6F55">
        <w:rPr>
          <w:lang w:val="de-DE"/>
        </w:rPr>
        <w:t>hicieron</w:t>
      </w:r>
      <w:proofErr w:type="spellEnd"/>
      <w:r w:rsidRPr="006B6F55">
        <w:rPr>
          <w:lang w:val="de-DE"/>
        </w:rPr>
        <w:t xml:space="preserve"> </w:t>
      </w:r>
      <w:proofErr w:type="spellStart"/>
      <w:r w:rsidRPr="006B6F55">
        <w:rPr>
          <w:lang w:val="de-DE"/>
        </w:rPr>
        <w:t>pasantías</w:t>
      </w:r>
      <w:proofErr w:type="spellEnd"/>
      <w:r w:rsidRPr="006B6F55">
        <w:rPr>
          <w:lang w:val="de-DE"/>
        </w:rPr>
        <w:t xml:space="preserve">, </w:t>
      </w:r>
      <w:proofErr w:type="spellStart"/>
      <w:r w:rsidRPr="006B6F55">
        <w:rPr>
          <w:lang w:val="de-DE"/>
        </w:rPr>
        <w:t>terminaron</w:t>
      </w:r>
      <w:proofErr w:type="spellEnd"/>
      <w:r w:rsidRPr="006B6F55">
        <w:rPr>
          <w:lang w:val="de-DE"/>
        </w:rPr>
        <w:t xml:space="preserve"> la </w:t>
      </w:r>
      <w:proofErr w:type="spellStart"/>
      <w:r w:rsidRPr="006B6F55">
        <w:rPr>
          <w:lang w:val="de-DE"/>
        </w:rPr>
        <w:t>formación</w:t>
      </w:r>
      <w:proofErr w:type="spellEnd"/>
      <w:r w:rsidRPr="006B6F55">
        <w:rPr>
          <w:lang w:val="de-DE"/>
        </w:rPr>
        <w:t xml:space="preserve"> de forma </w:t>
      </w:r>
      <w:proofErr w:type="spellStart"/>
      <w:r w:rsidRPr="006B6F55">
        <w:rPr>
          <w:lang w:val="de-DE"/>
        </w:rPr>
        <w:t>regular</w:t>
      </w:r>
      <w:proofErr w:type="spellEnd"/>
      <w:r w:rsidRPr="006B6F55">
        <w:rPr>
          <w:lang w:val="de-DE"/>
        </w:rPr>
        <w:t xml:space="preserve">? </w:t>
      </w:r>
      <w:r w:rsidRPr="00E03408">
        <w:rPr>
          <w:lang w:val="en-US"/>
        </w:rPr>
        <w:t>¿</w:t>
      </w:r>
      <w:proofErr w:type="spellStart"/>
      <w:r w:rsidRPr="00E03408">
        <w:rPr>
          <w:lang w:val="en-US"/>
        </w:rPr>
        <w:t>Cuál</w:t>
      </w:r>
      <w:proofErr w:type="spellEnd"/>
      <w:r w:rsidRPr="00E03408">
        <w:rPr>
          <w:lang w:val="en-US"/>
        </w:rPr>
        <w:t xml:space="preserve"> </w:t>
      </w:r>
      <w:proofErr w:type="spellStart"/>
      <w:r w:rsidRPr="00E03408">
        <w:rPr>
          <w:lang w:val="en-US"/>
        </w:rPr>
        <w:t>fue</w:t>
      </w:r>
      <w:proofErr w:type="spellEnd"/>
      <w:r w:rsidRPr="00E03408">
        <w:rPr>
          <w:lang w:val="en-US"/>
        </w:rPr>
        <w:t xml:space="preserve"> </w:t>
      </w:r>
      <w:proofErr w:type="spellStart"/>
      <w:r w:rsidRPr="00E03408">
        <w:rPr>
          <w:lang w:val="en-US"/>
        </w:rPr>
        <w:t>su</w:t>
      </w:r>
      <w:proofErr w:type="spellEnd"/>
      <w:r w:rsidRPr="00E03408">
        <w:rPr>
          <w:lang w:val="en-US"/>
        </w:rPr>
        <w:t xml:space="preserve"> </w:t>
      </w:r>
      <w:proofErr w:type="spellStart"/>
      <w:r w:rsidRPr="00E03408">
        <w:rPr>
          <w:lang w:val="en-US"/>
        </w:rPr>
        <w:t>número</w:t>
      </w:r>
      <w:proofErr w:type="spellEnd"/>
      <w:r w:rsidRPr="00E03408">
        <w:rPr>
          <w:lang w:val="en-US"/>
        </w:rPr>
        <w:t xml:space="preserve"> total de </w:t>
      </w:r>
      <w:proofErr w:type="spellStart"/>
      <w:r w:rsidRPr="00E03408">
        <w:rPr>
          <w:lang w:val="en-US"/>
        </w:rPr>
        <w:t>estudiantes</w:t>
      </w:r>
      <w:proofErr w:type="spellEnd"/>
      <w:r w:rsidRPr="00E03408">
        <w:rPr>
          <w:lang w:val="en-US"/>
        </w:rPr>
        <w:t xml:space="preserve"> por </w:t>
      </w:r>
      <w:proofErr w:type="spellStart"/>
      <w:r w:rsidRPr="00E03408">
        <w:rPr>
          <w:lang w:val="en-US"/>
        </w:rPr>
        <w:t>año</w:t>
      </w:r>
      <w:proofErr w:type="spellEnd"/>
      <w:r w:rsidRPr="00E03408">
        <w:rPr>
          <w:lang w:val="en-US"/>
        </w:rPr>
        <w:t>?</w:t>
      </w:r>
      <w:bookmarkEnd w:id="75"/>
    </w:p>
    <w:p w14:paraId="1E4D6A10" w14:textId="77777777" w:rsidR="00E03408" w:rsidRPr="00C744B4" w:rsidRDefault="00E03408" w:rsidP="00E03408">
      <w:pPr>
        <w:snapToGrid w:val="0"/>
        <w:spacing w:line="240" w:lineRule="auto"/>
        <w:contextualSpacing/>
        <w:rPr>
          <w:rFonts w:asciiTheme="majorHAnsi" w:hAnsiTheme="majorHAnsi" w:cstheme="majorHAnsi"/>
          <w:lang w:val="de-DE"/>
        </w:rPr>
      </w:pPr>
    </w:p>
    <w:tbl>
      <w:tblPr>
        <w:tblStyle w:val="Tabellenraster"/>
        <w:tblW w:w="0" w:type="auto"/>
        <w:tblLayout w:type="fixed"/>
        <w:tblLook w:val="04A0" w:firstRow="1" w:lastRow="0" w:firstColumn="1" w:lastColumn="0" w:noHBand="0" w:noVBand="1"/>
      </w:tblPr>
      <w:tblGrid>
        <w:gridCol w:w="1696"/>
        <w:gridCol w:w="993"/>
        <w:gridCol w:w="1275"/>
        <w:gridCol w:w="1134"/>
        <w:gridCol w:w="1134"/>
        <w:gridCol w:w="1276"/>
        <w:gridCol w:w="1320"/>
      </w:tblGrid>
      <w:tr w:rsidR="00E03408" w:rsidRPr="008A559D" w14:paraId="5EDF6010" w14:textId="77777777" w:rsidTr="0031309B">
        <w:tc>
          <w:tcPr>
            <w:tcW w:w="1696" w:type="dxa"/>
          </w:tcPr>
          <w:p w14:paraId="1AEAA0C3" w14:textId="77777777" w:rsidR="00E03408" w:rsidRPr="00F37D13" w:rsidRDefault="00E03408" w:rsidP="0031309B">
            <w:pPr>
              <w:autoSpaceDE w:val="0"/>
              <w:autoSpaceDN w:val="0"/>
              <w:adjustRightInd w:val="0"/>
              <w:rPr>
                <w:rFonts w:asciiTheme="majorHAnsi" w:hAnsiTheme="majorHAnsi" w:cstheme="majorHAnsi"/>
              </w:rPr>
            </w:pPr>
            <w:r w:rsidRPr="00F37D13">
              <w:rPr>
                <w:rFonts w:asciiTheme="majorHAnsi" w:hAnsiTheme="majorHAnsi" w:cstheme="majorHAnsi"/>
              </w:rPr>
              <w:t>Período bajo investigación</w:t>
            </w:r>
          </w:p>
        </w:tc>
        <w:tc>
          <w:tcPr>
            <w:tcW w:w="993" w:type="dxa"/>
          </w:tcPr>
          <w:p w14:paraId="36260E1D" w14:textId="77777777" w:rsidR="00E03408" w:rsidRPr="00F37D13" w:rsidRDefault="00E03408" w:rsidP="0031309B">
            <w:pPr>
              <w:autoSpaceDE w:val="0"/>
              <w:autoSpaceDN w:val="0"/>
              <w:adjustRightInd w:val="0"/>
              <w:rPr>
                <w:rFonts w:asciiTheme="majorHAnsi" w:hAnsiTheme="majorHAnsi" w:cstheme="majorHAnsi"/>
              </w:rPr>
            </w:pPr>
            <w:proofErr w:type="spellStart"/>
            <w:r w:rsidRPr="00F37D13">
              <w:rPr>
                <w:rFonts w:asciiTheme="majorHAnsi" w:hAnsiTheme="majorHAnsi" w:cstheme="majorHAnsi"/>
              </w:rPr>
              <w:t>Inscrip-ciones</w:t>
            </w:r>
            <w:proofErr w:type="spellEnd"/>
          </w:p>
        </w:tc>
        <w:tc>
          <w:tcPr>
            <w:tcW w:w="1275" w:type="dxa"/>
          </w:tcPr>
          <w:p w14:paraId="6CF84DFE" w14:textId="77777777" w:rsidR="00E03408" w:rsidRPr="00F37D13" w:rsidRDefault="00E03408" w:rsidP="0031309B">
            <w:pPr>
              <w:autoSpaceDE w:val="0"/>
              <w:autoSpaceDN w:val="0"/>
              <w:adjustRightInd w:val="0"/>
              <w:rPr>
                <w:rFonts w:asciiTheme="majorHAnsi" w:hAnsiTheme="majorHAnsi" w:cstheme="majorHAnsi"/>
              </w:rPr>
            </w:pPr>
            <w:proofErr w:type="spellStart"/>
            <w:r w:rsidRPr="00F37D13">
              <w:rPr>
                <w:rFonts w:asciiTheme="majorHAnsi" w:hAnsiTheme="majorHAnsi" w:cstheme="majorHAnsi"/>
              </w:rPr>
              <w:t>Deser-ciones</w:t>
            </w:r>
            <w:proofErr w:type="spellEnd"/>
          </w:p>
        </w:tc>
        <w:tc>
          <w:tcPr>
            <w:tcW w:w="1134" w:type="dxa"/>
          </w:tcPr>
          <w:p w14:paraId="0CD4F2DA" w14:textId="77777777" w:rsidR="00E03408" w:rsidRPr="00F37D13" w:rsidRDefault="00E03408" w:rsidP="0031309B">
            <w:pPr>
              <w:autoSpaceDE w:val="0"/>
              <w:autoSpaceDN w:val="0"/>
              <w:adjustRightInd w:val="0"/>
              <w:rPr>
                <w:rFonts w:asciiTheme="majorHAnsi" w:hAnsiTheme="majorHAnsi" w:cstheme="majorHAnsi"/>
              </w:rPr>
            </w:pPr>
            <w:r w:rsidRPr="00F37D13">
              <w:rPr>
                <w:rFonts w:asciiTheme="majorHAnsi" w:hAnsiTheme="majorHAnsi" w:cstheme="majorHAnsi"/>
              </w:rPr>
              <w:t>En pausa</w:t>
            </w:r>
          </w:p>
        </w:tc>
        <w:tc>
          <w:tcPr>
            <w:tcW w:w="1134" w:type="dxa"/>
          </w:tcPr>
          <w:p w14:paraId="6075461F" w14:textId="77777777" w:rsidR="00E03408" w:rsidRPr="00F37D13" w:rsidRDefault="00E03408" w:rsidP="0031309B">
            <w:pPr>
              <w:autoSpaceDE w:val="0"/>
              <w:autoSpaceDN w:val="0"/>
              <w:adjustRightInd w:val="0"/>
              <w:rPr>
                <w:rFonts w:asciiTheme="majorHAnsi" w:hAnsiTheme="majorHAnsi" w:cstheme="majorHAnsi"/>
              </w:rPr>
            </w:pPr>
            <w:r w:rsidRPr="00F37D13">
              <w:rPr>
                <w:rFonts w:asciiTheme="majorHAnsi" w:hAnsiTheme="majorHAnsi" w:cstheme="majorHAnsi"/>
              </w:rPr>
              <w:t>En pasantías</w:t>
            </w:r>
          </w:p>
        </w:tc>
        <w:tc>
          <w:tcPr>
            <w:tcW w:w="1276" w:type="dxa"/>
          </w:tcPr>
          <w:p w14:paraId="0E10048F" w14:textId="77777777" w:rsidR="00E03408" w:rsidRPr="00F37D13" w:rsidRDefault="00E03408" w:rsidP="0031309B">
            <w:pPr>
              <w:autoSpaceDE w:val="0"/>
              <w:autoSpaceDN w:val="0"/>
              <w:adjustRightInd w:val="0"/>
              <w:rPr>
                <w:rFonts w:asciiTheme="majorHAnsi" w:hAnsiTheme="majorHAnsi" w:cstheme="majorHAnsi"/>
              </w:rPr>
            </w:pPr>
            <w:r w:rsidRPr="00F37D13">
              <w:rPr>
                <w:rFonts w:asciiTheme="majorHAnsi" w:hAnsiTheme="majorHAnsi" w:cstheme="majorHAnsi"/>
              </w:rPr>
              <w:t>graduados</w:t>
            </w:r>
          </w:p>
        </w:tc>
        <w:tc>
          <w:tcPr>
            <w:tcW w:w="1320" w:type="dxa"/>
          </w:tcPr>
          <w:p w14:paraId="178B87A4" w14:textId="77777777" w:rsidR="00E03408" w:rsidRPr="00F37D13" w:rsidRDefault="00E03408" w:rsidP="0031309B">
            <w:pPr>
              <w:autoSpaceDE w:val="0"/>
              <w:autoSpaceDN w:val="0"/>
              <w:adjustRightInd w:val="0"/>
              <w:rPr>
                <w:rFonts w:asciiTheme="majorHAnsi" w:hAnsiTheme="majorHAnsi" w:cstheme="majorHAnsi"/>
              </w:rPr>
            </w:pPr>
            <w:r w:rsidRPr="00F37D13">
              <w:rPr>
                <w:rFonts w:asciiTheme="majorHAnsi" w:hAnsiTheme="majorHAnsi" w:cstheme="majorHAnsi"/>
              </w:rPr>
              <w:t>Total de estudiantes</w:t>
            </w:r>
          </w:p>
        </w:tc>
      </w:tr>
      <w:tr w:rsidR="00E03408" w:rsidRPr="008A559D" w14:paraId="0A730B6D" w14:textId="77777777" w:rsidTr="0031309B">
        <w:tc>
          <w:tcPr>
            <w:tcW w:w="1696" w:type="dxa"/>
          </w:tcPr>
          <w:p w14:paraId="3A753C93" w14:textId="77777777" w:rsidR="00E03408" w:rsidRPr="00F37D13" w:rsidRDefault="00E03408" w:rsidP="0031309B">
            <w:pPr>
              <w:autoSpaceDE w:val="0"/>
              <w:autoSpaceDN w:val="0"/>
              <w:adjustRightInd w:val="0"/>
              <w:rPr>
                <w:rFonts w:asciiTheme="majorHAnsi" w:hAnsiTheme="majorHAnsi" w:cstheme="majorHAnsi"/>
              </w:rPr>
            </w:pPr>
            <w:r w:rsidRPr="00F37D13">
              <w:rPr>
                <w:rFonts w:asciiTheme="majorHAnsi" w:hAnsiTheme="majorHAnsi" w:cstheme="majorHAnsi"/>
              </w:rPr>
              <w:t>Año calendario/</w:t>
            </w:r>
            <w:r w:rsidRPr="00F37D13">
              <w:rPr>
                <w:rFonts w:asciiTheme="majorHAnsi" w:hAnsiTheme="majorHAnsi" w:cstheme="majorHAnsi"/>
              </w:rPr>
              <w:br/>
              <w:t>mes</w:t>
            </w:r>
          </w:p>
        </w:tc>
        <w:tc>
          <w:tcPr>
            <w:tcW w:w="993" w:type="dxa"/>
          </w:tcPr>
          <w:p w14:paraId="3EA1A96C" w14:textId="77777777" w:rsidR="00E03408" w:rsidRPr="00F37D13" w:rsidRDefault="00E03408" w:rsidP="0031309B">
            <w:pPr>
              <w:autoSpaceDE w:val="0"/>
              <w:autoSpaceDN w:val="0"/>
              <w:adjustRightInd w:val="0"/>
              <w:rPr>
                <w:rFonts w:asciiTheme="majorHAnsi" w:hAnsiTheme="majorHAnsi" w:cstheme="majorHAnsi"/>
              </w:rPr>
            </w:pPr>
            <w:r w:rsidRPr="00F37D13">
              <w:rPr>
                <w:rFonts w:asciiTheme="majorHAnsi" w:hAnsiTheme="majorHAnsi" w:cstheme="majorHAnsi"/>
                <w:lang w:val="de-DE"/>
              </w:rPr>
              <w:fldChar w:fldCharType="begin">
                <w:ffData>
                  <w:name w:val="Text45"/>
                  <w:enabled/>
                  <w:calcOnExit w:val="0"/>
                  <w:textInput/>
                </w:ffData>
              </w:fldChar>
            </w:r>
            <w:r w:rsidRPr="00F37D13">
              <w:rPr>
                <w:rFonts w:asciiTheme="majorHAnsi" w:hAnsiTheme="majorHAnsi" w:cstheme="majorHAnsi"/>
                <w:lang w:val="de-DE"/>
              </w:rPr>
              <w:instrText xml:space="preserve"> FORMTEXT </w:instrText>
            </w:r>
            <w:r w:rsidRPr="00F37D13">
              <w:rPr>
                <w:rFonts w:asciiTheme="majorHAnsi" w:hAnsiTheme="majorHAnsi" w:cstheme="majorHAnsi"/>
                <w:lang w:val="de-DE"/>
              </w:rPr>
            </w:r>
            <w:r w:rsidRPr="00F37D13">
              <w:rPr>
                <w:rFonts w:asciiTheme="majorHAnsi" w:hAnsiTheme="majorHAnsi" w:cstheme="majorHAnsi"/>
                <w:lang w:val="de-DE"/>
              </w:rPr>
              <w:fldChar w:fldCharType="separate"/>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lang w:val="de-DE"/>
              </w:rPr>
              <w:fldChar w:fldCharType="end"/>
            </w:r>
          </w:p>
        </w:tc>
        <w:tc>
          <w:tcPr>
            <w:tcW w:w="1275" w:type="dxa"/>
          </w:tcPr>
          <w:p w14:paraId="5AED5BCA" w14:textId="77777777" w:rsidR="00E03408" w:rsidRPr="00F37D13" w:rsidRDefault="00E03408" w:rsidP="0031309B">
            <w:pPr>
              <w:autoSpaceDE w:val="0"/>
              <w:autoSpaceDN w:val="0"/>
              <w:adjustRightInd w:val="0"/>
              <w:rPr>
                <w:rFonts w:asciiTheme="majorHAnsi" w:hAnsiTheme="majorHAnsi" w:cstheme="majorHAnsi"/>
              </w:rPr>
            </w:pPr>
            <w:r w:rsidRPr="00F37D13">
              <w:rPr>
                <w:rFonts w:asciiTheme="majorHAnsi" w:hAnsiTheme="majorHAnsi" w:cstheme="majorHAnsi"/>
                <w:lang w:val="de-DE"/>
              </w:rPr>
              <w:fldChar w:fldCharType="begin">
                <w:ffData>
                  <w:name w:val="Text45"/>
                  <w:enabled/>
                  <w:calcOnExit w:val="0"/>
                  <w:textInput/>
                </w:ffData>
              </w:fldChar>
            </w:r>
            <w:r w:rsidRPr="00F37D13">
              <w:rPr>
                <w:rFonts w:asciiTheme="majorHAnsi" w:hAnsiTheme="majorHAnsi" w:cstheme="majorHAnsi"/>
                <w:lang w:val="de-DE"/>
              </w:rPr>
              <w:instrText xml:space="preserve"> FORMTEXT </w:instrText>
            </w:r>
            <w:r w:rsidRPr="00F37D13">
              <w:rPr>
                <w:rFonts w:asciiTheme="majorHAnsi" w:hAnsiTheme="majorHAnsi" w:cstheme="majorHAnsi"/>
                <w:lang w:val="de-DE"/>
              </w:rPr>
            </w:r>
            <w:r w:rsidRPr="00F37D13">
              <w:rPr>
                <w:rFonts w:asciiTheme="majorHAnsi" w:hAnsiTheme="majorHAnsi" w:cstheme="majorHAnsi"/>
                <w:lang w:val="de-DE"/>
              </w:rPr>
              <w:fldChar w:fldCharType="separate"/>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lang w:val="de-DE"/>
              </w:rPr>
              <w:fldChar w:fldCharType="end"/>
            </w:r>
          </w:p>
        </w:tc>
        <w:tc>
          <w:tcPr>
            <w:tcW w:w="1134" w:type="dxa"/>
          </w:tcPr>
          <w:p w14:paraId="5EE74021" w14:textId="77777777" w:rsidR="00E03408" w:rsidRPr="00F37D13" w:rsidRDefault="00E03408" w:rsidP="0031309B">
            <w:pPr>
              <w:autoSpaceDE w:val="0"/>
              <w:autoSpaceDN w:val="0"/>
              <w:adjustRightInd w:val="0"/>
              <w:rPr>
                <w:rFonts w:asciiTheme="majorHAnsi" w:hAnsiTheme="majorHAnsi" w:cstheme="majorHAnsi"/>
              </w:rPr>
            </w:pPr>
            <w:r w:rsidRPr="00F37D13">
              <w:rPr>
                <w:rFonts w:asciiTheme="majorHAnsi" w:hAnsiTheme="majorHAnsi" w:cstheme="majorHAnsi"/>
                <w:lang w:val="de-DE"/>
              </w:rPr>
              <w:fldChar w:fldCharType="begin">
                <w:ffData>
                  <w:name w:val="Text45"/>
                  <w:enabled/>
                  <w:calcOnExit w:val="0"/>
                  <w:textInput/>
                </w:ffData>
              </w:fldChar>
            </w:r>
            <w:r w:rsidRPr="00F37D13">
              <w:rPr>
                <w:rFonts w:asciiTheme="majorHAnsi" w:hAnsiTheme="majorHAnsi" w:cstheme="majorHAnsi"/>
                <w:lang w:val="de-DE"/>
              </w:rPr>
              <w:instrText xml:space="preserve"> FORMTEXT </w:instrText>
            </w:r>
            <w:r w:rsidRPr="00F37D13">
              <w:rPr>
                <w:rFonts w:asciiTheme="majorHAnsi" w:hAnsiTheme="majorHAnsi" w:cstheme="majorHAnsi"/>
                <w:lang w:val="de-DE"/>
              </w:rPr>
            </w:r>
            <w:r w:rsidRPr="00F37D13">
              <w:rPr>
                <w:rFonts w:asciiTheme="majorHAnsi" w:hAnsiTheme="majorHAnsi" w:cstheme="majorHAnsi"/>
                <w:lang w:val="de-DE"/>
              </w:rPr>
              <w:fldChar w:fldCharType="separate"/>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lang w:val="de-DE"/>
              </w:rPr>
              <w:fldChar w:fldCharType="end"/>
            </w:r>
          </w:p>
        </w:tc>
        <w:tc>
          <w:tcPr>
            <w:tcW w:w="1134" w:type="dxa"/>
          </w:tcPr>
          <w:p w14:paraId="68941378" w14:textId="77777777" w:rsidR="00E03408" w:rsidRPr="00F37D13" w:rsidRDefault="00E03408" w:rsidP="0031309B">
            <w:pPr>
              <w:autoSpaceDE w:val="0"/>
              <w:autoSpaceDN w:val="0"/>
              <w:adjustRightInd w:val="0"/>
              <w:rPr>
                <w:rFonts w:asciiTheme="majorHAnsi" w:hAnsiTheme="majorHAnsi" w:cstheme="majorHAnsi"/>
              </w:rPr>
            </w:pPr>
            <w:r w:rsidRPr="00F37D13">
              <w:rPr>
                <w:rFonts w:asciiTheme="majorHAnsi" w:hAnsiTheme="majorHAnsi" w:cstheme="majorHAnsi"/>
                <w:lang w:val="de-DE"/>
              </w:rPr>
              <w:fldChar w:fldCharType="begin">
                <w:ffData>
                  <w:name w:val="Text45"/>
                  <w:enabled/>
                  <w:calcOnExit w:val="0"/>
                  <w:textInput/>
                </w:ffData>
              </w:fldChar>
            </w:r>
            <w:r w:rsidRPr="00F37D13">
              <w:rPr>
                <w:rFonts w:asciiTheme="majorHAnsi" w:hAnsiTheme="majorHAnsi" w:cstheme="majorHAnsi"/>
                <w:lang w:val="de-DE"/>
              </w:rPr>
              <w:instrText xml:space="preserve"> FORMTEXT </w:instrText>
            </w:r>
            <w:r w:rsidRPr="00F37D13">
              <w:rPr>
                <w:rFonts w:asciiTheme="majorHAnsi" w:hAnsiTheme="majorHAnsi" w:cstheme="majorHAnsi"/>
                <w:lang w:val="de-DE"/>
              </w:rPr>
            </w:r>
            <w:r w:rsidRPr="00F37D13">
              <w:rPr>
                <w:rFonts w:asciiTheme="majorHAnsi" w:hAnsiTheme="majorHAnsi" w:cstheme="majorHAnsi"/>
                <w:lang w:val="de-DE"/>
              </w:rPr>
              <w:fldChar w:fldCharType="separate"/>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lang w:val="de-DE"/>
              </w:rPr>
              <w:fldChar w:fldCharType="end"/>
            </w:r>
          </w:p>
        </w:tc>
        <w:tc>
          <w:tcPr>
            <w:tcW w:w="1276" w:type="dxa"/>
          </w:tcPr>
          <w:p w14:paraId="13BBC880" w14:textId="77777777" w:rsidR="00E03408" w:rsidRPr="00F37D13" w:rsidRDefault="00E03408" w:rsidP="0031309B">
            <w:pPr>
              <w:autoSpaceDE w:val="0"/>
              <w:autoSpaceDN w:val="0"/>
              <w:adjustRightInd w:val="0"/>
              <w:rPr>
                <w:rFonts w:asciiTheme="majorHAnsi" w:hAnsiTheme="majorHAnsi" w:cstheme="majorHAnsi"/>
              </w:rPr>
            </w:pPr>
            <w:r w:rsidRPr="00F37D13">
              <w:rPr>
                <w:rFonts w:asciiTheme="majorHAnsi" w:hAnsiTheme="majorHAnsi" w:cstheme="majorHAnsi"/>
                <w:lang w:val="de-DE"/>
              </w:rPr>
              <w:fldChar w:fldCharType="begin">
                <w:ffData>
                  <w:name w:val="Text45"/>
                  <w:enabled/>
                  <w:calcOnExit w:val="0"/>
                  <w:textInput/>
                </w:ffData>
              </w:fldChar>
            </w:r>
            <w:r w:rsidRPr="00F37D13">
              <w:rPr>
                <w:rFonts w:asciiTheme="majorHAnsi" w:hAnsiTheme="majorHAnsi" w:cstheme="majorHAnsi"/>
                <w:lang w:val="de-DE"/>
              </w:rPr>
              <w:instrText xml:space="preserve"> FORMTEXT </w:instrText>
            </w:r>
            <w:r w:rsidRPr="00F37D13">
              <w:rPr>
                <w:rFonts w:asciiTheme="majorHAnsi" w:hAnsiTheme="majorHAnsi" w:cstheme="majorHAnsi"/>
                <w:lang w:val="de-DE"/>
              </w:rPr>
            </w:r>
            <w:r w:rsidRPr="00F37D13">
              <w:rPr>
                <w:rFonts w:asciiTheme="majorHAnsi" w:hAnsiTheme="majorHAnsi" w:cstheme="majorHAnsi"/>
                <w:lang w:val="de-DE"/>
              </w:rPr>
              <w:fldChar w:fldCharType="separate"/>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lang w:val="de-DE"/>
              </w:rPr>
              <w:fldChar w:fldCharType="end"/>
            </w:r>
          </w:p>
        </w:tc>
        <w:tc>
          <w:tcPr>
            <w:tcW w:w="1320" w:type="dxa"/>
          </w:tcPr>
          <w:p w14:paraId="26078B2D" w14:textId="77777777" w:rsidR="00E03408" w:rsidRPr="00F37D13" w:rsidRDefault="00E03408" w:rsidP="0031309B">
            <w:pPr>
              <w:autoSpaceDE w:val="0"/>
              <w:autoSpaceDN w:val="0"/>
              <w:adjustRightInd w:val="0"/>
              <w:rPr>
                <w:rFonts w:asciiTheme="majorHAnsi" w:hAnsiTheme="majorHAnsi" w:cstheme="majorHAnsi"/>
              </w:rPr>
            </w:pPr>
            <w:r w:rsidRPr="00F37D13">
              <w:rPr>
                <w:rFonts w:asciiTheme="majorHAnsi" w:hAnsiTheme="majorHAnsi" w:cstheme="majorHAnsi"/>
                <w:lang w:val="de-DE"/>
              </w:rPr>
              <w:fldChar w:fldCharType="begin">
                <w:ffData>
                  <w:name w:val="Text45"/>
                  <w:enabled/>
                  <w:calcOnExit w:val="0"/>
                  <w:textInput/>
                </w:ffData>
              </w:fldChar>
            </w:r>
            <w:r w:rsidRPr="00F37D13">
              <w:rPr>
                <w:rFonts w:asciiTheme="majorHAnsi" w:hAnsiTheme="majorHAnsi" w:cstheme="majorHAnsi"/>
                <w:lang w:val="de-DE"/>
              </w:rPr>
              <w:instrText xml:space="preserve"> FORMTEXT </w:instrText>
            </w:r>
            <w:r w:rsidRPr="00F37D13">
              <w:rPr>
                <w:rFonts w:asciiTheme="majorHAnsi" w:hAnsiTheme="majorHAnsi" w:cstheme="majorHAnsi"/>
                <w:lang w:val="de-DE"/>
              </w:rPr>
            </w:r>
            <w:r w:rsidRPr="00F37D13">
              <w:rPr>
                <w:rFonts w:asciiTheme="majorHAnsi" w:hAnsiTheme="majorHAnsi" w:cstheme="majorHAnsi"/>
                <w:lang w:val="de-DE"/>
              </w:rPr>
              <w:fldChar w:fldCharType="separate"/>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lang w:val="de-DE"/>
              </w:rPr>
              <w:fldChar w:fldCharType="end"/>
            </w:r>
          </w:p>
        </w:tc>
      </w:tr>
      <w:tr w:rsidR="00E03408" w:rsidRPr="008A559D" w14:paraId="0AB3EB5B" w14:textId="77777777" w:rsidTr="0031309B">
        <w:tc>
          <w:tcPr>
            <w:tcW w:w="1696" w:type="dxa"/>
          </w:tcPr>
          <w:p w14:paraId="7A8A1269" w14:textId="77777777" w:rsidR="00E03408" w:rsidRPr="00F37D13" w:rsidRDefault="00E03408" w:rsidP="0031309B">
            <w:pPr>
              <w:autoSpaceDE w:val="0"/>
              <w:autoSpaceDN w:val="0"/>
              <w:adjustRightInd w:val="0"/>
              <w:rPr>
                <w:rFonts w:asciiTheme="majorHAnsi" w:hAnsiTheme="majorHAnsi" w:cstheme="majorHAnsi"/>
              </w:rPr>
            </w:pPr>
            <w:r w:rsidRPr="00F37D13">
              <w:rPr>
                <w:rFonts w:asciiTheme="majorHAnsi" w:hAnsiTheme="majorHAnsi" w:cstheme="majorHAnsi"/>
              </w:rPr>
              <w:t>Año calendario/</w:t>
            </w:r>
            <w:r w:rsidRPr="00F37D13">
              <w:rPr>
                <w:rFonts w:asciiTheme="majorHAnsi" w:hAnsiTheme="majorHAnsi" w:cstheme="majorHAnsi"/>
              </w:rPr>
              <w:br/>
              <w:t>mes</w:t>
            </w:r>
          </w:p>
        </w:tc>
        <w:tc>
          <w:tcPr>
            <w:tcW w:w="993" w:type="dxa"/>
          </w:tcPr>
          <w:p w14:paraId="1DF140BB" w14:textId="77777777" w:rsidR="00E03408" w:rsidRPr="00F37D13" w:rsidRDefault="00E03408" w:rsidP="0031309B">
            <w:pPr>
              <w:autoSpaceDE w:val="0"/>
              <w:autoSpaceDN w:val="0"/>
              <w:adjustRightInd w:val="0"/>
              <w:rPr>
                <w:rFonts w:asciiTheme="majorHAnsi" w:hAnsiTheme="majorHAnsi" w:cstheme="majorHAnsi"/>
              </w:rPr>
            </w:pPr>
            <w:r w:rsidRPr="00F37D13">
              <w:rPr>
                <w:rFonts w:asciiTheme="majorHAnsi" w:hAnsiTheme="majorHAnsi" w:cstheme="majorHAnsi"/>
                <w:lang w:val="de-DE"/>
              </w:rPr>
              <w:fldChar w:fldCharType="begin">
                <w:ffData>
                  <w:name w:val="Text45"/>
                  <w:enabled/>
                  <w:calcOnExit w:val="0"/>
                  <w:textInput/>
                </w:ffData>
              </w:fldChar>
            </w:r>
            <w:r w:rsidRPr="00F37D13">
              <w:rPr>
                <w:rFonts w:asciiTheme="majorHAnsi" w:hAnsiTheme="majorHAnsi" w:cstheme="majorHAnsi"/>
                <w:lang w:val="de-DE"/>
              </w:rPr>
              <w:instrText xml:space="preserve"> FORMTEXT </w:instrText>
            </w:r>
            <w:r w:rsidRPr="00F37D13">
              <w:rPr>
                <w:rFonts w:asciiTheme="majorHAnsi" w:hAnsiTheme="majorHAnsi" w:cstheme="majorHAnsi"/>
                <w:lang w:val="de-DE"/>
              </w:rPr>
            </w:r>
            <w:r w:rsidRPr="00F37D13">
              <w:rPr>
                <w:rFonts w:asciiTheme="majorHAnsi" w:hAnsiTheme="majorHAnsi" w:cstheme="majorHAnsi"/>
                <w:lang w:val="de-DE"/>
              </w:rPr>
              <w:fldChar w:fldCharType="separate"/>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lang w:val="de-DE"/>
              </w:rPr>
              <w:fldChar w:fldCharType="end"/>
            </w:r>
          </w:p>
        </w:tc>
        <w:tc>
          <w:tcPr>
            <w:tcW w:w="1275" w:type="dxa"/>
          </w:tcPr>
          <w:p w14:paraId="4B4CFFB4" w14:textId="77777777" w:rsidR="00E03408" w:rsidRPr="00F37D13" w:rsidRDefault="00E03408" w:rsidP="0031309B">
            <w:pPr>
              <w:autoSpaceDE w:val="0"/>
              <w:autoSpaceDN w:val="0"/>
              <w:adjustRightInd w:val="0"/>
              <w:rPr>
                <w:rFonts w:asciiTheme="majorHAnsi" w:hAnsiTheme="majorHAnsi" w:cstheme="majorHAnsi"/>
              </w:rPr>
            </w:pPr>
            <w:r w:rsidRPr="00F37D13">
              <w:rPr>
                <w:rFonts w:asciiTheme="majorHAnsi" w:hAnsiTheme="majorHAnsi" w:cstheme="majorHAnsi"/>
                <w:lang w:val="de-DE"/>
              </w:rPr>
              <w:fldChar w:fldCharType="begin">
                <w:ffData>
                  <w:name w:val="Text45"/>
                  <w:enabled/>
                  <w:calcOnExit w:val="0"/>
                  <w:textInput/>
                </w:ffData>
              </w:fldChar>
            </w:r>
            <w:r w:rsidRPr="00F37D13">
              <w:rPr>
                <w:rFonts w:asciiTheme="majorHAnsi" w:hAnsiTheme="majorHAnsi" w:cstheme="majorHAnsi"/>
                <w:lang w:val="de-DE"/>
              </w:rPr>
              <w:instrText xml:space="preserve"> FORMTEXT </w:instrText>
            </w:r>
            <w:r w:rsidRPr="00F37D13">
              <w:rPr>
                <w:rFonts w:asciiTheme="majorHAnsi" w:hAnsiTheme="majorHAnsi" w:cstheme="majorHAnsi"/>
                <w:lang w:val="de-DE"/>
              </w:rPr>
            </w:r>
            <w:r w:rsidRPr="00F37D13">
              <w:rPr>
                <w:rFonts w:asciiTheme="majorHAnsi" w:hAnsiTheme="majorHAnsi" w:cstheme="majorHAnsi"/>
                <w:lang w:val="de-DE"/>
              </w:rPr>
              <w:fldChar w:fldCharType="separate"/>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lang w:val="de-DE"/>
              </w:rPr>
              <w:fldChar w:fldCharType="end"/>
            </w:r>
          </w:p>
        </w:tc>
        <w:tc>
          <w:tcPr>
            <w:tcW w:w="1134" w:type="dxa"/>
          </w:tcPr>
          <w:p w14:paraId="63FA77F3" w14:textId="77777777" w:rsidR="00E03408" w:rsidRPr="00F37D13" w:rsidRDefault="00E03408" w:rsidP="0031309B">
            <w:pPr>
              <w:autoSpaceDE w:val="0"/>
              <w:autoSpaceDN w:val="0"/>
              <w:adjustRightInd w:val="0"/>
              <w:rPr>
                <w:rFonts w:asciiTheme="majorHAnsi" w:hAnsiTheme="majorHAnsi" w:cstheme="majorHAnsi"/>
              </w:rPr>
            </w:pPr>
            <w:r w:rsidRPr="00F37D13">
              <w:rPr>
                <w:rFonts w:asciiTheme="majorHAnsi" w:hAnsiTheme="majorHAnsi" w:cstheme="majorHAnsi"/>
                <w:lang w:val="de-DE"/>
              </w:rPr>
              <w:fldChar w:fldCharType="begin">
                <w:ffData>
                  <w:name w:val="Text45"/>
                  <w:enabled/>
                  <w:calcOnExit w:val="0"/>
                  <w:textInput/>
                </w:ffData>
              </w:fldChar>
            </w:r>
            <w:r w:rsidRPr="00F37D13">
              <w:rPr>
                <w:rFonts w:asciiTheme="majorHAnsi" w:hAnsiTheme="majorHAnsi" w:cstheme="majorHAnsi"/>
                <w:lang w:val="de-DE"/>
              </w:rPr>
              <w:instrText xml:space="preserve"> FORMTEXT </w:instrText>
            </w:r>
            <w:r w:rsidRPr="00F37D13">
              <w:rPr>
                <w:rFonts w:asciiTheme="majorHAnsi" w:hAnsiTheme="majorHAnsi" w:cstheme="majorHAnsi"/>
                <w:lang w:val="de-DE"/>
              </w:rPr>
            </w:r>
            <w:r w:rsidRPr="00F37D13">
              <w:rPr>
                <w:rFonts w:asciiTheme="majorHAnsi" w:hAnsiTheme="majorHAnsi" w:cstheme="majorHAnsi"/>
                <w:lang w:val="de-DE"/>
              </w:rPr>
              <w:fldChar w:fldCharType="separate"/>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lang w:val="de-DE"/>
              </w:rPr>
              <w:fldChar w:fldCharType="end"/>
            </w:r>
          </w:p>
        </w:tc>
        <w:tc>
          <w:tcPr>
            <w:tcW w:w="1134" w:type="dxa"/>
          </w:tcPr>
          <w:p w14:paraId="1AD8A422" w14:textId="77777777" w:rsidR="00E03408" w:rsidRPr="00F37D13" w:rsidRDefault="00E03408" w:rsidP="0031309B">
            <w:pPr>
              <w:autoSpaceDE w:val="0"/>
              <w:autoSpaceDN w:val="0"/>
              <w:adjustRightInd w:val="0"/>
              <w:rPr>
                <w:rFonts w:asciiTheme="majorHAnsi" w:hAnsiTheme="majorHAnsi" w:cstheme="majorHAnsi"/>
              </w:rPr>
            </w:pPr>
            <w:r w:rsidRPr="00F37D13">
              <w:rPr>
                <w:rFonts w:asciiTheme="majorHAnsi" w:hAnsiTheme="majorHAnsi" w:cstheme="majorHAnsi"/>
                <w:lang w:val="de-DE"/>
              </w:rPr>
              <w:fldChar w:fldCharType="begin">
                <w:ffData>
                  <w:name w:val="Text45"/>
                  <w:enabled/>
                  <w:calcOnExit w:val="0"/>
                  <w:textInput/>
                </w:ffData>
              </w:fldChar>
            </w:r>
            <w:r w:rsidRPr="00F37D13">
              <w:rPr>
                <w:rFonts w:asciiTheme="majorHAnsi" w:hAnsiTheme="majorHAnsi" w:cstheme="majorHAnsi"/>
                <w:lang w:val="de-DE"/>
              </w:rPr>
              <w:instrText xml:space="preserve"> FORMTEXT </w:instrText>
            </w:r>
            <w:r w:rsidRPr="00F37D13">
              <w:rPr>
                <w:rFonts w:asciiTheme="majorHAnsi" w:hAnsiTheme="majorHAnsi" w:cstheme="majorHAnsi"/>
                <w:lang w:val="de-DE"/>
              </w:rPr>
            </w:r>
            <w:r w:rsidRPr="00F37D13">
              <w:rPr>
                <w:rFonts w:asciiTheme="majorHAnsi" w:hAnsiTheme="majorHAnsi" w:cstheme="majorHAnsi"/>
                <w:lang w:val="de-DE"/>
              </w:rPr>
              <w:fldChar w:fldCharType="separate"/>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lang w:val="de-DE"/>
              </w:rPr>
              <w:fldChar w:fldCharType="end"/>
            </w:r>
          </w:p>
        </w:tc>
        <w:tc>
          <w:tcPr>
            <w:tcW w:w="1276" w:type="dxa"/>
          </w:tcPr>
          <w:p w14:paraId="041D73B0" w14:textId="77777777" w:rsidR="00E03408" w:rsidRPr="00F37D13" w:rsidRDefault="00E03408" w:rsidP="0031309B">
            <w:pPr>
              <w:autoSpaceDE w:val="0"/>
              <w:autoSpaceDN w:val="0"/>
              <w:adjustRightInd w:val="0"/>
              <w:rPr>
                <w:rFonts w:asciiTheme="majorHAnsi" w:hAnsiTheme="majorHAnsi" w:cstheme="majorHAnsi"/>
              </w:rPr>
            </w:pPr>
            <w:r w:rsidRPr="00F37D13">
              <w:rPr>
                <w:rFonts w:asciiTheme="majorHAnsi" w:hAnsiTheme="majorHAnsi" w:cstheme="majorHAnsi"/>
                <w:lang w:val="de-DE"/>
              </w:rPr>
              <w:fldChar w:fldCharType="begin">
                <w:ffData>
                  <w:name w:val="Text45"/>
                  <w:enabled/>
                  <w:calcOnExit w:val="0"/>
                  <w:textInput/>
                </w:ffData>
              </w:fldChar>
            </w:r>
            <w:r w:rsidRPr="00F37D13">
              <w:rPr>
                <w:rFonts w:asciiTheme="majorHAnsi" w:hAnsiTheme="majorHAnsi" w:cstheme="majorHAnsi"/>
                <w:lang w:val="de-DE"/>
              </w:rPr>
              <w:instrText xml:space="preserve"> FORMTEXT </w:instrText>
            </w:r>
            <w:r w:rsidRPr="00F37D13">
              <w:rPr>
                <w:rFonts w:asciiTheme="majorHAnsi" w:hAnsiTheme="majorHAnsi" w:cstheme="majorHAnsi"/>
                <w:lang w:val="de-DE"/>
              </w:rPr>
            </w:r>
            <w:r w:rsidRPr="00F37D13">
              <w:rPr>
                <w:rFonts w:asciiTheme="majorHAnsi" w:hAnsiTheme="majorHAnsi" w:cstheme="majorHAnsi"/>
                <w:lang w:val="de-DE"/>
              </w:rPr>
              <w:fldChar w:fldCharType="separate"/>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lang w:val="de-DE"/>
              </w:rPr>
              <w:fldChar w:fldCharType="end"/>
            </w:r>
          </w:p>
        </w:tc>
        <w:tc>
          <w:tcPr>
            <w:tcW w:w="1320" w:type="dxa"/>
          </w:tcPr>
          <w:p w14:paraId="78EBD76A" w14:textId="77777777" w:rsidR="00E03408" w:rsidRPr="00F37D13" w:rsidRDefault="00E03408" w:rsidP="0031309B">
            <w:pPr>
              <w:autoSpaceDE w:val="0"/>
              <w:autoSpaceDN w:val="0"/>
              <w:adjustRightInd w:val="0"/>
              <w:rPr>
                <w:rFonts w:asciiTheme="majorHAnsi" w:hAnsiTheme="majorHAnsi" w:cstheme="majorHAnsi"/>
              </w:rPr>
            </w:pPr>
            <w:r w:rsidRPr="00F37D13">
              <w:rPr>
                <w:rFonts w:asciiTheme="majorHAnsi" w:hAnsiTheme="majorHAnsi" w:cstheme="majorHAnsi"/>
                <w:lang w:val="de-DE"/>
              </w:rPr>
              <w:fldChar w:fldCharType="begin">
                <w:ffData>
                  <w:name w:val="Text45"/>
                  <w:enabled/>
                  <w:calcOnExit w:val="0"/>
                  <w:textInput/>
                </w:ffData>
              </w:fldChar>
            </w:r>
            <w:r w:rsidRPr="00F37D13">
              <w:rPr>
                <w:rFonts w:asciiTheme="majorHAnsi" w:hAnsiTheme="majorHAnsi" w:cstheme="majorHAnsi"/>
                <w:lang w:val="de-DE"/>
              </w:rPr>
              <w:instrText xml:space="preserve"> FORMTEXT </w:instrText>
            </w:r>
            <w:r w:rsidRPr="00F37D13">
              <w:rPr>
                <w:rFonts w:asciiTheme="majorHAnsi" w:hAnsiTheme="majorHAnsi" w:cstheme="majorHAnsi"/>
                <w:lang w:val="de-DE"/>
              </w:rPr>
            </w:r>
            <w:r w:rsidRPr="00F37D13">
              <w:rPr>
                <w:rFonts w:asciiTheme="majorHAnsi" w:hAnsiTheme="majorHAnsi" w:cstheme="majorHAnsi"/>
                <w:lang w:val="de-DE"/>
              </w:rPr>
              <w:fldChar w:fldCharType="separate"/>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lang w:val="de-DE"/>
              </w:rPr>
              <w:fldChar w:fldCharType="end"/>
            </w:r>
          </w:p>
        </w:tc>
      </w:tr>
      <w:tr w:rsidR="00E03408" w:rsidRPr="008A559D" w14:paraId="116D28A3" w14:textId="77777777" w:rsidTr="0031309B">
        <w:tc>
          <w:tcPr>
            <w:tcW w:w="1696" w:type="dxa"/>
          </w:tcPr>
          <w:p w14:paraId="3358C0A0" w14:textId="77777777" w:rsidR="00E03408" w:rsidRPr="00F37D13" w:rsidRDefault="00E03408" w:rsidP="0031309B">
            <w:pPr>
              <w:autoSpaceDE w:val="0"/>
              <w:autoSpaceDN w:val="0"/>
              <w:adjustRightInd w:val="0"/>
              <w:rPr>
                <w:rFonts w:asciiTheme="majorHAnsi" w:hAnsiTheme="majorHAnsi" w:cstheme="majorHAnsi"/>
              </w:rPr>
            </w:pPr>
            <w:r w:rsidRPr="00F37D13">
              <w:rPr>
                <w:rFonts w:asciiTheme="majorHAnsi" w:hAnsiTheme="majorHAnsi" w:cstheme="majorHAnsi"/>
              </w:rPr>
              <w:t>Año calendario/</w:t>
            </w:r>
            <w:r w:rsidRPr="00F37D13">
              <w:rPr>
                <w:rFonts w:asciiTheme="majorHAnsi" w:hAnsiTheme="majorHAnsi" w:cstheme="majorHAnsi"/>
              </w:rPr>
              <w:br/>
              <w:t>mes</w:t>
            </w:r>
          </w:p>
        </w:tc>
        <w:tc>
          <w:tcPr>
            <w:tcW w:w="993" w:type="dxa"/>
          </w:tcPr>
          <w:p w14:paraId="6EE2874C" w14:textId="77777777" w:rsidR="00E03408" w:rsidRPr="00F37D13" w:rsidRDefault="00E03408" w:rsidP="0031309B">
            <w:pPr>
              <w:autoSpaceDE w:val="0"/>
              <w:autoSpaceDN w:val="0"/>
              <w:adjustRightInd w:val="0"/>
              <w:rPr>
                <w:rFonts w:asciiTheme="majorHAnsi" w:hAnsiTheme="majorHAnsi" w:cstheme="majorHAnsi"/>
              </w:rPr>
            </w:pPr>
            <w:r w:rsidRPr="00F37D13">
              <w:rPr>
                <w:rFonts w:asciiTheme="majorHAnsi" w:hAnsiTheme="majorHAnsi" w:cstheme="majorHAnsi"/>
                <w:lang w:val="de-DE"/>
              </w:rPr>
              <w:fldChar w:fldCharType="begin">
                <w:ffData>
                  <w:name w:val="Text45"/>
                  <w:enabled/>
                  <w:calcOnExit w:val="0"/>
                  <w:textInput/>
                </w:ffData>
              </w:fldChar>
            </w:r>
            <w:r w:rsidRPr="00F37D13">
              <w:rPr>
                <w:rFonts w:asciiTheme="majorHAnsi" w:hAnsiTheme="majorHAnsi" w:cstheme="majorHAnsi"/>
                <w:lang w:val="de-DE"/>
              </w:rPr>
              <w:instrText xml:space="preserve"> FORMTEXT </w:instrText>
            </w:r>
            <w:r w:rsidRPr="00F37D13">
              <w:rPr>
                <w:rFonts w:asciiTheme="majorHAnsi" w:hAnsiTheme="majorHAnsi" w:cstheme="majorHAnsi"/>
                <w:lang w:val="de-DE"/>
              </w:rPr>
            </w:r>
            <w:r w:rsidRPr="00F37D13">
              <w:rPr>
                <w:rFonts w:asciiTheme="majorHAnsi" w:hAnsiTheme="majorHAnsi" w:cstheme="majorHAnsi"/>
                <w:lang w:val="de-DE"/>
              </w:rPr>
              <w:fldChar w:fldCharType="separate"/>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lang w:val="de-DE"/>
              </w:rPr>
              <w:fldChar w:fldCharType="end"/>
            </w:r>
          </w:p>
        </w:tc>
        <w:tc>
          <w:tcPr>
            <w:tcW w:w="1275" w:type="dxa"/>
          </w:tcPr>
          <w:p w14:paraId="036D7243" w14:textId="77777777" w:rsidR="00E03408" w:rsidRPr="00F37D13" w:rsidRDefault="00E03408" w:rsidP="0031309B">
            <w:pPr>
              <w:autoSpaceDE w:val="0"/>
              <w:autoSpaceDN w:val="0"/>
              <w:adjustRightInd w:val="0"/>
              <w:rPr>
                <w:rFonts w:asciiTheme="majorHAnsi" w:hAnsiTheme="majorHAnsi" w:cstheme="majorHAnsi"/>
              </w:rPr>
            </w:pPr>
            <w:r w:rsidRPr="00F37D13">
              <w:rPr>
                <w:rFonts w:asciiTheme="majorHAnsi" w:hAnsiTheme="majorHAnsi" w:cstheme="majorHAnsi"/>
                <w:lang w:val="de-DE"/>
              </w:rPr>
              <w:fldChar w:fldCharType="begin">
                <w:ffData>
                  <w:name w:val="Text45"/>
                  <w:enabled/>
                  <w:calcOnExit w:val="0"/>
                  <w:textInput/>
                </w:ffData>
              </w:fldChar>
            </w:r>
            <w:r w:rsidRPr="00F37D13">
              <w:rPr>
                <w:rFonts w:asciiTheme="majorHAnsi" w:hAnsiTheme="majorHAnsi" w:cstheme="majorHAnsi"/>
                <w:lang w:val="de-DE"/>
              </w:rPr>
              <w:instrText xml:space="preserve"> FORMTEXT </w:instrText>
            </w:r>
            <w:r w:rsidRPr="00F37D13">
              <w:rPr>
                <w:rFonts w:asciiTheme="majorHAnsi" w:hAnsiTheme="majorHAnsi" w:cstheme="majorHAnsi"/>
                <w:lang w:val="de-DE"/>
              </w:rPr>
            </w:r>
            <w:r w:rsidRPr="00F37D13">
              <w:rPr>
                <w:rFonts w:asciiTheme="majorHAnsi" w:hAnsiTheme="majorHAnsi" w:cstheme="majorHAnsi"/>
                <w:lang w:val="de-DE"/>
              </w:rPr>
              <w:fldChar w:fldCharType="separate"/>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lang w:val="de-DE"/>
              </w:rPr>
              <w:fldChar w:fldCharType="end"/>
            </w:r>
          </w:p>
        </w:tc>
        <w:tc>
          <w:tcPr>
            <w:tcW w:w="1134" w:type="dxa"/>
          </w:tcPr>
          <w:p w14:paraId="18C52D5D" w14:textId="77777777" w:rsidR="00E03408" w:rsidRPr="00F37D13" w:rsidRDefault="00E03408" w:rsidP="0031309B">
            <w:pPr>
              <w:autoSpaceDE w:val="0"/>
              <w:autoSpaceDN w:val="0"/>
              <w:adjustRightInd w:val="0"/>
              <w:rPr>
                <w:rFonts w:asciiTheme="majorHAnsi" w:hAnsiTheme="majorHAnsi" w:cstheme="majorHAnsi"/>
              </w:rPr>
            </w:pPr>
            <w:r w:rsidRPr="00F37D13">
              <w:rPr>
                <w:rFonts w:asciiTheme="majorHAnsi" w:hAnsiTheme="majorHAnsi" w:cstheme="majorHAnsi"/>
                <w:lang w:val="de-DE"/>
              </w:rPr>
              <w:fldChar w:fldCharType="begin">
                <w:ffData>
                  <w:name w:val="Text45"/>
                  <w:enabled/>
                  <w:calcOnExit w:val="0"/>
                  <w:textInput/>
                </w:ffData>
              </w:fldChar>
            </w:r>
            <w:r w:rsidRPr="00F37D13">
              <w:rPr>
                <w:rFonts w:asciiTheme="majorHAnsi" w:hAnsiTheme="majorHAnsi" w:cstheme="majorHAnsi"/>
                <w:lang w:val="de-DE"/>
              </w:rPr>
              <w:instrText xml:space="preserve"> FORMTEXT </w:instrText>
            </w:r>
            <w:r w:rsidRPr="00F37D13">
              <w:rPr>
                <w:rFonts w:asciiTheme="majorHAnsi" w:hAnsiTheme="majorHAnsi" w:cstheme="majorHAnsi"/>
                <w:lang w:val="de-DE"/>
              </w:rPr>
            </w:r>
            <w:r w:rsidRPr="00F37D13">
              <w:rPr>
                <w:rFonts w:asciiTheme="majorHAnsi" w:hAnsiTheme="majorHAnsi" w:cstheme="majorHAnsi"/>
                <w:lang w:val="de-DE"/>
              </w:rPr>
              <w:fldChar w:fldCharType="separate"/>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lang w:val="de-DE"/>
              </w:rPr>
              <w:fldChar w:fldCharType="end"/>
            </w:r>
          </w:p>
        </w:tc>
        <w:tc>
          <w:tcPr>
            <w:tcW w:w="1134" w:type="dxa"/>
          </w:tcPr>
          <w:p w14:paraId="5F6A0507" w14:textId="77777777" w:rsidR="00E03408" w:rsidRPr="00F37D13" w:rsidRDefault="00E03408" w:rsidP="0031309B">
            <w:pPr>
              <w:autoSpaceDE w:val="0"/>
              <w:autoSpaceDN w:val="0"/>
              <w:adjustRightInd w:val="0"/>
              <w:rPr>
                <w:rFonts w:asciiTheme="majorHAnsi" w:hAnsiTheme="majorHAnsi" w:cstheme="majorHAnsi"/>
              </w:rPr>
            </w:pPr>
            <w:r w:rsidRPr="00F37D13">
              <w:rPr>
                <w:rFonts w:asciiTheme="majorHAnsi" w:hAnsiTheme="majorHAnsi" w:cstheme="majorHAnsi"/>
                <w:lang w:val="de-DE"/>
              </w:rPr>
              <w:fldChar w:fldCharType="begin">
                <w:ffData>
                  <w:name w:val="Text45"/>
                  <w:enabled/>
                  <w:calcOnExit w:val="0"/>
                  <w:textInput/>
                </w:ffData>
              </w:fldChar>
            </w:r>
            <w:r w:rsidRPr="00F37D13">
              <w:rPr>
                <w:rFonts w:asciiTheme="majorHAnsi" w:hAnsiTheme="majorHAnsi" w:cstheme="majorHAnsi"/>
                <w:lang w:val="de-DE"/>
              </w:rPr>
              <w:instrText xml:space="preserve"> FORMTEXT </w:instrText>
            </w:r>
            <w:r w:rsidRPr="00F37D13">
              <w:rPr>
                <w:rFonts w:asciiTheme="majorHAnsi" w:hAnsiTheme="majorHAnsi" w:cstheme="majorHAnsi"/>
                <w:lang w:val="de-DE"/>
              </w:rPr>
            </w:r>
            <w:r w:rsidRPr="00F37D13">
              <w:rPr>
                <w:rFonts w:asciiTheme="majorHAnsi" w:hAnsiTheme="majorHAnsi" w:cstheme="majorHAnsi"/>
                <w:lang w:val="de-DE"/>
              </w:rPr>
              <w:fldChar w:fldCharType="separate"/>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lang w:val="de-DE"/>
              </w:rPr>
              <w:fldChar w:fldCharType="end"/>
            </w:r>
          </w:p>
        </w:tc>
        <w:tc>
          <w:tcPr>
            <w:tcW w:w="1276" w:type="dxa"/>
          </w:tcPr>
          <w:p w14:paraId="014FB8E2" w14:textId="77777777" w:rsidR="00E03408" w:rsidRPr="00F37D13" w:rsidRDefault="00E03408" w:rsidP="0031309B">
            <w:pPr>
              <w:autoSpaceDE w:val="0"/>
              <w:autoSpaceDN w:val="0"/>
              <w:adjustRightInd w:val="0"/>
              <w:rPr>
                <w:rFonts w:asciiTheme="majorHAnsi" w:hAnsiTheme="majorHAnsi" w:cstheme="majorHAnsi"/>
              </w:rPr>
            </w:pPr>
            <w:r w:rsidRPr="00F37D13">
              <w:rPr>
                <w:rFonts w:asciiTheme="majorHAnsi" w:hAnsiTheme="majorHAnsi" w:cstheme="majorHAnsi"/>
                <w:lang w:val="de-DE"/>
              </w:rPr>
              <w:fldChar w:fldCharType="begin">
                <w:ffData>
                  <w:name w:val="Text45"/>
                  <w:enabled/>
                  <w:calcOnExit w:val="0"/>
                  <w:textInput/>
                </w:ffData>
              </w:fldChar>
            </w:r>
            <w:r w:rsidRPr="00F37D13">
              <w:rPr>
                <w:rFonts w:asciiTheme="majorHAnsi" w:hAnsiTheme="majorHAnsi" w:cstheme="majorHAnsi"/>
                <w:lang w:val="de-DE"/>
              </w:rPr>
              <w:instrText xml:space="preserve"> FORMTEXT </w:instrText>
            </w:r>
            <w:r w:rsidRPr="00F37D13">
              <w:rPr>
                <w:rFonts w:asciiTheme="majorHAnsi" w:hAnsiTheme="majorHAnsi" w:cstheme="majorHAnsi"/>
                <w:lang w:val="de-DE"/>
              </w:rPr>
            </w:r>
            <w:r w:rsidRPr="00F37D13">
              <w:rPr>
                <w:rFonts w:asciiTheme="majorHAnsi" w:hAnsiTheme="majorHAnsi" w:cstheme="majorHAnsi"/>
                <w:lang w:val="de-DE"/>
              </w:rPr>
              <w:fldChar w:fldCharType="separate"/>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lang w:val="de-DE"/>
              </w:rPr>
              <w:fldChar w:fldCharType="end"/>
            </w:r>
          </w:p>
        </w:tc>
        <w:tc>
          <w:tcPr>
            <w:tcW w:w="1320" w:type="dxa"/>
          </w:tcPr>
          <w:p w14:paraId="6A7479AF" w14:textId="77777777" w:rsidR="00E03408" w:rsidRPr="00F37D13" w:rsidRDefault="00E03408" w:rsidP="0031309B">
            <w:pPr>
              <w:autoSpaceDE w:val="0"/>
              <w:autoSpaceDN w:val="0"/>
              <w:adjustRightInd w:val="0"/>
              <w:rPr>
                <w:rFonts w:asciiTheme="majorHAnsi" w:hAnsiTheme="majorHAnsi" w:cstheme="majorHAnsi"/>
              </w:rPr>
            </w:pPr>
            <w:r w:rsidRPr="00F37D13">
              <w:rPr>
                <w:rFonts w:asciiTheme="majorHAnsi" w:hAnsiTheme="majorHAnsi" w:cstheme="majorHAnsi"/>
                <w:lang w:val="de-DE"/>
              </w:rPr>
              <w:fldChar w:fldCharType="begin">
                <w:ffData>
                  <w:name w:val="Text45"/>
                  <w:enabled/>
                  <w:calcOnExit w:val="0"/>
                  <w:textInput/>
                </w:ffData>
              </w:fldChar>
            </w:r>
            <w:r w:rsidRPr="00F37D13">
              <w:rPr>
                <w:rFonts w:asciiTheme="majorHAnsi" w:hAnsiTheme="majorHAnsi" w:cstheme="majorHAnsi"/>
                <w:lang w:val="de-DE"/>
              </w:rPr>
              <w:instrText xml:space="preserve"> FORMTEXT </w:instrText>
            </w:r>
            <w:r w:rsidRPr="00F37D13">
              <w:rPr>
                <w:rFonts w:asciiTheme="majorHAnsi" w:hAnsiTheme="majorHAnsi" w:cstheme="majorHAnsi"/>
                <w:lang w:val="de-DE"/>
              </w:rPr>
            </w:r>
            <w:r w:rsidRPr="00F37D13">
              <w:rPr>
                <w:rFonts w:asciiTheme="majorHAnsi" w:hAnsiTheme="majorHAnsi" w:cstheme="majorHAnsi"/>
                <w:lang w:val="de-DE"/>
              </w:rPr>
              <w:fldChar w:fldCharType="separate"/>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lang w:val="de-DE"/>
              </w:rPr>
              <w:fldChar w:fldCharType="end"/>
            </w:r>
          </w:p>
        </w:tc>
      </w:tr>
      <w:tr w:rsidR="00E03408" w:rsidRPr="008A559D" w14:paraId="6DF8D563" w14:textId="77777777" w:rsidTr="0031309B">
        <w:tc>
          <w:tcPr>
            <w:tcW w:w="1696" w:type="dxa"/>
          </w:tcPr>
          <w:p w14:paraId="23BCB009" w14:textId="77777777" w:rsidR="00E03408" w:rsidRPr="00F37D13" w:rsidRDefault="00E03408" w:rsidP="0031309B">
            <w:pPr>
              <w:autoSpaceDE w:val="0"/>
              <w:autoSpaceDN w:val="0"/>
              <w:adjustRightInd w:val="0"/>
              <w:rPr>
                <w:rFonts w:asciiTheme="majorHAnsi" w:hAnsiTheme="majorHAnsi" w:cstheme="majorHAnsi"/>
              </w:rPr>
            </w:pPr>
            <w:r w:rsidRPr="00F37D13">
              <w:rPr>
                <w:rFonts w:asciiTheme="majorHAnsi" w:hAnsiTheme="majorHAnsi" w:cstheme="majorHAnsi"/>
              </w:rPr>
              <w:t>Año calendario/</w:t>
            </w:r>
            <w:r w:rsidRPr="00F37D13">
              <w:rPr>
                <w:rFonts w:asciiTheme="majorHAnsi" w:hAnsiTheme="majorHAnsi" w:cstheme="majorHAnsi"/>
              </w:rPr>
              <w:br/>
              <w:t>mes</w:t>
            </w:r>
          </w:p>
        </w:tc>
        <w:tc>
          <w:tcPr>
            <w:tcW w:w="993" w:type="dxa"/>
          </w:tcPr>
          <w:p w14:paraId="18BA134D" w14:textId="77777777" w:rsidR="00E03408" w:rsidRPr="00F37D13" w:rsidRDefault="00E03408" w:rsidP="0031309B">
            <w:pPr>
              <w:autoSpaceDE w:val="0"/>
              <w:autoSpaceDN w:val="0"/>
              <w:adjustRightInd w:val="0"/>
              <w:rPr>
                <w:rFonts w:asciiTheme="majorHAnsi" w:hAnsiTheme="majorHAnsi" w:cstheme="majorHAnsi"/>
              </w:rPr>
            </w:pPr>
            <w:r w:rsidRPr="00F37D13">
              <w:rPr>
                <w:rFonts w:asciiTheme="majorHAnsi" w:hAnsiTheme="majorHAnsi" w:cstheme="majorHAnsi"/>
                <w:lang w:val="de-DE"/>
              </w:rPr>
              <w:fldChar w:fldCharType="begin">
                <w:ffData>
                  <w:name w:val="Text45"/>
                  <w:enabled/>
                  <w:calcOnExit w:val="0"/>
                  <w:textInput/>
                </w:ffData>
              </w:fldChar>
            </w:r>
            <w:r w:rsidRPr="00F37D13">
              <w:rPr>
                <w:rFonts w:asciiTheme="majorHAnsi" w:hAnsiTheme="majorHAnsi" w:cstheme="majorHAnsi"/>
                <w:lang w:val="de-DE"/>
              </w:rPr>
              <w:instrText xml:space="preserve"> FORMTEXT </w:instrText>
            </w:r>
            <w:r w:rsidRPr="00F37D13">
              <w:rPr>
                <w:rFonts w:asciiTheme="majorHAnsi" w:hAnsiTheme="majorHAnsi" w:cstheme="majorHAnsi"/>
                <w:lang w:val="de-DE"/>
              </w:rPr>
            </w:r>
            <w:r w:rsidRPr="00F37D13">
              <w:rPr>
                <w:rFonts w:asciiTheme="majorHAnsi" w:hAnsiTheme="majorHAnsi" w:cstheme="majorHAnsi"/>
                <w:lang w:val="de-DE"/>
              </w:rPr>
              <w:fldChar w:fldCharType="separate"/>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lang w:val="de-DE"/>
              </w:rPr>
              <w:fldChar w:fldCharType="end"/>
            </w:r>
          </w:p>
        </w:tc>
        <w:tc>
          <w:tcPr>
            <w:tcW w:w="1275" w:type="dxa"/>
          </w:tcPr>
          <w:p w14:paraId="35833622" w14:textId="77777777" w:rsidR="00E03408" w:rsidRPr="00F37D13" w:rsidRDefault="00E03408" w:rsidP="0031309B">
            <w:pPr>
              <w:autoSpaceDE w:val="0"/>
              <w:autoSpaceDN w:val="0"/>
              <w:adjustRightInd w:val="0"/>
              <w:rPr>
                <w:rFonts w:asciiTheme="majorHAnsi" w:hAnsiTheme="majorHAnsi" w:cstheme="majorHAnsi"/>
              </w:rPr>
            </w:pPr>
            <w:r w:rsidRPr="00F37D13">
              <w:rPr>
                <w:rFonts w:asciiTheme="majorHAnsi" w:hAnsiTheme="majorHAnsi" w:cstheme="majorHAnsi"/>
                <w:lang w:val="de-DE"/>
              </w:rPr>
              <w:fldChar w:fldCharType="begin">
                <w:ffData>
                  <w:name w:val="Text45"/>
                  <w:enabled/>
                  <w:calcOnExit w:val="0"/>
                  <w:textInput/>
                </w:ffData>
              </w:fldChar>
            </w:r>
            <w:r w:rsidRPr="00F37D13">
              <w:rPr>
                <w:rFonts w:asciiTheme="majorHAnsi" w:hAnsiTheme="majorHAnsi" w:cstheme="majorHAnsi"/>
                <w:lang w:val="de-DE"/>
              </w:rPr>
              <w:instrText xml:space="preserve"> FORMTEXT </w:instrText>
            </w:r>
            <w:r w:rsidRPr="00F37D13">
              <w:rPr>
                <w:rFonts w:asciiTheme="majorHAnsi" w:hAnsiTheme="majorHAnsi" w:cstheme="majorHAnsi"/>
                <w:lang w:val="de-DE"/>
              </w:rPr>
            </w:r>
            <w:r w:rsidRPr="00F37D13">
              <w:rPr>
                <w:rFonts w:asciiTheme="majorHAnsi" w:hAnsiTheme="majorHAnsi" w:cstheme="majorHAnsi"/>
                <w:lang w:val="de-DE"/>
              </w:rPr>
              <w:fldChar w:fldCharType="separate"/>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lang w:val="de-DE"/>
              </w:rPr>
              <w:fldChar w:fldCharType="end"/>
            </w:r>
          </w:p>
        </w:tc>
        <w:tc>
          <w:tcPr>
            <w:tcW w:w="1134" w:type="dxa"/>
          </w:tcPr>
          <w:p w14:paraId="05C082EF" w14:textId="77777777" w:rsidR="00E03408" w:rsidRPr="00F37D13" w:rsidRDefault="00E03408" w:rsidP="0031309B">
            <w:pPr>
              <w:autoSpaceDE w:val="0"/>
              <w:autoSpaceDN w:val="0"/>
              <w:adjustRightInd w:val="0"/>
              <w:rPr>
                <w:rFonts w:asciiTheme="majorHAnsi" w:hAnsiTheme="majorHAnsi" w:cstheme="majorHAnsi"/>
              </w:rPr>
            </w:pPr>
            <w:r w:rsidRPr="00F37D13">
              <w:rPr>
                <w:rFonts w:asciiTheme="majorHAnsi" w:hAnsiTheme="majorHAnsi" w:cstheme="majorHAnsi"/>
                <w:lang w:val="de-DE"/>
              </w:rPr>
              <w:fldChar w:fldCharType="begin">
                <w:ffData>
                  <w:name w:val="Text45"/>
                  <w:enabled/>
                  <w:calcOnExit w:val="0"/>
                  <w:textInput/>
                </w:ffData>
              </w:fldChar>
            </w:r>
            <w:r w:rsidRPr="00F37D13">
              <w:rPr>
                <w:rFonts w:asciiTheme="majorHAnsi" w:hAnsiTheme="majorHAnsi" w:cstheme="majorHAnsi"/>
                <w:lang w:val="de-DE"/>
              </w:rPr>
              <w:instrText xml:space="preserve"> FORMTEXT </w:instrText>
            </w:r>
            <w:r w:rsidRPr="00F37D13">
              <w:rPr>
                <w:rFonts w:asciiTheme="majorHAnsi" w:hAnsiTheme="majorHAnsi" w:cstheme="majorHAnsi"/>
                <w:lang w:val="de-DE"/>
              </w:rPr>
            </w:r>
            <w:r w:rsidRPr="00F37D13">
              <w:rPr>
                <w:rFonts w:asciiTheme="majorHAnsi" w:hAnsiTheme="majorHAnsi" w:cstheme="majorHAnsi"/>
                <w:lang w:val="de-DE"/>
              </w:rPr>
              <w:fldChar w:fldCharType="separate"/>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lang w:val="de-DE"/>
              </w:rPr>
              <w:fldChar w:fldCharType="end"/>
            </w:r>
          </w:p>
        </w:tc>
        <w:tc>
          <w:tcPr>
            <w:tcW w:w="1134" w:type="dxa"/>
          </w:tcPr>
          <w:p w14:paraId="456BB05D" w14:textId="77777777" w:rsidR="00E03408" w:rsidRPr="00F37D13" w:rsidRDefault="00E03408" w:rsidP="0031309B">
            <w:pPr>
              <w:autoSpaceDE w:val="0"/>
              <w:autoSpaceDN w:val="0"/>
              <w:adjustRightInd w:val="0"/>
              <w:rPr>
                <w:rFonts w:asciiTheme="majorHAnsi" w:hAnsiTheme="majorHAnsi" w:cstheme="majorHAnsi"/>
              </w:rPr>
            </w:pPr>
            <w:r w:rsidRPr="00F37D13">
              <w:rPr>
                <w:rFonts w:asciiTheme="majorHAnsi" w:hAnsiTheme="majorHAnsi" w:cstheme="majorHAnsi"/>
                <w:lang w:val="de-DE"/>
              </w:rPr>
              <w:fldChar w:fldCharType="begin">
                <w:ffData>
                  <w:name w:val="Text45"/>
                  <w:enabled/>
                  <w:calcOnExit w:val="0"/>
                  <w:textInput/>
                </w:ffData>
              </w:fldChar>
            </w:r>
            <w:r w:rsidRPr="00F37D13">
              <w:rPr>
                <w:rFonts w:asciiTheme="majorHAnsi" w:hAnsiTheme="majorHAnsi" w:cstheme="majorHAnsi"/>
                <w:lang w:val="de-DE"/>
              </w:rPr>
              <w:instrText xml:space="preserve"> FORMTEXT </w:instrText>
            </w:r>
            <w:r w:rsidRPr="00F37D13">
              <w:rPr>
                <w:rFonts w:asciiTheme="majorHAnsi" w:hAnsiTheme="majorHAnsi" w:cstheme="majorHAnsi"/>
                <w:lang w:val="de-DE"/>
              </w:rPr>
            </w:r>
            <w:r w:rsidRPr="00F37D13">
              <w:rPr>
                <w:rFonts w:asciiTheme="majorHAnsi" w:hAnsiTheme="majorHAnsi" w:cstheme="majorHAnsi"/>
                <w:lang w:val="de-DE"/>
              </w:rPr>
              <w:fldChar w:fldCharType="separate"/>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lang w:val="de-DE"/>
              </w:rPr>
              <w:fldChar w:fldCharType="end"/>
            </w:r>
          </w:p>
        </w:tc>
        <w:tc>
          <w:tcPr>
            <w:tcW w:w="1276" w:type="dxa"/>
          </w:tcPr>
          <w:p w14:paraId="4F59B9B3" w14:textId="77777777" w:rsidR="00E03408" w:rsidRPr="00F37D13" w:rsidRDefault="00E03408" w:rsidP="0031309B">
            <w:pPr>
              <w:autoSpaceDE w:val="0"/>
              <w:autoSpaceDN w:val="0"/>
              <w:adjustRightInd w:val="0"/>
              <w:rPr>
                <w:rFonts w:asciiTheme="majorHAnsi" w:hAnsiTheme="majorHAnsi" w:cstheme="majorHAnsi"/>
              </w:rPr>
            </w:pPr>
            <w:r w:rsidRPr="00F37D13">
              <w:rPr>
                <w:rFonts w:asciiTheme="majorHAnsi" w:hAnsiTheme="majorHAnsi" w:cstheme="majorHAnsi"/>
                <w:lang w:val="de-DE"/>
              </w:rPr>
              <w:fldChar w:fldCharType="begin">
                <w:ffData>
                  <w:name w:val="Text45"/>
                  <w:enabled/>
                  <w:calcOnExit w:val="0"/>
                  <w:textInput/>
                </w:ffData>
              </w:fldChar>
            </w:r>
            <w:r w:rsidRPr="00F37D13">
              <w:rPr>
                <w:rFonts w:asciiTheme="majorHAnsi" w:hAnsiTheme="majorHAnsi" w:cstheme="majorHAnsi"/>
                <w:lang w:val="de-DE"/>
              </w:rPr>
              <w:instrText xml:space="preserve"> FORMTEXT </w:instrText>
            </w:r>
            <w:r w:rsidRPr="00F37D13">
              <w:rPr>
                <w:rFonts w:asciiTheme="majorHAnsi" w:hAnsiTheme="majorHAnsi" w:cstheme="majorHAnsi"/>
                <w:lang w:val="de-DE"/>
              </w:rPr>
            </w:r>
            <w:r w:rsidRPr="00F37D13">
              <w:rPr>
                <w:rFonts w:asciiTheme="majorHAnsi" w:hAnsiTheme="majorHAnsi" w:cstheme="majorHAnsi"/>
                <w:lang w:val="de-DE"/>
              </w:rPr>
              <w:fldChar w:fldCharType="separate"/>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lang w:val="de-DE"/>
              </w:rPr>
              <w:fldChar w:fldCharType="end"/>
            </w:r>
          </w:p>
        </w:tc>
        <w:tc>
          <w:tcPr>
            <w:tcW w:w="1320" w:type="dxa"/>
          </w:tcPr>
          <w:p w14:paraId="4035E0AB" w14:textId="77777777" w:rsidR="00E03408" w:rsidRPr="00F37D13" w:rsidRDefault="00E03408" w:rsidP="0031309B">
            <w:pPr>
              <w:autoSpaceDE w:val="0"/>
              <w:autoSpaceDN w:val="0"/>
              <w:adjustRightInd w:val="0"/>
              <w:rPr>
                <w:rFonts w:asciiTheme="majorHAnsi" w:hAnsiTheme="majorHAnsi" w:cstheme="majorHAnsi"/>
              </w:rPr>
            </w:pPr>
            <w:r w:rsidRPr="00F37D13">
              <w:rPr>
                <w:rFonts w:asciiTheme="majorHAnsi" w:hAnsiTheme="majorHAnsi" w:cstheme="majorHAnsi"/>
                <w:lang w:val="de-DE"/>
              </w:rPr>
              <w:fldChar w:fldCharType="begin">
                <w:ffData>
                  <w:name w:val="Text45"/>
                  <w:enabled/>
                  <w:calcOnExit w:val="0"/>
                  <w:textInput/>
                </w:ffData>
              </w:fldChar>
            </w:r>
            <w:r w:rsidRPr="00F37D13">
              <w:rPr>
                <w:rFonts w:asciiTheme="majorHAnsi" w:hAnsiTheme="majorHAnsi" w:cstheme="majorHAnsi"/>
                <w:lang w:val="de-DE"/>
              </w:rPr>
              <w:instrText xml:space="preserve"> FORMTEXT </w:instrText>
            </w:r>
            <w:r w:rsidRPr="00F37D13">
              <w:rPr>
                <w:rFonts w:asciiTheme="majorHAnsi" w:hAnsiTheme="majorHAnsi" w:cstheme="majorHAnsi"/>
                <w:lang w:val="de-DE"/>
              </w:rPr>
            </w:r>
            <w:r w:rsidRPr="00F37D13">
              <w:rPr>
                <w:rFonts w:asciiTheme="majorHAnsi" w:hAnsiTheme="majorHAnsi" w:cstheme="majorHAnsi"/>
                <w:lang w:val="de-DE"/>
              </w:rPr>
              <w:fldChar w:fldCharType="separate"/>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lang w:val="de-DE"/>
              </w:rPr>
              <w:fldChar w:fldCharType="end"/>
            </w:r>
          </w:p>
        </w:tc>
      </w:tr>
      <w:tr w:rsidR="00E03408" w:rsidRPr="008A559D" w14:paraId="1551A988" w14:textId="77777777" w:rsidTr="0031309B">
        <w:tc>
          <w:tcPr>
            <w:tcW w:w="1696" w:type="dxa"/>
          </w:tcPr>
          <w:p w14:paraId="7E1F2BED" w14:textId="77777777" w:rsidR="00E03408" w:rsidRPr="00F37D13" w:rsidRDefault="00E03408" w:rsidP="0031309B">
            <w:pPr>
              <w:autoSpaceDE w:val="0"/>
              <w:autoSpaceDN w:val="0"/>
              <w:adjustRightInd w:val="0"/>
              <w:rPr>
                <w:rFonts w:asciiTheme="majorHAnsi" w:hAnsiTheme="majorHAnsi" w:cstheme="majorHAnsi"/>
              </w:rPr>
            </w:pPr>
            <w:r w:rsidRPr="00F37D13">
              <w:rPr>
                <w:rFonts w:asciiTheme="majorHAnsi" w:hAnsiTheme="majorHAnsi" w:cstheme="majorHAnsi"/>
              </w:rPr>
              <w:t>Año calendario/</w:t>
            </w:r>
            <w:r w:rsidRPr="00F37D13">
              <w:rPr>
                <w:rFonts w:asciiTheme="majorHAnsi" w:hAnsiTheme="majorHAnsi" w:cstheme="majorHAnsi"/>
              </w:rPr>
              <w:br/>
              <w:t>mes</w:t>
            </w:r>
          </w:p>
        </w:tc>
        <w:tc>
          <w:tcPr>
            <w:tcW w:w="993" w:type="dxa"/>
          </w:tcPr>
          <w:p w14:paraId="0CE511C5" w14:textId="77777777" w:rsidR="00E03408" w:rsidRPr="00F37D13" w:rsidRDefault="00E03408" w:rsidP="0031309B">
            <w:pPr>
              <w:autoSpaceDE w:val="0"/>
              <w:autoSpaceDN w:val="0"/>
              <w:adjustRightInd w:val="0"/>
              <w:rPr>
                <w:rFonts w:asciiTheme="majorHAnsi" w:hAnsiTheme="majorHAnsi" w:cstheme="majorHAnsi"/>
              </w:rPr>
            </w:pPr>
            <w:r w:rsidRPr="00F37D13">
              <w:rPr>
                <w:rFonts w:asciiTheme="majorHAnsi" w:hAnsiTheme="majorHAnsi" w:cstheme="majorHAnsi"/>
                <w:lang w:val="de-DE"/>
              </w:rPr>
              <w:fldChar w:fldCharType="begin">
                <w:ffData>
                  <w:name w:val="Text45"/>
                  <w:enabled/>
                  <w:calcOnExit w:val="0"/>
                  <w:textInput/>
                </w:ffData>
              </w:fldChar>
            </w:r>
            <w:r w:rsidRPr="00F37D13">
              <w:rPr>
                <w:rFonts w:asciiTheme="majorHAnsi" w:hAnsiTheme="majorHAnsi" w:cstheme="majorHAnsi"/>
                <w:lang w:val="de-DE"/>
              </w:rPr>
              <w:instrText xml:space="preserve"> FORMTEXT </w:instrText>
            </w:r>
            <w:r w:rsidRPr="00F37D13">
              <w:rPr>
                <w:rFonts w:asciiTheme="majorHAnsi" w:hAnsiTheme="majorHAnsi" w:cstheme="majorHAnsi"/>
                <w:lang w:val="de-DE"/>
              </w:rPr>
            </w:r>
            <w:r w:rsidRPr="00F37D13">
              <w:rPr>
                <w:rFonts w:asciiTheme="majorHAnsi" w:hAnsiTheme="majorHAnsi" w:cstheme="majorHAnsi"/>
                <w:lang w:val="de-DE"/>
              </w:rPr>
              <w:fldChar w:fldCharType="separate"/>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lang w:val="de-DE"/>
              </w:rPr>
              <w:fldChar w:fldCharType="end"/>
            </w:r>
          </w:p>
        </w:tc>
        <w:tc>
          <w:tcPr>
            <w:tcW w:w="1275" w:type="dxa"/>
          </w:tcPr>
          <w:p w14:paraId="4AE770FB" w14:textId="77777777" w:rsidR="00E03408" w:rsidRPr="00F37D13" w:rsidRDefault="00E03408" w:rsidP="0031309B">
            <w:pPr>
              <w:autoSpaceDE w:val="0"/>
              <w:autoSpaceDN w:val="0"/>
              <w:adjustRightInd w:val="0"/>
              <w:rPr>
                <w:rFonts w:asciiTheme="majorHAnsi" w:hAnsiTheme="majorHAnsi" w:cstheme="majorHAnsi"/>
              </w:rPr>
            </w:pPr>
            <w:r w:rsidRPr="00F37D13">
              <w:rPr>
                <w:rFonts w:asciiTheme="majorHAnsi" w:hAnsiTheme="majorHAnsi" w:cstheme="majorHAnsi"/>
                <w:lang w:val="de-DE"/>
              </w:rPr>
              <w:fldChar w:fldCharType="begin">
                <w:ffData>
                  <w:name w:val="Text45"/>
                  <w:enabled/>
                  <w:calcOnExit w:val="0"/>
                  <w:textInput/>
                </w:ffData>
              </w:fldChar>
            </w:r>
            <w:r w:rsidRPr="00F37D13">
              <w:rPr>
                <w:rFonts w:asciiTheme="majorHAnsi" w:hAnsiTheme="majorHAnsi" w:cstheme="majorHAnsi"/>
                <w:lang w:val="de-DE"/>
              </w:rPr>
              <w:instrText xml:space="preserve"> FORMTEXT </w:instrText>
            </w:r>
            <w:r w:rsidRPr="00F37D13">
              <w:rPr>
                <w:rFonts w:asciiTheme="majorHAnsi" w:hAnsiTheme="majorHAnsi" w:cstheme="majorHAnsi"/>
                <w:lang w:val="de-DE"/>
              </w:rPr>
            </w:r>
            <w:r w:rsidRPr="00F37D13">
              <w:rPr>
                <w:rFonts w:asciiTheme="majorHAnsi" w:hAnsiTheme="majorHAnsi" w:cstheme="majorHAnsi"/>
                <w:lang w:val="de-DE"/>
              </w:rPr>
              <w:fldChar w:fldCharType="separate"/>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lang w:val="de-DE"/>
              </w:rPr>
              <w:fldChar w:fldCharType="end"/>
            </w:r>
          </w:p>
        </w:tc>
        <w:tc>
          <w:tcPr>
            <w:tcW w:w="1134" w:type="dxa"/>
          </w:tcPr>
          <w:p w14:paraId="2BE632CA" w14:textId="77777777" w:rsidR="00E03408" w:rsidRPr="00F37D13" w:rsidRDefault="00E03408" w:rsidP="0031309B">
            <w:pPr>
              <w:autoSpaceDE w:val="0"/>
              <w:autoSpaceDN w:val="0"/>
              <w:adjustRightInd w:val="0"/>
              <w:rPr>
                <w:rFonts w:asciiTheme="majorHAnsi" w:hAnsiTheme="majorHAnsi" w:cstheme="majorHAnsi"/>
              </w:rPr>
            </w:pPr>
            <w:r w:rsidRPr="00F37D13">
              <w:rPr>
                <w:rFonts w:asciiTheme="majorHAnsi" w:hAnsiTheme="majorHAnsi" w:cstheme="majorHAnsi"/>
                <w:lang w:val="de-DE"/>
              </w:rPr>
              <w:fldChar w:fldCharType="begin">
                <w:ffData>
                  <w:name w:val="Text45"/>
                  <w:enabled/>
                  <w:calcOnExit w:val="0"/>
                  <w:textInput/>
                </w:ffData>
              </w:fldChar>
            </w:r>
            <w:r w:rsidRPr="00F37D13">
              <w:rPr>
                <w:rFonts w:asciiTheme="majorHAnsi" w:hAnsiTheme="majorHAnsi" w:cstheme="majorHAnsi"/>
                <w:lang w:val="de-DE"/>
              </w:rPr>
              <w:instrText xml:space="preserve"> FORMTEXT </w:instrText>
            </w:r>
            <w:r w:rsidRPr="00F37D13">
              <w:rPr>
                <w:rFonts w:asciiTheme="majorHAnsi" w:hAnsiTheme="majorHAnsi" w:cstheme="majorHAnsi"/>
                <w:lang w:val="de-DE"/>
              </w:rPr>
            </w:r>
            <w:r w:rsidRPr="00F37D13">
              <w:rPr>
                <w:rFonts w:asciiTheme="majorHAnsi" w:hAnsiTheme="majorHAnsi" w:cstheme="majorHAnsi"/>
                <w:lang w:val="de-DE"/>
              </w:rPr>
              <w:fldChar w:fldCharType="separate"/>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lang w:val="de-DE"/>
              </w:rPr>
              <w:fldChar w:fldCharType="end"/>
            </w:r>
          </w:p>
        </w:tc>
        <w:tc>
          <w:tcPr>
            <w:tcW w:w="1134" w:type="dxa"/>
          </w:tcPr>
          <w:p w14:paraId="39372E8C" w14:textId="77777777" w:rsidR="00E03408" w:rsidRPr="00F37D13" w:rsidRDefault="00E03408" w:rsidP="0031309B">
            <w:pPr>
              <w:autoSpaceDE w:val="0"/>
              <w:autoSpaceDN w:val="0"/>
              <w:adjustRightInd w:val="0"/>
              <w:rPr>
                <w:rFonts w:asciiTheme="majorHAnsi" w:hAnsiTheme="majorHAnsi" w:cstheme="majorHAnsi"/>
              </w:rPr>
            </w:pPr>
            <w:r w:rsidRPr="00F37D13">
              <w:rPr>
                <w:rFonts w:asciiTheme="majorHAnsi" w:hAnsiTheme="majorHAnsi" w:cstheme="majorHAnsi"/>
                <w:lang w:val="de-DE"/>
              </w:rPr>
              <w:fldChar w:fldCharType="begin">
                <w:ffData>
                  <w:name w:val="Text45"/>
                  <w:enabled/>
                  <w:calcOnExit w:val="0"/>
                  <w:textInput/>
                </w:ffData>
              </w:fldChar>
            </w:r>
            <w:r w:rsidRPr="00F37D13">
              <w:rPr>
                <w:rFonts w:asciiTheme="majorHAnsi" w:hAnsiTheme="majorHAnsi" w:cstheme="majorHAnsi"/>
                <w:lang w:val="de-DE"/>
              </w:rPr>
              <w:instrText xml:space="preserve"> FORMTEXT </w:instrText>
            </w:r>
            <w:r w:rsidRPr="00F37D13">
              <w:rPr>
                <w:rFonts w:asciiTheme="majorHAnsi" w:hAnsiTheme="majorHAnsi" w:cstheme="majorHAnsi"/>
                <w:lang w:val="de-DE"/>
              </w:rPr>
            </w:r>
            <w:r w:rsidRPr="00F37D13">
              <w:rPr>
                <w:rFonts w:asciiTheme="majorHAnsi" w:hAnsiTheme="majorHAnsi" w:cstheme="majorHAnsi"/>
                <w:lang w:val="de-DE"/>
              </w:rPr>
              <w:fldChar w:fldCharType="separate"/>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lang w:val="de-DE"/>
              </w:rPr>
              <w:fldChar w:fldCharType="end"/>
            </w:r>
          </w:p>
        </w:tc>
        <w:tc>
          <w:tcPr>
            <w:tcW w:w="1276" w:type="dxa"/>
          </w:tcPr>
          <w:p w14:paraId="15018F6C" w14:textId="77777777" w:rsidR="00E03408" w:rsidRPr="00F37D13" w:rsidRDefault="00E03408" w:rsidP="0031309B">
            <w:pPr>
              <w:autoSpaceDE w:val="0"/>
              <w:autoSpaceDN w:val="0"/>
              <w:adjustRightInd w:val="0"/>
              <w:rPr>
                <w:rFonts w:asciiTheme="majorHAnsi" w:hAnsiTheme="majorHAnsi" w:cstheme="majorHAnsi"/>
              </w:rPr>
            </w:pPr>
            <w:r w:rsidRPr="00F37D13">
              <w:rPr>
                <w:rFonts w:asciiTheme="majorHAnsi" w:hAnsiTheme="majorHAnsi" w:cstheme="majorHAnsi"/>
                <w:lang w:val="de-DE"/>
              </w:rPr>
              <w:fldChar w:fldCharType="begin">
                <w:ffData>
                  <w:name w:val="Text45"/>
                  <w:enabled/>
                  <w:calcOnExit w:val="0"/>
                  <w:textInput/>
                </w:ffData>
              </w:fldChar>
            </w:r>
            <w:r w:rsidRPr="00F37D13">
              <w:rPr>
                <w:rFonts w:asciiTheme="majorHAnsi" w:hAnsiTheme="majorHAnsi" w:cstheme="majorHAnsi"/>
                <w:lang w:val="de-DE"/>
              </w:rPr>
              <w:instrText xml:space="preserve"> FORMTEXT </w:instrText>
            </w:r>
            <w:r w:rsidRPr="00F37D13">
              <w:rPr>
                <w:rFonts w:asciiTheme="majorHAnsi" w:hAnsiTheme="majorHAnsi" w:cstheme="majorHAnsi"/>
                <w:lang w:val="de-DE"/>
              </w:rPr>
            </w:r>
            <w:r w:rsidRPr="00F37D13">
              <w:rPr>
                <w:rFonts w:asciiTheme="majorHAnsi" w:hAnsiTheme="majorHAnsi" w:cstheme="majorHAnsi"/>
                <w:lang w:val="de-DE"/>
              </w:rPr>
              <w:fldChar w:fldCharType="separate"/>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lang w:val="de-DE"/>
              </w:rPr>
              <w:fldChar w:fldCharType="end"/>
            </w:r>
          </w:p>
        </w:tc>
        <w:tc>
          <w:tcPr>
            <w:tcW w:w="1320" w:type="dxa"/>
          </w:tcPr>
          <w:p w14:paraId="77E7DE8C" w14:textId="77777777" w:rsidR="00E03408" w:rsidRPr="00F37D13" w:rsidRDefault="00E03408" w:rsidP="0031309B">
            <w:pPr>
              <w:autoSpaceDE w:val="0"/>
              <w:autoSpaceDN w:val="0"/>
              <w:adjustRightInd w:val="0"/>
              <w:rPr>
                <w:rFonts w:asciiTheme="majorHAnsi" w:hAnsiTheme="majorHAnsi" w:cstheme="majorHAnsi"/>
              </w:rPr>
            </w:pPr>
            <w:r w:rsidRPr="00F37D13">
              <w:rPr>
                <w:rFonts w:asciiTheme="majorHAnsi" w:hAnsiTheme="majorHAnsi" w:cstheme="majorHAnsi"/>
                <w:lang w:val="de-DE"/>
              </w:rPr>
              <w:fldChar w:fldCharType="begin">
                <w:ffData>
                  <w:name w:val="Text45"/>
                  <w:enabled/>
                  <w:calcOnExit w:val="0"/>
                  <w:textInput/>
                </w:ffData>
              </w:fldChar>
            </w:r>
            <w:r w:rsidRPr="00F37D13">
              <w:rPr>
                <w:rFonts w:asciiTheme="majorHAnsi" w:hAnsiTheme="majorHAnsi" w:cstheme="majorHAnsi"/>
                <w:lang w:val="de-DE"/>
              </w:rPr>
              <w:instrText xml:space="preserve"> FORMTEXT </w:instrText>
            </w:r>
            <w:r w:rsidRPr="00F37D13">
              <w:rPr>
                <w:rFonts w:asciiTheme="majorHAnsi" w:hAnsiTheme="majorHAnsi" w:cstheme="majorHAnsi"/>
                <w:lang w:val="de-DE"/>
              </w:rPr>
            </w:r>
            <w:r w:rsidRPr="00F37D13">
              <w:rPr>
                <w:rFonts w:asciiTheme="majorHAnsi" w:hAnsiTheme="majorHAnsi" w:cstheme="majorHAnsi"/>
                <w:lang w:val="de-DE"/>
              </w:rPr>
              <w:fldChar w:fldCharType="separate"/>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noProof/>
                <w:lang w:val="de-DE"/>
              </w:rPr>
              <w:t> </w:t>
            </w:r>
            <w:r w:rsidRPr="00F37D13">
              <w:rPr>
                <w:rFonts w:asciiTheme="majorHAnsi" w:hAnsiTheme="majorHAnsi" w:cstheme="majorHAnsi"/>
                <w:lang w:val="de-DE"/>
              </w:rPr>
              <w:fldChar w:fldCharType="end"/>
            </w:r>
          </w:p>
        </w:tc>
      </w:tr>
    </w:tbl>
    <w:p w14:paraId="78E185DE" w14:textId="77777777" w:rsidR="00E03408" w:rsidRPr="00A845A9" w:rsidRDefault="00E03408" w:rsidP="00E03408">
      <w:pPr>
        <w:spacing w:line="360" w:lineRule="auto"/>
        <w:rPr>
          <w:rFonts w:asciiTheme="majorHAnsi" w:hAnsiTheme="majorHAnsi" w:cstheme="majorHAnsi"/>
          <w:lang w:val="de-DE"/>
        </w:rPr>
      </w:pPr>
    </w:p>
    <w:p w14:paraId="42E22359" w14:textId="0318F0BC" w:rsidR="0076737F" w:rsidRPr="00E03408" w:rsidRDefault="0076737F" w:rsidP="00E03408">
      <w:pPr>
        <w:pStyle w:val="berschrift2"/>
        <w:ind w:left="567" w:hanging="576"/>
        <w:rPr>
          <w:lang w:val="en-US"/>
        </w:rPr>
      </w:pPr>
      <w:bookmarkStart w:id="76" w:name="_Toc84270744"/>
      <w:r w:rsidRPr="00E03408">
        <w:rPr>
          <w:lang w:val="en-US"/>
        </w:rPr>
        <w:t>5.13</w:t>
      </w:r>
      <w:r w:rsidR="00E03408">
        <w:rPr>
          <w:lang w:val="en-US"/>
        </w:rPr>
        <w:tab/>
      </w:r>
      <w:r w:rsidRPr="00E03408">
        <w:rPr>
          <w:lang w:val="en-US"/>
        </w:rPr>
        <w:t xml:space="preserve">La </w:t>
      </w:r>
      <w:proofErr w:type="spellStart"/>
      <w:r w:rsidRPr="00E03408">
        <w:rPr>
          <w:lang w:val="en-US"/>
        </w:rPr>
        <w:t>capacitación</w:t>
      </w:r>
      <w:proofErr w:type="spellEnd"/>
      <w:r w:rsidRPr="00E03408">
        <w:rPr>
          <w:lang w:val="en-US"/>
        </w:rPr>
        <w:t xml:space="preserve"> da el derecho a los </w:t>
      </w:r>
      <w:proofErr w:type="spellStart"/>
      <w:r w:rsidRPr="00E03408">
        <w:rPr>
          <w:lang w:val="en-US"/>
        </w:rPr>
        <w:t>graduados</w:t>
      </w:r>
      <w:proofErr w:type="spellEnd"/>
      <w:r w:rsidRPr="00E03408">
        <w:rPr>
          <w:lang w:val="en-US"/>
        </w:rPr>
        <w:t xml:space="preserve"> para </w:t>
      </w:r>
      <w:proofErr w:type="spellStart"/>
      <w:r w:rsidRPr="00E03408">
        <w:rPr>
          <w:lang w:val="en-US"/>
        </w:rPr>
        <w:t>estudiar</w:t>
      </w:r>
      <w:proofErr w:type="spellEnd"/>
      <w:r w:rsidRPr="00E03408">
        <w:rPr>
          <w:lang w:val="en-US"/>
        </w:rPr>
        <w:t xml:space="preserve"> los </w:t>
      </w:r>
      <w:proofErr w:type="spellStart"/>
      <w:r w:rsidRPr="00E03408">
        <w:rPr>
          <w:lang w:val="en-US"/>
        </w:rPr>
        <w:t>siguientes</w:t>
      </w:r>
      <w:proofErr w:type="spellEnd"/>
      <w:r w:rsidRPr="00E03408">
        <w:rPr>
          <w:lang w:val="en-US"/>
        </w:rPr>
        <w:t xml:space="preserve"> </w:t>
      </w:r>
      <w:proofErr w:type="spellStart"/>
      <w:r w:rsidRPr="00E03408">
        <w:rPr>
          <w:lang w:val="en-US"/>
        </w:rPr>
        <w:t>títulos</w:t>
      </w:r>
      <w:proofErr w:type="spellEnd"/>
      <w:r w:rsidRPr="00E03408">
        <w:rPr>
          <w:lang w:val="en-US"/>
        </w:rPr>
        <w:t xml:space="preserve"> </w:t>
      </w:r>
      <w:proofErr w:type="spellStart"/>
      <w:r w:rsidRPr="00E03408">
        <w:rPr>
          <w:lang w:val="en-US"/>
        </w:rPr>
        <w:t>superiores</w:t>
      </w:r>
      <w:bookmarkEnd w:id="76"/>
      <w:proofErr w:type="spellEnd"/>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412"/>
        <w:gridCol w:w="222"/>
      </w:tblGrid>
      <w:tr w:rsidR="00E03408" w:rsidRPr="00614A2A" w14:paraId="7558C3AD" w14:textId="77777777" w:rsidTr="0031309B">
        <w:tc>
          <w:tcPr>
            <w:tcW w:w="8634" w:type="dxa"/>
            <w:gridSpan w:val="2"/>
          </w:tcPr>
          <w:p w14:paraId="1230CDED" w14:textId="77777777" w:rsidR="00E03408" w:rsidRPr="00614A2A" w:rsidRDefault="00E03408"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E03408" w:rsidRPr="00614A2A" w14:paraId="67A4317C" w14:textId="77777777" w:rsidTr="0031309B">
        <w:tc>
          <w:tcPr>
            <w:tcW w:w="8634" w:type="dxa"/>
            <w:gridSpan w:val="2"/>
          </w:tcPr>
          <w:p w14:paraId="6957C818" w14:textId="77777777" w:rsidR="00E03408" w:rsidRPr="00614A2A" w:rsidRDefault="00E03408"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E03408" w:rsidRPr="00614A2A" w14:paraId="49248CB2" w14:textId="77777777" w:rsidTr="0031309B">
        <w:trPr>
          <w:gridAfter w:val="1"/>
          <w:wAfter w:w="222" w:type="dxa"/>
        </w:trPr>
        <w:tc>
          <w:tcPr>
            <w:tcW w:w="8412" w:type="dxa"/>
          </w:tcPr>
          <w:p w14:paraId="210B4A0D" w14:textId="77777777" w:rsidR="00E03408" w:rsidRPr="00614A2A" w:rsidRDefault="00E03408"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39B0BF36" w14:textId="47D21A76" w:rsidR="0076737F" w:rsidRPr="00E03408" w:rsidRDefault="0022433B" w:rsidP="00E03408">
      <w:pPr>
        <w:pStyle w:val="berschrift1"/>
        <w:spacing w:before="480"/>
        <w:ind w:left="567" w:hanging="567"/>
        <w:rPr>
          <w:b/>
          <w:bCs/>
          <w:color w:val="2F5496" w:themeColor="accent5" w:themeShade="BF"/>
          <w:sz w:val="24"/>
          <w:lang w:val="de-DE"/>
        </w:rPr>
      </w:pPr>
      <w:bookmarkStart w:id="77" w:name="_Toc84270745"/>
      <w:r w:rsidRPr="00E03408">
        <w:rPr>
          <w:b/>
          <w:bCs/>
          <w:color w:val="2F5496" w:themeColor="accent5" w:themeShade="BF"/>
          <w:sz w:val="24"/>
          <w:lang w:val="de-DE"/>
        </w:rPr>
        <w:lastRenderedPageBreak/>
        <w:t>6</w:t>
      </w:r>
      <w:r w:rsidR="00E03408">
        <w:rPr>
          <w:b/>
          <w:bCs/>
          <w:color w:val="2F5496" w:themeColor="accent5" w:themeShade="BF"/>
          <w:sz w:val="24"/>
          <w:lang w:val="de-DE"/>
        </w:rPr>
        <w:tab/>
      </w:r>
      <w:r w:rsidR="0076737F" w:rsidRPr="00E03408">
        <w:rPr>
          <w:b/>
          <w:bCs/>
          <w:color w:val="2F5496" w:themeColor="accent5" w:themeShade="BF"/>
          <w:sz w:val="24"/>
          <w:lang w:val="de-DE"/>
        </w:rPr>
        <w:t>Personal</w:t>
      </w:r>
      <w:bookmarkEnd w:id="77"/>
    </w:p>
    <w:p w14:paraId="4CA45534" w14:textId="77777777" w:rsidR="0076737F" w:rsidRPr="00E03408" w:rsidRDefault="0076737F" w:rsidP="00E03408">
      <w:pPr>
        <w:snapToGrid w:val="0"/>
        <w:spacing w:line="240" w:lineRule="auto"/>
        <w:rPr>
          <w:rFonts w:asciiTheme="majorHAnsi" w:hAnsiTheme="majorHAnsi" w:cstheme="majorHAnsi"/>
          <w:lang w:val="de-DE"/>
        </w:rPr>
      </w:pPr>
    </w:p>
    <w:p w14:paraId="57659CE2" w14:textId="62E2D007" w:rsidR="0076737F" w:rsidRPr="00E03408" w:rsidRDefault="0076737F" w:rsidP="00E03408">
      <w:pPr>
        <w:pStyle w:val="berschrift2"/>
        <w:ind w:left="567" w:hanging="576"/>
        <w:rPr>
          <w:lang w:val="en-US"/>
        </w:rPr>
      </w:pPr>
      <w:bookmarkStart w:id="78" w:name="_Toc84270746"/>
      <w:r w:rsidRPr="00E03408">
        <w:rPr>
          <w:lang w:val="en-US"/>
        </w:rPr>
        <w:t>6.1</w:t>
      </w:r>
      <w:r w:rsidR="00E03408">
        <w:rPr>
          <w:lang w:val="en-US"/>
        </w:rPr>
        <w:tab/>
      </w:r>
      <w:r w:rsidRPr="00E03408">
        <w:rPr>
          <w:lang w:val="en-US"/>
        </w:rPr>
        <w:t>¿</w:t>
      </w:r>
      <w:proofErr w:type="spellStart"/>
      <w:r w:rsidRPr="00E03408">
        <w:rPr>
          <w:lang w:val="en-US"/>
        </w:rPr>
        <w:t>Quién</w:t>
      </w:r>
      <w:proofErr w:type="spellEnd"/>
      <w:r w:rsidRPr="00E03408">
        <w:rPr>
          <w:lang w:val="en-US"/>
        </w:rPr>
        <w:t xml:space="preserve"> dirige </w:t>
      </w:r>
      <w:proofErr w:type="spellStart"/>
      <w:r w:rsidRPr="00E03408">
        <w:rPr>
          <w:lang w:val="en-US"/>
        </w:rPr>
        <w:t>su</w:t>
      </w:r>
      <w:proofErr w:type="spellEnd"/>
      <w:r w:rsidRPr="00E03408">
        <w:rPr>
          <w:lang w:val="en-US"/>
        </w:rPr>
        <w:t xml:space="preserve"> </w:t>
      </w:r>
      <w:proofErr w:type="spellStart"/>
      <w:r w:rsidRPr="00E03408">
        <w:rPr>
          <w:lang w:val="en-US"/>
        </w:rPr>
        <w:t>escuela</w:t>
      </w:r>
      <w:proofErr w:type="spellEnd"/>
      <w:r w:rsidRPr="00E03408">
        <w:rPr>
          <w:lang w:val="en-US"/>
        </w:rPr>
        <w:t>?</w:t>
      </w:r>
      <w:r w:rsidRPr="00E03408">
        <w:rPr>
          <w:vertAlign w:val="superscript"/>
          <w:lang w:val="en-US"/>
        </w:rPr>
        <w:footnoteReference w:id="44"/>
      </w:r>
      <w:bookmarkEnd w:id="78"/>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E03408" w:rsidRPr="00614A2A" w14:paraId="08BA9B47" w14:textId="77777777" w:rsidTr="0031309B">
        <w:tc>
          <w:tcPr>
            <w:tcW w:w="8634" w:type="dxa"/>
          </w:tcPr>
          <w:p w14:paraId="35BF58B3" w14:textId="77777777" w:rsidR="00E03408" w:rsidRPr="00614A2A" w:rsidRDefault="00E03408"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E03408" w:rsidRPr="00614A2A" w14:paraId="3084F32D" w14:textId="77777777" w:rsidTr="0031309B">
        <w:tc>
          <w:tcPr>
            <w:tcW w:w="8634" w:type="dxa"/>
          </w:tcPr>
          <w:p w14:paraId="79E3BADF" w14:textId="77777777" w:rsidR="00E03408" w:rsidRPr="00614A2A" w:rsidRDefault="00E03408"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E03408" w:rsidRPr="00614A2A" w14:paraId="63616A94" w14:textId="77777777" w:rsidTr="0031309B">
        <w:tc>
          <w:tcPr>
            <w:tcW w:w="8634" w:type="dxa"/>
          </w:tcPr>
          <w:p w14:paraId="7771CA0E" w14:textId="77777777" w:rsidR="00E03408" w:rsidRPr="00614A2A" w:rsidRDefault="00E03408"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E03408" w:rsidRPr="00614A2A" w14:paraId="3443BE5C" w14:textId="77777777" w:rsidTr="0031309B">
        <w:tc>
          <w:tcPr>
            <w:tcW w:w="8634" w:type="dxa"/>
          </w:tcPr>
          <w:p w14:paraId="2B429465" w14:textId="77777777" w:rsidR="00E03408" w:rsidRPr="00614A2A" w:rsidRDefault="00E03408"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74A68CDD" w14:textId="77777777" w:rsidR="0076737F" w:rsidRPr="00E03408" w:rsidRDefault="0076737F" w:rsidP="00E03408">
      <w:pPr>
        <w:spacing w:line="360" w:lineRule="auto"/>
        <w:rPr>
          <w:rFonts w:asciiTheme="majorHAnsi" w:hAnsiTheme="majorHAnsi" w:cstheme="majorHAnsi"/>
          <w:lang w:val="de-DE"/>
        </w:rPr>
      </w:pPr>
    </w:p>
    <w:p w14:paraId="347701AE" w14:textId="3108C7D9" w:rsidR="0076737F" w:rsidRPr="00E03408" w:rsidRDefault="0076737F" w:rsidP="00E03408">
      <w:pPr>
        <w:pStyle w:val="berschrift2"/>
        <w:ind w:left="567" w:hanging="576"/>
        <w:rPr>
          <w:lang w:val="en-US"/>
        </w:rPr>
      </w:pPr>
      <w:bookmarkStart w:id="79" w:name="_Toc84270747"/>
      <w:r w:rsidRPr="00E03408">
        <w:rPr>
          <w:lang w:val="en-US"/>
        </w:rPr>
        <w:t>6.2</w:t>
      </w:r>
      <w:r w:rsidR="00E03408">
        <w:rPr>
          <w:lang w:val="en-US"/>
        </w:rPr>
        <w:tab/>
      </w:r>
      <w:r w:rsidRPr="00E03408">
        <w:rPr>
          <w:lang w:val="en-US"/>
        </w:rPr>
        <w:t>¿</w:t>
      </w:r>
      <w:proofErr w:type="spellStart"/>
      <w:r w:rsidRPr="00E03408">
        <w:rPr>
          <w:lang w:val="en-US"/>
        </w:rPr>
        <w:t>Están</w:t>
      </w:r>
      <w:proofErr w:type="spellEnd"/>
      <w:r w:rsidRPr="00E03408">
        <w:rPr>
          <w:lang w:val="en-US"/>
        </w:rPr>
        <w:t xml:space="preserve"> </w:t>
      </w:r>
      <w:proofErr w:type="spellStart"/>
      <w:r w:rsidRPr="00E03408">
        <w:rPr>
          <w:lang w:val="en-US"/>
        </w:rPr>
        <w:t>adecuadamente</w:t>
      </w:r>
      <w:proofErr w:type="spellEnd"/>
      <w:r w:rsidRPr="00E03408">
        <w:rPr>
          <w:lang w:val="en-US"/>
        </w:rPr>
        <w:t xml:space="preserve"> </w:t>
      </w:r>
      <w:proofErr w:type="spellStart"/>
      <w:r w:rsidRPr="00E03408">
        <w:rPr>
          <w:lang w:val="en-US"/>
        </w:rPr>
        <w:t>definidas</w:t>
      </w:r>
      <w:proofErr w:type="spellEnd"/>
      <w:r w:rsidRPr="00E03408">
        <w:rPr>
          <w:lang w:val="en-US"/>
        </w:rPr>
        <w:t xml:space="preserve"> las </w:t>
      </w:r>
      <w:proofErr w:type="spellStart"/>
      <w:r w:rsidRPr="00E03408">
        <w:rPr>
          <w:lang w:val="en-US"/>
        </w:rPr>
        <w:t>competencias</w:t>
      </w:r>
      <w:proofErr w:type="spellEnd"/>
      <w:r w:rsidRPr="00E03408">
        <w:rPr>
          <w:lang w:val="en-US"/>
        </w:rPr>
        <w:t xml:space="preserve"> del personal </w:t>
      </w:r>
      <w:proofErr w:type="spellStart"/>
      <w:r w:rsidRPr="00E03408">
        <w:rPr>
          <w:lang w:val="en-US"/>
        </w:rPr>
        <w:t>directivo</w:t>
      </w:r>
      <w:proofErr w:type="spellEnd"/>
      <w:r w:rsidRPr="00E03408">
        <w:rPr>
          <w:lang w:val="en-US"/>
        </w:rPr>
        <w:t>? (</w:t>
      </w:r>
      <w:proofErr w:type="gramStart"/>
      <w:r w:rsidRPr="00E03408">
        <w:rPr>
          <w:lang w:val="en-US"/>
        </w:rPr>
        <w:t>por</w:t>
      </w:r>
      <w:proofErr w:type="gramEnd"/>
      <w:r w:rsidRPr="00E03408">
        <w:rPr>
          <w:lang w:val="en-US"/>
        </w:rPr>
        <w:t xml:space="preserve"> </w:t>
      </w:r>
      <w:proofErr w:type="spellStart"/>
      <w:r w:rsidRPr="00E03408">
        <w:rPr>
          <w:lang w:val="en-US"/>
        </w:rPr>
        <w:t>ejemplo</w:t>
      </w:r>
      <w:proofErr w:type="spellEnd"/>
      <w:r w:rsidRPr="00E03408">
        <w:rPr>
          <w:lang w:val="en-US"/>
        </w:rPr>
        <w:t>, ¿</w:t>
      </w:r>
      <w:proofErr w:type="spellStart"/>
      <w:r w:rsidRPr="00E03408">
        <w:rPr>
          <w:lang w:val="en-US"/>
        </w:rPr>
        <w:t>acuerdos</w:t>
      </w:r>
      <w:proofErr w:type="spellEnd"/>
      <w:r w:rsidRPr="00E03408">
        <w:rPr>
          <w:lang w:val="en-US"/>
        </w:rPr>
        <w:t xml:space="preserve"> por </w:t>
      </w:r>
      <w:proofErr w:type="spellStart"/>
      <w:r w:rsidRPr="00E03408">
        <w:rPr>
          <w:lang w:val="en-US"/>
        </w:rPr>
        <w:t>escrito</w:t>
      </w:r>
      <w:proofErr w:type="spellEnd"/>
      <w:r w:rsidRPr="00E03408">
        <w:rPr>
          <w:lang w:val="en-US"/>
        </w:rPr>
        <w:t>?)</w:t>
      </w:r>
      <w:bookmarkEnd w:id="79"/>
      <w:r w:rsidRPr="00E03408">
        <w:rPr>
          <w:lang w:val="en-US"/>
        </w:rPr>
        <w:t xml:space="preserve"> </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E03408" w:rsidRPr="00614A2A" w14:paraId="1ABC1225" w14:textId="77777777" w:rsidTr="0031309B">
        <w:tc>
          <w:tcPr>
            <w:tcW w:w="8634" w:type="dxa"/>
          </w:tcPr>
          <w:p w14:paraId="5C21E0DB" w14:textId="77777777" w:rsidR="00E03408" w:rsidRPr="00614A2A" w:rsidRDefault="00E03408"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E03408" w:rsidRPr="00614A2A" w14:paraId="6BBF081E" w14:textId="77777777" w:rsidTr="0031309B">
        <w:tc>
          <w:tcPr>
            <w:tcW w:w="8634" w:type="dxa"/>
          </w:tcPr>
          <w:p w14:paraId="3C10CE16" w14:textId="77777777" w:rsidR="00E03408" w:rsidRPr="00614A2A" w:rsidRDefault="00E03408"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E03408" w:rsidRPr="00614A2A" w14:paraId="20BB5E55" w14:textId="77777777" w:rsidTr="0031309B">
        <w:tc>
          <w:tcPr>
            <w:tcW w:w="8634" w:type="dxa"/>
          </w:tcPr>
          <w:p w14:paraId="1AA756D8" w14:textId="77777777" w:rsidR="00E03408" w:rsidRPr="00614A2A" w:rsidRDefault="00E03408"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E03408" w:rsidRPr="00614A2A" w14:paraId="674966E3" w14:textId="77777777" w:rsidTr="0031309B">
        <w:tc>
          <w:tcPr>
            <w:tcW w:w="8634" w:type="dxa"/>
          </w:tcPr>
          <w:p w14:paraId="4F1EAFC1" w14:textId="77777777" w:rsidR="00E03408" w:rsidRPr="00614A2A" w:rsidRDefault="00E03408"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05FD0243" w14:textId="77777777" w:rsidR="00E03408" w:rsidRPr="00E03408" w:rsidRDefault="00E03408" w:rsidP="00E03408">
      <w:pPr>
        <w:spacing w:line="360" w:lineRule="auto"/>
        <w:rPr>
          <w:rFonts w:asciiTheme="majorHAnsi" w:hAnsiTheme="majorHAnsi" w:cstheme="majorHAnsi"/>
          <w:lang w:val="de-DE"/>
        </w:rPr>
      </w:pPr>
    </w:p>
    <w:p w14:paraId="4374E595" w14:textId="4EA8DE14" w:rsidR="0076737F" w:rsidRPr="00E03408" w:rsidRDefault="0076737F" w:rsidP="00E03408">
      <w:pPr>
        <w:pStyle w:val="berschrift2"/>
        <w:ind w:left="567" w:hanging="576"/>
        <w:rPr>
          <w:lang w:val="en-US"/>
        </w:rPr>
      </w:pPr>
      <w:bookmarkStart w:id="80" w:name="_Toc84270748"/>
      <w:r w:rsidRPr="00E03408">
        <w:rPr>
          <w:lang w:val="en-US"/>
        </w:rPr>
        <w:t>6.3</w:t>
      </w:r>
      <w:r w:rsidR="00E03408">
        <w:rPr>
          <w:lang w:val="en-US"/>
        </w:rPr>
        <w:tab/>
      </w:r>
      <w:r w:rsidRPr="00E03408">
        <w:rPr>
          <w:lang w:val="en-US"/>
        </w:rPr>
        <w:t xml:space="preserve">Por favor, </w:t>
      </w:r>
      <w:proofErr w:type="spellStart"/>
      <w:r w:rsidRPr="00E03408">
        <w:rPr>
          <w:lang w:val="en-US"/>
        </w:rPr>
        <w:t>adjunte</w:t>
      </w:r>
      <w:proofErr w:type="spellEnd"/>
      <w:r w:rsidRPr="00E03408">
        <w:rPr>
          <w:lang w:val="en-US"/>
        </w:rPr>
        <w:t xml:space="preserve"> una </w:t>
      </w:r>
      <w:proofErr w:type="spellStart"/>
      <w:r w:rsidRPr="00E03408">
        <w:rPr>
          <w:lang w:val="en-US"/>
        </w:rPr>
        <w:t>lista</w:t>
      </w:r>
      <w:proofErr w:type="spellEnd"/>
      <w:r w:rsidRPr="00E03408">
        <w:rPr>
          <w:lang w:val="en-US"/>
        </w:rPr>
        <w:t xml:space="preserve"> de los </w:t>
      </w:r>
      <w:proofErr w:type="spellStart"/>
      <w:r w:rsidRPr="00E03408">
        <w:rPr>
          <w:lang w:val="en-US"/>
        </w:rPr>
        <w:t>miembros</w:t>
      </w:r>
      <w:proofErr w:type="spellEnd"/>
      <w:r w:rsidRPr="00E03408">
        <w:rPr>
          <w:lang w:val="en-US"/>
        </w:rPr>
        <w:t xml:space="preserve"> del </w:t>
      </w:r>
      <w:proofErr w:type="spellStart"/>
      <w:r w:rsidRPr="00E03408">
        <w:rPr>
          <w:lang w:val="en-US"/>
        </w:rPr>
        <w:t>plantel</w:t>
      </w:r>
      <w:proofErr w:type="spellEnd"/>
      <w:r w:rsidRPr="00E03408">
        <w:rPr>
          <w:lang w:val="en-US"/>
        </w:rPr>
        <w:t xml:space="preserve"> </w:t>
      </w:r>
      <w:proofErr w:type="spellStart"/>
      <w:r w:rsidRPr="00E03408">
        <w:rPr>
          <w:lang w:val="en-US"/>
        </w:rPr>
        <w:t>didáctico</w:t>
      </w:r>
      <w:proofErr w:type="spellEnd"/>
      <w:r w:rsidR="00A1349D" w:rsidRPr="00E03408">
        <w:rPr>
          <w:lang w:val="en-US"/>
        </w:rPr>
        <w:t>/</w:t>
      </w:r>
      <w:proofErr w:type="spellStart"/>
      <w:r w:rsidRPr="00E03408">
        <w:rPr>
          <w:lang w:val="en-US"/>
        </w:rPr>
        <w:t>docente</w:t>
      </w:r>
      <w:proofErr w:type="spellEnd"/>
      <w:r w:rsidRPr="00E03408">
        <w:rPr>
          <w:lang w:val="en-US"/>
        </w:rPr>
        <w:t xml:space="preserve">, </w:t>
      </w:r>
      <w:proofErr w:type="spellStart"/>
      <w:r w:rsidRPr="00E03408">
        <w:rPr>
          <w:lang w:val="en-US"/>
        </w:rPr>
        <w:t>tal</w:t>
      </w:r>
      <w:proofErr w:type="spellEnd"/>
      <w:r w:rsidRPr="00E03408">
        <w:rPr>
          <w:lang w:val="en-US"/>
        </w:rPr>
        <w:t xml:space="preserve"> </w:t>
      </w:r>
      <w:proofErr w:type="spellStart"/>
      <w:r w:rsidRPr="00E03408">
        <w:rPr>
          <w:lang w:val="en-US"/>
        </w:rPr>
        <w:t>como</w:t>
      </w:r>
      <w:proofErr w:type="spellEnd"/>
      <w:r w:rsidRPr="00E03408">
        <w:rPr>
          <w:lang w:val="en-US"/>
        </w:rPr>
        <w:t xml:space="preserve"> se indica a </w:t>
      </w:r>
      <w:proofErr w:type="spellStart"/>
      <w:r w:rsidRPr="00E03408">
        <w:rPr>
          <w:lang w:val="en-US"/>
        </w:rPr>
        <w:t>continuación</w:t>
      </w:r>
      <w:proofErr w:type="spellEnd"/>
      <w:r w:rsidRPr="00E03408">
        <w:rPr>
          <w:lang w:val="en-US"/>
        </w:rPr>
        <w:t>:</w:t>
      </w:r>
      <w:bookmarkEnd w:id="80"/>
    </w:p>
    <w:p w14:paraId="76985E4A" w14:textId="77777777" w:rsidR="0076737F" w:rsidRPr="0076737F" w:rsidRDefault="0076737F" w:rsidP="0076737F">
      <w:pPr>
        <w:autoSpaceDE w:val="0"/>
        <w:autoSpaceDN w:val="0"/>
        <w:adjustRightInd w:val="0"/>
        <w:spacing w:after="0" w:line="240" w:lineRule="auto"/>
        <w:rPr>
          <w:rFonts w:ascii="Calibri" w:hAnsi="Calibri" w:cs="Calibri"/>
        </w:rPr>
      </w:pPr>
    </w:p>
    <w:tbl>
      <w:tblPr>
        <w:tblStyle w:val="Tabellenraster"/>
        <w:tblW w:w="0" w:type="auto"/>
        <w:tblLook w:val="04A0" w:firstRow="1" w:lastRow="0" w:firstColumn="1" w:lastColumn="0" w:noHBand="0" w:noVBand="1"/>
      </w:tblPr>
      <w:tblGrid>
        <w:gridCol w:w="2547"/>
        <w:gridCol w:w="1867"/>
        <w:gridCol w:w="2207"/>
        <w:gridCol w:w="2207"/>
      </w:tblGrid>
      <w:tr w:rsidR="00E03408" w:rsidRPr="008A559D" w14:paraId="232B6FA6" w14:textId="77777777" w:rsidTr="0031309B">
        <w:tc>
          <w:tcPr>
            <w:tcW w:w="2547" w:type="dxa"/>
          </w:tcPr>
          <w:p w14:paraId="1A8E6775" w14:textId="77777777" w:rsidR="00E03408" w:rsidRPr="00F37D13" w:rsidRDefault="00E03408" w:rsidP="0031309B">
            <w:pPr>
              <w:autoSpaceDE w:val="0"/>
              <w:autoSpaceDN w:val="0"/>
              <w:adjustRightInd w:val="0"/>
              <w:rPr>
                <w:rFonts w:asciiTheme="majorHAnsi" w:hAnsiTheme="majorHAnsi" w:cstheme="majorHAnsi"/>
              </w:rPr>
            </w:pPr>
          </w:p>
        </w:tc>
        <w:tc>
          <w:tcPr>
            <w:tcW w:w="1867" w:type="dxa"/>
          </w:tcPr>
          <w:p w14:paraId="6423B045" w14:textId="77777777" w:rsidR="00E03408" w:rsidRPr="00F37D13" w:rsidRDefault="00E03408" w:rsidP="0031309B">
            <w:pPr>
              <w:autoSpaceDE w:val="0"/>
              <w:autoSpaceDN w:val="0"/>
              <w:adjustRightInd w:val="0"/>
              <w:rPr>
                <w:rFonts w:asciiTheme="majorHAnsi" w:hAnsiTheme="majorHAnsi" w:cstheme="majorHAnsi"/>
              </w:rPr>
            </w:pPr>
            <w:r w:rsidRPr="00F37D13">
              <w:rPr>
                <w:rFonts w:asciiTheme="majorHAnsi" w:hAnsiTheme="majorHAnsi" w:cstheme="majorHAnsi"/>
              </w:rPr>
              <w:t>Nombre</w:t>
            </w:r>
          </w:p>
        </w:tc>
        <w:tc>
          <w:tcPr>
            <w:tcW w:w="2207" w:type="dxa"/>
          </w:tcPr>
          <w:p w14:paraId="482E2CD2" w14:textId="77777777" w:rsidR="00E03408" w:rsidRPr="00F37D13" w:rsidRDefault="00E03408" w:rsidP="0031309B">
            <w:pPr>
              <w:autoSpaceDE w:val="0"/>
              <w:autoSpaceDN w:val="0"/>
              <w:adjustRightInd w:val="0"/>
              <w:rPr>
                <w:rFonts w:asciiTheme="majorHAnsi" w:hAnsiTheme="majorHAnsi" w:cstheme="majorHAnsi"/>
              </w:rPr>
            </w:pPr>
            <w:r w:rsidRPr="00F37D13">
              <w:rPr>
                <w:rFonts w:asciiTheme="majorHAnsi" w:hAnsiTheme="majorHAnsi" w:cstheme="majorHAnsi"/>
              </w:rPr>
              <w:t>Profesión/</w:t>
            </w:r>
            <w:r>
              <w:rPr>
                <w:rFonts w:asciiTheme="majorHAnsi" w:hAnsiTheme="majorHAnsi" w:cstheme="majorHAnsi"/>
              </w:rPr>
              <w:br/>
            </w:r>
            <w:r w:rsidRPr="00F37D13">
              <w:rPr>
                <w:rFonts w:asciiTheme="majorHAnsi" w:hAnsiTheme="majorHAnsi" w:cstheme="majorHAnsi"/>
              </w:rPr>
              <w:t>título académico</w:t>
            </w:r>
          </w:p>
        </w:tc>
        <w:tc>
          <w:tcPr>
            <w:tcW w:w="2207" w:type="dxa"/>
          </w:tcPr>
          <w:p w14:paraId="2E7A4164" w14:textId="77777777" w:rsidR="00E03408" w:rsidRPr="00F37D13" w:rsidRDefault="00E03408" w:rsidP="0031309B">
            <w:pPr>
              <w:autoSpaceDE w:val="0"/>
              <w:autoSpaceDN w:val="0"/>
              <w:adjustRightInd w:val="0"/>
              <w:rPr>
                <w:rFonts w:asciiTheme="majorHAnsi" w:hAnsiTheme="majorHAnsi" w:cstheme="majorHAnsi"/>
              </w:rPr>
            </w:pPr>
            <w:r>
              <w:rPr>
                <w:rFonts w:asciiTheme="majorHAnsi" w:hAnsiTheme="majorHAnsi" w:cstheme="majorHAnsi"/>
              </w:rPr>
              <w:t>R</w:t>
            </w:r>
            <w:r w:rsidRPr="00F37D13">
              <w:rPr>
                <w:rFonts w:asciiTheme="majorHAnsi" w:hAnsiTheme="majorHAnsi" w:cstheme="majorHAnsi"/>
              </w:rPr>
              <w:t>ango de funciones | número de lecciones</w:t>
            </w:r>
          </w:p>
        </w:tc>
      </w:tr>
      <w:tr w:rsidR="00E03408" w:rsidRPr="008A559D" w14:paraId="692BF02F" w14:textId="77777777" w:rsidTr="0031309B">
        <w:tc>
          <w:tcPr>
            <w:tcW w:w="2547" w:type="dxa"/>
          </w:tcPr>
          <w:p w14:paraId="5466F05F" w14:textId="77777777" w:rsidR="00E03408" w:rsidRDefault="00E03408" w:rsidP="0031309B">
            <w:pPr>
              <w:autoSpaceDE w:val="0"/>
              <w:autoSpaceDN w:val="0"/>
              <w:adjustRightInd w:val="0"/>
              <w:rPr>
                <w:rFonts w:asciiTheme="majorHAnsi" w:hAnsiTheme="majorHAnsi" w:cstheme="majorHAnsi"/>
              </w:rPr>
            </w:pPr>
            <w:r w:rsidRPr="00F37D13">
              <w:rPr>
                <w:rFonts w:asciiTheme="majorHAnsi" w:hAnsiTheme="majorHAnsi" w:cstheme="majorHAnsi"/>
              </w:rPr>
              <w:t>Personal permanente</w:t>
            </w:r>
            <w:r w:rsidRPr="00142628">
              <w:rPr>
                <w:rFonts w:asciiTheme="majorHAnsi" w:hAnsiTheme="majorHAnsi" w:cstheme="majorHAnsi"/>
                <w:vertAlign w:val="superscript"/>
              </w:rPr>
              <w:footnoteReference w:id="45"/>
            </w:r>
          </w:p>
          <w:p w14:paraId="0C2047C7" w14:textId="77777777" w:rsidR="00E03408" w:rsidRPr="00F37D13" w:rsidRDefault="00E03408" w:rsidP="0031309B">
            <w:pPr>
              <w:autoSpaceDE w:val="0"/>
              <w:autoSpaceDN w:val="0"/>
              <w:adjustRightInd w:val="0"/>
              <w:rPr>
                <w:rFonts w:asciiTheme="majorHAnsi" w:hAnsiTheme="majorHAnsi" w:cstheme="majorHAnsi"/>
              </w:rPr>
            </w:pPr>
          </w:p>
        </w:tc>
        <w:tc>
          <w:tcPr>
            <w:tcW w:w="1867" w:type="dxa"/>
          </w:tcPr>
          <w:p w14:paraId="4D6E59E9" w14:textId="77777777" w:rsidR="00E03408" w:rsidRPr="00F37D13" w:rsidRDefault="00E03408" w:rsidP="0031309B">
            <w:pPr>
              <w:autoSpaceDE w:val="0"/>
              <w:autoSpaceDN w:val="0"/>
              <w:adjustRightInd w:val="0"/>
              <w:rPr>
                <w:rFonts w:asciiTheme="majorHAnsi" w:hAnsiTheme="majorHAnsi" w:cstheme="majorHAnsi"/>
              </w:rPr>
            </w:pPr>
            <w:r>
              <w:rPr>
                <w:rFonts w:asciiTheme="majorHAnsi" w:hAnsiTheme="majorHAnsi" w:cstheme="majorHAnsi"/>
                <w:lang w:val="de-DE"/>
              </w:rPr>
              <w:fldChar w:fldCharType="begin">
                <w:ffData>
                  <w:name w:val="Text67"/>
                  <w:enabled/>
                  <w:calcOnExit w:val="0"/>
                  <w:textInput/>
                </w:ffData>
              </w:fldChar>
            </w:r>
            <w:bookmarkStart w:id="81" w:name="Text67"/>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81"/>
          </w:p>
        </w:tc>
        <w:tc>
          <w:tcPr>
            <w:tcW w:w="2207" w:type="dxa"/>
          </w:tcPr>
          <w:p w14:paraId="1D7C1777" w14:textId="77777777" w:rsidR="00E03408" w:rsidRPr="00F37D13" w:rsidRDefault="00E03408" w:rsidP="0031309B">
            <w:pPr>
              <w:autoSpaceDE w:val="0"/>
              <w:autoSpaceDN w:val="0"/>
              <w:adjustRightInd w:val="0"/>
              <w:rPr>
                <w:rFonts w:asciiTheme="majorHAnsi" w:hAnsiTheme="majorHAnsi" w:cstheme="majorHAnsi"/>
              </w:rPr>
            </w:pPr>
            <w:r>
              <w:rPr>
                <w:rFonts w:asciiTheme="majorHAnsi" w:hAnsiTheme="majorHAnsi" w:cstheme="majorHAnsi"/>
                <w:lang w:val="de-DE"/>
              </w:rPr>
              <w:fldChar w:fldCharType="begin">
                <w:ffData>
                  <w:name w:val="Text67"/>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c>
          <w:tcPr>
            <w:tcW w:w="2207" w:type="dxa"/>
          </w:tcPr>
          <w:p w14:paraId="3C9CDF36" w14:textId="77777777" w:rsidR="00E03408" w:rsidRPr="00F37D13" w:rsidRDefault="00E03408" w:rsidP="0031309B">
            <w:pPr>
              <w:autoSpaceDE w:val="0"/>
              <w:autoSpaceDN w:val="0"/>
              <w:adjustRightInd w:val="0"/>
              <w:rPr>
                <w:rFonts w:asciiTheme="majorHAnsi" w:hAnsiTheme="majorHAnsi" w:cstheme="majorHAnsi"/>
              </w:rPr>
            </w:pPr>
            <w:r>
              <w:rPr>
                <w:rFonts w:asciiTheme="majorHAnsi" w:hAnsiTheme="majorHAnsi" w:cstheme="majorHAnsi"/>
                <w:lang w:val="de-DE"/>
              </w:rPr>
              <w:fldChar w:fldCharType="begin">
                <w:ffData>
                  <w:name w:val="Text67"/>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E03408" w:rsidRPr="008A559D" w14:paraId="40572B9A" w14:textId="77777777" w:rsidTr="0031309B">
        <w:tc>
          <w:tcPr>
            <w:tcW w:w="2547" w:type="dxa"/>
          </w:tcPr>
          <w:p w14:paraId="55AA258C" w14:textId="77777777" w:rsidR="00E03408" w:rsidRPr="00F37D13" w:rsidRDefault="00E03408" w:rsidP="0031309B">
            <w:pPr>
              <w:autoSpaceDE w:val="0"/>
              <w:autoSpaceDN w:val="0"/>
              <w:adjustRightInd w:val="0"/>
              <w:rPr>
                <w:rFonts w:asciiTheme="majorHAnsi" w:hAnsiTheme="majorHAnsi" w:cstheme="majorHAnsi"/>
              </w:rPr>
            </w:pPr>
            <w:r w:rsidRPr="00F37D13">
              <w:rPr>
                <w:rFonts w:asciiTheme="majorHAnsi" w:hAnsiTheme="majorHAnsi" w:cstheme="majorHAnsi"/>
              </w:rPr>
              <w:t xml:space="preserve">profesores </w:t>
            </w:r>
            <w:proofErr w:type="spellStart"/>
            <w:r w:rsidRPr="00F37D13">
              <w:rPr>
                <w:rFonts w:asciiTheme="majorHAnsi" w:hAnsiTheme="majorHAnsi" w:cstheme="majorHAnsi"/>
              </w:rPr>
              <w:t>permanen</w:t>
            </w:r>
            <w:r>
              <w:rPr>
                <w:rFonts w:asciiTheme="majorHAnsi" w:hAnsiTheme="majorHAnsi" w:cstheme="majorHAnsi"/>
              </w:rPr>
              <w:t>-</w:t>
            </w:r>
            <w:r w:rsidRPr="00F37D13">
              <w:rPr>
                <w:rFonts w:asciiTheme="majorHAnsi" w:hAnsiTheme="majorHAnsi" w:cstheme="majorHAnsi"/>
              </w:rPr>
              <w:t>tes</w:t>
            </w:r>
            <w:proofErr w:type="spellEnd"/>
            <w:r w:rsidRPr="00F37D13">
              <w:rPr>
                <w:rFonts w:asciiTheme="majorHAnsi" w:hAnsiTheme="majorHAnsi" w:cstheme="majorHAnsi"/>
              </w:rPr>
              <w:t>/profesores invitados</w:t>
            </w:r>
            <w:r w:rsidRPr="00142628">
              <w:rPr>
                <w:rFonts w:asciiTheme="majorHAnsi" w:hAnsiTheme="majorHAnsi" w:cstheme="majorHAnsi"/>
                <w:vertAlign w:val="superscript"/>
              </w:rPr>
              <w:footnoteReference w:id="46"/>
            </w:r>
          </w:p>
        </w:tc>
        <w:tc>
          <w:tcPr>
            <w:tcW w:w="1867" w:type="dxa"/>
          </w:tcPr>
          <w:p w14:paraId="7B6F49F7" w14:textId="77777777" w:rsidR="00E03408" w:rsidRPr="00F37D13" w:rsidRDefault="00E03408" w:rsidP="0031309B">
            <w:pPr>
              <w:autoSpaceDE w:val="0"/>
              <w:autoSpaceDN w:val="0"/>
              <w:adjustRightInd w:val="0"/>
              <w:rPr>
                <w:rFonts w:asciiTheme="majorHAnsi" w:hAnsiTheme="majorHAnsi" w:cstheme="majorHAnsi"/>
              </w:rPr>
            </w:pPr>
            <w:r>
              <w:rPr>
                <w:rFonts w:asciiTheme="majorHAnsi" w:hAnsiTheme="majorHAnsi" w:cstheme="majorHAnsi"/>
                <w:lang w:val="de-DE"/>
              </w:rPr>
              <w:fldChar w:fldCharType="begin">
                <w:ffData>
                  <w:name w:val="Text67"/>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c>
          <w:tcPr>
            <w:tcW w:w="2207" w:type="dxa"/>
          </w:tcPr>
          <w:p w14:paraId="77758E53" w14:textId="77777777" w:rsidR="00E03408" w:rsidRPr="00F37D13" w:rsidRDefault="00E03408" w:rsidP="0031309B">
            <w:pPr>
              <w:autoSpaceDE w:val="0"/>
              <w:autoSpaceDN w:val="0"/>
              <w:adjustRightInd w:val="0"/>
              <w:rPr>
                <w:rFonts w:asciiTheme="majorHAnsi" w:hAnsiTheme="majorHAnsi" w:cstheme="majorHAnsi"/>
              </w:rPr>
            </w:pPr>
            <w:r>
              <w:rPr>
                <w:rFonts w:asciiTheme="majorHAnsi" w:hAnsiTheme="majorHAnsi" w:cstheme="majorHAnsi"/>
                <w:lang w:val="de-DE"/>
              </w:rPr>
              <w:fldChar w:fldCharType="begin">
                <w:ffData>
                  <w:name w:val="Text67"/>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c>
          <w:tcPr>
            <w:tcW w:w="2207" w:type="dxa"/>
          </w:tcPr>
          <w:p w14:paraId="73E20142" w14:textId="77777777" w:rsidR="00E03408" w:rsidRPr="00F37D13" w:rsidRDefault="00E03408" w:rsidP="0031309B">
            <w:pPr>
              <w:autoSpaceDE w:val="0"/>
              <w:autoSpaceDN w:val="0"/>
              <w:adjustRightInd w:val="0"/>
              <w:rPr>
                <w:rFonts w:asciiTheme="majorHAnsi" w:hAnsiTheme="majorHAnsi" w:cstheme="majorHAnsi"/>
              </w:rPr>
            </w:pPr>
            <w:r>
              <w:rPr>
                <w:rFonts w:asciiTheme="majorHAnsi" w:hAnsiTheme="majorHAnsi" w:cstheme="majorHAnsi"/>
                <w:lang w:val="de-DE"/>
              </w:rPr>
              <w:fldChar w:fldCharType="begin">
                <w:ffData>
                  <w:name w:val="Text67"/>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E03408" w:rsidRPr="008A559D" w14:paraId="6D677AAF" w14:textId="77777777" w:rsidTr="0031309B">
        <w:tc>
          <w:tcPr>
            <w:tcW w:w="2547" w:type="dxa"/>
          </w:tcPr>
          <w:p w14:paraId="6B3078B4" w14:textId="77777777" w:rsidR="00E03408" w:rsidRPr="00F37D13" w:rsidRDefault="00E03408" w:rsidP="0031309B">
            <w:pPr>
              <w:autoSpaceDE w:val="0"/>
              <w:autoSpaceDN w:val="0"/>
              <w:adjustRightInd w:val="0"/>
              <w:rPr>
                <w:rFonts w:asciiTheme="majorHAnsi" w:hAnsiTheme="majorHAnsi" w:cstheme="majorHAnsi"/>
              </w:rPr>
            </w:pPr>
            <w:r w:rsidRPr="00F37D13">
              <w:rPr>
                <w:rFonts w:asciiTheme="majorHAnsi" w:hAnsiTheme="majorHAnsi" w:cstheme="majorHAnsi"/>
              </w:rPr>
              <w:t>profesores invitados ocasionales</w:t>
            </w:r>
            <w:r w:rsidRPr="00142628">
              <w:rPr>
                <w:rFonts w:asciiTheme="majorHAnsi" w:hAnsiTheme="majorHAnsi" w:cstheme="majorHAnsi"/>
                <w:vertAlign w:val="superscript"/>
              </w:rPr>
              <w:footnoteReference w:id="47"/>
            </w:r>
          </w:p>
        </w:tc>
        <w:tc>
          <w:tcPr>
            <w:tcW w:w="1867" w:type="dxa"/>
          </w:tcPr>
          <w:p w14:paraId="3D936F5A" w14:textId="77777777" w:rsidR="00E03408" w:rsidRPr="00F37D13" w:rsidRDefault="00E03408" w:rsidP="0031309B">
            <w:pPr>
              <w:autoSpaceDE w:val="0"/>
              <w:autoSpaceDN w:val="0"/>
              <w:adjustRightInd w:val="0"/>
              <w:rPr>
                <w:rFonts w:asciiTheme="majorHAnsi" w:hAnsiTheme="majorHAnsi" w:cstheme="majorHAnsi"/>
              </w:rPr>
            </w:pPr>
            <w:r>
              <w:rPr>
                <w:rFonts w:asciiTheme="majorHAnsi" w:hAnsiTheme="majorHAnsi" w:cstheme="majorHAnsi"/>
                <w:lang w:val="de-DE"/>
              </w:rPr>
              <w:fldChar w:fldCharType="begin">
                <w:ffData>
                  <w:name w:val="Text67"/>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c>
          <w:tcPr>
            <w:tcW w:w="2207" w:type="dxa"/>
          </w:tcPr>
          <w:p w14:paraId="5C23A124" w14:textId="77777777" w:rsidR="00E03408" w:rsidRPr="00F37D13" w:rsidRDefault="00E03408" w:rsidP="0031309B">
            <w:pPr>
              <w:autoSpaceDE w:val="0"/>
              <w:autoSpaceDN w:val="0"/>
              <w:adjustRightInd w:val="0"/>
              <w:rPr>
                <w:rFonts w:asciiTheme="majorHAnsi" w:hAnsiTheme="majorHAnsi" w:cstheme="majorHAnsi"/>
              </w:rPr>
            </w:pPr>
            <w:r>
              <w:rPr>
                <w:rFonts w:asciiTheme="majorHAnsi" w:hAnsiTheme="majorHAnsi" w:cstheme="majorHAnsi"/>
                <w:lang w:val="de-DE"/>
              </w:rPr>
              <w:fldChar w:fldCharType="begin">
                <w:ffData>
                  <w:name w:val="Text67"/>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c>
          <w:tcPr>
            <w:tcW w:w="2207" w:type="dxa"/>
          </w:tcPr>
          <w:p w14:paraId="5DE9CCED" w14:textId="77777777" w:rsidR="00E03408" w:rsidRPr="00F37D13" w:rsidRDefault="00E03408" w:rsidP="0031309B">
            <w:pPr>
              <w:autoSpaceDE w:val="0"/>
              <w:autoSpaceDN w:val="0"/>
              <w:adjustRightInd w:val="0"/>
              <w:rPr>
                <w:rFonts w:asciiTheme="majorHAnsi" w:hAnsiTheme="majorHAnsi" w:cstheme="majorHAnsi"/>
              </w:rPr>
            </w:pPr>
            <w:r>
              <w:rPr>
                <w:rFonts w:asciiTheme="majorHAnsi" w:hAnsiTheme="majorHAnsi" w:cstheme="majorHAnsi"/>
                <w:lang w:val="de-DE"/>
              </w:rPr>
              <w:fldChar w:fldCharType="begin">
                <w:ffData>
                  <w:name w:val="Text67"/>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35DA7C91" w14:textId="77777777" w:rsidR="00E03408" w:rsidRDefault="00E03408" w:rsidP="00E03408">
      <w:pPr>
        <w:spacing w:line="360" w:lineRule="auto"/>
        <w:rPr>
          <w:rFonts w:asciiTheme="majorHAnsi" w:hAnsiTheme="majorHAnsi" w:cstheme="majorHAnsi"/>
          <w:lang w:val="de-DE"/>
        </w:rPr>
      </w:pPr>
    </w:p>
    <w:p w14:paraId="4B7B7690" w14:textId="38D95836" w:rsidR="0076737F" w:rsidRPr="00E03408" w:rsidRDefault="0076737F" w:rsidP="00E03408">
      <w:pPr>
        <w:pStyle w:val="berschrift2"/>
        <w:ind w:left="567" w:hanging="576"/>
        <w:rPr>
          <w:lang w:val="en-US"/>
        </w:rPr>
      </w:pPr>
      <w:bookmarkStart w:id="82" w:name="_Toc84270749"/>
      <w:r w:rsidRPr="00E03408">
        <w:rPr>
          <w:lang w:val="en-US"/>
        </w:rPr>
        <w:t>6.4</w:t>
      </w:r>
      <w:r w:rsidR="00E03408">
        <w:rPr>
          <w:lang w:val="en-US"/>
        </w:rPr>
        <w:tab/>
      </w:r>
      <w:r w:rsidRPr="00E03408">
        <w:rPr>
          <w:lang w:val="en-US"/>
        </w:rPr>
        <w:t>¿</w:t>
      </w:r>
      <w:proofErr w:type="spellStart"/>
      <w:r w:rsidRPr="00E03408">
        <w:rPr>
          <w:lang w:val="en-US"/>
        </w:rPr>
        <w:t>Existen</w:t>
      </w:r>
      <w:proofErr w:type="spellEnd"/>
      <w:r w:rsidRPr="00E03408">
        <w:rPr>
          <w:lang w:val="en-US"/>
        </w:rPr>
        <w:t xml:space="preserve"> </w:t>
      </w:r>
      <w:proofErr w:type="spellStart"/>
      <w:r w:rsidRPr="00E03408">
        <w:rPr>
          <w:lang w:val="en-US"/>
        </w:rPr>
        <w:t>conflictos</w:t>
      </w:r>
      <w:proofErr w:type="spellEnd"/>
      <w:r w:rsidRPr="00E03408">
        <w:rPr>
          <w:lang w:val="en-US"/>
        </w:rPr>
        <w:t xml:space="preserve"> no </w:t>
      </w:r>
      <w:proofErr w:type="spellStart"/>
      <w:r w:rsidRPr="00E03408">
        <w:rPr>
          <w:lang w:val="en-US"/>
        </w:rPr>
        <w:t>resueltos</w:t>
      </w:r>
      <w:proofErr w:type="spellEnd"/>
      <w:r w:rsidRPr="00E03408">
        <w:rPr>
          <w:lang w:val="en-US"/>
        </w:rPr>
        <w:t xml:space="preserve"> entre </w:t>
      </w:r>
      <w:proofErr w:type="spellStart"/>
      <w:r w:rsidRPr="00E03408">
        <w:rPr>
          <w:lang w:val="en-US"/>
        </w:rPr>
        <w:t>su</w:t>
      </w:r>
      <w:proofErr w:type="spellEnd"/>
      <w:r w:rsidRPr="00E03408">
        <w:rPr>
          <w:lang w:val="en-US"/>
        </w:rPr>
        <w:t xml:space="preserve"> personal? ¿</w:t>
      </w:r>
      <w:proofErr w:type="spellStart"/>
      <w:r w:rsidRPr="00E03408">
        <w:rPr>
          <w:lang w:val="en-US"/>
        </w:rPr>
        <w:t>Cómo</w:t>
      </w:r>
      <w:proofErr w:type="spellEnd"/>
      <w:r w:rsidRPr="00E03408">
        <w:rPr>
          <w:lang w:val="en-US"/>
        </w:rPr>
        <w:t xml:space="preserve"> los </w:t>
      </w:r>
      <w:proofErr w:type="spellStart"/>
      <w:r w:rsidRPr="00E03408">
        <w:rPr>
          <w:lang w:val="en-US"/>
        </w:rPr>
        <w:t>resuelve</w:t>
      </w:r>
      <w:proofErr w:type="spellEnd"/>
      <w:r w:rsidRPr="00E03408">
        <w:rPr>
          <w:lang w:val="en-US"/>
        </w:rPr>
        <w:t xml:space="preserve">? ¿A </w:t>
      </w:r>
      <w:proofErr w:type="spellStart"/>
      <w:r w:rsidRPr="00E03408">
        <w:rPr>
          <w:lang w:val="en-US"/>
        </w:rPr>
        <w:t>qué</w:t>
      </w:r>
      <w:proofErr w:type="spellEnd"/>
      <w:r w:rsidRPr="00E03408">
        <w:rPr>
          <w:lang w:val="en-US"/>
        </w:rPr>
        <w:t xml:space="preserve"> </w:t>
      </w:r>
      <w:proofErr w:type="spellStart"/>
      <w:r w:rsidRPr="00E03408">
        <w:rPr>
          <w:lang w:val="en-US"/>
        </w:rPr>
        <w:t>consultores</w:t>
      </w:r>
      <w:proofErr w:type="spellEnd"/>
      <w:r w:rsidRPr="00E03408">
        <w:rPr>
          <w:lang w:val="en-US"/>
        </w:rPr>
        <w:t xml:space="preserve"> </w:t>
      </w:r>
      <w:proofErr w:type="spellStart"/>
      <w:r w:rsidRPr="00E03408">
        <w:rPr>
          <w:lang w:val="en-US"/>
        </w:rPr>
        <w:t>externos</w:t>
      </w:r>
      <w:proofErr w:type="spellEnd"/>
      <w:r w:rsidRPr="00E03408">
        <w:rPr>
          <w:lang w:val="en-US"/>
        </w:rPr>
        <w:t xml:space="preserve"> </w:t>
      </w:r>
      <w:proofErr w:type="spellStart"/>
      <w:r w:rsidRPr="00E03408">
        <w:rPr>
          <w:lang w:val="en-US"/>
        </w:rPr>
        <w:t>recurre</w:t>
      </w:r>
      <w:proofErr w:type="spellEnd"/>
      <w:r w:rsidRPr="00E03408">
        <w:rPr>
          <w:lang w:val="en-US"/>
        </w:rPr>
        <w:t xml:space="preserve"> para los </w:t>
      </w:r>
      <w:proofErr w:type="spellStart"/>
      <w:r w:rsidRPr="00E03408">
        <w:rPr>
          <w:lang w:val="en-US"/>
        </w:rPr>
        <w:t>conflictos</w:t>
      </w:r>
      <w:proofErr w:type="spellEnd"/>
      <w:r w:rsidRPr="00E03408">
        <w:rPr>
          <w:lang w:val="en-US"/>
        </w:rPr>
        <w:t xml:space="preserve"> </w:t>
      </w:r>
      <w:proofErr w:type="spellStart"/>
      <w:r w:rsidRPr="00E03408">
        <w:rPr>
          <w:lang w:val="en-US"/>
        </w:rPr>
        <w:t>internos</w:t>
      </w:r>
      <w:proofErr w:type="spellEnd"/>
      <w:r w:rsidRPr="00E03408">
        <w:rPr>
          <w:lang w:val="en-US"/>
        </w:rPr>
        <w:t>?</w:t>
      </w:r>
      <w:bookmarkEnd w:id="82"/>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E03408" w:rsidRPr="00614A2A" w14:paraId="3C77E79D" w14:textId="77777777" w:rsidTr="0031309B">
        <w:tc>
          <w:tcPr>
            <w:tcW w:w="8634" w:type="dxa"/>
          </w:tcPr>
          <w:p w14:paraId="68B32AA5" w14:textId="77777777" w:rsidR="00E03408" w:rsidRPr="00614A2A" w:rsidRDefault="00E03408"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E03408" w:rsidRPr="00614A2A" w14:paraId="366E80E2" w14:textId="77777777" w:rsidTr="0031309B">
        <w:tc>
          <w:tcPr>
            <w:tcW w:w="8634" w:type="dxa"/>
          </w:tcPr>
          <w:p w14:paraId="5EFD4C8C" w14:textId="77777777" w:rsidR="00E03408" w:rsidRPr="00614A2A" w:rsidRDefault="00E03408"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E03408" w:rsidRPr="00614A2A" w14:paraId="3BB588CD" w14:textId="77777777" w:rsidTr="0031309B">
        <w:tc>
          <w:tcPr>
            <w:tcW w:w="8634" w:type="dxa"/>
          </w:tcPr>
          <w:p w14:paraId="485338C4" w14:textId="77777777" w:rsidR="00E03408" w:rsidRPr="00614A2A" w:rsidRDefault="00E03408"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79E07B93" w14:textId="42367133" w:rsidR="0076737F" w:rsidRPr="00E03408" w:rsidRDefault="0076737F" w:rsidP="00E03408">
      <w:pPr>
        <w:pStyle w:val="berschrift2"/>
        <w:ind w:left="567" w:hanging="576"/>
        <w:rPr>
          <w:lang w:val="en-US"/>
        </w:rPr>
      </w:pPr>
      <w:bookmarkStart w:id="83" w:name="_Toc84270750"/>
      <w:r w:rsidRPr="00E03408">
        <w:rPr>
          <w:lang w:val="en-US"/>
        </w:rPr>
        <w:lastRenderedPageBreak/>
        <w:t>6.5</w:t>
      </w:r>
      <w:r w:rsidR="00E03408">
        <w:rPr>
          <w:lang w:val="en-US"/>
        </w:rPr>
        <w:tab/>
      </w:r>
      <w:r w:rsidRPr="00E03408">
        <w:rPr>
          <w:lang w:val="en-US"/>
        </w:rPr>
        <w:t xml:space="preserve">Por favor, </w:t>
      </w:r>
      <w:proofErr w:type="spellStart"/>
      <w:r w:rsidRPr="00E03408">
        <w:rPr>
          <w:lang w:val="en-US"/>
        </w:rPr>
        <w:t>adjunte</w:t>
      </w:r>
      <w:proofErr w:type="spellEnd"/>
      <w:r w:rsidRPr="00E03408">
        <w:rPr>
          <w:lang w:val="en-US"/>
        </w:rPr>
        <w:t xml:space="preserve"> la </w:t>
      </w:r>
      <w:proofErr w:type="spellStart"/>
      <w:r w:rsidRPr="00E03408">
        <w:rPr>
          <w:lang w:val="en-US"/>
        </w:rPr>
        <w:t>descripción</w:t>
      </w:r>
      <w:proofErr w:type="spellEnd"/>
      <w:r w:rsidRPr="00E03408">
        <w:rPr>
          <w:lang w:val="en-US"/>
        </w:rPr>
        <w:t xml:space="preserve"> de</w:t>
      </w:r>
      <w:r w:rsidR="00F1004E" w:rsidRPr="00E03408">
        <w:rPr>
          <w:lang w:val="en-US"/>
        </w:rPr>
        <w:t>l</w:t>
      </w:r>
      <w:r w:rsidRPr="00E03408">
        <w:rPr>
          <w:lang w:val="en-US"/>
        </w:rPr>
        <w:t xml:space="preserve"> </w:t>
      </w:r>
      <w:proofErr w:type="spellStart"/>
      <w:r w:rsidRPr="00E03408">
        <w:rPr>
          <w:lang w:val="en-US"/>
        </w:rPr>
        <w:t>puesto</w:t>
      </w:r>
      <w:proofErr w:type="spellEnd"/>
      <w:r w:rsidRPr="00E03408">
        <w:rPr>
          <w:lang w:val="en-US"/>
        </w:rPr>
        <w:t xml:space="preserve"> de </w:t>
      </w:r>
      <w:proofErr w:type="spellStart"/>
      <w:r w:rsidRPr="00E03408">
        <w:rPr>
          <w:lang w:val="en-US"/>
        </w:rPr>
        <w:t>trabajo</w:t>
      </w:r>
      <w:proofErr w:type="spellEnd"/>
      <w:r w:rsidRPr="00E03408">
        <w:rPr>
          <w:lang w:val="en-US"/>
        </w:rPr>
        <w:t xml:space="preserve"> para sus </w:t>
      </w:r>
      <w:proofErr w:type="spellStart"/>
      <w:r w:rsidRPr="00E03408">
        <w:rPr>
          <w:lang w:val="en-US"/>
        </w:rPr>
        <w:t>profesor</w:t>
      </w:r>
      <w:r w:rsidR="00F1004E" w:rsidRPr="00E03408">
        <w:rPr>
          <w:lang w:val="en-US"/>
        </w:rPr>
        <w:t>es</w:t>
      </w:r>
      <w:proofErr w:type="spellEnd"/>
      <w:r w:rsidR="00F1004E" w:rsidRPr="00E03408">
        <w:rPr>
          <w:lang w:val="en-US"/>
        </w:rPr>
        <w:t xml:space="preserve"> y sus </w:t>
      </w:r>
      <w:proofErr w:type="spellStart"/>
      <w:r w:rsidR="00F1004E" w:rsidRPr="00E03408">
        <w:rPr>
          <w:lang w:val="en-US"/>
        </w:rPr>
        <w:t>estipulaciones</w:t>
      </w:r>
      <w:proofErr w:type="spellEnd"/>
      <w:r w:rsidR="00F1004E" w:rsidRPr="00E03408">
        <w:rPr>
          <w:lang w:val="en-US"/>
        </w:rPr>
        <w:t xml:space="preserve"> para el continuo </w:t>
      </w:r>
      <w:proofErr w:type="spellStart"/>
      <w:r w:rsidRPr="00E03408">
        <w:rPr>
          <w:lang w:val="en-US"/>
        </w:rPr>
        <w:t>desarrollo</w:t>
      </w:r>
      <w:proofErr w:type="spellEnd"/>
      <w:r w:rsidRPr="00E03408">
        <w:rPr>
          <w:lang w:val="en-US"/>
        </w:rPr>
        <w:t xml:space="preserve"> </w:t>
      </w:r>
      <w:proofErr w:type="spellStart"/>
      <w:r w:rsidRPr="00E03408">
        <w:rPr>
          <w:lang w:val="en-US"/>
        </w:rPr>
        <w:t>profesional</w:t>
      </w:r>
      <w:proofErr w:type="spellEnd"/>
      <w:r w:rsidRPr="00E03408">
        <w:rPr>
          <w:lang w:val="en-US"/>
        </w:rPr>
        <w:t xml:space="preserve"> de los </w:t>
      </w:r>
      <w:proofErr w:type="spellStart"/>
      <w:r w:rsidRPr="00E03408">
        <w:rPr>
          <w:lang w:val="en-US"/>
        </w:rPr>
        <w:t>mismos</w:t>
      </w:r>
      <w:proofErr w:type="spellEnd"/>
      <w:r w:rsidRPr="00E03408">
        <w:rPr>
          <w:lang w:val="en-US"/>
        </w:rPr>
        <w:t>.</w:t>
      </w:r>
      <w:bookmarkEnd w:id="83"/>
    </w:p>
    <w:p w14:paraId="33F1C1B2" w14:textId="77777777" w:rsidR="0076737F" w:rsidRPr="005C2541" w:rsidRDefault="0076737F" w:rsidP="00E03408">
      <w:pPr>
        <w:spacing w:line="360" w:lineRule="auto"/>
        <w:rPr>
          <w:rFonts w:asciiTheme="majorHAnsi" w:hAnsiTheme="majorHAnsi" w:cstheme="majorHAnsi"/>
          <w:lang w:val="en-US"/>
        </w:rPr>
      </w:pPr>
    </w:p>
    <w:p w14:paraId="75B2B8DA" w14:textId="77777777" w:rsidR="00E03408" w:rsidRPr="00671648" w:rsidRDefault="00E03408" w:rsidP="00E03408">
      <w:pPr>
        <w:pStyle w:val="berschrift2"/>
        <w:ind w:left="567" w:hanging="576"/>
        <w:rPr>
          <w:lang w:val="en-US"/>
        </w:rPr>
      </w:pPr>
      <w:bookmarkStart w:id="84" w:name="_Toc84270751"/>
      <w:r w:rsidRPr="00671648">
        <w:rPr>
          <w:lang w:val="en-US"/>
        </w:rPr>
        <w:t>6.6</w:t>
      </w:r>
      <w:r>
        <w:rPr>
          <w:lang w:val="en-US"/>
        </w:rPr>
        <w:tab/>
      </w:r>
      <w:r w:rsidRPr="00671648">
        <w:rPr>
          <w:lang w:val="en-US"/>
        </w:rPr>
        <w:t xml:space="preserve">¿La </w:t>
      </w:r>
      <w:proofErr w:type="spellStart"/>
      <w:r w:rsidRPr="00671648">
        <w:rPr>
          <w:lang w:val="en-US"/>
        </w:rPr>
        <w:t>tutoría</w:t>
      </w:r>
      <w:proofErr w:type="spellEnd"/>
      <w:r w:rsidRPr="00671648">
        <w:rPr>
          <w:lang w:val="en-US"/>
        </w:rPr>
        <w:t xml:space="preserve"> </w:t>
      </w:r>
      <w:proofErr w:type="spellStart"/>
      <w:r w:rsidRPr="00671648">
        <w:rPr>
          <w:lang w:val="en-US"/>
        </w:rPr>
        <w:t>también</w:t>
      </w:r>
      <w:proofErr w:type="spellEnd"/>
      <w:r w:rsidRPr="00671648">
        <w:rPr>
          <w:lang w:val="en-US"/>
        </w:rPr>
        <w:t xml:space="preserve"> </w:t>
      </w:r>
      <w:proofErr w:type="spellStart"/>
      <w:r w:rsidRPr="00671648">
        <w:rPr>
          <w:lang w:val="en-US"/>
        </w:rPr>
        <w:t>tiene</w:t>
      </w:r>
      <w:proofErr w:type="spellEnd"/>
      <w:r w:rsidRPr="00671648">
        <w:rPr>
          <w:lang w:val="en-US"/>
        </w:rPr>
        <w:t xml:space="preserve"> </w:t>
      </w:r>
      <w:proofErr w:type="spellStart"/>
      <w:r w:rsidRPr="00671648">
        <w:rPr>
          <w:lang w:val="en-US"/>
        </w:rPr>
        <w:t>lugar</w:t>
      </w:r>
      <w:proofErr w:type="spellEnd"/>
      <w:r w:rsidRPr="00671648">
        <w:rPr>
          <w:lang w:val="en-US"/>
        </w:rPr>
        <w:t xml:space="preserve"> </w:t>
      </w:r>
      <w:proofErr w:type="spellStart"/>
      <w:r w:rsidRPr="00671648">
        <w:rPr>
          <w:lang w:val="en-US"/>
        </w:rPr>
        <w:t>fuera</w:t>
      </w:r>
      <w:proofErr w:type="spellEnd"/>
      <w:r w:rsidRPr="00671648">
        <w:rPr>
          <w:lang w:val="en-US"/>
        </w:rPr>
        <w:t xml:space="preserve"> de las horas </w:t>
      </w:r>
      <w:proofErr w:type="spellStart"/>
      <w:r w:rsidRPr="00671648">
        <w:rPr>
          <w:lang w:val="en-US"/>
        </w:rPr>
        <w:t>presenciales</w:t>
      </w:r>
      <w:proofErr w:type="spellEnd"/>
      <w:r w:rsidRPr="00671648">
        <w:rPr>
          <w:lang w:val="en-US"/>
        </w:rPr>
        <w:t>? ¿</w:t>
      </w:r>
      <w:proofErr w:type="spellStart"/>
      <w:r w:rsidRPr="00671648">
        <w:rPr>
          <w:lang w:val="en-US"/>
        </w:rPr>
        <w:t>En</w:t>
      </w:r>
      <w:proofErr w:type="spellEnd"/>
      <w:r w:rsidRPr="00671648">
        <w:rPr>
          <w:lang w:val="en-US"/>
        </w:rPr>
        <w:t xml:space="preserve"> </w:t>
      </w:r>
      <w:proofErr w:type="spellStart"/>
      <w:r w:rsidRPr="00671648">
        <w:rPr>
          <w:lang w:val="en-US"/>
        </w:rPr>
        <w:t>qué</w:t>
      </w:r>
      <w:proofErr w:type="spellEnd"/>
      <w:r w:rsidRPr="00671648">
        <w:rPr>
          <w:lang w:val="en-US"/>
        </w:rPr>
        <w:t xml:space="preserve"> </w:t>
      </w:r>
      <w:proofErr w:type="spellStart"/>
      <w:r w:rsidRPr="00671648">
        <w:rPr>
          <w:lang w:val="en-US"/>
        </w:rPr>
        <w:t>medida</w:t>
      </w:r>
      <w:proofErr w:type="spellEnd"/>
      <w:r w:rsidRPr="00671648">
        <w:rPr>
          <w:lang w:val="en-US"/>
        </w:rPr>
        <w:t>? ¿</w:t>
      </w:r>
      <w:proofErr w:type="spellStart"/>
      <w:r w:rsidRPr="00671648">
        <w:rPr>
          <w:lang w:val="en-US"/>
        </w:rPr>
        <w:t>Quiénes</w:t>
      </w:r>
      <w:proofErr w:type="spellEnd"/>
      <w:r w:rsidRPr="00671648">
        <w:rPr>
          <w:lang w:val="en-US"/>
        </w:rPr>
        <w:t xml:space="preserve"> son los </w:t>
      </w:r>
      <w:proofErr w:type="spellStart"/>
      <w:r w:rsidRPr="00671648">
        <w:rPr>
          <w:lang w:val="en-US"/>
        </w:rPr>
        <w:t>tutores</w:t>
      </w:r>
      <w:proofErr w:type="spellEnd"/>
      <w:r w:rsidRPr="00671648">
        <w:rPr>
          <w:lang w:val="en-US"/>
        </w:rPr>
        <w:t>?</w:t>
      </w:r>
      <w:bookmarkEnd w:id="84"/>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E03408" w:rsidRPr="00614A2A" w14:paraId="62B32F15" w14:textId="77777777" w:rsidTr="0031309B">
        <w:tc>
          <w:tcPr>
            <w:tcW w:w="8634" w:type="dxa"/>
          </w:tcPr>
          <w:p w14:paraId="646A7263" w14:textId="77777777" w:rsidR="00E03408" w:rsidRPr="00614A2A" w:rsidRDefault="00E03408"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E03408" w:rsidRPr="00614A2A" w14:paraId="2B505E91" w14:textId="77777777" w:rsidTr="0031309B">
        <w:tc>
          <w:tcPr>
            <w:tcW w:w="8634" w:type="dxa"/>
          </w:tcPr>
          <w:p w14:paraId="0F2220C8" w14:textId="77777777" w:rsidR="00E03408" w:rsidRPr="00614A2A" w:rsidRDefault="00E03408"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E03408" w:rsidRPr="00614A2A" w14:paraId="0F1D2EAD" w14:textId="77777777" w:rsidTr="0031309B">
        <w:tc>
          <w:tcPr>
            <w:tcW w:w="8634" w:type="dxa"/>
          </w:tcPr>
          <w:p w14:paraId="4548A636" w14:textId="77777777" w:rsidR="00E03408" w:rsidRPr="00614A2A" w:rsidRDefault="00E03408"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E03408" w:rsidRPr="00614A2A" w14:paraId="6F53193A" w14:textId="77777777" w:rsidTr="0031309B">
        <w:tc>
          <w:tcPr>
            <w:tcW w:w="8634" w:type="dxa"/>
          </w:tcPr>
          <w:p w14:paraId="6D945A24" w14:textId="77777777" w:rsidR="00E03408" w:rsidRPr="00614A2A" w:rsidRDefault="00E03408"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61FBB38A" w14:textId="77777777" w:rsidR="00E03408" w:rsidRPr="00C9787F" w:rsidRDefault="00E03408" w:rsidP="00E03408">
      <w:pPr>
        <w:spacing w:line="360" w:lineRule="auto"/>
        <w:rPr>
          <w:rFonts w:asciiTheme="majorHAnsi" w:hAnsiTheme="majorHAnsi" w:cstheme="majorHAnsi"/>
          <w:lang w:val="de-DE"/>
        </w:rPr>
      </w:pPr>
    </w:p>
    <w:p w14:paraId="4CB4AC87" w14:textId="783DDBDC" w:rsidR="0076737F" w:rsidRPr="00E03408" w:rsidRDefault="0076737F" w:rsidP="00E03408">
      <w:pPr>
        <w:pStyle w:val="berschrift2"/>
        <w:ind w:left="567" w:hanging="576"/>
        <w:rPr>
          <w:lang w:val="en-US"/>
        </w:rPr>
      </w:pPr>
      <w:bookmarkStart w:id="85" w:name="_Toc84270752"/>
      <w:r w:rsidRPr="00E03408">
        <w:rPr>
          <w:lang w:val="en-US"/>
        </w:rPr>
        <w:t>6.7</w:t>
      </w:r>
      <w:r w:rsidR="00E03408">
        <w:rPr>
          <w:lang w:val="en-US"/>
        </w:rPr>
        <w:tab/>
      </w:r>
      <w:r w:rsidRPr="00E03408">
        <w:rPr>
          <w:lang w:val="en-US"/>
        </w:rPr>
        <w:t>¿</w:t>
      </w:r>
      <w:proofErr w:type="spellStart"/>
      <w:r w:rsidRPr="00E03408">
        <w:rPr>
          <w:lang w:val="en-US"/>
        </w:rPr>
        <w:t>Cómo</w:t>
      </w:r>
      <w:proofErr w:type="spellEnd"/>
      <w:r w:rsidRPr="00E03408">
        <w:rPr>
          <w:lang w:val="en-US"/>
        </w:rPr>
        <w:t xml:space="preserve"> se </w:t>
      </w:r>
      <w:proofErr w:type="spellStart"/>
      <w:r w:rsidRPr="00E03408">
        <w:rPr>
          <w:lang w:val="en-US"/>
        </w:rPr>
        <w:t>involucran</w:t>
      </w:r>
      <w:proofErr w:type="spellEnd"/>
      <w:r w:rsidRPr="00E03408">
        <w:rPr>
          <w:lang w:val="en-US"/>
        </w:rPr>
        <w:t xml:space="preserve"> los </w:t>
      </w:r>
      <w:proofErr w:type="spellStart"/>
      <w:r w:rsidRPr="00E03408">
        <w:rPr>
          <w:lang w:val="en-US"/>
        </w:rPr>
        <w:t>tutores</w:t>
      </w:r>
      <w:proofErr w:type="spellEnd"/>
      <w:r w:rsidRPr="00E03408">
        <w:rPr>
          <w:lang w:val="en-US"/>
        </w:rPr>
        <w:t xml:space="preserve"> (que son </w:t>
      </w:r>
      <w:proofErr w:type="spellStart"/>
      <w:r w:rsidR="00BE6D15" w:rsidRPr="00E03408">
        <w:rPr>
          <w:lang w:val="en-US"/>
        </w:rPr>
        <w:t>corresponsables</w:t>
      </w:r>
      <w:proofErr w:type="spellEnd"/>
      <w:r w:rsidRPr="00E03408">
        <w:rPr>
          <w:lang w:val="en-US"/>
        </w:rPr>
        <w:t xml:space="preserve"> de</w:t>
      </w:r>
      <w:r w:rsidR="00BE6D15" w:rsidRPr="00E03408">
        <w:rPr>
          <w:lang w:val="en-US"/>
        </w:rPr>
        <w:t xml:space="preserve">l </w:t>
      </w:r>
      <w:proofErr w:type="spellStart"/>
      <w:r w:rsidR="00BE6D15" w:rsidRPr="00E03408">
        <w:rPr>
          <w:lang w:val="en-US"/>
        </w:rPr>
        <w:t>curso</w:t>
      </w:r>
      <w:proofErr w:type="spellEnd"/>
      <w:r w:rsidR="00BE6D15" w:rsidRPr="00E03408">
        <w:rPr>
          <w:lang w:val="en-US"/>
        </w:rPr>
        <w:t xml:space="preserve"> de </w:t>
      </w:r>
      <w:proofErr w:type="spellStart"/>
      <w:r w:rsidR="00BA36F0" w:rsidRPr="00E03408">
        <w:rPr>
          <w:lang w:val="en-US"/>
        </w:rPr>
        <w:t>formación</w:t>
      </w:r>
      <w:proofErr w:type="spellEnd"/>
      <w:r w:rsidR="00BA36F0" w:rsidRPr="00E03408">
        <w:rPr>
          <w:lang w:val="en-US"/>
        </w:rPr>
        <w:t xml:space="preserve"> </w:t>
      </w:r>
      <w:proofErr w:type="spellStart"/>
      <w:r w:rsidR="00BA36F0" w:rsidRPr="00E03408">
        <w:rPr>
          <w:lang w:val="en-US"/>
        </w:rPr>
        <w:t>complementaria</w:t>
      </w:r>
      <w:proofErr w:type="spellEnd"/>
      <w:r w:rsidR="00BE6D15" w:rsidRPr="00E03408">
        <w:rPr>
          <w:lang w:val="en-US"/>
        </w:rPr>
        <w:t>/</w:t>
      </w:r>
      <w:proofErr w:type="spellStart"/>
      <w:r w:rsidR="00BE6D15" w:rsidRPr="00E03408">
        <w:rPr>
          <w:lang w:val="en-US"/>
        </w:rPr>
        <w:t>posgrado</w:t>
      </w:r>
      <w:proofErr w:type="spellEnd"/>
      <w:r w:rsidRPr="00E03408">
        <w:rPr>
          <w:lang w:val="en-US"/>
        </w:rPr>
        <w:t xml:space="preserve">) </w:t>
      </w:r>
      <w:proofErr w:type="spellStart"/>
      <w:r w:rsidRPr="00E03408">
        <w:rPr>
          <w:lang w:val="en-US"/>
        </w:rPr>
        <w:t>en</w:t>
      </w:r>
      <w:proofErr w:type="spellEnd"/>
      <w:r w:rsidRPr="00E03408">
        <w:rPr>
          <w:lang w:val="en-US"/>
        </w:rPr>
        <w:t xml:space="preserve"> la </w:t>
      </w:r>
      <w:proofErr w:type="spellStart"/>
      <w:r w:rsidRPr="00E03408">
        <w:rPr>
          <w:lang w:val="en-US"/>
        </w:rPr>
        <w:t>escuela</w:t>
      </w:r>
      <w:proofErr w:type="spellEnd"/>
      <w:r w:rsidRPr="00E03408">
        <w:rPr>
          <w:lang w:val="en-US"/>
        </w:rPr>
        <w:t>?</w:t>
      </w:r>
      <w:bookmarkEnd w:id="85"/>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E03408" w:rsidRPr="00614A2A" w14:paraId="19C200DB" w14:textId="77777777" w:rsidTr="0031309B">
        <w:tc>
          <w:tcPr>
            <w:tcW w:w="8634" w:type="dxa"/>
          </w:tcPr>
          <w:p w14:paraId="62B6CC21" w14:textId="77777777" w:rsidR="00E03408" w:rsidRPr="00614A2A" w:rsidRDefault="00E03408"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E03408" w:rsidRPr="00614A2A" w14:paraId="32453DCF" w14:textId="77777777" w:rsidTr="0031309B">
        <w:tc>
          <w:tcPr>
            <w:tcW w:w="8634" w:type="dxa"/>
          </w:tcPr>
          <w:p w14:paraId="42A7967E" w14:textId="77777777" w:rsidR="00E03408" w:rsidRPr="00614A2A" w:rsidRDefault="00E03408"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E03408" w:rsidRPr="00614A2A" w14:paraId="1641DC06" w14:textId="77777777" w:rsidTr="0031309B">
        <w:tc>
          <w:tcPr>
            <w:tcW w:w="8634" w:type="dxa"/>
          </w:tcPr>
          <w:p w14:paraId="25610677" w14:textId="77777777" w:rsidR="00E03408" w:rsidRPr="00614A2A" w:rsidRDefault="00E03408"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E03408" w:rsidRPr="00614A2A" w14:paraId="32559F8A" w14:textId="77777777" w:rsidTr="0031309B">
        <w:tc>
          <w:tcPr>
            <w:tcW w:w="8634" w:type="dxa"/>
          </w:tcPr>
          <w:p w14:paraId="77A28F05" w14:textId="77777777" w:rsidR="00E03408" w:rsidRPr="00614A2A" w:rsidRDefault="00E03408"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2CC8EAFC" w14:textId="77777777" w:rsidR="0076737F" w:rsidRPr="00E03408" w:rsidRDefault="0076737F" w:rsidP="00E03408">
      <w:pPr>
        <w:spacing w:line="360" w:lineRule="auto"/>
        <w:rPr>
          <w:rFonts w:asciiTheme="majorHAnsi" w:hAnsiTheme="majorHAnsi" w:cstheme="majorHAnsi"/>
          <w:lang w:val="en-US"/>
        </w:rPr>
      </w:pPr>
    </w:p>
    <w:p w14:paraId="32EB8264" w14:textId="7C91AE7A" w:rsidR="0076737F" w:rsidRPr="00E03408" w:rsidRDefault="0076737F" w:rsidP="00E03408">
      <w:pPr>
        <w:pStyle w:val="berschrift1"/>
        <w:spacing w:before="480"/>
        <w:ind w:left="567" w:hanging="567"/>
        <w:rPr>
          <w:b/>
          <w:bCs/>
          <w:color w:val="2F5496" w:themeColor="accent5" w:themeShade="BF"/>
          <w:sz w:val="24"/>
          <w:lang w:val="en-US"/>
        </w:rPr>
      </w:pPr>
      <w:bookmarkStart w:id="86" w:name="_Toc84270753"/>
      <w:r w:rsidRPr="00E03408">
        <w:rPr>
          <w:b/>
          <w:bCs/>
          <w:color w:val="2F5496" w:themeColor="accent5" w:themeShade="BF"/>
          <w:sz w:val="24"/>
          <w:lang w:val="en-US"/>
        </w:rPr>
        <w:t>7</w:t>
      </w:r>
      <w:r w:rsidR="00E03408">
        <w:rPr>
          <w:b/>
          <w:bCs/>
          <w:color w:val="2F5496" w:themeColor="accent5" w:themeShade="BF"/>
          <w:sz w:val="24"/>
          <w:lang w:val="en-US"/>
        </w:rPr>
        <w:tab/>
      </w:r>
      <w:proofErr w:type="spellStart"/>
      <w:r w:rsidRPr="00E03408">
        <w:rPr>
          <w:b/>
          <w:bCs/>
          <w:color w:val="2F5496" w:themeColor="accent5" w:themeShade="BF"/>
          <w:sz w:val="24"/>
          <w:lang w:val="en-US"/>
        </w:rPr>
        <w:t>Instalaciones</w:t>
      </w:r>
      <w:proofErr w:type="spellEnd"/>
      <w:r w:rsidRPr="00E03408">
        <w:rPr>
          <w:b/>
          <w:bCs/>
          <w:color w:val="2F5496" w:themeColor="accent5" w:themeShade="BF"/>
          <w:sz w:val="24"/>
          <w:lang w:val="en-US"/>
        </w:rPr>
        <w:t xml:space="preserve"> y material </w:t>
      </w:r>
      <w:proofErr w:type="spellStart"/>
      <w:r w:rsidRPr="00E03408">
        <w:rPr>
          <w:b/>
          <w:bCs/>
          <w:color w:val="2F5496" w:themeColor="accent5" w:themeShade="BF"/>
          <w:sz w:val="24"/>
          <w:lang w:val="en-US"/>
        </w:rPr>
        <w:t>didáctico</w:t>
      </w:r>
      <w:bookmarkEnd w:id="86"/>
      <w:proofErr w:type="spellEnd"/>
    </w:p>
    <w:p w14:paraId="0FF5FCB0" w14:textId="77777777" w:rsidR="0076737F" w:rsidRPr="00E03408" w:rsidRDefault="0076737F" w:rsidP="00E03408">
      <w:pPr>
        <w:spacing w:line="288" w:lineRule="auto"/>
        <w:rPr>
          <w:rFonts w:asciiTheme="majorHAnsi" w:hAnsiTheme="majorHAnsi" w:cstheme="majorHAnsi"/>
          <w:lang w:val="en-US"/>
        </w:rPr>
      </w:pPr>
    </w:p>
    <w:p w14:paraId="6AEBB4EA" w14:textId="428CF8F2" w:rsidR="0076737F" w:rsidRPr="00E03408" w:rsidRDefault="0076737F" w:rsidP="00E03408">
      <w:pPr>
        <w:pStyle w:val="berschrift2"/>
        <w:ind w:left="567" w:hanging="576"/>
        <w:rPr>
          <w:lang w:val="en-US"/>
        </w:rPr>
      </w:pPr>
      <w:bookmarkStart w:id="87" w:name="_Toc84270754"/>
      <w:r w:rsidRPr="00E03408">
        <w:rPr>
          <w:lang w:val="en-US"/>
        </w:rPr>
        <w:t>7.1</w:t>
      </w:r>
      <w:r w:rsidR="00E03408">
        <w:rPr>
          <w:lang w:val="en-US"/>
        </w:rPr>
        <w:tab/>
      </w:r>
      <w:r w:rsidRPr="00E03408">
        <w:rPr>
          <w:lang w:val="en-US"/>
        </w:rPr>
        <w:t>¿</w:t>
      </w:r>
      <w:proofErr w:type="spellStart"/>
      <w:r w:rsidRPr="00E03408">
        <w:rPr>
          <w:lang w:val="en-US"/>
        </w:rPr>
        <w:t>Cómo</w:t>
      </w:r>
      <w:proofErr w:type="spellEnd"/>
      <w:r w:rsidRPr="00E03408">
        <w:rPr>
          <w:lang w:val="en-US"/>
        </w:rPr>
        <w:t xml:space="preserve"> son las aulas (</w:t>
      </w:r>
      <w:proofErr w:type="spellStart"/>
      <w:r w:rsidRPr="00E03408">
        <w:rPr>
          <w:lang w:val="en-US"/>
        </w:rPr>
        <w:t>tamaño</w:t>
      </w:r>
      <w:proofErr w:type="spellEnd"/>
      <w:r w:rsidRPr="00E03408">
        <w:rPr>
          <w:lang w:val="en-US"/>
        </w:rPr>
        <w:t xml:space="preserve">) y la </w:t>
      </w:r>
      <w:proofErr w:type="spellStart"/>
      <w:r w:rsidRPr="00E03408">
        <w:rPr>
          <w:lang w:val="en-US"/>
        </w:rPr>
        <w:t>infraestructura</w:t>
      </w:r>
      <w:proofErr w:type="spellEnd"/>
      <w:r w:rsidRPr="00E03408">
        <w:rPr>
          <w:lang w:val="en-US"/>
        </w:rPr>
        <w:t>?</w:t>
      </w:r>
      <w:bookmarkEnd w:id="87"/>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E03408" w:rsidRPr="00614A2A" w14:paraId="6054174C" w14:textId="77777777" w:rsidTr="0031309B">
        <w:tc>
          <w:tcPr>
            <w:tcW w:w="8634" w:type="dxa"/>
          </w:tcPr>
          <w:p w14:paraId="181B09CF" w14:textId="77777777" w:rsidR="00E03408" w:rsidRPr="00614A2A" w:rsidRDefault="00E03408"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E03408" w:rsidRPr="00614A2A" w14:paraId="7133E94F" w14:textId="77777777" w:rsidTr="0031309B">
        <w:tc>
          <w:tcPr>
            <w:tcW w:w="8634" w:type="dxa"/>
          </w:tcPr>
          <w:p w14:paraId="150EBB4B" w14:textId="77777777" w:rsidR="00E03408" w:rsidRPr="00614A2A" w:rsidRDefault="00E03408"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E03408" w:rsidRPr="00614A2A" w14:paraId="2EF6BC49" w14:textId="77777777" w:rsidTr="0031309B">
        <w:tc>
          <w:tcPr>
            <w:tcW w:w="8634" w:type="dxa"/>
          </w:tcPr>
          <w:p w14:paraId="6F8A7D53" w14:textId="77777777" w:rsidR="00E03408" w:rsidRPr="00614A2A" w:rsidRDefault="00E03408"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E03408" w:rsidRPr="00614A2A" w14:paraId="434CC69E" w14:textId="77777777" w:rsidTr="0031309B">
        <w:tc>
          <w:tcPr>
            <w:tcW w:w="8634" w:type="dxa"/>
          </w:tcPr>
          <w:p w14:paraId="4AA1FBFC" w14:textId="77777777" w:rsidR="00E03408" w:rsidRPr="00614A2A" w:rsidRDefault="00E03408"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42D41E61" w14:textId="77777777" w:rsidR="0076737F" w:rsidRPr="00E03408" w:rsidRDefault="0076737F" w:rsidP="00E03408">
      <w:pPr>
        <w:spacing w:line="360" w:lineRule="auto"/>
        <w:rPr>
          <w:rFonts w:asciiTheme="majorHAnsi" w:hAnsiTheme="majorHAnsi" w:cstheme="majorHAnsi"/>
          <w:lang w:val="en-US"/>
        </w:rPr>
      </w:pPr>
    </w:p>
    <w:p w14:paraId="7A0FEE4E" w14:textId="761903DA" w:rsidR="0076737F" w:rsidRPr="00E03408" w:rsidRDefault="0076737F" w:rsidP="00E03408">
      <w:pPr>
        <w:pStyle w:val="berschrift2"/>
        <w:ind w:left="567" w:hanging="576"/>
        <w:rPr>
          <w:lang w:val="en-US"/>
        </w:rPr>
      </w:pPr>
      <w:bookmarkStart w:id="88" w:name="_Toc84270755"/>
      <w:r w:rsidRPr="00E03408">
        <w:rPr>
          <w:lang w:val="en-US"/>
        </w:rPr>
        <w:t>7.2</w:t>
      </w:r>
      <w:r w:rsidR="00E03408">
        <w:rPr>
          <w:lang w:val="en-US"/>
        </w:rPr>
        <w:tab/>
      </w:r>
      <w:r w:rsidRPr="00E03408">
        <w:rPr>
          <w:lang w:val="en-US"/>
        </w:rPr>
        <w:t>¿</w:t>
      </w:r>
      <w:proofErr w:type="spellStart"/>
      <w:r w:rsidRPr="00E03408">
        <w:rPr>
          <w:lang w:val="en-US"/>
        </w:rPr>
        <w:t>Qué</w:t>
      </w:r>
      <w:proofErr w:type="spellEnd"/>
      <w:r w:rsidRPr="00E03408">
        <w:rPr>
          <w:lang w:val="en-US"/>
        </w:rPr>
        <w:t xml:space="preserve"> </w:t>
      </w:r>
      <w:proofErr w:type="spellStart"/>
      <w:r w:rsidRPr="00E03408">
        <w:rPr>
          <w:lang w:val="en-US"/>
        </w:rPr>
        <w:t>medios</w:t>
      </w:r>
      <w:proofErr w:type="spellEnd"/>
      <w:r w:rsidRPr="00E03408">
        <w:rPr>
          <w:lang w:val="en-US"/>
        </w:rPr>
        <w:t xml:space="preserve">, </w:t>
      </w:r>
      <w:proofErr w:type="spellStart"/>
      <w:r w:rsidRPr="00E03408">
        <w:rPr>
          <w:lang w:val="en-US"/>
        </w:rPr>
        <w:t>recursos</w:t>
      </w:r>
      <w:proofErr w:type="spellEnd"/>
      <w:r w:rsidRPr="00E03408">
        <w:rPr>
          <w:lang w:val="en-US"/>
        </w:rPr>
        <w:t xml:space="preserve"> y </w:t>
      </w:r>
      <w:proofErr w:type="spellStart"/>
      <w:r w:rsidRPr="00E03408">
        <w:rPr>
          <w:lang w:val="en-US"/>
        </w:rPr>
        <w:t>materiales</w:t>
      </w:r>
      <w:proofErr w:type="spellEnd"/>
      <w:r w:rsidRPr="00E03408">
        <w:rPr>
          <w:lang w:val="en-US"/>
        </w:rPr>
        <w:t xml:space="preserve"> </w:t>
      </w:r>
      <w:proofErr w:type="spellStart"/>
      <w:r w:rsidRPr="00E03408">
        <w:rPr>
          <w:lang w:val="en-US"/>
        </w:rPr>
        <w:t>proporcionan</w:t>
      </w:r>
      <w:proofErr w:type="spellEnd"/>
      <w:r w:rsidRPr="00E03408">
        <w:rPr>
          <w:lang w:val="en-US"/>
        </w:rPr>
        <w:t>?</w:t>
      </w:r>
      <w:bookmarkEnd w:id="88"/>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E03408" w:rsidRPr="00614A2A" w14:paraId="24A9F831" w14:textId="77777777" w:rsidTr="0031309B">
        <w:tc>
          <w:tcPr>
            <w:tcW w:w="8634" w:type="dxa"/>
          </w:tcPr>
          <w:p w14:paraId="4F3AFA87" w14:textId="77777777" w:rsidR="00E03408" w:rsidRPr="00614A2A" w:rsidRDefault="00E03408"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E03408" w:rsidRPr="00614A2A" w14:paraId="3CD73B10" w14:textId="77777777" w:rsidTr="0031309B">
        <w:tc>
          <w:tcPr>
            <w:tcW w:w="8634" w:type="dxa"/>
          </w:tcPr>
          <w:p w14:paraId="27A33FE7" w14:textId="77777777" w:rsidR="00E03408" w:rsidRPr="00614A2A" w:rsidRDefault="00E03408"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E03408" w:rsidRPr="00614A2A" w14:paraId="63511171" w14:textId="77777777" w:rsidTr="0031309B">
        <w:tc>
          <w:tcPr>
            <w:tcW w:w="8634" w:type="dxa"/>
          </w:tcPr>
          <w:p w14:paraId="2801ACDB" w14:textId="77777777" w:rsidR="00E03408" w:rsidRPr="00614A2A" w:rsidRDefault="00E03408"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E03408" w:rsidRPr="00614A2A" w14:paraId="672597FE" w14:textId="77777777" w:rsidTr="0031309B">
        <w:tc>
          <w:tcPr>
            <w:tcW w:w="8634" w:type="dxa"/>
          </w:tcPr>
          <w:p w14:paraId="38170B9F" w14:textId="77777777" w:rsidR="00E03408" w:rsidRPr="00614A2A" w:rsidRDefault="00E03408"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49D4B450" w14:textId="77777777" w:rsidR="0076737F" w:rsidRPr="0076737F" w:rsidRDefault="0076737F" w:rsidP="0076737F">
      <w:pPr>
        <w:autoSpaceDE w:val="0"/>
        <w:autoSpaceDN w:val="0"/>
        <w:adjustRightInd w:val="0"/>
        <w:spacing w:after="0" w:line="240" w:lineRule="auto"/>
        <w:rPr>
          <w:rFonts w:ascii="Calibri" w:hAnsi="Calibri" w:cs="Calibri"/>
        </w:rPr>
      </w:pPr>
    </w:p>
    <w:p w14:paraId="00163284" w14:textId="75BC02B2" w:rsidR="0076737F" w:rsidRPr="00E03408" w:rsidRDefault="0076737F" w:rsidP="00E03408">
      <w:pPr>
        <w:pStyle w:val="berschrift2"/>
        <w:ind w:left="567" w:hanging="576"/>
        <w:rPr>
          <w:lang w:val="en-US"/>
        </w:rPr>
      </w:pPr>
      <w:bookmarkStart w:id="89" w:name="_Toc84270756"/>
      <w:r w:rsidRPr="00E03408">
        <w:rPr>
          <w:lang w:val="en-US"/>
        </w:rPr>
        <w:lastRenderedPageBreak/>
        <w:t>7.3</w:t>
      </w:r>
      <w:r w:rsidR="00E03408">
        <w:rPr>
          <w:lang w:val="en-US"/>
        </w:rPr>
        <w:tab/>
      </w:r>
      <w:r w:rsidRPr="00E03408">
        <w:rPr>
          <w:lang w:val="en-US"/>
        </w:rPr>
        <w:t>¿</w:t>
      </w:r>
      <w:proofErr w:type="spellStart"/>
      <w:r w:rsidRPr="00E03408">
        <w:rPr>
          <w:lang w:val="en-US"/>
        </w:rPr>
        <w:t>Cómo</w:t>
      </w:r>
      <w:proofErr w:type="spellEnd"/>
      <w:r w:rsidRPr="00E03408">
        <w:rPr>
          <w:lang w:val="en-US"/>
        </w:rPr>
        <w:t xml:space="preserve"> se </w:t>
      </w:r>
      <w:proofErr w:type="spellStart"/>
      <w:r w:rsidRPr="00E03408">
        <w:rPr>
          <w:lang w:val="en-US"/>
        </w:rPr>
        <w:t>garantiza</w:t>
      </w:r>
      <w:proofErr w:type="spellEnd"/>
      <w:r w:rsidRPr="00E03408">
        <w:rPr>
          <w:lang w:val="en-US"/>
        </w:rPr>
        <w:t xml:space="preserve"> el </w:t>
      </w:r>
      <w:proofErr w:type="spellStart"/>
      <w:r w:rsidRPr="00E03408">
        <w:rPr>
          <w:lang w:val="en-US"/>
        </w:rPr>
        <w:t>uso</w:t>
      </w:r>
      <w:proofErr w:type="spellEnd"/>
      <w:r w:rsidRPr="00E03408">
        <w:rPr>
          <w:lang w:val="en-US"/>
        </w:rPr>
        <w:t xml:space="preserve"> y el </w:t>
      </w:r>
      <w:proofErr w:type="spellStart"/>
      <w:r w:rsidRPr="00E03408">
        <w:rPr>
          <w:lang w:val="en-US"/>
        </w:rPr>
        <w:t>acceso</w:t>
      </w:r>
      <w:proofErr w:type="spellEnd"/>
      <w:r w:rsidRPr="00E03408">
        <w:rPr>
          <w:lang w:val="en-US"/>
        </w:rPr>
        <w:t xml:space="preserve"> a los </w:t>
      </w:r>
      <w:proofErr w:type="spellStart"/>
      <w:r w:rsidRPr="00E03408">
        <w:rPr>
          <w:lang w:val="en-US"/>
        </w:rPr>
        <w:t>distintos</w:t>
      </w:r>
      <w:proofErr w:type="spellEnd"/>
      <w:r w:rsidRPr="00E03408">
        <w:rPr>
          <w:lang w:val="en-US"/>
        </w:rPr>
        <w:t xml:space="preserve"> </w:t>
      </w:r>
      <w:proofErr w:type="spellStart"/>
      <w:r w:rsidRPr="00E03408">
        <w:rPr>
          <w:lang w:val="en-US"/>
        </w:rPr>
        <w:t>medios</w:t>
      </w:r>
      <w:proofErr w:type="spellEnd"/>
      <w:r w:rsidRPr="00E03408">
        <w:rPr>
          <w:lang w:val="en-US"/>
        </w:rPr>
        <w:t xml:space="preserve"> (</w:t>
      </w:r>
      <w:proofErr w:type="spellStart"/>
      <w:r w:rsidRPr="00E03408">
        <w:rPr>
          <w:lang w:val="en-US"/>
        </w:rPr>
        <w:t>literatura</w:t>
      </w:r>
      <w:proofErr w:type="spellEnd"/>
      <w:r w:rsidRPr="00E03408">
        <w:rPr>
          <w:lang w:val="en-US"/>
        </w:rPr>
        <w:t>, Internet, etc.)?</w:t>
      </w:r>
      <w:bookmarkEnd w:id="89"/>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E03408" w:rsidRPr="00614A2A" w14:paraId="3742B504" w14:textId="77777777" w:rsidTr="0031309B">
        <w:tc>
          <w:tcPr>
            <w:tcW w:w="8634" w:type="dxa"/>
          </w:tcPr>
          <w:p w14:paraId="3A325063" w14:textId="77777777" w:rsidR="00E03408" w:rsidRPr="00614A2A" w:rsidRDefault="00E03408"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E03408" w:rsidRPr="00614A2A" w14:paraId="19EEAB5D" w14:textId="77777777" w:rsidTr="0031309B">
        <w:tc>
          <w:tcPr>
            <w:tcW w:w="8634" w:type="dxa"/>
          </w:tcPr>
          <w:p w14:paraId="15272622" w14:textId="77777777" w:rsidR="00E03408" w:rsidRPr="00614A2A" w:rsidRDefault="00E03408"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E03408" w:rsidRPr="00614A2A" w14:paraId="0F45A2BF" w14:textId="77777777" w:rsidTr="0031309B">
        <w:tc>
          <w:tcPr>
            <w:tcW w:w="8634" w:type="dxa"/>
          </w:tcPr>
          <w:p w14:paraId="7430CD6C" w14:textId="77777777" w:rsidR="00E03408" w:rsidRPr="00614A2A" w:rsidRDefault="00E03408"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E03408" w:rsidRPr="00614A2A" w14:paraId="5F8BECFD" w14:textId="77777777" w:rsidTr="0031309B">
        <w:tc>
          <w:tcPr>
            <w:tcW w:w="8634" w:type="dxa"/>
          </w:tcPr>
          <w:p w14:paraId="7D812C42" w14:textId="77777777" w:rsidR="00E03408" w:rsidRPr="00614A2A" w:rsidRDefault="00E03408"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1140973E" w14:textId="285C577A" w:rsidR="0076737F" w:rsidRPr="00E03408" w:rsidRDefault="0076737F" w:rsidP="00E03408">
      <w:pPr>
        <w:spacing w:line="360" w:lineRule="auto"/>
        <w:rPr>
          <w:rFonts w:asciiTheme="majorHAnsi" w:hAnsiTheme="majorHAnsi" w:cstheme="majorHAnsi"/>
          <w:lang w:val="en-US"/>
        </w:rPr>
      </w:pPr>
    </w:p>
    <w:p w14:paraId="594969A7" w14:textId="7C7976B9" w:rsidR="006B51C2" w:rsidRPr="00E03408" w:rsidRDefault="006B51C2" w:rsidP="00E03408">
      <w:pPr>
        <w:pStyle w:val="berschrift1"/>
        <w:spacing w:before="480"/>
        <w:ind w:left="567" w:hanging="567"/>
        <w:rPr>
          <w:b/>
          <w:bCs/>
          <w:color w:val="2F5496" w:themeColor="accent5" w:themeShade="BF"/>
          <w:sz w:val="24"/>
          <w:lang w:val="en-US"/>
        </w:rPr>
      </w:pPr>
      <w:bookmarkStart w:id="90" w:name="_Toc84270757"/>
      <w:r w:rsidRPr="00E03408">
        <w:rPr>
          <w:b/>
          <w:bCs/>
          <w:color w:val="2F5496" w:themeColor="accent5" w:themeShade="BF"/>
          <w:sz w:val="24"/>
          <w:lang w:val="en-US"/>
        </w:rPr>
        <w:t>8</w:t>
      </w:r>
      <w:r w:rsidR="00E03408">
        <w:rPr>
          <w:b/>
          <w:bCs/>
          <w:color w:val="2F5496" w:themeColor="accent5" w:themeShade="BF"/>
          <w:sz w:val="24"/>
          <w:lang w:val="en-US"/>
        </w:rPr>
        <w:tab/>
      </w:r>
      <w:r w:rsidRPr="00E03408">
        <w:rPr>
          <w:b/>
          <w:bCs/>
          <w:color w:val="2F5496" w:themeColor="accent5" w:themeShade="BF"/>
          <w:sz w:val="24"/>
          <w:lang w:val="en-US"/>
        </w:rPr>
        <w:t xml:space="preserve">Desarrollo de la </w:t>
      </w:r>
      <w:proofErr w:type="spellStart"/>
      <w:r w:rsidRPr="00E03408">
        <w:rPr>
          <w:b/>
          <w:bCs/>
          <w:color w:val="2F5496" w:themeColor="accent5" w:themeShade="BF"/>
          <w:sz w:val="24"/>
          <w:lang w:val="en-US"/>
        </w:rPr>
        <w:t>calidad</w:t>
      </w:r>
      <w:bookmarkEnd w:id="90"/>
      <w:proofErr w:type="spellEnd"/>
    </w:p>
    <w:p w14:paraId="70671397" w14:textId="77777777" w:rsidR="006B51C2" w:rsidRPr="00E03408" w:rsidRDefault="006B51C2" w:rsidP="00E03408">
      <w:pPr>
        <w:spacing w:line="288" w:lineRule="auto"/>
        <w:rPr>
          <w:rFonts w:asciiTheme="majorHAnsi" w:hAnsiTheme="majorHAnsi" w:cstheme="majorHAnsi"/>
          <w:lang w:val="en-US"/>
        </w:rPr>
      </w:pPr>
    </w:p>
    <w:p w14:paraId="3D678596" w14:textId="1B95B19A" w:rsidR="006B51C2" w:rsidRPr="00E03408" w:rsidRDefault="006B51C2" w:rsidP="00E03408">
      <w:pPr>
        <w:pStyle w:val="berschrift2"/>
        <w:ind w:left="567" w:hanging="576"/>
        <w:rPr>
          <w:lang w:val="en-US"/>
        </w:rPr>
      </w:pPr>
      <w:bookmarkStart w:id="91" w:name="_Toc84270758"/>
      <w:r w:rsidRPr="00E03408">
        <w:rPr>
          <w:lang w:val="en-US"/>
        </w:rPr>
        <w:t>8.1</w:t>
      </w:r>
      <w:r w:rsidR="00E03408">
        <w:rPr>
          <w:lang w:val="en-US"/>
        </w:rPr>
        <w:tab/>
      </w:r>
      <w:r w:rsidRPr="00E03408">
        <w:rPr>
          <w:lang w:val="en-US"/>
        </w:rPr>
        <w:t>¿</w:t>
      </w:r>
      <w:proofErr w:type="spellStart"/>
      <w:r w:rsidRPr="00E03408">
        <w:rPr>
          <w:lang w:val="en-US"/>
        </w:rPr>
        <w:t>Utiliza</w:t>
      </w:r>
      <w:proofErr w:type="spellEnd"/>
      <w:r w:rsidRPr="00E03408">
        <w:rPr>
          <w:lang w:val="en-US"/>
        </w:rPr>
        <w:t xml:space="preserve"> </w:t>
      </w:r>
      <w:proofErr w:type="spellStart"/>
      <w:r w:rsidRPr="00E03408">
        <w:rPr>
          <w:lang w:val="en-US"/>
        </w:rPr>
        <w:t>alguna</w:t>
      </w:r>
      <w:proofErr w:type="spellEnd"/>
      <w:r w:rsidRPr="00E03408">
        <w:rPr>
          <w:lang w:val="en-US"/>
        </w:rPr>
        <w:t xml:space="preserve"> </w:t>
      </w:r>
      <w:proofErr w:type="spellStart"/>
      <w:r w:rsidRPr="00E03408">
        <w:rPr>
          <w:lang w:val="en-US"/>
        </w:rPr>
        <w:t>herramienta</w:t>
      </w:r>
      <w:proofErr w:type="spellEnd"/>
      <w:r w:rsidRPr="00E03408">
        <w:rPr>
          <w:lang w:val="en-US"/>
        </w:rPr>
        <w:t xml:space="preserve"> de </w:t>
      </w:r>
      <w:proofErr w:type="spellStart"/>
      <w:r w:rsidRPr="00E03408">
        <w:rPr>
          <w:lang w:val="en-US"/>
        </w:rPr>
        <w:t>desarrollo</w:t>
      </w:r>
      <w:proofErr w:type="spellEnd"/>
      <w:r w:rsidRPr="00E03408">
        <w:rPr>
          <w:lang w:val="en-US"/>
        </w:rPr>
        <w:t xml:space="preserve"> de la </w:t>
      </w:r>
      <w:proofErr w:type="spellStart"/>
      <w:r w:rsidRPr="00E03408">
        <w:rPr>
          <w:lang w:val="en-US"/>
        </w:rPr>
        <w:t>calidad</w:t>
      </w:r>
      <w:proofErr w:type="spellEnd"/>
      <w:r w:rsidRPr="00E03408">
        <w:rPr>
          <w:lang w:val="en-US"/>
        </w:rPr>
        <w:t>? ¿</w:t>
      </w:r>
      <w:proofErr w:type="spellStart"/>
      <w:r w:rsidRPr="00E03408">
        <w:rPr>
          <w:lang w:val="en-US"/>
        </w:rPr>
        <w:t>Su</w:t>
      </w:r>
      <w:proofErr w:type="spellEnd"/>
      <w:r w:rsidRPr="00E03408">
        <w:rPr>
          <w:lang w:val="en-US"/>
        </w:rPr>
        <w:t xml:space="preserve"> </w:t>
      </w:r>
      <w:proofErr w:type="spellStart"/>
      <w:r w:rsidR="00BE6D15" w:rsidRPr="00E03408">
        <w:rPr>
          <w:lang w:val="en-US"/>
        </w:rPr>
        <w:t>escuela</w:t>
      </w:r>
      <w:proofErr w:type="spellEnd"/>
      <w:r w:rsidR="00BE6D15" w:rsidRPr="00E03408">
        <w:rPr>
          <w:lang w:val="en-US"/>
        </w:rPr>
        <w:t xml:space="preserve"> que </w:t>
      </w:r>
      <w:proofErr w:type="spellStart"/>
      <w:r w:rsidR="00BE6D15" w:rsidRPr="00E03408">
        <w:rPr>
          <w:lang w:val="en-US"/>
        </w:rPr>
        <w:t>ofrece</w:t>
      </w:r>
      <w:proofErr w:type="spellEnd"/>
      <w:r w:rsidR="00BE6D15" w:rsidRPr="00E03408">
        <w:rPr>
          <w:lang w:val="en-US"/>
        </w:rPr>
        <w:t xml:space="preserve"> el </w:t>
      </w:r>
      <w:proofErr w:type="spellStart"/>
      <w:r w:rsidR="00BE6D15" w:rsidRPr="00E03408">
        <w:rPr>
          <w:lang w:val="en-US"/>
        </w:rPr>
        <w:t>curso</w:t>
      </w:r>
      <w:proofErr w:type="spellEnd"/>
      <w:r w:rsidRPr="00E03408">
        <w:rPr>
          <w:lang w:val="en-US"/>
        </w:rPr>
        <w:t xml:space="preserve"> </w:t>
      </w:r>
      <w:r w:rsidR="00F1004E" w:rsidRPr="00E03408">
        <w:rPr>
          <w:lang w:val="en-US"/>
        </w:rPr>
        <w:t xml:space="preserve">de </w:t>
      </w:r>
      <w:proofErr w:type="spellStart"/>
      <w:r w:rsidR="00F1004E" w:rsidRPr="00E03408">
        <w:rPr>
          <w:lang w:val="en-US"/>
        </w:rPr>
        <w:t>formación</w:t>
      </w:r>
      <w:proofErr w:type="spellEnd"/>
      <w:r w:rsidR="00F1004E" w:rsidRPr="00E03408">
        <w:rPr>
          <w:lang w:val="en-US"/>
        </w:rPr>
        <w:t xml:space="preserve"> </w:t>
      </w:r>
      <w:proofErr w:type="spellStart"/>
      <w:r w:rsidR="00F1004E" w:rsidRPr="00E03408">
        <w:rPr>
          <w:lang w:val="en-US"/>
        </w:rPr>
        <w:t>complementaria</w:t>
      </w:r>
      <w:proofErr w:type="spellEnd"/>
      <w:r w:rsidR="00BE6D15" w:rsidRPr="00E03408">
        <w:rPr>
          <w:lang w:val="en-US"/>
        </w:rPr>
        <w:t>/</w:t>
      </w:r>
      <w:proofErr w:type="spellStart"/>
      <w:r w:rsidR="00BE6D15" w:rsidRPr="00E03408">
        <w:rPr>
          <w:lang w:val="en-US"/>
        </w:rPr>
        <w:t>posgrado</w:t>
      </w:r>
      <w:proofErr w:type="spellEnd"/>
      <w:r w:rsidR="00F1004E" w:rsidRPr="00E03408">
        <w:rPr>
          <w:lang w:val="en-US"/>
        </w:rPr>
        <w:t xml:space="preserve"> </w:t>
      </w:r>
      <w:proofErr w:type="spellStart"/>
      <w:r w:rsidRPr="00E03408">
        <w:rPr>
          <w:lang w:val="en-US"/>
        </w:rPr>
        <w:t>está</w:t>
      </w:r>
      <w:proofErr w:type="spellEnd"/>
      <w:r w:rsidRPr="00E03408">
        <w:rPr>
          <w:lang w:val="en-US"/>
        </w:rPr>
        <w:t xml:space="preserve"> </w:t>
      </w:r>
      <w:proofErr w:type="spellStart"/>
      <w:r w:rsidRPr="00E03408">
        <w:rPr>
          <w:lang w:val="en-US"/>
        </w:rPr>
        <w:t>certificada</w:t>
      </w:r>
      <w:proofErr w:type="spellEnd"/>
      <w:r w:rsidRPr="00E03408">
        <w:rPr>
          <w:lang w:val="en-US"/>
        </w:rPr>
        <w:t xml:space="preserve"> </w:t>
      </w:r>
      <w:proofErr w:type="spellStart"/>
      <w:r w:rsidRPr="00E03408">
        <w:rPr>
          <w:lang w:val="en-US"/>
        </w:rPr>
        <w:t>según</w:t>
      </w:r>
      <w:proofErr w:type="spellEnd"/>
      <w:r w:rsidRPr="00E03408">
        <w:rPr>
          <w:lang w:val="en-US"/>
        </w:rPr>
        <w:t xml:space="preserve"> </w:t>
      </w:r>
      <w:proofErr w:type="spellStart"/>
      <w:r w:rsidRPr="00E03408">
        <w:rPr>
          <w:lang w:val="en-US"/>
        </w:rPr>
        <w:t>algún</w:t>
      </w:r>
      <w:proofErr w:type="spellEnd"/>
      <w:r w:rsidRPr="00E03408">
        <w:rPr>
          <w:lang w:val="en-US"/>
        </w:rPr>
        <w:t xml:space="preserve"> </w:t>
      </w:r>
      <w:proofErr w:type="spellStart"/>
      <w:r w:rsidRPr="00E03408">
        <w:rPr>
          <w:lang w:val="en-US"/>
        </w:rPr>
        <w:t>procedimiento</w:t>
      </w:r>
      <w:proofErr w:type="spellEnd"/>
      <w:r w:rsidRPr="00E03408">
        <w:rPr>
          <w:lang w:val="en-US"/>
        </w:rPr>
        <w:t xml:space="preserve"> </w:t>
      </w:r>
      <w:proofErr w:type="spellStart"/>
      <w:r w:rsidRPr="00E03408">
        <w:rPr>
          <w:lang w:val="en-US"/>
        </w:rPr>
        <w:t>determinado</w:t>
      </w:r>
      <w:proofErr w:type="spellEnd"/>
      <w:r w:rsidRPr="00E03408">
        <w:rPr>
          <w:lang w:val="en-US"/>
        </w:rPr>
        <w:t xml:space="preserve"> (la </w:t>
      </w:r>
      <w:proofErr w:type="spellStart"/>
      <w:r w:rsidRPr="00E03408">
        <w:rPr>
          <w:lang w:val="en-US"/>
        </w:rPr>
        <w:t>iARTe</w:t>
      </w:r>
      <w:proofErr w:type="spellEnd"/>
      <w:r w:rsidRPr="00E03408">
        <w:rPr>
          <w:lang w:val="en-US"/>
        </w:rPr>
        <w:t xml:space="preserve">, por </w:t>
      </w:r>
      <w:proofErr w:type="spellStart"/>
      <w:r w:rsidRPr="00E03408">
        <w:rPr>
          <w:lang w:val="en-US"/>
        </w:rPr>
        <w:t>ejemplo</w:t>
      </w:r>
      <w:proofErr w:type="spellEnd"/>
      <w:r w:rsidRPr="00E03408">
        <w:rPr>
          <w:lang w:val="en-US"/>
        </w:rPr>
        <w:t>)?</w:t>
      </w:r>
      <w:bookmarkEnd w:id="91"/>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E03408" w:rsidRPr="00614A2A" w14:paraId="6849E5D2" w14:textId="77777777" w:rsidTr="0031309B">
        <w:tc>
          <w:tcPr>
            <w:tcW w:w="8634" w:type="dxa"/>
          </w:tcPr>
          <w:p w14:paraId="1EF641E0" w14:textId="77777777" w:rsidR="00E03408" w:rsidRPr="00614A2A" w:rsidRDefault="00E03408"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E03408" w:rsidRPr="00614A2A" w14:paraId="5BCEBF3E" w14:textId="77777777" w:rsidTr="0031309B">
        <w:tc>
          <w:tcPr>
            <w:tcW w:w="8634" w:type="dxa"/>
          </w:tcPr>
          <w:p w14:paraId="76029303" w14:textId="77777777" w:rsidR="00E03408" w:rsidRPr="00614A2A" w:rsidRDefault="00E03408"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E03408" w:rsidRPr="00614A2A" w14:paraId="7616BDF8" w14:textId="77777777" w:rsidTr="0031309B">
        <w:tc>
          <w:tcPr>
            <w:tcW w:w="8634" w:type="dxa"/>
          </w:tcPr>
          <w:p w14:paraId="258B8FC2" w14:textId="77777777" w:rsidR="00E03408" w:rsidRPr="00614A2A" w:rsidRDefault="00E03408"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E03408" w:rsidRPr="00614A2A" w14:paraId="72B19F33" w14:textId="77777777" w:rsidTr="0031309B">
        <w:tc>
          <w:tcPr>
            <w:tcW w:w="8634" w:type="dxa"/>
          </w:tcPr>
          <w:p w14:paraId="6182D1A5" w14:textId="77777777" w:rsidR="00E03408" w:rsidRPr="00614A2A" w:rsidRDefault="00E03408"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3F64FDB8" w14:textId="77777777" w:rsidR="006B51C2" w:rsidRPr="00E03408" w:rsidRDefault="006B51C2" w:rsidP="00E03408">
      <w:pPr>
        <w:spacing w:line="360" w:lineRule="auto"/>
        <w:rPr>
          <w:rFonts w:asciiTheme="majorHAnsi" w:hAnsiTheme="majorHAnsi" w:cstheme="majorHAnsi"/>
          <w:lang w:val="en-US"/>
        </w:rPr>
      </w:pPr>
    </w:p>
    <w:p w14:paraId="2066426E" w14:textId="129BE8E0" w:rsidR="006B51C2" w:rsidRPr="00E03408" w:rsidRDefault="00A1349D" w:rsidP="00E03408">
      <w:pPr>
        <w:pStyle w:val="berschrift2"/>
        <w:ind w:left="567" w:hanging="576"/>
        <w:rPr>
          <w:lang w:val="en-US"/>
        </w:rPr>
      </w:pPr>
      <w:bookmarkStart w:id="92" w:name="_Toc84270759"/>
      <w:r w:rsidRPr="00E03408">
        <w:rPr>
          <w:lang w:val="en-US"/>
        </w:rPr>
        <w:t>8.2</w:t>
      </w:r>
      <w:r w:rsidR="00E03408">
        <w:rPr>
          <w:lang w:val="en-US"/>
        </w:rPr>
        <w:tab/>
      </w:r>
      <w:r w:rsidRPr="00E03408">
        <w:rPr>
          <w:lang w:val="en-US"/>
        </w:rPr>
        <w:t>¿</w:t>
      </w:r>
      <w:proofErr w:type="spellStart"/>
      <w:r w:rsidRPr="00E03408">
        <w:rPr>
          <w:lang w:val="en-US"/>
        </w:rPr>
        <w:t>Entrevista</w:t>
      </w:r>
      <w:proofErr w:type="spellEnd"/>
      <w:r w:rsidRPr="00E03408">
        <w:rPr>
          <w:lang w:val="en-US"/>
        </w:rPr>
        <w:t xml:space="preserve"> a s</w:t>
      </w:r>
      <w:r w:rsidR="006B51C2" w:rsidRPr="00E03408">
        <w:rPr>
          <w:lang w:val="en-US"/>
        </w:rPr>
        <w:t xml:space="preserve">us </w:t>
      </w:r>
      <w:proofErr w:type="spellStart"/>
      <w:r w:rsidR="006B51C2" w:rsidRPr="00E03408">
        <w:rPr>
          <w:lang w:val="en-US"/>
        </w:rPr>
        <w:t>alumnos</w:t>
      </w:r>
      <w:proofErr w:type="spellEnd"/>
      <w:r w:rsidR="006B51C2" w:rsidRPr="00E03408">
        <w:rPr>
          <w:lang w:val="en-US"/>
        </w:rPr>
        <w:t xml:space="preserve"> y </w:t>
      </w:r>
      <w:proofErr w:type="spellStart"/>
      <w:r w:rsidR="006B51C2" w:rsidRPr="00E03408">
        <w:rPr>
          <w:lang w:val="en-US"/>
        </w:rPr>
        <w:t>alumnas</w:t>
      </w:r>
      <w:proofErr w:type="spellEnd"/>
      <w:r w:rsidR="006B51C2" w:rsidRPr="00E03408">
        <w:rPr>
          <w:lang w:val="en-US"/>
        </w:rPr>
        <w:t xml:space="preserve"> al final de </w:t>
      </w:r>
      <w:proofErr w:type="spellStart"/>
      <w:r w:rsidR="006B51C2" w:rsidRPr="00E03408">
        <w:rPr>
          <w:lang w:val="en-US"/>
        </w:rPr>
        <w:t>cada</w:t>
      </w:r>
      <w:proofErr w:type="spellEnd"/>
      <w:r w:rsidR="006B51C2" w:rsidRPr="00E03408">
        <w:rPr>
          <w:lang w:val="en-US"/>
        </w:rPr>
        <w:t xml:space="preserve"> </w:t>
      </w:r>
      <w:proofErr w:type="spellStart"/>
      <w:r w:rsidR="006B51C2" w:rsidRPr="00E03408">
        <w:rPr>
          <w:lang w:val="en-US"/>
        </w:rPr>
        <w:t>módulo</w:t>
      </w:r>
      <w:proofErr w:type="spellEnd"/>
      <w:r w:rsidR="006B51C2" w:rsidRPr="00E03408">
        <w:rPr>
          <w:lang w:val="en-US"/>
        </w:rPr>
        <w:t xml:space="preserve"> o </w:t>
      </w:r>
      <w:proofErr w:type="spellStart"/>
      <w:r w:rsidR="006B51C2" w:rsidRPr="00E03408">
        <w:rPr>
          <w:lang w:val="en-US"/>
        </w:rPr>
        <w:t>clase</w:t>
      </w:r>
      <w:proofErr w:type="spellEnd"/>
      <w:r w:rsidR="006B51C2" w:rsidRPr="00E03408">
        <w:rPr>
          <w:lang w:val="en-US"/>
        </w:rPr>
        <w:t>?</w:t>
      </w:r>
      <w:bookmarkEnd w:id="92"/>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E03408" w:rsidRPr="00614A2A" w14:paraId="724B14B7" w14:textId="77777777" w:rsidTr="0031309B">
        <w:tc>
          <w:tcPr>
            <w:tcW w:w="8634" w:type="dxa"/>
          </w:tcPr>
          <w:p w14:paraId="3A51E1AA" w14:textId="77777777" w:rsidR="00E03408" w:rsidRPr="00614A2A" w:rsidRDefault="00E03408"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E03408" w:rsidRPr="00614A2A" w14:paraId="0E4D4A11" w14:textId="77777777" w:rsidTr="0031309B">
        <w:tc>
          <w:tcPr>
            <w:tcW w:w="8634" w:type="dxa"/>
          </w:tcPr>
          <w:p w14:paraId="4566A824" w14:textId="77777777" w:rsidR="00E03408" w:rsidRPr="00614A2A" w:rsidRDefault="00E03408"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E03408" w:rsidRPr="00614A2A" w14:paraId="35BF19CB" w14:textId="77777777" w:rsidTr="0031309B">
        <w:tc>
          <w:tcPr>
            <w:tcW w:w="8634" w:type="dxa"/>
          </w:tcPr>
          <w:p w14:paraId="461F319C" w14:textId="77777777" w:rsidR="00E03408" w:rsidRPr="00614A2A" w:rsidRDefault="00E03408"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E03408" w:rsidRPr="00614A2A" w14:paraId="5637170D" w14:textId="77777777" w:rsidTr="0031309B">
        <w:tc>
          <w:tcPr>
            <w:tcW w:w="8634" w:type="dxa"/>
          </w:tcPr>
          <w:p w14:paraId="7F4D5EB4" w14:textId="77777777" w:rsidR="00E03408" w:rsidRPr="00614A2A" w:rsidRDefault="00E03408"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3633D366" w14:textId="77777777" w:rsidR="006B51C2" w:rsidRPr="00E03408" w:rsidRDefault="006B51C2" w:rsidP="00E03408">
      <w:pPr>
        <w:spacing w:line="360" w:lineRule="auto"/>
        <w:rPr>
          <w:rFonts w:asciiTheme="majorHAnsi" w:hAnsiTheme="majorHAnsi" w:cstheme="majorHAnsi"/>
          <w:lang w:val="en-US"/>
        </w:rPr>
      </w:pPr>
    </w:p>
    <w:p w14:paraId="7D41CE63" w14:textId="54A37C61" w:rsidR="006B51C2" w:rsidRPr="00E03408" w:rsidRDefault="006B51C2" w:rsidP="00E03408">
      <w:pPr>
        <w:pStyle w:val="berschrift2"/>
        <w:spacing w:before="0"/>
        <w:ind w:left="567" w:hanging="578"/>
        <w:rPr>
          <w:lang w:val="en-US"/>
        </w:rPr>
      </w:pPr>
      <w:bookmarkStart w:id="93" w:name="_Toc84270760"/>
      <w:r w:rsidRPr="00E03408">
        <w:rPr>
          <w:lang w:val="en-US"/>
        </w:rPr>
        <w:t>8.3</w:t>
      </w:r>
      <w:r w:rsidR="00E03408">
        <w:rPr>
          <w:lang w:val="en-US"/>
        </w:rPr>
        <w:tab/>
      </w:r>
      <w:r w:rsidRPr="00E03408">
        <w:rPr>
          <w:lang w:val="en-US"/>
        </w:rPr>
        <w:t>¿</w:t>
      </w:r>
      <w:proofErr w:type="spellStart"/>
      <w:r w:rsidRPr="00E03408">
        <w:rPr>
          <w:lang w:val="en-US"/>
        </w:rPr>
        <w:t>Utilizan</w:t>
      </w:r>
      <w:proofErr w:type="spellEnd"/>
      <w:r w:rsidRPr="00E03408">
        <w:rPr>
          <w:lang w:val="en-US"/>
        </w:rPr>
        <w:t xml:space="preserve"> los </w:t>
      </w:r>
      <w:proofErr w:type="spellStart"/>
      <w:r w:rsidR="00F1004E" w:rsidRPr="00E03408">
        <w:rPr>
          <w:lang w:val="en-US"/>
        </w:rPr>
        <w:t>docentes</w:t>
      </w:r>
      <w:proofErr w:type="spellEnd"/>
      <w:r w:rsidR="00F1004E" w:rsidRPr="00E03408">
        <w:rPr>
          <w:lang w:val="en-US"/>
        </w:rPr>
        <w:t xml:space="preserve"> </w:t>
      </w:r>
      <w:r w:rsidRPr="00E03408">
        <w:rPr>
          <w:lang w:val="en-US"/>
        </w:rPr>
        <w:t xml:space="preserve">la </w:t>
      </w:r>
      <w:proofErr w:type="spellStart"/>
      <w:r w:rsidRPr="00E03408">
        <w:rPr>
          <w:lang w:val="en-US"/>
        </w:rPr>
        <w:t>supervisión</w:t>
      </w:r>
      <w:proofErr w:type="spellEnd"/>
      <w:r w:rsidRPr="00E03408">
        <w:rPr>
          <w:lang w:val="en-US"/>
        </w:rPr>
        <w:t xml:space="preserve"> y la </w:t>
      </w:r>
      <w:proofErr w:type="spellStart"/>
      <w:r w:rsidRPr="00E03408">
        <w:rPr>
          <w:lang w:val="en-US"/>
        </w:rPr>
        <w:t>evaluación</w:t>
      </w:r>
      <w:proofErr w:type="spellEnd"/>
      <w:r w:rsidRPr="00E03408">
        <w:rPr>
          <w:lang w:val="en-US"/>
        </w:rPr>
        <w:t xml:space="preserve"> de pares?</w:t>
      </w:r>
      <w:bookmarkEnd w:id="93"/>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E03408" w:rsidRPr="00614A2A" w14:paraId="287F4B8E" w14:textId="77777777" w:rsidTr="0031309B">
        <w:tc>
          <w:tcPr>
            <w:tcW w:w="8634" w:type="dxa"/>
          </w:tcPr>
          <w:p w14:paraId="1A7C2AB6" w14:textId="77777777" w:rsidR="00E03408" w:rsidRPr="00614A2A" w:rsidRDefault="00E03408"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E03408" w:rsidRPr="00614A2A" w14:paraId="3FB7A9EE" w14:textId="77777777" w:rsidTr="0031309B">
        <w:tc>
          <w:tcPr>
            <w:tcW w:w="8634" w:type="dxa"/>
          </w:tcPr>
          <w:p w14:paraId="36824C58" w14:textId="77777777" w:rsidR="00E03408" w:rsidRPr="00614A2A" w:rsidRDefault="00E03408"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E03408" w:rsidRPr="00614A2A" w14:paraId="64014F63" w14:textId="77777777" w:rsidTr="0031309B">
        <w:tc>
          <w:tcPr>
            <w:tcW w:w="8634" w:type="dxa"/>
          </w:tcPr>
          <w:p w14:paraId="03FEE0C3" w14:textId="77777777" w:rsidR="00E03408" w:rsidRPr="00614A2A" w:rsidRDefault="00E03408"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E03408" w:rsidRPr="00614A2A" w14:paraId="7EE73AFC" w14:textId="77777777" w:rsidTr="0031309B">
        <w:tc>
          <w:tcPr>
            <w:tcW w:w="8634" w:type="dxa"/>
          </w:tcPr>
          <w:p w14:paraId="214F6BCC" w14:textId="77777777" w:rsidR="00E03408" w:rsidRPr="00614A2A" w:rsidRDefault="00E03408"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00BE58CE" w14:textId="25BBDE21" w:rsidR="00E03408" w:rsidRDefault="00E03408" w:rsidP="00E03408">
      <w:pPr>
        <w:spacing w:line="360" w:lineRule="auto"/>
        <w:rPr>
          <w:rFonts w:asciiTheme="majorHAnsi" w:hAnsiTheme="majorHAnsi" w:cstheme="majorHAnsi"/>
          <w:lang w:val="en-US"/>
        </w:rPr>
      </w:pPr>
    </w:p>
    <w:p w14:paraId="33454D30" w14:textId="77777777" w:rsidR="00E03408" w:rsidRDefault="00E03408">
      <w:pPr>
        <w:rPr>
          <w:rFonts w:asciiTheme="majorHAnsi" w:hAnsiTheme="majorHAnsi" w:cstheme="majorHAnsi"/>
          <w:lang w:val="en-US"/>
        </w:rPr>
      </w:pPr>
      <w:r>
        <w:rPr>
          <w:rFonts w:asciiTheme="majorHAnsi" w:hAnsiTheme="majorHAnsi" w:cstheme="majorHAnsi"/>
          <w:lang w:val="en-US"/>
        </w:rPr>
        <w:br w:type="page"/>
      </w:r>
    </w:p>
    <w:p w14:paraId="2161879E" w14:textId="1B444A44" w:rsidR="006B51C2" w:rsidRPr="00E03408" w:rsidRDefault="006B51C2" w:rsidP="00E03408">
      <w:pPr>
        <w:pStyle w:val="berschrift2"/>
        <w:ind w:left="567" w:hanging="576"/>
        <w:rPr>
          <w:lang w:val="en-US"/>
        </w:rPr>
      </w:pPr>
      <w:bookmarkStart w:id="94" w:name="_Toc84270761"/>
      <w:r w:rsidRPr="00E03408">
        <w:rPr>
          <w:lang w:val="en-US"/>
        </w:rPr>
        <w:lastRenderedPageBreak/>
        <w:t>8.4</w:t>
      </w:r>
      <w:r w:rsidR="00E03408">
        <w:rPr>
          <w:lang w:val="en-US"/>
        </w:rPr>
        <w:tab/>
      </w:r>
      <w:r w:rsidRPr="00E03408">
        <w:rPr>
          <w:lang w:val="en-US"/>
        </w:rPr>
        <w:t>¿</w:t>
      </w:r>
      <w:proofErr w:type="spellStart"/>
      <w:r w:rsidRPr="00E03408">
        <w:rPr>
          <w:lang w:val="en-US"/>
        </w:rPr>
        <w:t>Cómo</w:t>
      </w:r>
      <w:proofErr w:type="spellEnd"/>
      <w:r w:rsidRPr="00E03408">
        <w:rPr>
          <w:lang w:val="en-US"/>
        </w:rPr>
        <w:t xml:space="preserve"> </w:t>
      </w:r>
      <w:proofErr w:type="spellStart"/>
      <w:r w:rsidRPr="00E03408">
        <w:rPr>
          <w:lang w:val="en-US"/>
        </w:rPr>
        <w:t>documenta</w:t>
      </w:r>
      <w:proofErr w:type="spellEnd"/>
      <w:r w:rsidRPr="00E03408">
        <w:rPr>
          <w:lang w:val="en-US"/>
        </w:rPr>
        <w:t xml:space="preserve"> los </w:t>
      </w:r>
      <w:proofErr w:type="spellStart"/>
      <w:r w:rsidRPr="00E03408">
        <w:rPr>
          <w:lang w:val="en-US"/>
        </w:rPr>
        <w:t>resultados</w:t>
      </w:r>
      <w:proofErr w:type="spellEnd"/>
      <w:r w:rsidRPr="00E03408">
        <w:rPr>
          <w:lang w:val="en-US"/>
        </w:rPr>
        <w:t xml:space="preserve"> de la </w:t>
      </w:r>
      <w:proofErr w:type="spellStart"/>
      <w:r w:rsidRPr="00E03408">
        <w:rPr>
          <w:lang w:val="en-US"/>
        </w:rPr>
        <w:t>evaluación</w:t>
      </w:r>
      <w:proofErr w:type="spellEnd"/>
      <w:r w:rsidRPr="00E03408">
        <w:rPr>
          <w:lang w:val="en-US"/>
        </w:rPr>
        <w:t>?</w:t>
      </w:r>
      <w:bookmarkEnd w:id="94"/>
    </w:p>
    <w:p w14:paraId="359C7564" w14:textId="77777777" w:rsidR="006B51C2" w:rsidRPr="00E03408" w:rsidRDefault="006B51C2" w:rsidP="00E03408">
      <w:pPr>
        <w:autoSpaceDE w:val="0"/>
        <w:autoSpaceDN w:val="0"/>
        <w:adjustRightInd w:val="0"/>
        <w:spacing w:after="0" w:line="240" w:lineRule="auto"/>
        <w:ind w:firstLine="567"/>
        <w:rPr>
          <w:rFonts w:asciiTheme="majorHAnsi" w:eastAsiaTheme="majorEastAsia" w:hAnsiTheme="majorHAnsi" w:cstheme="majorHAnsi"/>
          <w:lang w:val="en-US"/>
        </w:rPr>
      </w:pPr>
      <w:r w:rsidRPr="00E03408">
        <w:rPr>
          <w:rFonts w:asciiTheme="majorHAnsi" w:eastAsiaTheme="majorEastAsia" w:hAnsiTheme="majorHAnsi" w:cstheme="majorHAnsi"/>
          <w:lang w:val="en-US"/>
        </w:rPr>
        <w:t xml:space="preserve">(Por favor, </w:t>
      </w:r>
      <w:proofErr w:type="spellStart"/>
      <w:r w:rsidRPr="00E03408">
        <w:rPr>
          <w:rFonts w:asciiTheme="majorHAnsi" w:eastAsiaTheme="majorEastAsia" w:hAnsiTheme="majorHAnsi" w:cstheme="majorHAnsi"/>
          <w:lang w:val="en-US"/>
        </w:rPr>
        <w:t>incluya</w:t>
      </w:r>
      <w:proofErr w:type="spellEnd"/>
      <w:r w:rsidRPr="00E03408">
        <w:rPr>
          <w:rFonts w:asciiTheme="majorHAnsi" w:eastAsiaTheme="majorEastAsia" w:hAnsiTheme="majorHAnsi" w:cstheme="majorHAnsi"/>
          <w:lang w:val="en-US"/>
        </w:rPr>
        <w:t xml:space="preserve"> los </w:t>
      </w:r>
      <w:proofErr w:type="spellStart"/>
      <w:r w:rsidRPr="00E03408">
        <w:rPr>
          <w:rFonts w:asciiTheme="majorHAnsi" w:eastAsiaTheme="majorEastAsia" w:hAnsiTheme="majorHAnsi" w:cstheme="majorHAnsi"/>
          <w:lang w:val="en-US"/>
        </w:rPr>
        <w:t>cuestionarios</w:t>
      </w:r>
      <w:proofErr w:type="spellEnd"/>
      <w:r w:rsidRPr="00E03408">
        <w:rPr>
          <w:rFonts w:asciiTheme="majorHAnsi" w:eastAsiaTheme="majorEastAsia" w:hAnsiTheme="majorHAnsi" w:cstheme="majorHAnsi"/>
          <w:lang w:val="en-US"/>
        </w:rPr>
        <w:t xml:space="preserve"> de los </w:t>
      </w:r>
      <w:proofErr w:type="spellStart"/>
      <w:r w:rsidRPr="00E03408">
        <w:rPr>
          <w:rFonts w:asciiTheme="majorHAnsi" w:eastAsiaTheme="majorEastAsia" w:hAnsiTheme="majorHAnsi" w:cstheme="majorHAnsi"/>
          <w:lang w:val="en-US"/>
        </w:rPr>
        <w:t>estudiantes</w:t>
      </w:r>
      <w:proofErr w:type="spellEnd"/>
      <w:r w:rsidRPr="00E03408">
        <w:rPr>
          <w:rFonts w:asciiTheme="majorHAnsi" w:eastAsiaTheme="majorEastAsia" w:hAnsiTheme="majorHAnsi" w:cstheme="majorHAnsi"/>
          <w:lang w:val="en-US"/>
        </w:rPr>
        <w:t xml:space="preserve">) </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E03408" w:rsidRPr="00614A2A" w14:paraId="4E933678" w14:textId="77777777" w:rsidTr="0031309B">
        <w:tc>
          <w:tcPr>
            <w:tcW w:w="8634" w:type="dxa"/>
          </w:tcPr>
          <w:p w14:paraId="1C9656F8" w14:textId="77777777" w:rsidR="00E03408" w:rsidRPr="00614A2A" w:rsidRDefault="00E03408"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E03408" w:rsidRPr="00614A2A" w14:paraId="335C7B41" w14:textId="77777777" w:rsidTr="0031309B">
        <w:tc>
          <w:tcPr>
            <w:tcW w:w="8634" w:type="dxa"/>
          </w:tcPr>
          <w:p w14:paraId="009D734A" w14:textId="77777777" w:rsidR="00E03408" w:rsidRPr="00614A2A" w:rsidRDefault="00E03408"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E03408" w:rsidRPr="00614A2A" w14:paraId="2D539FDE" w14:textId="77777777" w:rsidTr="0031309B">
        <w:tc>
          <w:tcPr>
            <w:tcW w:w="8634" w:type="dxa"/>
          </w:tcPr>
          <w:p w14:paraId="7DF14E3E" w14:textId="77777777" w:rsidR="00E03408" w:rsidRPr="00614A2A" w:rsidRDefault="00E03408"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E03408" w:rsidRPr="00614A2A" w14:paraId="42C4BF1B" w14:textId="77777777" w:rsidTr="0031309B">
        <w:tc>
          <w:tcPr>
            <w:tcW w:w="8634" w:type="dxa"/>
          </w:tcPr>
          <w:p w14:paraId="7C28C2C3" w14:textId="77777777" w:rsidR="00E03408" w:rsidRPr="00614A2A" w:rsidRDefault="00E03408"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3679AF9D" w14:textId="77777777" w:rsidR="006B51C2" w:rsidRPr="00E03408" w:rsidRDefault="006B51C2" w:rsidP="00E03408">
      <w:pPr>
        <w:spacing w:line="360" w:lineRule="auto"/>
        <w:rPr>
          <w:rFonts w:asciiTheme="majorHAnsi" w:hAnsiTheme="majorHAnsi" w:cstheme="majorHAnsi"/>
          <w:lang w:val="en-US"/>
        </w:rPr>
      </w:pPr>
    </w:p>
    <w:p w14:paraId="7552D899" w14:textId="79D1A065" w:rsidR="006B51C2" w:rsidRPr="00E03408" w:rsidRDefault="006B51C2" w:rsidP="00E03408">
      <w:pPr>
        <w:pStyle w:val="berschrift1"/>
        <w:spacing w:before="480"/>
        <w:ind w:left="567" w:hanging="567"/>
        <w:rPr>
          <w:b/>
          <w:bCs/>
          <w:color w:val="2F5496" w:themeColor="accent5" w:themeShade="BF"/>
          <w:sz w:val="24"/>
          <w:lang w:val="en-US"/>
        </w:rPr>
      </w:pPr>
      <w:bookmarkStart w:id="95" w:name="_Toc84270762"/>
      <w:r w:rsidRPr="00E03408">
        <w:rPr>
          <w:b/>
          <w:bCs/>
          <w:color w:val="2F5496" w:themeColor="accent5" w:themeShade="BF"/>
          <w:sz w:val="24"/>
          <w:lang w:val="en-US"/>
        </w:rPr>
        <w:t>9</w:t>
      </w:r>
      <w:r w:rsidR="00E03408">
        <w:rPr>
          <w:b/>
          <w:bCs/>
          <w:color w:val="2F5496" w:themeColor="accent5" w:themeShade="BF"/>
          <w:sz w:val="24"/>
          <w:lang w:val="en-US"/>
        </w:rPr>
        <w:tab/>
      </w:r>
      <w:proofErr w:type="spellStart"/>
      <w:r w:rsidRPr="00E03408">
        <w:rPr>
          <w:b/>
          <w:bCs/>
          <w:color w:val="2F5496" w:themeColor="accent5" w:themeShade="BF"/>
          <w:sz w:val="24"/>
          <w:lang w:val="en-US"/>
        </w:rPr>
        <w:t>Cooperación</w:t>
      </w:r>
      <w:proofErr w:type="spellEnd"/>
      <w:r w:rsidRPr="00E03408">
        <w:rPr>
          <w:b/>
          <w:bCs/>
          <w:color w:val="2F5496" w:themeColor="accent5" w:themeShade="BF"/>
          <w:sz w:val="24"/>
          <w:lang w:val="en-US"/>
        </w:rPr>
        <w:t>/redes</w:t>
      </w:r>
      <w:bookmarkEnd w:id="95"/>
    </w:p>
    <w:p w14:paraId="064C5920" w14:textId="77777777" w:rsidR="006B51C2" w:rsidRPr="00E03408" w:rsidRDefault="006B51C2" w:rsidP="00E03408">
      <w:pPr>
        <w:spacing w:line="288" w:lineRule="auto"/>
        <w:rPr>
          <w:rFonts w:asciiTheme="majorHAnsi" w:hAnsiTheme="majorHAnsi" w:cstheme="majorHAnsi"/>
          <w:lang w:val="en-US"/>
        </w:rPr>
      </w:pPr>
    </w:p>
    <w:p w14:paraId="3A03D7B3" w14:textId="78288DB7" w:rsidR="006B51C2" w:rsidRPr="00E03408" w:rsidRDefault="006B51C2" w:rsidP="00E03408">
      <w:pPr>
        <w:pStyle w:val="berschrift2"/>
        <w:ind w:left="567" w:hanging="576"/>
        <w:rPr>
          <w:lang w:val="en-US"/>
        </w:rPr>
      </w:pPr>
      <w:bookmarkStart w:id="96" w:name="_Toc84270763"/>
      <w:r w:rsidRPr="00E03408">
        <w:rPr>
          <w:lang w:val="en-US"/>
        </w:rPr>
        <w:t>9.1</w:t>
      </w:r>
      <w:r w:rsidR="00E03408">
        <w:rPr>
          <w:lang w:val="en-US"/>
        </w:rPr>
        <w:tab/>
      </w:r>
      <w:r w:rsidRPr="00E03408">
        <w:rPr>
          <w:lang w:val="en-US"/>
        </w:rPr>
        <w:t xml:space="preserve">¿Con </w:t>
      </w:r>
      <w:proofErr w:type="spellStart"/>
      <w:r w:rsidRPr="00E03408">
        <w:rPr>
          <w:lang w:val="en-US"/>
        </w:rPr>
        <w:t>qué</w:t>
      </w:r>
      <w:proofErr w:type="spellEnd"/>
      <w:r w:rsidRPr="00E03408">
        <w:rPr>
          <w:lang w:val="en-US"/>
        </w:rPr>
        <w:t xml:space="preserve"> </w:t>
      </w:r>
      <w:proofErr w:type="spellStart"/>
      <w:r w:rsidRPr="00E03408">
        <w:rPr>
          <w:lang w:val="en-US"/>
        </w:rPr>
        <w:t>otras</w:t>
      </w:r>
      <w:proofErr w:type="spellEnd"/>
      <w:r w:rsidRPr="00E03408">
        <w:rPr>
          <w:lang w:val="en-US"/>
        </w:rPr>
        <w:t xml:space="preserve"> </w:t>
      </w:r>
      <w:proofErr w:type="spellStart"/>
      <w:r w:rsidRPr="00E03408">
        <w:rPr>
          <w:lang w:val="en-US"/>
        </w:rPr>
        <w:t>escuelas</w:t>
      </w:r>
      <w:proofErr w:type="spellEnd"/>
      <w:r w:rsidRPr="00E03408">
        <w:rPr>
          <w:lang w:val="en-US"/>
        </w:rPr>
        <w:t xml:space="preserve"> </w:t>
      </w:r>
      <w:r w:rsidR="00A22D71" w:rsidRPr="00E03408">
        <w:rPr>
          <w:lang w:val="en-US"/>
        </w:rPr>
        <w:t xml:space="preserve">de </w:t>
      </w:r>
      <w:proofErr w:type="spellStart"/>
      <w:r w:rsidR="00A64C08" w:rsidRPr="00E03408">
        <w:rPr>
          <w:lang w:val="en-US"/>
        </w:rPr>
        <w:t>cursos</w:t>
      </w:r>
      <w:proofErr w:type="spellEnd"/>
      <w:r w:rsidR="00A64C08" w:rsidRPr="00E03408">
        <w:rPr>
          <w:lang w:val="en-US"/>
        </w:rPr>
        <w:t xml:space="preserve"> de </w:t>
      </w:r>
      <w:proofErr w:type="spellStart"/>
      <w:r w:rsidR="0022433B" w:rsidRPr="00E03408">
        <w:rPr>
          <w:lang w:val="en-US"/>
        </w:rPr>
        <w:t>formación</w:t>
      </w:r>
      <w:proofErr w:type="spellEnd"/>
      <w:r w:rsidR="0022433B" w:rsidRPr="00E03408">
        <w:rPr>
          <w:lang w:val="en-US"/>
        </w:rPr>
        <w:t xml:space="preserve"> </w:t>
      </w:r>
      <w:proofErr w:type="spellStart"/>
      <w:r w:rsidR="0022433B" w:rsidRPr="00E03408">
        <w:rPr>
          <w:lang w:val="en-US"/>
        </w:rPr>
        <w:t>complementaria</w:t>
      </w:r>
      <w:proofErr w:type="spellEnd"/>
      <w:r w:rsidR="00A64C08" w:rsidRPr="00E03408">
        <w:rPr>
          <w:lang w:val="en-US"/>
        </w:rPr>
        <w:t>/</w:t>
      </w:r>
      <w:proofErr w:type="spellStart"/>
      <w:r w:rsidR="00A64C08" w:rsidRPr="00E03408">
        <w:rPr>
          <w:lang w:val="en-US"/>
        </w:rPr>
        <w:t>posgrado</w:t>
      </w:r>
      <w:proofErr w:type="spellEnd"/>
      <w:r w:rsidR="00A22D71" w:rsidRPr="00E03408">
        <w:rPr>
          <w:lang w:val="en-US"/>
        </w:rPr>
        <w:t xml:space="preserve"> </w:t>
      </w:r>
      <w:proofErr w:type="spellStart"/>
      <w:r w:rsidRPr="00E03408">
        <w:rPr>
          <w:lang w:val="en-US"/>
        </w:rPr>
        <w:t>colaboran</w:t>
      </w:r>
      <w:proofErr w:type="spellEnd"/>
      <w:r w:rsidRPr="00E03408">
        <w:rPr>
          <w:lang w:val="en-US"/>
        </w:rPr>
        <w:t>? ¿</w:t>
      </w:r>
      <w:proofErr w:type="spellStart"/>
      <w:r w:rsidRPr="00E03408">
        <w:rPr>
          <w:lang w:val="en-US"/>
        </w:rPr>
        <w:t>Qué</w:t>
      </w:r>
      <w:proofErr w:type="spellEnd"/>
      <w:r w:rsidRPr="00E03408">
        <w:rPr>
          <w:lang w:val="en-US"/>
        </w:rPr>
        <w:t xml:space="preserve"> forma </w:t>
      </w:r>
      <w:proofErr w:type="spellStart"/>
      <w:r w:rsidRPr="00E03408">
        <w:rPr>
          <w:lang w:val="en-US"/>
        </w:rPr>
        <w:t>adopta</w:t>
      </w:r>
      <w:proofErr w:type="spellEnd"/>
      <w:r w:rsidRPr="00E03408">
        <w:rPr>
          <w:lang w:val="en-US"/>
        </w:rPr>
        <w:t xml:space="preserve"> </w:t>
      </w:r>
      <w:proofErr w:type="spellStart"/>
      <w:r w:rsidRPr="00E03408">
        <w:rPr>
          <w:lang w:val="en-US"/>
        </w:rPr>
        <w:t>esta</w:t>
      </w:r>
      <w:proofErr w:type="spellEnd"/>
      <w:r w:rsidRPr="00E03408">
        <w:rPr>
          <w:lang w:val="en-US"/>
        </w:rPr>
        <w:t xml:space="preserve"> </w:t>
      </w:r>
      <w:proofErr w:type="spellStart"/>
      <w:r w:rsidRPr="00E03408">
        <w:rPr>
          <w:lang w:val="en-US"/>
        </w:rPr>
        <w:t>colaboración</w:t>
      </w:r>
      <w:proofErr w:type="spellEnd"/>
      <w:r w:rsidRPr="00E03408">
        <w:rPr>
          <w:lang w:val="en-US"/>
        </w:rPr>
        <w:t>?</w:t>
      </w:r>
      <w:bookmarkEnd w:id="96"/>
      <w:r w:rsidRPr="00E03408">
        <w:rPr>
          <w:lang w:val="en-US"/>
        </w:rPr>
        <w:t xml:space="preserve"> </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E03408" w:rsidRPr="00614A2A" w14:paraId="40C9671C" w14:textId="77777777" w:rsidTr="0031309B">
        <w:tc>
          <w:tcPr>
            <w:tcW w:w="8634" w:type="dxa"/>
          </w:tcPr>
          <w:p w14:paraId="21331C17" w14:textId="77777777" w:rsidR="00E03408" w:rsidRPr="00614A2A" w:rsidRDefault="00E03408"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E03408" w:rsidRPr="00614A2A" w14:paraId="6258870F" w14:textId="77777777" w:rsidTr="0031309B">
        <w:tc>
          <w:tcPr>
            <w:tcW w:w="8634" w:type="dxa"/>
          </w:tcPr>
          <w:p w14:paraId="09858553" w14:textId="77777777" w:rsidR="00E03408" w:rsidRPr="00614A2A" w:rsidRDefault="00E03408"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E03408" w:rsidRPr="00614A2A" w14:paraId="7C2BBD62" w14:textId="77777777" w:rsidTr="0031309B">
        <w:tc>
          <w:tcPr>
            <w:tcW w:w="8634" w:type="dxa"/>
          </w:tcPr>
          <w:p w14:paraId="79423658" w14:textId="77777777" w:rsidR="00E03408" w:rsidRPr="00614A2A" w:rsidRDefault="00E03408"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E03408" w:rsidRPr="00614A2A" w14:paraId="5CAA21DB" w14:textId="77777777" w:rsidTr="0031309B">
        <w:tc>
          <w:tcPr>
            <w:tcW w:w="8634" w:type="dxa"/>
          </w:tcPr>
          <w:p w14:paraId="350D5CB3" w14:textId="77777777" w:rsidR="00E03408" w:rsidRPr="00614A2A" w:rsidRDefault="00E03408"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3982F496" w14:textId="77777777" w:rsidR="006B51C2" w:rsidRPr="00E03408" w:rsidRDefault="006B51C2" w:rsidP="00E03408">
      <w:pPr>
        <w:spacing w:line="360" w:lineRule="auto"/>
        <w:rPr>
          <w:rFonts w:asciiTheme="majorHAnsi" w:hAnsiTheme="majorHAnsi" w:cstheme="majorHAnsi"/>
          <w:lang w:val="en-US"/>
        </w:rPr>
      </w:pPr>
    </w:p>
    <w:p w14:paraId="6FEDE632" w14:textId="46D19CFE" w:rsidR="006B51C2" w:rsidRPr="00E03408" w:rsidRDefault="006B51C2" w:rsidP="00E03408">
      <w:pPr>
        <w:pStyle w:val="berschrift2"/>
        <w:spacing w:before="0"/>
        <w:ind w:left="567" w:hanging="578"/>
        <w:rPr>
          <w:lang w:val="en-US"/>
        </w:rPr>
      </w:pPr>
      <w:bookmarkStart w:id="97" w:name="_Toc84270764"/>
      <w:r w:rsidRPr="00E03408">
        <w:rPr>
          <w:lang w:val="en-US"/>
        </w:rPr>
        <w:t>9.2</w:t>
      </w:r>
      <w:r w:rsidR="00E03408">
        <w:rPr>
          <w:lang w:val="en-US"/>
        </w:rPr>
        <w:tab/>
      </w:r>
      <w:r w:rsidRPr="00E03408">
        <w:rPr>
          <w:lang w:val="en-US"/>
        </w:rPr>
        <w:t xml:space="preserve">¿Es </w:t>
      </w:r>
      <w:proofErr w:type="spellStart"/>
      <w:r w:rsidRPr="00E03408">
        <w:rPr>
          <w:lang w:val="en-US"/>
        </w:rPr>
        <w:t>miembro</w:t>
      </w:r>
      <w:proofErr w:type="spellEnd"/>
      <w:r w:rsidRPr="00E03408">
        <w:rPr>
          <w:lang w:val="en-US"/>
        </w:rPr>
        <w:t xml:space="preserve"> de </w:t>
      </w:r>
      <w:proofErr w:type="spellStart"/>
      <w:r w:rsidRPr="00E03408">
        <w:rPr>
          <w:lang w:val="en-US"/>
        </w:rPr>
        <w:t>alguna</w:t>
      </w:r>
      <w:proofErr w:type="spellEnd"/>
      <w:r w:rsidRPr="00E03408">
        <w:rPr>
          <w:lang w:val="en-US"/>
        </w:rPr>
        <w:t xml:space="preserve">/s </w:t>
      </w:r>
      <w:proofErr w:type="spellStart"/>
      <w:r w:rsidRPr="00E03408">
        <w:rPr>
          <w:lang w:val="en-US"/>
        </w:rPr>
        <w:t>asociación</w:t>
      </w:r>
      <w:proofErr w:type="spellEnd"/>
      <w:r w:rsidRPr="00E03408">
        <w:rPr>
          <w:lang w:val="en-US"/>
        </w:rPr>
        <w:t xml:space="preserve">/es </w:t>
      </w:r>
      <w:proofErr w:type="spellStart"/>
      <w:r w:rsidRPr="00E03408">
        <w:rPr>
          <w:lang w:val="en-US"/>
        </w:rPr>
        <w:t>nacional</w:t>
      </w:r>
      <w:proofErr w:type="spellEnd"/>
      <w:r w:rsidRPr="00E03408">
        <w:rPr>
          <w:lang w:val="en-US"/>
        </w:rPr>
        <w:t>/es</w:t>
      </w:r>
      <w:r w:rsidR="00A22D71" w:rsidRPr="00E03408">
        <w:rPr>
          <w:lang w:val="en-US"/>
        </w:rPr>
        <w:t xml:space="preserve"> de </w:t>
      </w:r>
      <w:proofErr w:type="spellStart"/>
      <w:r w:rsidR="00A64C08" w:rsidRPr="00E03408">
        <w:rPr>
          <w:lang w:val="en-US"/>
        </w:rPr>
        <w:t>cursos</w:t>
      </w:r>
      <w:proofErr w:type="spellEnd"/>
      <w:r w:rsidR="00A22D71" w:rsidRPr="00E03408">
        <w:rPr>
          <w:lang w:val="en-US"/>
        </w:rPr>
        <w:t xml:space="preserve"> de </w:t>
      </w:r>
      <w:proofErr w:type="spellStart"/>
      <w:r w:rsidR="0022433B" w:rsidRPr="00E03408">
        <w:rPr>
          <w:lang w:val="en-US"/>
        </w:rPr>
        <w:t>formación</w:t>
      </w:r>
      <w:proofErr w:type="spellEnd"/>
      <w:r w:rsidR="0022433B" w:rsidRPr="00E03408">
        <w:rPr>
          <w:lang w:val="en-US"/>
        </w:rPr>
        <w:t xml:space="preserve"> </w:t>
      </w:r>
      <w:proofErr w:type="spellStart"/>
      <w:r w:rsidR="0022433B" w:rsidRPr="00E03408">
        <w:rPr>
          <w:lang w:val="en-US"/>
        </w:rPr>
        <w:t>complementaria</w:t>
      </w:r>
      <w:proofErr w:type="spellEnd"/>
      <w:r w:rsidR="00A64C08" w:rsidRPr="00E03408">
        <w:rPr>
          <w:lang w:val="en-US"/>
        </w:rPr>
        <w:t>/</w:t>
      </w:r>
      <w:proofErr w:type="spellStart"/>
      <w:r w:rsidR="00A64C08" w:rsidRPr="00E03408">
        <w:rPr>
          <w:lang w:val="en-US"/>
        </w:rPr>
        <w:t>posgrado</w:t>
      </w:r>
      <w:proofErr w:type="spellEnd"/>
      <w:r w:rsidRPr="00E03408">
        <w:rPr>
          <w:lang w:val="en-US"/>
        </w:rPr>
        <w:t>? ¿</w:t>
      </w:r>
      <w:proofErr w:type="spellStart"/>
      <w:r w:rsidRPr="00E03408">
        <w:rPr>
          <w:lang w:val="en-US"/>
        </w:rPr>
        <w:t>Cuáles</w:t>
      </w:r>
      <w:proofErr w:type="spellEnd"/>
      <w:r w:rsidRPr="00E03408">
        <w:rPr>
          <w:lang w:val="en-US"/>
        </w:rPr>
        <w:t>?</w:t>
      </w:r>
      <w:bookmarkEnd w:id="97"/>
    </w:p>
    <w:p w14:paraId="14A505DA" w14:textId="730B6307" w:rsidR="006B51C2" w:rsidRPr="00E03408" w:rsidRDefault="006B51C2" w:rsidP="00E03408">
      <w:pPr>
        <w:autoSpaceDE w:val="0"/>
        <w:autoSpaceDN w:val="0"/>
        <w:adjustRightInd w:val="0"/>
        <w:spacing w:after="0" w:line="240" w:lineRule="auto"/>
        <w:ind w:left="567"/>
        <w:rPr>
          <w:rFonts w:asciiTheme="majorHAnsi" w:eastAsiaTheme="majorEastAsia" w:hAnsiTheme="majorHAnsi" w:cstheme="majorBidi"/>
          <w:szCs w:val="24"/>
          <w:lang w:val="en-US"/>
        </w:rPr>
      </w:pPr>
      <w:r w:rsidRPr="00E03408">
        <w:rPr>
          <w:rFonts w:asciiTheme="majorHAnsi" w:eastAsiaTheme="majorEastAsia" w:hAnsiTheme="majorHAnsi" w:cstheme="majorBidi"/>
          <w:szCs w:val="24"/>
          <w:lang w:val="en-US"/>
        </w:rPr>
        <w:t xml:space="preserve">Por favor, </w:t>
      </w:r>
      <w:proofErr w:type="spellStart"/>
      <w:r w:rsidRPr="00E03408">
        <w:rPr>
          <w:rFonts w:asciiTheme="majorHAnsi" w:eastAsiaTheme="majorEastAsia" w:hAnsiTheme="majorHAnsi" w:cstheme="majorBidi"/>
          <w:szCs w:val="24"/>
          <w:lang w:val="en-US"/>
        </w:rPr>
        <w:t>presente</w:t>
      </w:r>
      <w:proofErr w:type="spellEnd"/>
      <w:r w:rsidRPr="00E03408">
        <w:rPr>
          <w:rFonts w:asciiTheme="majorHAnsi" w:eastAsiaTheme="majorEastAsia" w:hAnsiTheme="majorHAnsi" w:cstheme="majorBidi"/>
          <w:szCs w:val="24"/>
          <w:lang w:val="en-US"/>
        </w:rPr>
        <w:t xml:space="preserve"> una </w:t>
      </w:r>
      <w:proofErr w:type="spellStart"/>
      <w:r w:rsidRPr="00E03408">
        <w:rPr>
          <w:rFonts w:asciiTheme="majorHAnsi" w:eastAsiaTheme="majorEastAsia" w:hAnsiTheme="majorHAnsi" w:cstheme="majorBidi"/>
          <w:szCs w:val="24"/>
          <w:lang w:val="en-US"/>
        </w:rPr>
        <w:t>confirmación</w:t>
      </w:r>
      <w:proofErr w:type="spellEnd"/>
      <w:r w:rsidRPr="00E03408">
        <w:rPr>
          <w:rFonts w:asciiTheme="majorHAnsi" w:eastAsiaTheme="majorEastAsia" w:hAnsiTheme="majorHAnsi" w:cstheme="majorBidi"/>
          <w:szCs w:val="24"/>
          <w:lang w:val="en-US"/>
        </w:rPr>
        <w:t xml:space="preserve"> por </w:t>
      </w:r>
      <w:proofErr w:type="spellStart"/>
      <w:r w:rsidRPr="00E03408">
        <w:rPr>
          <w:rFonts w:asciiTheme="majorHAnsi" w:eastAsiaTheme="majorEastAsia" w:hAnsiTheme="majorHAnsi" w:cstheme="majorBidi"/>
          <w:szCs w:val="24"/>
          <w:lang w:val="en-US"/>
        </w:rPr>
        <w:t>escrito</w:t>
      </w:r>
      <w:proofErr w:type="spellEnd"/>
      <w:r w:rsidRPr="00E03408">
        <w:rPr>
          <w:rFonts w:asciiTheme="majorHAnsi" w:eastAsiaTheme="majorEastAsia" w:hAnsiTheme="majorHAnsi" w:cstheme="majorBidi"/>
          <w:szCs w:val="24"/>
          <w:lang w:val="en-US"/>
        </w:rPr>
        <w:t xml:space="preserve"> de la </w:t>
      </w:r>
      <w:proofErr w:type="spellStart"/>
      <w:r w:rsidRPr="00E03408">
        <w:rPr>
          <w:rFonts w:asciiTheme="majorHAnsi" w:eastAsiaTheme="majorEastAsia" w:hAnsiTheme="majorHAnsi" w:cstheme="majorBidi"/>
          <w:szCs w:val="24"/>
          <w:lang w:val="en-US"/>
        </w:rPr>
        <w:t>asociación</w:t>
      </w:r>
      <w:proofErr w:type="spellEnd"/>
      <w:r w:rsidRPr="00E03408">
        <w:rPr>
          <w:rFonts w:asciiTheme="majorHAnsi" w:eastAsiaTheme="majorEastAsia" w:hAnsiTheme="majorHAnsi" w:cstheme="majorBidi"/>
          <w:szCs w:val="24"/>
          <w:lang w:val="en-US"/>
        </w:rPr>
        <w:t xml:space="preserve"> </w:t>
      </w:r>
      <w:proofErr w:type="spellStart"/>
      <w:r w:rsidRPr="00E03408">
        <w:rPr>
          <w:rFonts w:asciiTheme="majorHAnsi" w:eastAsiaTheme="majorEastAsia" w:hAnsiTheme="majorHAnsi" w:cstheme="majorBidi"/>
          <w:szCs w:val="24"/>
          <w:lang w:val="en-US"/>
        </w:rPr>
        <w:t>nacional</w:t>
      </w:r>
      <w:proofErr w:type="spellEnd"/>
      <w:r w:rsidRPr="00E03408">
        <w:rPr>
          <w:rFonts w:asciiTheme="majorHAnsi" w:eastAsiaTheme="majorEastAsia" w:hAnsiTheme="majorHAnsi" w:cstheme="majorBidi"/>
          <w:szCs w:val="24"/>
          <w:lang w:val="en-US"/>
        </w:rPr>
        <w:t xml:space="preserve"> y de la </w:t>
      </w:r>
      <w:proofErr w:type="spellStart"/>
      <w:r w:rsidRPr="00E03408">
        <w:rPr>
          <w:rFonts w:asciiTheme="majorHAnsi" w:eastAsiaTheme="majorEastAsia" w:hAnsiTheme="majorHAnsi" w:cstheme="majorBidi"/>
          <w:szCs w:val="24"/>
          <w:lang w:val="en-US"/>
        </w:rPr>
        <w:t>asociación</w:t>
      </w:r>
      <w:proofErr w:type="spellEnd"/>
      <w:r w:rsidRPr="00E03408">
        <w:rPr>
          <w:rFonts w:asciiTheme="majorHAnsi" w:eastAsiaTheme="majorEastAsia" w:hAnsiTheme="majorHAnsi" w:cstheme="majorBidi"/>
          <w:szCs w:val="24"/>
          <w:lang w:val="en-US"/>
        </w:rPr>
        <w:t xml:space="preserve"> </w:t>
      </w:r>
      <w:proofErr w:type="spellStart"/>
      <w:r w:rsidRPr="00E03408">
        <w:rPr>
          <w:rFonts w:asciiTheme="majorHAnsi" w:eastAsiaTheme="majorEastAsia" w:hAnsiTheme="majorHAnsi" w:cstheme="majorBidi"/>
          <w:szCs w:val="24"/>
          <w:lang w:val="en-US"/>
        </w:rPr>
        <w:t>médica</w:t>
      </w:r>
      <w:proofErr w:type="spellEnd"/>
      <w:r w:rsidRPr="00E03408">
        <w:rPr>
          <w:rFonts w:asciiTheme="majorHAnsi" w:eastAsiaTheme="majorEastAsia" w:hAnsiTheme="majorHAnsi" w:cstheme="majorBidi"/>
          <w:szCs w:val="24"/>
          <w:lang w:val="en-US"/>
        </w:rPr>
        <w:t xml:space="preserve"> </w:t>
      </w:r>
      <w:proofErr w:type="spellStart"/>
      <w:r w:rsidRPr="00E03408">
        <w:rPr>
          <w:rFonts w:asciiTheme="majorHAnsi" w:eastAsiaTheme="majorEastAsia" w:hAnsiTheme="majorHAnsi" w:cstheme="majorBidi"/>
          <w:szCs w:val="24"/>
          <w:lang w:val="en-US"/>
        </w:rPr>
        <w:t>en</w:t>
      </w:r>
      <w:proofErr w:type="spellEnd"/>
      <w:r w:rsidRPr="00E03408">
        <w:rPr>
          <w:rFonts w:asciiTheme="majorHAnsi" w:eastAsiaTheme="majorEastAsia" w:hAnsiTheme="majorHAnsi" w:cstheme="majorBidi"/>
          <w:szCs w:val="24"/>
          <w:lang w:val="en-US"/>
        </w:rPr>
        <w:t xml:space="preserve"> </w:t>
      </w:r>
      <w:proofErr w:type="spellStart"/>
      <w:r w:rsidRPr="00E03408">
        <w:rPr>
          <w:rFonts w:asciiTheme="majorHAnsi" w:eastAsiaTheme="majorEastAsia" w:hAnsiTheme="majorHAnsi" w:cstheme="majorBidi"/>
          <w:szCs w:val="24"/>
          <w:lang w:val="en-US"/>
        </w:rPr>
        <w:t>cuestión</w:t>
      </w:r>
      <w:proofErr w:type="spellEnd"/>
      <w:r w:rsidRPr="00E03408">
        <w:rPr>
          <w:rFonts w:asciiTheme="majorHAnsi" w:eastAsiaTheme="majorEastAsia" w:hAnsiTheme="majorHAnsi" w:cstheme="majorBidi"/>
          <w:szCs w:val="24"/>
          <w:lang w:val="en-US"/>
        </w:rPr>
        <w:t>.</w:t>
      </w:r>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E03408" w:rsidRPr="00614A2A" w14:paraId="60909D6C" w14:textId="77777777" w:rsidTr="0031309B">
        <w:tc>
          <w:tcPr>
            <w:tcW w:w="8634" w:type="dxa"/>
          </w:tcPr>
          <w:p w14:paraId="67A5D95C" w14:textId="77777777" w:rsidR="00E03408" w:rsidRPr="00614A2A" w:rsidRDefault="00E03408"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E03408" w:rsidRPr="00614A2A" w14:paraId="01769A41" w14:textId="77777777" w:rsidTr="0031309B">
        <w:tc>
          <w:tcPr>
            <w:tcW w:w="8634" w:type="dxa"/>
          </w:tcPr>
          <w:p w14:paraId="26F433DE" w14:textId="77777777" w:rsidR="00E03408" w:rsidRPr="00614A2A" w:rsidRDefault="00E03408"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E03408" w:rsidRPr="00614A2A" w14:paraId="602AB96B" w14:textId="77777777" w:rsidTr="0031309B">
        <w:tc>
          <w:tcPr>
            <w:tcW w:w="8634" w:type="dxa"/>
          </w:tcPr>
          <w:p w14:paraId="3E08517B" w14:textId="77777777" w:rsidR="00E03408" w:rsidRPr="00614A2A" w:rsidRDefault="00E03408"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E03408" w:rsidRPr="00614A2A" w14:paraId="54604F9D" w14:textId="77777777" w:rsidTr="0031309B">
        <w:tc>
          <w:tcPr>
            <w:tcW w:w="8634" w:type="dxa"/>
          </w:tcPr>
          <w:p w14:paraId="62182C17" w14:textId="77777777" w:rsidR="00E03408" w:rsidRPr="00614A2A" w:rsidRDefault="00E03408"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5A63930A" w14:textId="77777777" w:rsidR="006B51C2" w:rsidRPr="00E03408" w:rsidRDefault="006B51C2" w:rsidP="00E03408">
      <w:pPr>
        <w:spacing w:line="360" w:lineRule="auto"/>
        <w:rPr>
          <w:rFonts w:asciiTheme="majorHAnsi" w:hAnsiTheme="majorHAnsi" w:cstheme="majorHAnsi"/>
          <w:lang w:val="en-US"/>
        </w:rPr>
      </w:pPr>
    </w:p>
    <w:p w14:paraId="390CB9E1" w14:textId="72808B52" w:rsidR="006B51C2" w:rsidRPr="00E03408" w:rsidRDefault="006B51C2" w:rsidP="00E03408">
      <w:pPr>
        <w:pStyle w:val="berschrift2"/>
        <w:ind w:left="567" w:hanging="576"/>
        <w:rPr>
          <w:lang w:val="en-US"/>
        </w:rPr>
      </w:pPr>
      <w:bookmarkStart w:id="98" w:name="_Toc84270765"/>
      <w:r w:rsidRPr="00E03408">
        <w:rPr>
          <w:lang w:val="en-US"/>
        </w:rPr>
        <w:t>9.3</w:t>
      </w:r>
      <w:r w:rsidR="00E03408">
        <w:rPr>
          <w:lang w:val="en-US"/>
        </w:rPr>
        <w:tab/>
      </w:r>
      <w:r w:rsidRPr="00E03408">
        <w:rPr>
          <w:lang w:val="en-US"/>
        </w:rPr>
        <w:t>¿</w:t>
      </w:r>
      <w:proofErr w:type="spellStart"/>
      <w:r w:rsidRPr="00E03408">
        <w:rPr>
          <w:lang w:val="en-US"/>
        </w:rPr>
        <w:t>Participan</w:t>
      </w:r>
      <w:proofErr w:type="spellEnd"/>
      <w:r w:rsidRPr="00E03408">
        <w:rPr>
          <w:lang w:val="en-US"/>
        </w:rPr>
        <w:t xml:space="preserve"> los </w:t>
      </w:r>
      <w:proofErr w:type="spellStart"/>
      <w:r w:rsidRPr="00E03408">
        <w:rPr>
          <w:lang w:val="en-US"/>
        </w:rPr>
        <w:t>miembros</w:t>
      </w:r>
      <w:proofErr w:type="spellEnd"/>
      <w:r w:rsidRPr="00E03408">
        <w:rPr>
          <w:lang w:val="en-US"/>
        </w:rPr>
        <w:t xml:space="preserve"> de </w:t>
      </w:r>
      <w:proofErr w:type="spellStart"/>
      <w:r w:rsidRPr="00E03408">
        <w:rPr>
          <w:lang w:val="en-US"/>
        </w:rPr>
        <w:t>su</w:t>
      </w:r>
      <w:proofErr w:type="spellEnd"/>
      <w:r w:rsidRPr="00E03408">
        <w:rPr>
          <w:lang w:val="en-US"/>
        </w:rPr>
        <w:t xml:space="preserve"> personal de forma </w:t>
      </w:r>
      <w:proofErr w:type="spellStart"/>
      <w:r w:rsidRPr="00E03408">
        <w:rPr>
          <w:lang w:val="en-US"/>
        </w:rPr>
        <w:t>activa</w:t>
      </w:r>
      <w:proofErr w:type="spellEnd"/>
      <w:r w:rsidRPr="00E03408">
        <w:rPr>
          <w:lang w:val="en-US"/>
        </w:rPr>
        <w:t xml:space="preserve"> </w:t>
      </w:r>
      <w:proofErr w:type="spellStart"/>
      <w:r w:rsidRPr="00E03408">
        <w:rPr>
          <w:lang w:val="en-US"/>
        </w:rPr>
        <w:t>en</w:t>
      </w:r>
      <w:proofErr w:type="spellEnd"/>
      <w:r w:rsidRPr="00E03408">
        <w:rPr>
          <w:lang w:val="en-US"/>
        </w:rPr>
        <w:t xml:space="preserve"> </w:t>
      </w:r>
      <w:proofErr w:type="spellStart"/>
      <w:r w:rsidRPr="00E03408">
        <w:rPr>
          <w:lang w:val="en-US"/>
        </w:rPr>
        <w:t>algún</w:t>
      </w:r>
      <w:proofErr w:type="spellEnd"/>
      <w:r w:rsidRPr="00E03408">
        <w:rPr>
          <w:lang w:val="en-US"/>
        </w:rPr>
        <w:t xml:space="preserve"> </w:t>
      </w:r>
      <w:proofErr w:type="spellStart"/>
      <w:r w:rsidRPr="00E03408">
        <w:rPr>
          <w:lang w:val="en-US"/>
        </w:rPr>
        <w:t>comité</w:t>
      </w:r>
      <w:proofErr w:type="spellEnd"/>
      <w:r w:rsidRPr="00E03408">
        <w:rPr>
          <w:lang w:val="en-US"/>
        </w:rPr>
        <w:t xml:space="preserve"> de </w:t>
      </w:r>
      <w:proofErr w:type="spellStart"/>
      <w:r w:rsidR="00A64C08" w:rsidRPr="00E03408">
        <w:rPr>
          <w:lang w:val="en-US"/>
        </w:rPr>
        <w:t>cursos</w:t>
      </w:r>
      <w:proofErr w:type="spellEnd"/>
      <w:r w:rsidR="00A64C08" w:rsidRPr="00E03408">
        <w:rPr>
          <w:lang w:val="en-US"/>
        </w:rPr>
        <w:t xml:space="preserve"> de </w:t>
      </w:r>
      <w:proofErr w:type="spellStart"/>
      <w:r w:rsidR="00BA36F0" w:rsidRPr="00E03408">
        <w:rPr>
          <w:lang w:val="en-US"/>
        </w:rPr>
        <w:t>formación</w:t>
      </w:r>
      <w:proofErr w:type="spellEnd"/>
      <w:r w:rsidR="00BA36F0" w:rsidRPr="00E03408">
        <w:rPr>
          <w:lang w:val="en-US"/>
        </w:rPr>
        <w:t xml:space="preserve"> </w:t>
      </w:r>
      <w:proofErr w:type="spellStart"/>
      <w:r w:rsidR="00BA36F0" w:rsidRPr="00E03408">
        <w:rPr>
          <w:lang w:val="en-US"/>
        </w:rPr>
        <w:t>complementaria</w:t>
      </w:r>
      <w:proofErr w:type="spellEnd"/>
      <w:r w:rsidR="00A64C08" w:rsidRPr="00E03408">
        <w:rPr>
          <w:lang w:val="en-US"/>
        </w:rPr>
        <w:t>/</w:t>
      </w:r>
      <w:proofErr w:type="spellStart"/>
      <w:r w:rsidR="00A64C08" w:rsidRPr="00E03408">
        <w:rPr>
          <w:lang w:val="en-US"/>
        </w:rPr>
        <w:t>posgrado</w:t>
      </w:r>
      <w:proofErr w:type="spellEnd"/>
      <w:r w:rsidRPr="00E03408">
        <w:rPr>
          <w:lang w:val="en-US"/>
        </w:rPr>
        <w:t xml:space="preserve"> (por </w:t>
      </w:r>
      <w:proofErr w:type="spellStart"/>
      <w:r w:rsidRPr="00E03408">
        <w:rPr>
          <w:lang w:val="en-US"/>
        </w:rPr>
        <w:t>ejemplo</w:t>
      </w:r>
      <w:proofErr w:type="spellEnd"/>
      <w:r w:rsidRPr="00E03408">
        <w:rPr>
          <w:lang w:val="en-US"/>
        </w:rPr>
        <w:t xml:space="preserve">, la Junta </w:t>
      </w:r>
      <w:proofErr w:type="spellStart"/>
      <w:r w:rsidRPr="00E03408">
        <w:rPr>
          <w:lang w:val="en-US"/>
        </w:rPr>
        <w:t>Directiva</w:t>
      </w:r>
      <w:proofErr w:type="spellEnd"/>
      <w:r w:rsidRPr="00E03408">
        <w:rPr>
          <w:lang w:val="en-US"/>
        </w:rPr>
        <w:t>)?</w:t>
      </w:r>
      <w:bookmarkEnd w:id="98"/>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E03408" w:rsidRPr="00614A2A" w14:paraId="0FD267E9" w14:textId="77777777" w:rsidTr="0031309B">
        <w:tc>
          <w:tcPr>
            <w:tcW w:w="8634" w:type="dxa"/>
          </w:tcPr>
          <w:p w14:paraId="6A4C652D" w14:textId="77777777" w:rsidR="00E03408" w:rsidRPr="00614A2A" w:rsidRDefault="00E03408"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E03408" w:rsidRPr="00614A2A" w14:paraId="298E0ABC" w14:textId="77777777" w:rsidTr="0031309B">
        <w:tc>
          <w:tcPr>
            <w:tcW w:w="8634" w:type="dxa"/>
          </w:tcPr>
          <w:p w14:paraId="15E91317" w14:textId="77777777" w:rsidR="00E03408" w:rsidRPr="00614A2A" w:rsidRDefault="00E03408"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E03408" w:rsidRPr="00614A2A" w14:paraId="020D4C2D" w14:textId="77777777" w:rsidTr="0031309B">
        <w:tc>
          <w:tcPr>
            <w:tcW w:w="8634" w:type="dxa"/>
          </w:tcPr>
          <w:p w14:paraId="493E9CAC" w14:textId="77777777" w:rsidR="00E03408" w:rsidRPr="00614A2A" w:rsidRDefault="00E03408"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E03408" w:rsidRPr="00614A2A" w14:paraId="77FEED42" w14:textId="77777777" w:rsidTr="0031309B">
        <w:tc>
          <w:tcPr>
            <w:tcW w:w="8634" w:type="dxa"/>
          </w:tcPr>
          <w:p w14:paraId="53301E15" w14:textId="77777777" w:rsidR="00E03408" w:rsidRPr="00614A2A" w:rsidRDefault="00E03408"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362F1678" w14:textId="28C9E856" w:rsidR="00E03408" w:rsidRDefault="00E03408" w:rsidP="006B51C2">
      <w:pPr>
        <w:autoSpaceDE w:val="0"/>
        <w:autoSpaceDN w:val="0"/>
        <w:adjustRightInd w:val="0"/>
        <w:spacing w:after="0" w:line="240" w:lineRule="auto"/>
        <w:rPr>
          <w:rFonts w:ascii="Calibri" w:hAnsi="Calibri" w:cs="Calibri"/>
        </w:rPr>
      </w:pPr>
    </w:p>
    <w:p w14:paraId="64E3042E" w14:textId="77777777" w:rsidR="00E03408" w:rsidRDefault="00E03408">
      <w:pPr>
        <w:rPr>
          <w:rFonts w:ascii="Calibri" w:hAnsi="Calibri" w:cs="Calibri"/>
        </w:rPr>
      </w:pPr>
      <w:r>
        <w:rPr>
          <w:rFonts w:ascii="Calibri" w:hAnsi="Calibri" w:cs="Calibri"/>
        </w:rPr>
        <w:br w:type="page"/>
      </w:r>
    </w:p>
    <w:p w14:paraId="477DDD19" w14:textId="2A4FAF49" w:rsidR="006B51C2" w:rsidRPr="00E03408" w:rsidRDefault="006B51C2" w:rsidP="00E03408">
      <w:pPr>
        <w:pStyle w:val="berschrift1"/>
        <w:spacing w:before="480"/>
        <w:ind w:left="567" w:hanging="567"/>
        <w:rPr>
          <w:b/>
          <w:bCs/>
          <w:color w:val="2F5496" w:themeColor="accent5" w:themeShade="BF"/>
          <w:sz w:val="24"/>
          <w:lang w:val="en-US"/>
        </w:rPr>
      </w:pPr>
      <w:bookmarkStart w:id="99" w:name="_Toc84270766"/>
      <w:r w:rsidRPr="00E03408">
        <w:rPr>
          <w:b/>
          <w:bCs/>
          <w:color w:val="2F5496" w:themeColor="accent5" w:themeShade="BF"/>
          <w:sz w:val="24"/>
          <w:lang w:val="en-US"/>
        </w:rPr>
        <w:lastRenderedPageBreak/>
        <w:t>10</w:t>
      </w:r>
      <w:r w:rsidR="00E03408">
        <w:rPr>
          <w:b/>
          <w:bCs/>
          <w:color w:val="2F5496" w:themeColor="accent5" w:themeShade="BF"/>
          <w:sz w:val="24"/>
          <w:lang w:val="en-US"/>
        </w:rPr>
        <w:tab/>
      </w:r>
      <w:proofErr w:type="spellStart"/>
      <w:r w:rsidRPr="00E03408">
        <w:rPr>
          <w:b/>
          <w:bCs/>
          <w:color w:val="2F5496" w:themeColor="accent5" w:themeShade="BF"/>
          <w:sz w:val="24"/>
          <w:lang w:val="en-US"/>
        </w:rPr>
        <w:t>Perspectivas</w:t>
      </w:r>
      <w:bookmarkEnd w:id="99"/>
      <w:proofErr w:type="spellEnd"/>
    </w:p>
    <w:p w14:paraId="4297EA50" w14:textId="77777777" w:rsidR="006B51C2" w:rsidRPr="00E03408" w:rsidRDefault="006B51C2" w:rsidP="00E03408">
      <w:pPr>
        <w:spacing w:line="288" w:lineRule="auto"/>
        <w:rPr>
          <w:rFonts w:asciiTheme="majorHAnsi" w:hAnsiTheme="majorHAnsi" w:cstheme="majorHAnsi"/>
          <w:lang w:val="en-US"/>
        </w:rPr>
      </w:pPr>
    </w:p>
    <w:p w14:paraId="5904DDEC" w14:textId="223055B6" w:rsidR="006B51C2" w:rsidRPr="00E03408" w:rsidRDefault="006B51C2" w:rsidP="00E03408">
      <w:pPr>
        <w:pStyle w:val="berschrift2"/>
        <w:ind w:left="567" w:hanging="576"/>
        <w:rPr>
          <w:lang w:val="en-US"/>
        </w:rPr>
      </w:pPr>
      <w:bookmarkStart w:id="100" w:name="_Toc84270767"/>
      <w:r w:rsidRPr="00E03408">
        <w:rPr>
          <w:lang w:val="en-US"/>
        </w:rPr>
        <w:t>10.</w:t>
      </w:r>
      <w:r w:rsidR="00E03408">
        <w:rPr>
          <w:lang w:val="en-US"/>
        </w:rPr>
        <w:tab/>
      </w:r>
      <w:r w:rsidRPr="00E03408">
        <w:rPr>
          <w:lang w:val="en-US"/>
        </w:rPr>
        <w:t>¿</w:t>
      </w:r>
      <w:proofErr w:type="spellStart"/>
      <w:r w:rsidRPr="00E03408">
        <w:rPr>
          <w:lang w:val="en-US"/>
        </w:rPr>
        <w:t>Qué</w:t>
      </w:r>
      <w:proofErr w:type="spellEnd"/>
      <w:r w:rsidRPr="00E03408">
        <w:rPr>
          <w:lang w:val="en-US"/>
        </w:rPr>
        <w:t xml:space="preserve"> pasos </w:t>
      </w:r>
      <w:proofErr w:type="spellStart"/>
      <w:r w:rsidRPr="00E03408">
        <w:rPr>
          <w:lang w:val="en-US"/>
        </w:rPr>
        <w:t>necesarios</w:t>
      </w:r>
      <w:proofErr w:type="spellEnd"/>
      <w:r w:rsidRPr="00E03408">
        <w:rPr>
          <w:lang w:val="en-US"/>
        </w:rPr>
        <w:t xml:space="preserve">, </w:t>
      </w:r>
      <w:proofErr w:type="spellStart"/>
      <w:r w:rsidRPr="00E03408">
        <w:rPr>
          <w:lang w:val="en-US"/>
        </w:rPr>
        <w:t>cambios</w:t>
      </w:r>
      <w:proofErr w:type="spellEnd"/>
      <w:r w:rsidRPr="00E03408">
        <w:rPr>
          <w:lang w:val="en-US"/>
        </w:rPr>
        <w:t xml:space="preserve"> y </w:t>
      </w:r>
      <w:proofErr w:type="spellStart"/>
      <w:r w:rsidRPr="00E03408">
        <w:rPr>
          <w:lang w:val="en-US"/>
        </w:rPr>
        <w:t>oportunidades</w:t>
      </w:r>
      <w:proofErr w:type="spellEnd"/>
      <w:r w:rsidRPr="00E03408">
        <w:rPr>
          <w:lang w:val="en-US"/>
        </w:rPr>
        <w:t xml:space="preserve"> </w:t>
      </w:r>
      <w:proofErr w:type="spellStart"/>
      <w:r w:rsidRPr="00E03408">
        <w:rPr>
          <w:lang w:val="en-US"/>
        </w:rPr>
        <w:t>ve</w:t>
      </w:r>
      <w:proofErr w:type="spellEnd"/>
      <w:r w:rsidRPr="00E03408">
        <w:rPr>
          <w:lang w:val="en-US"/>
        </w:rPr>
        <w:t xml:space="preserve"> para el </w:t>
      </w:r>
      <w:proofErr w:type="spellStart"/>
      <w:r w:rsidRPr="00E03408">
        <w:rPr>
          <w:lang w:val="en-US"/>
        </w:rPr>
        <w:t>desarrollo</w:t>
      </w:r>
      <w:proofErr w:type="spellEnd"/>
      <w:r w:rsidRPr="00E03408">
        <w:rPr>
          <w:lang w:val="en-US"/>
        </w:rPr>
        <w:t xml:space="preserve"> </w:t>
      </w:r>
      <w:proofErr w:type="spellStart"/>
      <w:r w:rsidRPr="00E03408">
        <w:rPr>
          <w:lang w:val="en-US"/>
        </w:rPr>
        <w:t>futuro</w:t>
      </w:r>
      <w:proofErr w:type="spellEnd"/>
      <w:r w:rsidRPr="00E03408">
        <w:rPr>
          <w:lang w:val="en-US"/>
        </w:rPr>
        <w:t xml:space="preserve">, a </w:t>
      </w:r>
      <w:proofErr w:type="spellStart"/>
      <w:r w:rsidRPr="00E03408">
        <w:rPr>
          <w:lang w:val="en-US"/>
        </w:rPr>
        <w:t>corto</w:t>
      </w:r>
      <w:proofErr w:type="spellEnd"/>
      <w:r w:rsidRPr="00E03408">
        <w:rPr>
          <w:lang w:val="en-US"/>
        </w:rPr>
        <w:t xml:space="preserve"> y medio </w:t>
      </w:r>
      <w:proofErr w:type="spellStart"/>
      <w:r w:rsidRPr="00E03408">
        <w:rPr>
          <w:lang w:val="en-US"/>
        </w:rPr>
        <w:t>plazo</w:t>
      </w:r>
      <w:proofErr w:type="spellEnd"/>
      <w:r w:rsidRPr="00E03408">
        <w:rPr>
          <w:lang w:val="en-US"/>
        </w:rPr>
        <w:t>?</w:t>
      </w:r>
      <w:bookmarkEnd w:id="100"/>
    </w:p>
    <w:tbl>
      <w:tblPr>
        <w:tblStyle w:val="Tabellenraster"/>
        <w:tblW w:w="0" w:type="auto"/>
        <w:tblInd w:w="426"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634"/>
      </w:tblGrid>
      <w:tr w:rsidR="00E03408" w:rsidRPr="00614A2A" w14:paraId="00462365" w14:textId="77777777" w:rsidTr="0031309B">
        <w:tc>
          <w:tcPr>
            <w:tcW w:w="8634" w:type="dxa"/>
          </w:tcPr>
          <w:p w14:paraId="38BE86CC" w14:textId="77777777" w:rsidR="00E03408" w:rsidRPr="00614A2A" w:rsidRDefault="00E03408"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1"/>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E03408" w:rsidRPr="00614A2A" w14:paraId="2FFC71E5" w14:textId="77777777" w:rsidTr="0031309B">
        <w:tc>
          <w:tcPr>
            <w:tcW w:w="8634" w:type="dxa"/>
          </w:tcPr>
          <w:p w14:paraId="1DC880A8" w14:textId="77777777" w:rsidR="00E03408" w:rsidRPr="00614A2A" w:rsidRDefault="00E03408"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2"/>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E03408" w:rsidRPr="00614A2A" w14:paraId="53322ABF" w14:textId="77777777" w:rsidTr="0031309B">
        <w:tc>
          <w:tcPr>
            <w:tcW w:w="8634" w:type="dxa"/>
          </w:tcPr>
          <w:p w14:paraId="02AA1D49" w14:textId="77777777" w:rsidR="00E03408" w:rsidRPr="00614A2A" w:rsidRDefault="00E03408"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3"/>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r w:rsidR="00E03408" w:rsidRPr="00614A2A" w14:paraId="5472D25F" w14:textId="77777777" w:rsidTr="0031309B">
        <w:tc>
          <w:tcPr>
            <w:tcW w:w="8634" w:type="dxa"/>
          </w:tcPr>
          <w:p w14:paraId="469EC831" w14:textId="77777777" w:rsidR="00E03408" w:rsidRPr="00614A2A" w:rsidRDefault="00E03408" w:rsidP="0031309B">
            <w:pPr>
              <w:spacing w:line="360" w:lineRule="auto"/>
              <w:rPr>
                <w:rFonts w:asciiTheme="majorHAnsi" w:hAnsiTheme="majorHAnsi" w:cstheme="majorHAnsi"/>
                <w:lang w:val="de-DE"/>
              </w:rPr>
            </w:pPr>
            <w:r>
              <w:rPr>
                <w:rFonts w:asciiTheme="majorHAnsi" w:hAnsiTheme="majorHAnsi" w:cstheme="majorHAnsi"/>
                <w:lang w:val="de-DE"/>
              </w:rPr>
              <w:fldChar w:fldCharType="begin">
                <w:ffData>
                  <w:name w:val="Text44"/>
                  <w:enabled/>
                  <w:calcOnExit w:val="0"/>
                  <w:textInput/>
                </w:ffData>
              </w:fldChar>
            </w:r>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p>
        </w:tc>
      </w:tr>
    </w:tbl>
    <w:p w14:paraId="4B6BA973" w14:textId="08B53823" w:rsidR="00E03408" w:rsidRDefault="00E03408" w:rsidP="006B51C2">
      <w:pPr>
        <w:autoSpaceDE w:val="0"/>
        <w:autoSpaceDN w:val="0"/>
        <w:adjustRightInd w:val="0"/>
        <w:spacing w:after="0" w:line="240" w:lineRule="auto"/>
        <w:rPr>
          <w:rFonts w:ascii="Calibri" w:hAnsi="Calibri" w:cs="Calibri"/>
        </w:rPr>
      </w:pPr>
    </w:p>
    <w:p w14:paraId="2B375ECC" w14:textId="77777777" w:rsidR="00E03408" w:rsidRDefault="00E03408">
      <w:pPr>
        <w:rPr>
          <w:rFonts w:ascii="Calibri" w:hAnsi="Calibri" w:cs="Calibri"/>
        </w:rPr>
      </w:pPr>
      <w:r>
        <w:rPr>
          <w:rFonts w:ascii="Calibri" w:hAnsi="Calibri" w:cs="Calibri"/>
        </w:rPr>
        <w:br w:type="page"/>
      </w:r>
    </w:p>
    <w:p w14:paraId="693DAC6F" w14:textId="3CB8F22D" w:rsidR="00A22D71" w:rsidRPr="00E03408" w:rsidRDefault="00A22D71" w:rsidP="00D64ABB">
      <w:pPr>
        <w:pStyle w:val="berschrift1"/>
        <w:spacing w:before="480"/>
        <w:ind w:left="709" w:hanging="709"/>
        <w:rPr>
          <w:b/>
          <w:bCs/>
          <w:color w:val="2F5496" w:themeColor="accent5" w:themeShade="BF"/>
          <w:sz w:val="24"/>
          <w:lang w:val="en-US"/>
        </w:rPr>
      </w:pPr>
      <w:bookmarkStart w:id="101" w:name="_Toc84270768"/>
      <w:r w:rsidRPr="00E03408">
        <w:rPr>
          <w:b/>
          <w:bCs/>
          <w:color w:val="2F5496" w:themeColor="accent5" w:themeShade="BF"/>
          <w:sz w:val="24"/>
          <w:lang w:val="en-US"/>
        </w:rPr>
        <w:lastRenderedPageBreak/>
        <w:t>11</w:t>
      </w:r>
      <w:r w:rsidR="00E03408">
        <w:rPr>
          <w:b/>
          <w:bCs/>
          <w:color w:val="2F5496" w:themeColor="accent5" w:themeShade="BF"/>
          <w:sz w:val="24"/>
          <w:lang w:val="en-US"/>
        </w:rPr>
        <w:tab/>
      </w:r>
      <w:r w:rsidRPr="00E03408">
        <w:rPr>
          <w:b/>
          <w:bCs/>
          <w:color w:val="2F5496" w:themeColor="accent5" w:themeShade="BF"/>
          <w:sz w:val="24"/>
          <w:lang w:val="en-US"/>
        </w:rPr>
        <w:t xml:space="preserve">Lista de </w:t>
      </w:r>
      <w:proofErr w:type="spellStart"/>
      <w:r w:rsidRPr="00E03408">
        <w:rPr>
          <w:b/>
          <w:bCs/>
          <w:color w:val="2F5496" w:themeColor="accent5" w:themeShade="BF"/>
          <w:sz w:val="24"/>
          <w:lang w:val="en-US"/>
        </w:rPr>
        <w:t>apéndices</w:t>
      </w:r>
      <w:bookmarkEnd w:id="101"/>
      <w:proofErr w:type="spellEnd"/>
    </w:p>
    <w:p w14:paraId="549E9DA6" w14:textId="04953093" w:rsidR="00A22D71" w:rsidRDefault="00A22D71" w:rsidP="00A22D71">
      <w:pPr>
        <w:autoSpaceDE w:val="0"/>
        <w:autoSpaceDN w:val="0"/>
        <w:adjustRightInd w:val="0"/>
        <w:spacing w:after="0" w:line="240" w:lineRule="auto"/>
        <w:rPr>
          <w:rFonts w:ascii="Calibri" w:hAnsi="Calibri" w:cs="Calibri"/>
        </w:rPr>
      </w:pPr>
    </w:p>
    <w:p w14:paraId="58354A91" w14:textId="77777777" w:rsidR="00D64ABB" w:rsidRDefault="00D64ABB" w:rsidP="00D64ABB">
      <w:pPr>
        <w:autoSpaceDE w:val="0"/>
        <w:autoSpaceDN w:val="0"/>
        <w:adjustRightInd w:val="0"/>
        <w:spacing w:after="0" w:line="240" w:lineRule="auto"/>
        <w:rPr>
          <w:rFonts w:asciiTheme="majorHAnsi" w:hAnsiTheme="majorHAnsi" w:cstheme="majorHAnsi"/>
        </w:rPr>
      </w:pPr>
      <w:r w:rsidRPr="00614A2A">
        <w:rPr>
          <w:rFonts w:cstheme="majorHAnsi"/>
          <w:lang w:val="de-DE"/>
        </w:rPr>
        <w:fldChar w:fldCharType="begin">
          <w:ffData>
            <w:name w:val="Kontrollkästchen1"/>
            <w:enabled/>
            <w:calcOnExit w:val="0"/>
            <w:checkBox>
              <w:sizeAuto/>
              <w:default w:val="0"/>
            </w:checkBox>
          </w:ffData>
        </w:fldChar>
      </w:r>
      <w:r w:rsidRPr="004C3F19">
        <w:rPr>
          <w:rFonts w:cstheme="majorHAnsi"/>
          <w:lang w:val="en-US"/>
        </w:rPr>
        <w:instrText xml:space="preserve"> FORMCHECKBOX </w:instrText>
      </w:r>
      <w:r>
        <w:rPr>
          <w:rFonts w:cstheme="majorHAnsi"/>
          <w:lang w:val="de-DE"/>
        </w:rPr>
      </w:r>
      <w:r>
        <w:rPr>
          <w:rFonts w:cstheme="majorHAnsi"/>
          <w:lang w:val="de-DE"/>
        </w:rPr>
        <w:fldChar w:fldCharType="separate"/>
      </w:r>
      <w:r w:rsidRPr="00614A2A">
        <w:rPr>
          <w:rFonts w:cstheme="majorHAnsi"/>
          <w:lang w:val="de-DE"/>
        </w:rPr>
        <w:fldChar w:fldCharType="end"/>
      </w:r>
      <w:r w:rsidRPr="004C3F19">
        <w:rPr>
          <w:rFonts w:asciiTheme="majorHAnsi" w:hAnsiTheme="majorHAnsi" w:cstheme="majorHAnsi"/>
          <w:lang w:val="en-US"/>
        </w:rPr>
        <w:tab/>
      </w:r>
      <w:r w:rsidRPr="003A78B0">
        <w:rPr>
          <w:rFonts w:asciiTheme="majorHAnsi" w:hAnsiTheme="majorHAnsi" w:cstheme="majorHAnsi"/>
        </w:rPr>
        <w:t>Formulario de solicitud</w:t>
      </w:r>
    </w:p>
    <w:p w14:paraId="0F7A7133" w14:textId="77777777" w:rsidR="00D64ABB" w:rsidRPr="007E14DD" w:rsidRDefault="00D64ABB" w:rsidP="00D64ABB">
      <w:pPr>
        <w:autoSpaceDE w:val="0"/>
        <w:autoSpaceDN w:val="0"/>
        <w:adjustRightInd w:val="0"/>
        <w:spacing w:after="0" w:line="240" w:lineRule="auto"/>
        <w:rPr>
          <w:rFonts w:asciiTheme="majorHAnsi" w:hAnsiTheme="majorHAnsi" w:cstheme="majorHAnsi"/>
          <w:sz w:val="20"/>
          <w:szCs w:val="20"/>
        </w:rPr>
      </w:pPr>
    </w:p>
    <w:p w14:paraId="675560CE" w14:textId="77777777" w:rsidR="00D64ABB" w:rsidRDefault="00D64ABB" w:rsidP="00D64ABB">
      <w:pPr>
        <w:autoSpaceDE w:val="0"/>
        <w:autoSpaceDN w:val="0"/>
        <w:adjustRightInd w:val="0"/>
        <w:spacing w:after="0" w:line="240" w:lineRule="auto"/>
        <w:rPr>
          <w:rFonts w:asciiTheme="majorHAnsi" w:hAnsiTheme="majorHAnsi" w:cstheme="majorHAnsi"/>
        </w:rPr>
      </w:pPr>
      <w:r w:rsidRPr="00614A2A">
        <w:rPr>
          <w:rFonts w:cstheme="majorHAnsi"/>
          <w:lang w:val="de-DE"/>
        </w:rPr>
        <w:fldChar w:fldCharType="begin">
          <w:ffData>
            <w:name w:val="Kontrollkästchen1"/>
            <w:enabled/>
            <w:calcOnExit w:val="0"/>
            <w:checkBox>
              <w:sizeAuto/>
              <w:default w:val="0"/>
            </w:checkBox>
          </w:ffData>
        </w:fldChar>
      </w:r>
      <w:r w:rsidRPr="004C3F19">
        <w:rPr>
          <w:rFonts w:cstheme="majorHAnsi"/>
          <w:lang w:val="en-US"/>
        </w:rPr>
        <w:instrText xml:space="preserve"> FORMCHECKBOX </w:instrText>
      </w:r>
      <w:r>
        <w:rPr>
          <w:rFonts w:cstheme="majorHAnsi"/>
          <w:lang w:val="de-DE"/>
        </w:rPr>
      </w:r>
      <w:r>
        <w:rPr>
          <w:rFonts w:cstheme="majorHAnsi"/>
          <w:lang w:val="de-DE"/>
        </w:rPr>
        <w:fldChar w:fldCharType="separate"/>
      </w:r>
      <w:r w:rsidRPr="00614A2A">
        <w:rPr>
          <w:rFonts w:cstheme="majorHAnsi"/>
          <w:lang w:val="de-DE"/>
        </w:rPr>
        <w:fldChar w:fldCharType="end"/>
      </w:r>
      <w:r w:rsidRPr="004C3F19">
        <w:rPr>
          <w:rFonts w:asciiTheme="majorHAnsi" w:hAnsiTheme="majorHAnsi" w:cstheme="majorHAnsi"/>
          <w:lang w:val="en-US"/>
        </w:rPr>
        <w:tab/>
      </w:r>
      <w:r w:rsidRPr="003A78B0">
        <w:rPr>
          <w:rFonts w:asciiTheme="majorHAnsi" w:hAnsiTheme="majorHAnsi" w:cstheme="majorHAnsi"/>
        </w:rPr>
        <w:t>Declaración/concepto de la misión</w:t>
      </w:r>
    </w:p>
    <w:p w14:paraId="516FB047" w14:textId="77777777" w:rsidR="00D64ABB" w:rsidRPr="007E14DD" w:rsidRDefault="00D64ABB" w:rsidP="00D64ABB">
      <w:pPr>
        <w:autoSpaceDE w:val="0"/>
        <w:autoSpaceDN w:val="0"/>
        <w:adjustRightInd w:val="0"/>
        <w:spacing w:after="0" w:line="240" w:lineRule="auto"/>
        <w:rPr>
          <w:rFonts w:asciiTheme="majorHAnsi" w:hAnsiTheme="majorHAnsi" w:cstheme="majorHAnsi"/>
          <w:sz w:val="20"/>
          <w:szCs w:val="20"/>
        </w:rPr>
      </w:pPr>
    </w:p>
    <w:p w14:paraId="44CA6DC8" w14:textId="50E93BF3" w:rsidR="00D64ABB" w:rsidRDefault="00D64ABB" w:rsidP="00D64ABB">
      <w:pPr>
        <w:autoSpaceDE w:val="0"/>
        <w:autoSpaceDN w:val="0"/>
        <w:adjustRightInd w:val="0"/>
        <w:spacing w:after="0" w:line="240" w:lineRule="auto"/>
        <w:rPr>
          <w:rFonts w:asciiTheme="majorHAnsi" w:hAnsiTheme="majorHAnsi" w:cstheme="majorHAnsi"/>
        </w:rPr>
      </w:pPr>
      <w:r w:rsidRPr="00614A2A">
        <w:rPr>
          <w:rFonts w:cstheme="majorHAnsi"/>
          <w:lang w:val="de-DE"/>
        </w:rPr>
        <w:fldChar w:fldCharType="begin">
          <w:ffData>
            <w:name w:val="Kontrollkästchen1"/>
            <w:enabled/>
            <w:calcOnExit w:val="0"/>
            <w:checkBox>
              <w:sizeAuto/>
              <w:default w:val="0"/>
            </w:checkBox>
          </w:ffData>
        </w:fldChar>
      </w:r>
      <w:r w:rsidRPr="004C3F19">
        <w:rPr>
          <w:rFonts w:cstheme="majorHAnsi"/>
          <w:lang w:val="en-US"/>
        </w:rPr>
        <w:instrText xml:space="preserve"> FORMCHECKBOX </w:instrText>
      </w:r>
      <w:r>
        <w:rPr>
          <w:rFonts w:cstheme="majorHAnsi"/>
          <w:lang w:val="de-DE"/>
        </w:rPr>
      </w:r>
      <w:r>
        <w:rPr>
          <w:rFonts w:cstheme="majorHAnsi"/>
          <w:lang w:val="de-DE"/>
        </w:rPr>
        <w:fldChar w:fldCharType="separate"/>
      </w:r>
      <w:r w:rsidRPr="00614A2A">
        <w:rPr>
          <w:rFonts w:cstheme="majorHAnsi"/>
          <w:lang w:val="de-DE"/>
        </w:rPr>
        <w:fldChar w:fldCharType="end"/>
      </w:r>
      <w:r w:rsidRPr="004C3F19">
        <w:rPr>
          <w:rFonts w:asciiTheme="majorHAnsi" w:hAnsiTheme="majorHAnsi" w:cstheme="majorHAnsi"/>
          <w:lang w:val="en-US"/>
        </w:rPr>
        <w:tab/>
      </w:r>
      <w:r w:rsidRPr="003A78B0">
        <w:rPr>
          <w:rFonts w:asciiTheme="majorHAnsi" w:hAnsiTheme="majorHAnsi" w:cstheme="majorHAnsi"/>
        </w:rPr>
        <w:t>Historia de la escuela</w:t>
      </w:r>
      <w:r>
        <w:rPr>
          <w:rFonts w:asciiTheme="majorHAnsi" w:hAnsiTheme="majorHAnsi" w:cstheme="majorHAnsi"/>
        </w:rPr>
        <w:t xml:space="preserve"> </w:t>
      </w:r>
      <w:r w:rsidRPr="00D64ABB">
        <w:rPr>
          <w:rFonts w:asciiTheme="majorHAnsi" w:hAnsiTheme="majorHAnsi" w:cstheme="majorHAnsi"/>
        </w:rPr>
        <w:t>del curso de formación complementaria/posgrado</w:t>
      </w:r>
    </w:p>
    <w:p w14:paraId="24E27144" w14:textId="77777777" w:rsidR="00D64ABB" w:rsidRPr="007E14DD" w:rsidRDefault="00D64ABB" w:rsidP="00D64ABB">
      <w:pPr>
        <w:autoSpaceDE w:val="0"/>
        <w:autoSpaceDN w:val="0"/>
        <w:adjustRightInd w:val="0"/>
        <w:spacing w:after="0" w:line="240" w:lineRule="auto"/>
        <w:rPr>
          <w:rFonts w:asciiTheme="majorHAnsi" w:hAnsiTheme="majorHAnsi" w:cstheme="majorHAnsi"/>
          <w:sz w:val="20"/>
          <w:szCs w:val="20"/>
        </w:rPr>
      </w:pPr>
    </w:p>
    <w:p w14:paraId="1E200EDA" w14:textId="77777777" w:rsidR="00D64ABB" w:rsidRDefault="00D64ABB" w:rsidP="00D64ABB">
      <w:pPr>
        <w:autoSpaceDE w:val="0"/>
        <w:autoSpaceDN w:val="0"/>
        <w:adjustRightInd w:val="0"/>
        <w:spacing w:after="0" w:line="240" w:lineRule="auto"/>
        <w:rPr>
          <w:rFonts w:asciiTheme="majorHAnsi" w:hAnsiTheme="majorHAnsi" w:cstheme="majorHAnsi"/>
        </w:rPr>
      </w:pPr>
      <w:r w:rsidRPr="00614A2A">
        <w:rPr>
          <w:rFonts w:cstheme="majorHAnsi"/>
          <w:lang w:val="de-DE"/>
        </w:rPr>
        <w:fldChar w:fldCharType="begin">
          <w:ffData>
            <w:name w:val="Kontrollkästchen1"/>
            <w:enabled/>
            <w:calcOnExit w:val="0"/>
            <w:checkBox>
              <w:sizeAuto/>
              <w:default w:val="0"/>
            </w:checkBox>
          </w:ffData>
        </w:fldChar>
      </w:r>
      <w:r w:rsidRPr="004C3F19">
        <w:rPr>
          <w:rFonts w:cstheme="majorHAnsi"/>
          <w:lang w:val="en-US"/>
        </w:rPr>
        <w:instrText xml:space="preserve"> FORMCHECKBOX </w:instrText>
      </w:r>
      <w:r>
        <w:rPr>
          <w:rFonts w:cstheme="majorHAnsi"/>
          <w:lang w:val="de-DE"/>
        </w:rPr>
      </w:r>
      <w:r>
        <w:rPr>
          <w:rFonts w:cstheme="majorHAnsi"/>
          <w:lang w:val="de-DE"/>
        </w:rPr>
        <w:fldChar w:fldCharType="separate"/>
      </w:r>
      <w:r w:rsidRPr="00614A2A">
        <w:rPr>
          <w:rFonts w:cstheme="majorHAnsi"/>
          <w:lang w:val="de-DE"/>
        </w:rPr>
        <w:fldChar w:fldCharType="end"/>
      </w:r>
      <w:r w:rsidRPr="004C3F19">
        <w:rPr>
          <w:rFonts w:asciiTheme="majorHAnsi" w:hAnsiTheme="majorHAnsi" w:cstheme="majorHAnsi"/>
          <w:lang w:val="en-US"/>
        </w:rPr>
        <w:tab/>
      </w:r>
      <w:r w:rsidRPr="003A78B0">
        <w:rPr>
          <w:rFonts w:asciiTheme="majorHAnsi" w:hAnsiTheme="majorHAnsi" w:cstheme="majorHAnsi"/>
        </w:rPr>
        <w:t>Manual del módulo</w:t>
      </w:r>
    </w:p>
    <w:p w14:paraId="4EE6902B" w14:textId="77777777" w:rsidR="00D64ABB" w:rsidRPr="007E14DD" w:rsidRDefault="00D64ABB" w:rsidP="00D64ABB">
      <w:pPr>
        <w:autoSpaceDE w:val="0"/>
        <w:autoSpaceDN w:val="0"/>
        <w:adjustRightInd w:val="0"/>
        <w:spacing w:after="0" w:line="240" w:lineRule="auto"/>
        <w:rPr>
          <w:rFonts w:asciiTheme="majorHAnsi" w:hAnsiTheme="majorHAnsi" w:cstheme="majorHAnsi"/>
          <w:sz w:val="20"/>
          <w:szCs w:val="20"/>
        </w:rPr>
      </w:pPr>
    </w:p>
    <w:p w14:paraId="7E35ACB1" w14:textId="77777777" w:rsidR="00D64ABB" w:rsidRDefault="00D64ABB" w:rsidP="00D64ABB">
      <w:pPr>
        <w:autoSpaceDE w:val="0"/>
        <w:autoSpaceDN w:val="0"/>
        <w:adjustRightInd w:val="0"/>
        <w:spacing w:after="0" w:line="240" w:lineRule="auto"/>
        <w:rPr>
          <w:rFonts w:asciiTheme="majorHAnsi" w:hAnsiTheme="majorHAnsi" w:cstheme="majorHAnsi"/>
        </w:rPr>
      </w:pPr>
      <w:r w:rsidRPr="00614A2A">
        <w:rPr>
          <w:rFonts w:cstheme="majorHAnsi"/>
          <w:lang w:val="de-DE"/>
        </w:rPr>
        <w:fldChar w:fldCharType="begin">
          <w:ffData>
            <w:name w:val="Kontrollkästchen1"/>
            <w:enabled/>
            <w:calcOnExit w:val="0"/>
            <w:checkBox>
              <w:sizeAuto/>
              <w:default w:val="0"/>
            </w:checkBox>
          </w:ffData>
        </w:fldChar>
      </w:r>
      <w:r w:rsidRPr="004C3F19">
        <w:rPr>
          <w:rFonts w:cstheme="majorHAnsi"/>
          <w:lang w:val="en-US"/>
        </w:rPr>
        <w:instrText xml:space="preserve"> FORMCHECKBOX </w:instrText>
      </w:r>
      <w:r>
        <w:rPr>
          <w:rFonts w:cstheme="majorHAnsi"/>
          <w:lang w:val="de-DE"/>
        </w:rPr>
      </w:r>
      <w:r>
        <w:rPr>
          <w:rFonts w:cstheme="majorHAnsi"/>
          <w:lang w:val="de-DE"/>
        </w:rPr>
        <w:fldChar w:fldCharType="separate"/>
      </w:r>
      <w:r w:rsidRPr="00614A2A">
        <w:rPr>
          <w:rFonts w:cstheme="majorHAnsi"/>
          <w:lang w:val="de-DE"/>
        </w:rPr>
        <w:fldChar w:fldCharType="end"/>
      </w:r>
      <w:r w:rsidRPr="004C3F19">
        <w:rPr>
          <w:rFonts w:asciiTheme="majorHAnsi" w:hAnsiTheme="majorHAnsi" w:cstheme="majorHAnsi"/>
          <w:lang w:val="en-US"/>
        </w:rPr>
        <w:tab/>
      </w:r>
      <w:r w:rsidRPr="003A78B0">
        <w:rPr>
          <w:rFonts w:asciiTheme="majorHAnsi" w:hAnsiTheme="majorHAnsi" w:cstheme="majorHAnsi"/>
        </w:rPr>
        <w:t>Plan de estudios</w:t>
      </w:r>
    </w:p>
    <w:p w14:paraId="6C2EF1CB" w14:textId="77777777" w:rsidR="00D64ABB" w:rsidRPr="007E14DD" w:rsidRDefault="00D64ABB" w:rsidP="00D64ABB">
      <w:pPr>
        <w:autoSpaceDE w:val="0"/>
        <w:autoSpaceDN w:val="0"/>
        <w:adjustRightInd w:val="0"/>
        <w:spacing w:after="0" w:line="240" w:lineRule="auto"/>
        <w:rPr>
          <w:rFonts w:asciiTheme="majorHAnsi" w:hAnsiTheme="majorHAnsi" w:cstheme="majorHAnsi"/>
          <w:sz w:val="20"/>
          <w:szCs w:val="20"/>
        </w:rPr>
      </w:pPr>
    </w:p>
    <w:p w14:paraId="5FFEDD60" w14:textId="77777777" w:rsidR="00D64ABB" w:rsidRDefault="00D64ABB" w:rsidP="00D64ABB">
      <w:pPr>
        <w:autoSpaceDE w:val="0"/>
        <w:autoSpaceDN w:val="0"/>
        <w:adjustRightInd w:val="0"/>
        <w:spacing w:after="0" w:line="240" w:lineRule="auto"/>
        <w:rPr>
          <w:rFonts w:asciiTheme="majorHAnsi" w:hAnsiTheme="majorHAnsi" w:cstheme="majorHAnsi"/>
        </w:rPr>
      </w:pPr>
      <w:r w:rsidRPr="00614A2A">
        <w:rPr>
          <w:rFonts w:cstheme="majorHAnsi"/>
          <w:lang w:val="de-DE"/>
        </w:rPr>
        <w:fldChar w:fldCharType="begin">
          <w:ffData>
            <w:name w:val="Kontrollkästchen1"/>
            <w:enabled/>
            <w:calcOnExit w:val="0"/>
            <w:checkBox>
              <w:sizeAuto/>
              <w:default w:val="0"/>
            </w:checkBox>
          </w:ffData>
        </w:fldChar>
      </w:r>
      <w:r w:rsidRPr="004C3F19">
        <w:rPr>
          <w:rFonts w:cstheme="majorHAnsi"/>
          <w:lang w:val="en-US"/>
        </w:rPr>
        <w:instrText xml:space="preserve"> FORMCHECKBOX </w:instrText>
      </w:r>
      <w:r>
        <w:rPr>
          <w:rFonts w:cstheme="majorHAnsi"/>
          <w:lang w:val="de-DE"/>
        </w:rPr>
      </w:r>
      <w:r>
        <w:rPr>
          <w:rFonts w:cstheme="majorHAnsi"/>
          <w:lang w:val="de-DE"/>
        </w:rPr>
        <w:fldChar w:fldCharType="separate"/>
      </w:r>
      <w:r w:rsidRPr="00614A2A">
        <w:rPr>
          <w:rFonts w:cstheme="majorHAnsi"/>
          <w:lang w:val="de-DE"/>
        </w:rPr>
        <w:fldChar w:fldCharType="end"/>
      </w:r>
      <w:r w:rsidRPr="004C3F19">
        <w:rPr>
          <w:rFonts w:asciiTheme="majorHAnsi" w:hAnsiTheme="majorHAnsi" w:cstheme="majorHAnsi"/>
          <w:lang w:val="en-US"/>
        </w:rPr>
        <w:tab/>
      </w:r>
      <w:r w:rsidRPr="003A78B0">
        <w:rPr>
          <w:rFonts w:asciiTheme="majorHAnsi" w:hAnsiTheme="majorHAnsi" w:cstheme="majorHAnsi"/>
        </w:rPr>
        <w:t>Lista de bibliografía</w:t>
      </w:r>
    </w:p>
    <w:p w14:paraId="4F7F839E" w14:textId="77777777" w:rsidR="00D64ABB" w:rsidRPr="007E14DD" w:rsidRDefault="00D64ABB" w:rsidP="00D64ABB">
      <w:pPr>
        <w:autoSpaceDE w:val="0"/>
        <w:autoSpaceDN w:val="0"/>
        <w:adjustRightInd w:val="0"/>
        <w:spacing w:after="0" w:line="240" w:lineRule="auto"/>
        <w:rPr>
          <w:rFonts w:asciiTheme="majorHAnsi" w:hAnsiTheme="majorHAnsi" w:cstheme="majorHAnsi"/>
          <w:sz w:val="20"/>
          <w:szCs w:val="20"/>
        </w:rPr>
      </w:pPr>
    </w:p>
    <w:p w14:paraId="69E912C5" w14:textId="71086990" w:rsidR="00D64ABB" w:rsidRDefault="00D64ABB" w:rsidP="00D64ABB">
      <w:pPr>
        <w:autoSpaceDE w:val="0"/>
        <w:autoSpaceDN w:val="0"/>
        <w:adjustRightInd w:val="0"/>
        <w:spacing w:after="0" w:line="240" w:lineRule="auto"/>
        <w:rPr>
          <w:rFonts w:asciiTheme="majorHAnsi" w:hAnsiTheme="majorHAnsi" w:cstheme="majorHAnsi"/>
        </w:rPr>
      </w:pPr>
      <w:r w:rsidRPr="00614A2A">
        <w:rPr>
          <w:rFonts w:cstheme="majorHAnsi"/>
          <w:lang w:val="de-DE"/>
        </w:rPr>
        <w:fldChar w:fldCharType="begin">
          <w:ffData>
            <w:name w:val="Kontrollkästchen1"/>
            <w:enabled/>
            <w:calcOnExit w:val="0"/>
            <w:checkBox>
              <w:sizeAuto/>
              <w:default w:val="0"/>
            </w:checkBox>
          </w:ffData>
        </w:fldChar>
      </w:r>
      <w:r w:rsidRPr="004C3F19">
        <w:rPr>
          <w:rFonts w:cstheme="majorHAnsi"/>
          <w:lang w:val="en-US"/>
        </w:rPr>
        <w:instrText xml:space="preserve"> FORMCHECKBOX </w:instrText>
      </w:r>
      <w:r>
        <w:rPr>
          <w:rFonts w:cstheme="majorHAnsi"/>
          <w:lang w:val="de-DE"/>
        </w:rPr>
      </w:r>
      <w:r>
        <w:rPr>
          <w:rFonts w:cstheme="majorHAnsi"/>
          <w:lang w:val="de-DE"/>
        </w:rPr>
        <w:fldChar w:fldCharType="separate"/>
      </w:r>
      <w:r w:rsidRPr="00614A2A">
        <w:rPr>
          <w:rFonts w:cstheme="majorHAnsi"/>
          <w:lang w:val="de-DE"/>
        </w:rPr>
        <w:fldChar w:fldCharType="end"/>
      </w:r>
      <w:r w:rsidRPr="004C3F19">
        <w:rPr>
          <w:rFonts w:asciiTheme="majorHAnsi" w:hAnsiTheme="majorHAnsi" w:cstheme="majorHAnsi"/>
          <w:lang w:val="en-US"/>
        </w:rPr>
        <w:tab/>
      </w:r>
      <w:r w:rsidRPr="003A78B0">
        <w:rPr>
          <w:rFonts w:asciiTheme="majorHAnsi" w:hAnsiTheme="majorHAnsi" w:cstheme="majorHAnsi"/>
        </w:rPr>
        <w:t>Sinopsis de horas</w:t>
      </w:r>
      <w:r>
        <w:rPr>
          <w:rFonts w:asciiTheme="majorHAnsi" w:hAnsiTheme="majorHAnsi" w:cstheme="majorHAnsi"/>
        </w:rPr>
        <w:t xml:space="preserve"> </w:t>
      </w:r>
      <w:r w:rsidRPr="00D64ABB">
        <w:rPr>
          <w:rFonts w:asciiTheme="majorHAnsi" w:hAnsiTheme="majorHAnsi" w:cstheme="majorHAnsi"/>
        </w:rPr>
        <w:t>y resumen</w:t>
      </w:r>
    </w:p>
    <w:p w14:paraId="2D820F9F" w14:textId="77777777" w:rsidR="00D64ABB" w:rsidRPr="007E14DD" w:rsidRDefault="00D64ABB" w:rsidP="00D64ABB">
      <w:pPr>
        <w:autoSpaceDE w:val="0"/>
        <w:autoSpaceDN w:val="0"/>
        <w:adjustRightInd w:val="0"/>
        <w:spacing w:after="0" w:line="240" w:lineRule="auto"/>
        <w:rPr>
          <w:rFonts w:asciiTheme="majorHAnsi" w:hAnsiTheme="majorHAnsi" w:cstheme="majorHAnsi"/>
          <w:sz w:val="20"/>
          <w:szCs w:val="20"/>
        </w:rPr>
      </w:pPr>
    </w:p>
    <w:p w14:paraId="719E0A7F" w14:textId="77777777" w:rsidR="00D64ABB" w:rsidRDefault="00D64ABB" w:rsidP="00D64ABB">
      <w:pPr>
        <w:autoSpaceDE w:val="0"/>
        <w:autoSpaceDN w:val="0"/>
        <w:adjustRightInd w:val="0"/>
        <w:spacing w:after="0" w:line="240" w:lineRule="auto"/>
        <w:rPr>
          <w:rFonts w:asciiTheme="majorHAnsi" w:hAnsiTheme="majorHAnsi" w:cstheme="majorHAnsi"/>
        </w:rPr>
      </w:pPr>
      <w:r w:rsidRPr="00614A2A">
        <w:rPr>
          <w:rFonts w:cstheme="majorHAnsi"/>
          <w:lang w:val="de-DE"/>
        </w:rPr>
        <w:fldChar w:fldCharType="begin">
          <w:ffData>
            <w:name w:val="Kontrollkästchen1"/>
            <w:enabled/>
            <w:calcOnExit w:val="0"/>
            <w:checkBox>
              <w:sizeAuto/>
              <w:default w:val="0"/>
            </w:checkBox>
          </w:ffData>
        </w:fldChar>
      </w:r>
      <w:r w:rsidRPr="004D2B67">
        <w:rPr>
          <w:rFonts w:cstheme="majorHAnsi"/>
          <w:lang w:val="en-US"/>
        </w:rPr>
        <w:instrText xml:space="preserve"> FORMCHECKBOX </w:instrText>
      </w:r>
      <w:r>
        <w:rPr>
          <w:rFonts w:cstheme="majorHAnsi"/>
          <w:lang w:val="de-DE"/>
        </w:rPr>
      </w:r>
      <w:r>
        <w:rPr>
          <w:rFonts w:cstheme="majorHAnsi"/>
          <w:lang w:val="de-DE"/>
        </w:rPr>
        <w:fldChar w:fldCharType="separate"/>
      </w:r>
      <w:r w:rsidRPr="00614A2A">
        <w:rPr>
          <w:rFonts w:cstheme="majorHAnsi"/>
          <w:lang w:val="de-DE"/>
        </w:rPr>
        <w:fldChar w:fldCharType="end"/>
      </w:r>
      <w:r w:rsidRPr="004D2B67">
        <w:rPr>
          <w:rFonts w:asciiTheme="majorHAnsi" w:hAnsiTheme="majorHAnsi" w:cstheme="majorHAnsi"/>
          <w:lang w:val="en-US"/>
        </w:rPr>
        <w:tab/>
      </w:r>
      <w:r w:rsidRPr="003A78B0">
        <w:rPr>
          <w:rFonts w:asciiTheme="majorHAnsi" w:hAnsiTheme="majorHAnsi" w:cstheme="majorHAnsi"/>
        </w:rPr>
        <w:t>Tabla de competencias codificada por colores, así como las tablas de Excel para la</w:t>
      </w:r>
    </w:p>
    <w:p w14:paraId="1259256A" w14:textId="77777777" w:rsidR="00D64ABB" w:rsidRDefault="00D64ABB" w:rsidP="00D64ABB">
      <w:pPr>
        <w:autoSpaceDE w:val="0"/>
        <w:autoSpaceDN w:val="0"/>
        <w:adjustRightInd w:val="0"/>
        <w:spacing w:after="0" w:line="240" w:lineRule="auto"/>
        <w:ind w:firstLine="708"/>
        <w:rPr>
          <w:rFonts w:asciiTheme="majorHAnsi" w:hAnsiTheme="majorHAnsi" w:cstheme="majorHAnsi"/>
        </w:rPr>
      </w:pPr>
      <w:r w:rsidRPr="003A78B0">
        <w:rPr>
          <w:rFonts w:asciiTheme="majorHAnsi" w:hAnsiTheme="majorHAnsi" w:cstheme="majorHAnsi"/>
        </w:rPr>
        <w:t xml:space="preserve">distribución de los módulos impartidos a lo largo </w:t>
      </w:r>
      <w:r w:rsidRPr="00D64ABB">
        <w:rPr>
          <w:rFonts w:asciiTheme="majorHAnsi" w:hAnsiTheme="majorHAnsi" w:cstheme="majorHAnsi"/>
        </w:rPr>
        <w:t>del curso de formación complementaria/</w:t>
      </w:r>
    </w:p>
    <w:p w14:paraId="57058BC4" w14:textId="00FD1885" w:rsidR="00D64ABB" w:rsidRDefault="00D64ABB" w:rsidP="00D64ABB">
      <w:pPr>
        <w:autoSpaceDE w:val="0"/>
        <w:autoSpaceDN w:val="0"/>
        <w:adjustRightInd w:val="0"/>
        <w:spacing w:after="0" w:line="240" w:lineRule="auto"/>
        <w:ind w:firstLine="708"/>
        <w:rPr>
          <w:rFonts w:asciiTheme="majorHAnsi" w:hAnsiTheme="majorHAnsi" w:cstheme="majorHAnsi"/>
        </w:rPr>
      </w:pPr>
      <w:r w:rsidRPr="00D64ABB">
        <w:rPr>
          <w:rFonts w:asciiTheme="majorHAnsi" w:hAnsiTheme="majorHAnsi" w:cstheme="majorHAnsi"/>
        </w:rPr>
        <w:t>posgrado</w:t>
      </w:r>
      <w:r w:rsidRPr="004D2B67">
        <w:rPr>
          <w:rFonts w:asciiTheme="majorHAnsi" w:hAnsiTheme="majorHAnsi" w:cstheme="majorHAnsi"/>
          <w:vertAlign w:val="superscript"/>
        </w:rPr>
        <w:footnoteReference w:id="48"/>
      </w:r>
    </w:p>
    <w:p w14:paraId="0ACFD21F" w14:textId="77777777" w:rsidR="00D64ABB" w:rsidRPr="007E14DD" w:rsidRDefault="00D64ABB" w:rsidP="00D64ABB">
      <w:pPr>
        <w:autoSpaceDE w:val="0"/>
        <w:autoSpaceDN w:val="0"/>
        <w:adjustRightInd w:val="0"/>
        <w:spacing w:after="0" w:line="240" w:lineRule="auto"/>
        <w:rPr>
          <w:rFonts w:asciiTheme="majorHAnsi" w:hAnsiTheme="majorHAnsi" w:cstheme="majorHAnsi"/>
          <w:sz w:val="20"/>
          <w:szCs w:val="20"/>
        </w:rPr>
      </w:pPr>
    </w:p>
    <w:p w14:paraId="61BCA2A9" w14:textId="77777777" w:rsidR="00D64ABB" w:rsidRDefault="00D64ABB" w:rsidP="00D64ABB">
      <w:pPr>
        <w:autoSpaceDE w:val="0"/>
        <w:autoSpaceDN w:val="0"/>
        <w:adjustRightInd w:val="0"/>
        <w:spacing w:after="0" w:line="240" w:lineRule="auto"/>
        <w:rPr>
          <w:rFonts w:asciiTheme="majorHAnsi" w:hAnsiTheme="majorHAnsi" w:cstheme="majorHAnsi"/>
        </w:rPr>
      </w:pPr>
      <w:r w:rsidRPr="00614A2A">
        <w:rPr>
          <w:rFonts w:cstheme="majorHAnsi"/>
          <w:lang w:val="de-DE"/>
        </w:rPr>
        <w:fldChar w:fldCharType="begin">
          <w:ffData>
            <w:name w:val="Kontrollkästchen1"/>
            <w:enabled/>
            <w:calcOnExit w:val="0"/>
            <w:checkBox>
              <w:sizeAuto/>
              <w:default w:val="0"/>
            </w:checkBox>
          </w:ffData>
        </w:fldChar>
      </w:r>
      <w:r w:rsidRPr="004C3F19">
        <w:rPr>
          <w:rFonts w:cstheme="majorHAnsi"/>
          <w:lang w:val="en-US"/>
        </w:rPr>
        <w:instrText xml:space="preserve"> FORMCHECKBOX </w:instrText>
      </w:r>
      <w:r>
        <w:rPr>
          <w:rFonts w:cstheme="majorHAnsi"/>
          <w:lang w:val="de-DE"/>
        </w:rPr>
      </w:r>
      <w:r>
        <w:rPr>
          <w:rFonts w:cstheme="majorHAnsi"/>
          <w:lang w:val="de-DE"/>
        </w:rPr>
        <w:fldChar w:fldCharType="separate"/>
      </w:r>
      <w:r w:rsidRPr="00614A2A">
        <w:rPr>
          <w:rFonts w:cstheme="majorHAnsi"/>
          <w:lang w:val="de-DE"/>
        </w:rPr>
        <w:fldChar w:fldCharType="end"/>
      </w:r>
      <w:r w:rsidRPr="004C3F19">
        <w:rPr>
          <w:rFonts w:asciiTheme="majorHAnsi" w:hAnsiTheme="majorHAnsi" w:cstheme="majorHAnsi"/>
          <w:lang w:val="en-US"/>
        </w:rPr>
        <w:tab/>
      </w:r>
      <w:r w:rsidRPr="003A78B0">
        <w:rPr>
          <w:rFonts w:asciiTheme="majorHAnsi" w:hAnsiTheme="majorHAnsi" w:cstheme="majorHAnsi"/>
        </w:rPr>
        <w:t>Documentos sobre su procedimiento de examen</w:t>
      </w:r>
    </w:p>
    <w:p w14:paraId="1CB91E77" w14:textId="77777777" w:rsidR="00D64ABB" w:rsidRPr="007E14DD" w:rsidRDefault="00D64ABB" w:rsidP="00D64ABB">
      <w:pPr>
        <w:autoSpaceDE w:val="0"/>
        <w:autoSpaceDN w:val="0"/>
        <w:adjustRightInd w:val="0"/>
        <w:spacing w:after="0" w:line="240" w:lineRule="auto"/>
        <w:rPr>
          <w:rFonts w:asciiTheme="majorHAnsi" w:hAnsiTheme="majorHAnsi" w:cstheme="majorHAnsi"/>
          <w:sz w:val="20"/>
          <w:szCs w:val="20"/>
        </w:rPr>
      </w:pPr>
    </w:p>
    <w:p w14:paraId="04D27262" w14:textId="77777777" w:rsidR="00D64ABB" w:rsidRDefault="00D64ABB" w:rsidP="00D64ABB">
      <w:pPr>
        <w:autoSpaceDE w:val="0"/>
        <w:autoSpaceDN w:val="0"/>
        <w:adjustRightInd w:val="0"/>
        <w:spacing w:after="0" w:line="240" w:lineRule="auto"/>
        <w:rPr>
          <w:rFonts w:asciiTheme="majorHAnsi" w:hAnsiTheme="majorHAnsi" w:cstheme="majorHAnsi"/>
        </w:rPr>
      </w:pPr>
      <w:r w:rsidRPr="00614A2A">
        <w:rPr>
          <w:rFonts w:cstheme="majorHAnsi"/>
          <w:lang w:val="de-DE"/>
        </w:rPr>
        <w:fldChar w:fldCharType="begin">
          <w:ffData>
            <w:name w:val="Kontrollkästchen1"/>
            <w:enabled/>
            <w:calcOnExit w:val="0"/>
            <w:checkBox>
              <w:sizeAuto/>
              <w:default w:val="0"/>
            </w:checkBox>
          </w:ffData>
        </w:fldChar>
      </w:r>
      <w:r w:rsidRPr="004D2B67">
        <w:rPr>
          <w:rFonts w:cstheme="majorHAnsi"/>
          <w:lang w:val="en-US"/>
        </w:rPr>
        <w:instrText xml:space="preserve"> FORMCHECKBOX </w:instrText>
      </w:r>
      <w:r>
        <w:rPr>
          <w:rFonts w:cstheme="majorHAnsi"/>
          <w:lang w:val="de-DE"/>
        </w:rPr>
      </w:r>
      <w:r>
        <w:rPr>
          <w:rFonts w:cstheme="majorHAnsi"/>
          <w:lang w:val="de-DE"/>
        </w:rPr>
        <w:fldChar w:fldCharType="separate"/>
      </w:r>
      <w:r w:rsidRPr="00614A2A">
        <w:rPr>
          <w:rFonts w:cstheme="majorHAnsi"/>
          <w:lang w:val="de-DE"/>
        </w:rPr>
        <w:fldChar w:fldCharType="end"/>
      </w:r>
      <w:r w:rsidRPr="004D2B67">
        <w:rPr>
          <w:rFonts w:asciiTheme="majorHAnsi" w:hAnsiTheme="majorHAnsi" w:cstheme="majorHAnsi"/>
          <w:lang w:val="en-US"/>
        </w:rPr>
        <w:tab/>
      </w:r>
      <w:r w:rsidRPr="003A78B0">
        <w:rPr>
          <w:rFonts w:asciiTheme="majorHAnsi" w:hAnsiTheme="majorHAnsi" w:cstheme="majorHAnsi"/>
        </w:rPr>
        <w:t>Certificado (con la prueba de las horas de los módulos impartidos o las competencias y las</w:t>
      </w:r>
    </w:p>
    <w:p w14:paraId="187AC117" w14:textId="77777777" w:rsidR="00D64ABB" w:rsidRDefault="00D64ABB" w:rsidP="00D64ABB">
      <w:pPr>
        <w:autoSpaceDE w:val="0"/>
        <w:autoSpaceDN w:val="0"/>
        <w:adjustRightInd w:val="0"/>
        <w:spacing w:after="0" w:line="240" w:lineRule="auto"/>
        <w:ind w:firstLine="708"/>
        <w:rPr>
          <w:rFonts w:asciiTheme="majorHAnsi" w:hAnsiTheme="majorHAnsi" w:cstheme="majorHAnsi"/>
        </w:rPr>
      </w:pPr>
      <w:r w:rsidRPr="003A78B0">
        <w:rPr>
          <w:rFonts w:asciiTheme="majorHAnsi" w:hAnsiTheme="majorHAnsi" w:cstheme="majorHAnsi"/>
        </w:rPr>
        <w:t>prácticas)</w:t>
      </w:r>
    </w:p>
    <w:p w14:paraId="384E5EA1" w14:textId="77777777" w:rsidR="00D64ABB" w:rsidRPr="007E14DD" w:rsidRDefault="00D64ABB" w:rsidP="00D64ABB">
      <w:pPr>
        <w:autoSpaceDE w:val="0"/>
        <w:autoSpaceDN w:val="0"/>
        <w:adjustRightInd w:val="0"/>
        <w:spacing w:after="0" w:line="240" w:lineRule="auto"/>
        <w:rPr>
          <w:rFonts w:asciiTheme="majorHAnsi" w:hAnsiTheme="majorHAnsi" w:cstheme="majorHAnsi"/>
          <w:sz w:val="20"/>
          <w:szCs w:val="20"/>
        </w:rPr>
      </w:pPr>
    </w:p>
    <w:p w14:paraId="31912712" w14:textId="77777777" w:rsidR="00D64ABB" w:rsidRDefault="00D64ABB" w:rsidP="00D64ABB">
      <w:pPr>
        <w:autoSpaceDE w:val="0"/>
        <w:autoSpaceDN w:val="0"/>
        <w:adjustRightInd w:val="0"/>
        <w:spacing w:after="0" w:line="240" w:lineRule="auto"/>
        <w:rPr>
          <w:rFonts w:asciiTheme="majorHAnsi" w:hAnsiTheme="majorHAnsi" w:cstheme="majorHAnsi"/>
        </w:rPr>
      </w:pPr>
      <w:r w:rsidRPr="00614A2A">
        <w:rPr>
          <w:rFonts w:cstheme="majorHAnsi"/>
          <w:lang w:val="de-DE"/>
        </w:rPr>
        <w:fldChar w:fldCharType="begin">
          <w:ffData>
            <w:name w:val="Kontrollkästchen1"/>
            <w:enabled/>
            <w:calcOnExit w:val="0"/>
            <w:checkBox>
              <w:sizeAuto/>
              <w:default w:val="0"/>
            </w:checkBox>
          </w:ffData>
        </w:fldChar>
      </w:r>
      <w:r w:rsidRPr="004C3F19">
        <w:rPr>
          <w:rFonts w:cstheme="majorHAnsi"/>
          <w:lang w:val="en-US"/>
        </w:rPr>
        <w:instrText xml:space="preserve"> FORMCHECKBOX </w:instrText>
      </w:r>
      <w:r>
        <w:rPr>
          <w:rFonts w:cstheme="majorHAnsi"/>
          <w:lang w:val="de-DE"/>
        </w:rPr>
      </w:r>
      <w:r>
        <w:rPr>
          <w:rFonts w:cstheme="majorHAnsi"/>
          <w:lang w:val="de-DE"/>
        </w:rPr>
        <w:fldChar w:fldCharType="separate"/>
      </w:r>
      <w:r w:rsidRPr="00614A2A">
        <w:rPr>
          <w:rFonts w:cstheme="majorHAnsi"/>
          <w:lang w:val="de-DE"/>
        </w:rPr>
        <w:fldChar w:fldCharType="end"/>
      </w:r>
      <w:r w:rsidRPr="004C3F19">
        <w:rPr>
          <w:rFonts w:asciiTheme="majorHAnsi" w:hAnsiTheme="majorHAnsi" w:cstheme="majorHAnsi"/>
          <w:lang w:val="en-US"/>
        </w:rPr>
        <w:tab/>
      </w:r>
      <w:r w:rsidRPr="003A78B0">
        <w:rPr>
          <w:rFonts w:asciiTheme="majorHAnsi" w:hAnsiTheme="majorHAnsi" w:cstheme="majorHAnsi"/>
        </w:rPr>
        <w:t>Lista del personal</w:t>
      </w:r>
    </w:p>
    <w:p w14:paraId="2894BC8D" w14:textId="77777777" w:rsidR="00D64ABB" w:rsidRPr="007E14DD" w:rsidRDefault="00D64ABB" w:rsidP="00D64ABB">
      <w:pPr>
        <w:autoSpaceDE w:val="0"/>
        <w:autoSpaceDN w:val="0"/>
        <w:adjustRightInd w:val="0"/>
        <w:spacing w:after="0" w:line="240" w:lineRule="auto"/>
        <w:rPr>
          <w:rFonts w:asciiTheme="majorHAnsi" w:hAnsiTheme="majorHAnsi" w:cstheme="majorHAnsi"/>
          <w:sz w:val="20"/>
          <w:szCs w:val="20"/>
        </w:rPr>
      </w:pPr>
    </w:p>
    <w:p w14:paraId="6D122CFC" w14:textId="77777777" w:rsidR="00D64ABB" w:rsidRDefault="00D64ABB" w:rsidP="00D64ABB">
      <w:pPr>
        <w:autoSpaceDE w:val="0"/>
        <w:autoSpaceDN w:val="0"/>
        <w:adjustRightInd w:val="0"/>
        <w:spacing w:after="0" w:line="240" w:lineRule="auto"/>
        <w:rPr>
          <w:rFonts w:asciiTheme="majorHAnsi" w:hAnsiTheme="majorHAnsi" w:cstheme="majorHAnsi"/>
        </w:rPr>
      </w:pPr>
      <w:r w:rsidRPr="00614A2A">
        <w:rPr>
          <w:rFonts w:cstheme="majorHAnsi"/>
          <w:lang w:val="de-DE"/>
        </w:rPr>
        <w:fldChar w:fldCharType="begin">
          <w:ffData>
            <w:name w:val="Kontrollkästchen1"/>
            <w:enabled/>
            <w:calcOnExit w:val="0"/>
            <w:checkBox>
              <w:sizeAuto/>
              <w:default w:val="0"/>
            </w:checkBox>
          </w:ffData>
        </w:fldChar>
      </w:r>
      <w:r w:rsidRPr="004C3F19">
        <w:rPr>
          <w:rFonts w:cstheme="majorHAnsi"/>
          <w:lang w:val="en-US"/>
        </w:rPr>
        <w:instrText xml:space="preserve"> FORMCHECKBOX </w:instrText>
      </w:r>
      <w:r>
        <w:rPr>
          <w:rFonts w:cstheme="majorHAnsi"/>
          <w:lang w:val="de-DE"/>
        </w:rPr>
      </w:r>
      <w:r>
        <w:rPr>
          <w:rFonts w:cstheme="majorHAnsi"/>
          <w:lang w:val="de-DE"/>
        </w:rPr>
        <w:fldChar w:fldCharType="separate"/>
      </w:r>
      <w:r w:rsidRPr="00614A2A">
        <w:rPr>
          <w:rFonts w:cstheme="majorHAnsi"/>
          <w:lang w:val="de-DE"/>
        </w:rPr>
        <w:fldChar w:fldCharType="end"/>
      </w:r>
      <w:r w:rsidRPr="004C3F19">
        <w:rPr>
          <w:rFonts w:asciiTheme="majorHAnsi" w:hAnsiTheme="majorHAnsi" w:cstheme="majorHAnsi"/>
          <w:lang w:val="en-US"/>
        </w:rPr>
        <w:tab/>
      </w:r>
      <w:r w:rsidRPr="003A78B0">
        <w:rPr>
          <w:rFonts w:asciiTheme="majorHAnsi" w:hAnsiTheme="majorHAnsi" w:cstheme="majorHAnsi"/>
        </w:rPr>
        <w:t>Formularios de evaluación de la calidad de la enseñanza</w:t>
      </w:r>
    </w:p>
    <w:p w14:paraId="6D54AF7D" w14:textId="77777777" w:rsidR="00D64ABB" w:rsidRPr="007E14DD" w:rsidRDefault="00D64ABB" w:rsidP="00D64ABB">
      <w:pPr>
        <w:autoSpaceDE w:val="0"/>
        <w:autoSpaceDN w:val="0"/>
        <w:adjustRightInd w:val="0"/>
        <w:spacing w:after="0" w:line="240" w:lineRule="auto"/>
        <w:rPr>
          <w:rFonts w:asciiTheme="majorHAnsi" w:hAnsiTheme="majorHAnsi" w:cstheme="majorHAnsi"/>
          <w:sz w:val="20"/>
          <w:szCs w:val="20"/>
        </w:rPr>
      </w:pPr>
    </w:p>
    <w:p w14:paraId="64DD36A2" w14:textId="77777777" w:rsidR="00D64ABB" w:rsidRDefault="00D64ABB" w:rsidP="00D64ABB">
      <w:pPr>
        <w:autoSpaceDE w:val="0"/>
        <w:autoSpaceDN w:val="0"/>
        <w:adjustRightInd w:val="0"/>
        <w:spacing w:after="0" w:line="240" w:lineRule="auto"/>
        <w:rPr>
          <w:rFonts w:asciiTheme="majorHAnsi" w:hAnsiTheme="majorHAnsi" w:cstheme="majorHAnsi"/>
        </w:rPr>
      </w:pPr>
      <w:r w:rsidRPr="00614A2A">
        <w:rPr>
          <w:rFonts w:cstheme="majorHAnsi"/>
          <w:lang w:val="de-DE"/>
        </w:rPr>
        <w:fldChar w:fldCharType="begin">
          <w:ffData>
            <w:name w:val="Kontrollkästchen1"/>
            <w:enabled/>
            <w:calcOnExit w:val="0"/>
            <w:checkBox>
              <w:sizeAuto/>
              <w:default w:val="0"/>
            </w:checkBox>
          </w:ffData>
        </w:fldChar>
      </w:r>
      <w:r w:rsidRPr="004C3F19">
        <w:rPr>
          <w:rFonts w:cstheme="majorHAnsi"/>
          <w:lang w:val="en-US"/>
        </w:rPr>
        <w:instrText xml:space="preserve"> FORMCHECKBOX </w:instrText>
      </w:r>
      <w:r>
        <w:rPr>
          <w:rFonts w:cstheme="majorHAnsi"/>
          <w:lang w:val="de-DE"/>
        </w:rPr>
      </w:r>
      <w:r>
        <w:rPr>
          <w:rFonts w:cstheme="majorHAnsi"/>
          <w:lang w:val="de-DE"/>
        </w:rPr>
        <w:fldChar w:fldCharType="separate"/>
      </w:r>
      <w:r w:rsidRPr="00614A2A">
        <w:rPr>
          <w:rFonts w:cstheme="majorHAnsi"/>
          <w:lang w:val="de-DE"/>
        </w:rPr>
        <w:fldChar w:fldCharType="end"/>
      </w:r>
      <w:r w:rsidRPr="004C3F19">
        <w:rPr>
          <w:rFonts w:asciiTheme="majorHAnsi" w:hAnsiTheme="majorHAnsi" w:cstheme="majorHAnsi"/>
          <w:lang w:val="en-US"/>
        </w:rPr>
        <w:tab/>
      </w:r>
      <w:r w:rsidRPr="003A78B0">
        <w:rPr>
          <w:rFonts w:asciiTheme="majorHAnsi" w:hAnsiTheme="majorHAnsi" w:cstheme="majorHAnsi"/>
        </w:rPr>
        <w:t>si corresponde: certificados de reconocimiento estatal/académico</w:t>
      </w:r>
    </w:p>
    <w:p w14:paraId="1585D82B" w14:textId="77777777" w:rsidR="00D64ABB" w:rsidRPr="007E14DD" w:rsidRDefault="00D64ABB" w:rsidP="00D64ABB">
      <w:pPr>
        <w:autoSpaceDE w:val="0"/>
        <w:autoSpaceDN w:val="0"/>
        <w:adjustRightInd w:val="0"/>
        <w:spacing w:after="0" w:line="240" w:lineRule="auto"/>
        <w:rPr>
          <w:rFonts w:asciiTheme="majorHAnsi" w:hAnsiTheme="majorHAnsi" w:cstheme="majorHAnsi"/>
          <w:sz w:val="20"/>
          <w:szCs w:val="20"/>
        </w:rPr>
      </w:pPr>
    </w:p>
    <w:p w14:paraId="4AC2B200" w14:textId="77777777" w:rsidR="00D64ABB" w:rsidRDefault="00D64ABB" w:rsidP="00D64ABB">
      <w:pPr>
        <w:autoSpaceDE w:val="0"/>
        <w:autoSpaceDN w:val="0"/>
        <w:adjustRightInd w:val="0"/>
        <w:spacing w:after="0" w:line="240" w:lineRule="auto"/>
        <w:rPr>
          <w:rFonts w:asciiTheme="majorHAnsi" w:hAnsiTheme="majorHAnsi" w:cstheme="majorHAnsi"/>
        </w:rPr>
      </w:pPr>
      <w:r w:rsidRPr="00614A2A">
        <w:rPr>
          <w:rFonts w:cstheme="majorHAnsi"/>
          <w:lang w:val="de-DE"/>
        </w:rPr>
        <w:fldChar w:fldCharType="begin">
          <w:ffData>
            <w:name w:val="Kontrollkästchen1"/>
            <w:enabled/>
            <w:calcOnExit w:val="0"/>
            <w:checkBox>
              <w:sizeAuto/>
              <w:default w:val="0"/>
            </w:checkBox>
          </w:ffData>
        </w:fldChar>
      </w:r>
      <w:r w:rsidRPr="004C3F19">
        <w:rPr>
          <w:rFonts w:cstheme="majorHAnsi"/>
          <w:lang w:val="en-US"/>
        </w:rPr>
        <w:instrText xml:space="preserve"> FORMCHECKBOX </w:instrText>
      </w:r>
      <w:r>
        <w:rPr>
          <w:rFonts w:cstheme="majorHAnsi"/>
          <w:lang w:val="de-DE"/>
        </w:rPr>
      </w:r>
      <w:r>
        <w:rPr>
          <w:rFonts w:cstheme="majorHAnsi"/>
          <w:lang w:val="de-DE"/>
        </w:rPr>
        <w:fldChar w:fldCharType="separate"/>
      </w:r>
      <w:r w:rsidRPr="00614A2A">
        <w:rPr>
          <w:rFonts w:cstheme="majorHAnsi"/>
          <w:lang w:val="de-DE"/>
        </w:rPr>
        <w:fldChar w:fldCharType="end"/>
      </w:r>
      <w:r w:rsidRPr="004C3F19">
        <w:rPr>
          <w:rFonts w:asciiTheme="majorHAnsi" w:hAnsiTheme="majorHAnsi" w:cstheme="majorHAnsi"/>
          <w:lang w:val="en-US"/>
        </w:rPr>
        <w:tab/>
      </w:r>
      <w:r w:rsidRPr="003A78B0">
        <w:rPr>
          <w:rFonts w:asciiTheme="majorHAnsi" w:hAnsiTheme="majorHAnsi" w:cstheme="majorHAnsi"/>
        </w:rPr>
        <w:t>Confirmación escrita de la asociación profesional nacional y del colegio de médicos</w:t>
      </w:r>
    </w:p>
    <w:p w14:paraId="2A3395AC" w14:textId="77777777" w:rsidR="00D64ABB" w:rsidRPr="007E14DD" w:rsidRDefault="00D64ABB" w:rsidP="00D64ABB">
      <w:pPr>
        <w:autoSpaceDE w:val="0"/>
        <w:autoSpaceDN w:val="0"/>
        <w:adjustRightInd w:val="0"/>
        <w:spacing w:after="0" w:line="240" w:lineRule="auto"/>
        <w:rPr>
          <w:rFonts w:asciiTheme="majorHAnsi" w:hAnsiTheme="majorHAnsi" w:cstheme="majorHAnsi"/>
          <w:sz w:val="20"/>
          <w:szCs w:val="20"/>
        </w:rPr>
      </w:pPr>
    </w:p>
    <w:p w14:paraId="1801C200" w14:textId="77777777" w:rsidR="00D64ABB" w:rsidRDefault="00D64ABB" w:rsidP="00D64ABB">
      <w:pPr>
        <w:autoSpaceDE w:val="0"/>
        <w:autoSpaceDN w:val="0"/>
        <w:adjustRightInd w:val="0"/>
        <w:spacing w:after="0" w:line="240" w:lineRule="auto"/>
        <w:rPr>
          <w:rFonts w:asciiTheme="majorHAnsi" w:hAnsiTheme="majorHAnsi" w:cstheme="majorHAnsi"/>
        </w:rPr>
      </w:pPr>
      <w:r w:rsidRPr="00614A2A">
        <w:rPr>
          <w:rFonts w:cstheme="majorHAnsi"/>
          <w:lang w:val="de-DE"/>
        </w:rPr>
        <w:fldChar w:fldCharType="begin">
          <w:ffData>
            <w:name w:val="Kontrollkästchen1"/>
            <w:enabled/>
            <w:calcOnExit w:val="0"/>
            <w:checkBox>
              <w:sizeAuto/>
              <w:default w:val="0"/>
            </w:checkBox>
          </w:ffData>
        </w:fldChar>
      </w:r>
      <w:r w:rsidRPr="004D2B67">
        <w:rPr>
          <w:rFonts w:cstheme="majorHAnsi"/>
          <w:lang w:val="en-US"/>
        </w:rPr>
        <w:instrText xml:space="preserve"> FORMCHECKBOX </w:instrText>
      </w:r>
      <w:r>
        <w:rPr>
          <w:rFonts w:cstheme="majorHAnsi"/>
          <w:lang w:val="de-DE"/>
        </w:rPr>
      </w:r>
      <w:r>
        <w:rPr>
          <w:rFonts w:cstheme="majorHAnsi"/>
          <w:lang w:val="de-DE"/>
        </w:rPr>
        <w:fldChar w:fldCharType="separate"/>
      </w:r>
      <w:r w:rsidRPr="00614A2A">
        <w:rPr>
          <w:rFonts w:cstheme="majorHAnsi"/>
          <w:lang w:val="de-DE"/>
        </w:rPr>
        <w:fldChar w:fldCharType="end"/>
      </w:r>
      <w:r w:rsidRPr="004D2B67">
        <w:rPr>
          <w:rFonts w:asciiTheme="majorHAnsi" w:hAnsiTheme="majorHAnsi" w:cstheme="majorHAnsi"/>
          <w:lang w:val="en-US"/>
        </w:rPr>
        <w:tab/>
      </w:r>
      <w:r w:rsidRPr="003A78B0">
        <w:rPr>
          <w:rFonts w:asciiTheme="majorHAnsi" w:hAnsiTheme="majorHAnsi" w:cstheme="majorHAnsi"/>
        </w:rPr>
        <w:t>Material visual: fotos de las aulas de formación, de las actividades de los estudiantes, del</w:t>
      </w:r>
    </w:p>
    <w:p w14:paraId="167C3DAA" w14:textId="77777777" w:rsidR="00D64ABB" w:rsidRDefault="00D64ABB" w:rsidP="00D64ABB">
      <w:pPr>
        <w:autoSpaceDE w:val="0"/>
        <w:autoSpaceDN w:val="0"/>
        <w:adjustRightInd w:val="0"/>
        <w:spacing w:after="0" w:line="240" w:lineRule="auto"/>
        <w:ind w:firstLine="708"/>
        <w:rPr>
          <w:rFonts w:asciiTheme="majorHAnsi" w:hAnsiTheme="majorHAnsi" w:cstheme="majorHAnsi"/>
        </w:rPr>
      </w:pPr>
      <w:r w:rsidRPr="003A78B0">
        <w:rPr>
          <w:rFonts w:asciiTheme="majorHAnsi" w:hAnsiTheme="majorHAnsi" w:cstheme="majorHAnsi"/>
        </w:rPr>
        <w:t>personal docente</w:t>
      </w:r>
    </w:p>
    <w:p w14:paraId="3756570F" w14:textId="77777777" w:rsidR="00D64ABB" w:rsidRPr="007E14DD" w:rsidRDefault="00D64ABB" w:rsidP="00D64ABB">
      <w:pPr>
        <w:autoSpaceDE w:val="0"/>
        <w:autoSpaceDN w:val="0"/>
        <w:adjustRightInd w:val="0"/>
        <w:spacing w:after="0" w:line="240" w:lineRule="auto"/>
        <w:rPr>
          <w:rFonts w:asciiTheme="majorHAnsi" w:hAnsiTheme="majorHAnsi" w:cstheme="majorHAnsi"/>
          <w:sz w:val="20"/>
          <w:szCs w:val="20"/>
        </w:rPr>
      </w:pPr>
    </w:p>
    <w:p w14:paraId="0656AC0D" w14:textId="77777777" w:rsidR="00D64ABB" w:rsidRDefault="00D64ABB" w:rsidP="00D64ABB">
      <w:pPr>
        <w:autoSpaceDE w:val="0"/>
        <w:autoSpaceDN w:val="0"/>
        <w:adjustRightInd w:val="0"/>
        <w:spacing w:after="0" w:line="240" w:lineRule="auto"/>
        <w:rPr>
          <w:rFonts w:asciiTheme="majorHAnsi" w:hAnsiTheme="majorHAnsi" w:cstheme="majorHAnsi"/>
        </w:rPr>
      </w:pPr>
      <w:r w:rsidRPr="00614A2A">
        <w:rPr>
          <w:rFonts w:cstheme="majorHAnsi"/>
          <w:lang w:val="de-DE"/>
        </w:rPr>
        <w:fldChar w:fldCharType="begin">
          <w:ffData>
            <w:name w:val="Kontrollkästchen1"/>
            <w:enabled/>
            <w:calcOnExit w:val="0"/>
            <w:checkBox>
              <w:sizeAuto/>
              <w:default w:val="0"/>
            </w:checkBox>
          </w:ffData>
        </w:fldChar>
      </w:r>
      <w:r w:rsidRPr="004C3F19">
        <w:rPr>
          <w:rFonts w:cstheme="majorHAnsi"/>
          <w:lang w:val="en-US"/>
        </w:rPr>
        <w:instrText xml:space="preserve"> FORMCHECKBOX </w:instrText>
      </w:r>
      <w:r>
        <w:rPr>
          <w:rFonts w:cstheme="majorHAnsi"/>
          <w:lang w:val="de-DE"/>
        </w:rPr>
      </w:r>
      <w:r>
        <w:rPr>
          <w:rFonts w:cstheme="majorHAnsi"/>
          <w:lang w:val="de-DE"/>
        </w:rPr>
        <w:fldChar w:fldCharType="separate"/>
      </w:r>
      <w:r w:rsidRPr="00614A2A">
        <w:rPr>
          <w:rFonts w:cstheme="majorHAnsi"/>
          <w:lang w:val="de-DE"/>
        </w:rPr>
        <w:fldChar w:fldCharType="end"/>
      </w:r>
      <w:r w:rsidRPr="004C3F19">
        <w:rPr>
          <w:rFonts w:asciiTheme="majorHAnsi" w:hAnsiTheme="majorHAnsi" w:cstheme="majorHAnsi"/>
          <w:lang w:val="en-US"/>
        </w:rPr>
        <w:tab/>
      </w:r>
      <w:r w:rsidRPr="003A78B0">
        <w:rPr>
          <w:rFonts w:asciiTheme="majorHAnsi" w:hAnsiTheme="majorHAnsi" w:cstheme="majorHAnsi"/>
        </w:rPr>
        <w:t>Informes anuales (si están disponibles)</w:t>
      </w:r>
    </w:p>
    <w:p w14:paraId="46131AC8" w14:textId="77777777" w:rsidR="00D64ABB" w:rsidRPr="007E14DD" w:rsidRDefault="00D64ABB" w:rsidP="00D64ABB">
      <w:pPr>
        <w:autoSpaceDE w:val="0"/>
        <w:autoSpaceDN w:val="0"/>
        <w:adjustRightInd w:val="0"/>
        <w:spacing w:after="0" w:line="240" w:lineRule="auto"/>
        <w:rPr>
          <w:rFonts w:asciiTheme="majorHAnsi" w:hAnsiTheme="majorHAnsi" w:cstheme="majorHAnsi"/>
          <w:sz w:val="20"/>
          <w:szCs w:val="20"/>
        </w:rPr>
      </w:pPr>
    </w:p>
    <w:p w14:paraId="65F73D00" w14:textId="7494447A" w:rsidR="00D64ABB" w:rsidRDefault="00D64ABB" w:rsidP="00D64ABB">
      <w:pPr>
        <w:autoSpaceDE w:val="0"/>
        <w:autoSpaceDN w:val="0"/>
        <w:adjustRightInd w:val="0"/>
        <w:spacing w:after="0" w:line="240" w:lineRule="auto"/>
        <w:rPr>
          <w:rFonts w:asciiTheme="majorHAnsi" w:hAnsiTheme="majorHAnsi" w:cstheme="majorHAnsi"/>
        </w:rPr>
      </w:pPr>
      <w:r w:rsidRPr="00614A2A">
        <w:rPr>
          <w:rFonts w:cstheme="majorHAnsi"/>
          <w:lang w:val="de-DE"/>
        </w:rPr>
        <w:fldChar w:fldCharType="begin">
          <w:ffData>
            <w:name w:val="Kontrollkästchen1"/>
            <w:enabled/>
            <w:calcOnExit w:val="0"/>
            <w:checkBox>
              <w:sizeAuto/>
              <w:default w:val="0"/>
            </w:checkBox>
          </w:ffData>
        </w:fldChar>
      </w:r>
      <w:r w:rsidRPr="004C3F19">
        <w:rPr>
          <w:rFonts w:cstheme="majorHAnsi"/>
          <w:lang w:val="en-US"/>
        </w:rPr>
        <w:instrText xml:space="preserve"> FORMCHECKBOX </w:instrText>
      </w:r>
      <w:r>
        <w:rPr>
          <w:rFonts w:cstheme="majorHAnsi"/>
          <w:lang w:val="de-DE"/>
        </w:rPr>
      </w:r>
      <w:r>
        <w:rPr>
          <w:rFonts w:cstheme="majorHAnsi"/>
          <w:lang w:val="de-DE"/>
        </w:rPr>
        <w:fldChar w:fldCharType="separate"/>
      </w:r>
      <w:r w:rsidRPr="00614A2A">
        <w:rPr>
          <w:rFonts w:cstheme="majorHAnsi"/>
          <w:lang w:val="de-DE"/>
        </w:rPr>
        <w:fldChar w:fldCharType="end"/>
      </w:r>
      <w:r w:rsidRPr="004C3F19">
        <w:rPr>
          <w:rFonts w:asciiTheme="majorHAnsi" w:hAnsiTheme="majorHAnsi" w:cstheme="majorHAnsi"/>
          <w:lang w:val="en-US"/>
        </w:rPr>
        <w:tab/>
      </w:r>
      <w:r w:rsidRPr="003A78B0">
        <w:rPr>
          <w:rFonts w:asciiTheme="majorHAnsi" w:hAnsiTheme="majorHAnsi" w:cstheme="majorHAnsi"/>
        </w:rPr>
        <w:t xml:space="preserve">Folletos </w:t>
      </w:r>
      <w:r w:rsidR="00273C17" w:rsidRPr="00273C17">
        <w:rPr>
          <w:rFonts w:asciiTheme="majorHAnsi" w:hAnsiTheme="majorHAnsi" w:cstheme="majorHAnsi"/>
        </w:rPr>
        <w:t>del curso de formación complementaria/posgrado</w:t>
      </w:r>
    </w:p>
    <w:p w14:paraId="58EC1ABD" w14:textId="77777777" w:rsidR="00D64ABB" w:rsidRPr="007E14DD" w:rsidRDefault="00D64ABB" w:rsidP="00D64ABB">
      <w:pPr>
        <w:autoSpaceDE w:val="0"/>
        <w:autoSpaceDN w:val="0"/>
        <w:adjustRightInd w:val="0"/>
        <w:spacing w:after="0" w:line="240" w:lineRule="auto"/>
        <w:rPr>
          <w:rFonts w:asciiTheme="majorHAnsi" w:hAnsiTheme="majorHAnsi" w:cstheme="majorHAnsi"/>
          <w:sz w:val="20"/>
          <w:szCs w:val="20"/>
        </w:rPr>
      </w:pPr>
    </w:p>
    <w:p w14:paraId="74CABA85" w14:textId="161AF6DD" w:rsidR="00D64ABB" w:rsidRDefault="00D64ABB" w:rsidP="00D64ABB">
      <w:pPr>
        <w:autoSpaceDE w:val="0"/>
        <w:autoSpaceDN w:val="0"/>
        <w:adjustRightInd w:val="0"/>
        <w:spacing w:after="0" w:line="240" w:lineRule="auto"/>
        <w:rPr>
          <w:rFonts w:asciiTheme="majorHAnsi" w:hAnsiTheme="majorHAnsi" w:cstheme="majorHAnsi"/>
        </w:rPr>
      </w:pPr>
      <w:r w:rsidRPr="00614A2A">
        <w:rPr>
          <w:rFonts w:cstheme="majorHAnsi"/>
          <w:lang w:val="de-DE"/>
        </w:rPr>
        <w:fldChar w:fldCharType="begin">
          <w:ffData>
            <w:name w:val="Kontrollkästchen1"/>
            <w:enabled/>
            <w:calcOnExit w:val="0"/>
            <w:checkBox>
              <w:sizeAuto/>
              <w:default w:val="0"/>
            </w:checkBox>
          </w:ffData>
        </w:fldChar>
      </w:r>
      <w:r w:rsidRPr="004C3F19">
        <w:rPr>
          <w:rFonts w:cstheme="majorHAnsi"/>
          <w:lang w:val="en-US"/>
        </w:rPr>
        <w:instrText xml:space="preserve"> FORMCHECKBOX </w:instrText>
      </w:r>
      <w:r>
        <w:rPr>
          <w:rFonts w:cstheme="majorHAnsi"/>
          <w:lang w:val="de-DE"/>
        </w:rPr>
      </w:r>
      <w:r>
        <w:rPr>
          <w:rFonts w:cstheme="majorHAnsi"/>
          <w:lang w:val="de-DE"/>
        </w:rPr>
        <w:fldChar w:fldCharType="separate"/>
      </w:r>
      <w:r w:rsidRPr="00614A2A">
        <w:rPr>
          <w:rFonts w:cstheme="majorHAnsi"/>
          <w:lang w:val="de-DE"/>
        </w:rPr>
        <w:fldChar w:fldCharType="end"/>
      </w:r>
      <w:r w:rsidRPr="004C3F19">
        <w:rPr>
          <w:rFonts w:asciiTheme="majorHAnsi" w:hAnsiTheme="majorHAnsi" w:cstheme="majorHAnsi"/>
          <w:lang w:val="en-US"/>
        </w:rPr>
        <w:tab/>
      </w:r>
      <w:r w:rsidRPr="003A78B0">
        <w:rPr>
          <w:rFonts w:asciiTheme="majorHAnsi" w:hAnsiTheme="majorHAnsi" w:cstheme="majorHAnsi"/>
        </w:rPr>
        <w:t>Cuestionarios para los estudiantes</w:t>
      </w:r>
    </w:p>
    <w:p w14:paraId="206275CE" w14:textId="77777777" w:rsidR="00D64ABB" w:rsidRPr="007E14DD" w:rsidRDefault="00D64ABB" w:rsidP="00D64ABB">
      <w:pPr>
        <w:autoSpaceDE w:val="0"/>
        <w:autoSpaceDN w:val="0"/>
        <w:adjustRightInd w:val="0"/>
        <w:spacing w:after="0" w:line="240" w:lineRule="auto"/>
        <w:rPr>
          <w:rFonts w:asciiTheme="majorHAnsi" w:hAnsiTheme="majorHAnsi" w:cstheme="majorHAnsi"/>
          <w:sz w:val="20"/>
          <w:szCs w:val="20"/>
        </w:rPr>
      </w:pPr>
    </w:p>
    <w:p w14:paraId="7C4E327A" w14:textId="77777777" w:rsidR="00D64ABB" w:rsidRDefault="00D64ABB" w:rsidP="00D64ABB">
      <w:pPr>
        <w:autoSpaceDE w:val="0"/>
        <w:autoSpaceDN w:val="0"/>
        <w:adjustRightInd w:val="0"/>
        <w:spacing w:after="0" w:line="240" w:lineRule="auto"/>
        <w:rPr>
          <w:rFonts w:asciiTheme="majorHAnsi" w:hAnsiTheme="majorHAnsi" w:cstheme="majorHAnsi"/>
        </w:rPr>
      </w:pPr>
      <w:r w:rsidRPr="00614A2A">
        <w:rPr>
          <w:rFonts w:cstheme="majorHAnsi"/>
          <w:lang w:val="de-DE"/>
        </w:rPr>
        <w:fldChar w:fldCharType="begin">
          <w:ffData>
            <w:name w:val="Kontrollkästchen1"/>
            <w:enabled/>
            <w:calcOnExit w:val="0"/>
            <w:checkBox>
              <w:sizeAuto/>
              <w:default w:val="0"/>
            </w:checkBox>
          </w:ffData>
        </w:fldChar>
      </w:r>
      <w:r w:rsidRPr="004D2B67">
        <w:rPr>
          <w:rFonts w:cstheme="majorHAnsi"/>
          <w:lang w:val="en-US"/>
        </w:rPr>
        <w:instrText xml:space="preserve"> FORMCHECKBOX </w:instrText>
      </w:r>
      <w:r>
        <w:rPr>
          <w:rFonts w:cstheme="majorHAnsi"/>
          <w:lang w:val="de-DE"/>
        </w:rPr>
      </w:r>
      <w:r>
        <w:rPr>
          <w:rFonts w:cstheme="majorHAnsi"/>
          <w:lang w:val="de-DE"/>
        </w:rPr>
        <w:fldChar w:fldCharType="separate"/>
      </w:r>
      <w:r w:rsidRPr="00614A2A">
        <w:rPr>
          <w:rFonts w:cstheme="majorHAnsi"/>
          <w:lang w:val="de-DE"/>
        </w:rPr>
        <w:fldChar w:fldCharType="end"/>
      </w:r>
      <w:r w:rsidRPr="004D2B67">
        <w:rPr>
          <w:rFonts w:asciiTheme="majorHAnsi" w:hAnsiTheme="majorHAnsi" w:cstheme="majorHAnsi"/>
          <w:lang w:val="en-US"/>
        </w:rPr>
        <w:tab/>
      </w:r>
      <w:r w:rsidRPr="003A78B0">
        <w:rPr>
          <w:rFonts w:asciiTheme="majorHAnsi" w:hAnsiTheme="majorHAnsi" w:cstheme="majorHAnsi"/>
        </w:rPr>
        <w:t>Gama de funciones de los profesores y estipulaciones relativas al desarrollo profesional</w:t>
      </w:r>
    </w:p>
    <w:p w14:paraId="31CB4B6D" w14:textId="237D415F" w:rsidR="00A22D71" w:rsidRPr="00273C17" w:rsidRDefault="00D64ABB" w:rsidP="00273C17">
      <w:pPr>
        <w:autoSpaceDE w:val="0"/>
        <w:autoSpaceDN w:val="0"/>
        <w:adjustRightInd w:val="0"/>
        <w:spacing w:after="0" w:line="240" w:lineRule="auto"/>
        <w:ind w:firstLine="708"/>
        <w:rPr>
          <w:rFonts w:asciiTheme="majorHAnsi" w:hAnsiTheme="majorHAnsi" w:cstheme="majorHAnsi"/>
        </w:rPr>
      </w:pPr>
      <w:r w:rsidRPr="003A78B0">
        <w:rPr>
          <w:rFonts w:asciiTheme="majorHAnsi" w:hAnsiTheme="majorHAnsi" w:cstheme="majorHAnsi"/>
        </w:rPr>
        <w:t>continuo (si están disponibles)</w:t>
      </w:r>
      <w:r>
        <w:rPr>
          <w:rFonts w:ascii="Calibri" w:hAnsi="Calibri" w:cs="Calibri"/>
        </w:rPr>
        <w:br w:type="page"/>
      </w:r>
    </w:p>
    <w:p w14:paraId="74350570" w14:textId="71289B9F" w:rsidR="00396761" w:rsidRPr="005C2541" w:rsidRDefault="00396761" w:rsidP="00273C17">
      <w:pPr>
        <w:tabs>
          <w:tab w:val="left" w:pos="567"/>
        </w:tabs>
        <w:ind w:left="560" w:hanging="560"/>
        <w:rPr>
          <w:sz w:val="32"/>
          <w:szCs w:val="32"/>
          <w:lang w:val="en-US"/>
        </w:rPr>
      </w:pPr>
      <w:r w:rsidRPr="005C2541">
        <w:rPr>
          <w:sz w:val="32"/>
          <w:szCs w:val="32"/>
          <w:lang w:val="en-US"/>
        </w:rPr>
        <w:lastRenderedPageBreak/>
        <w:t>3.5</w:t>
      </w:r>
      <w:r w:rsidR="00273C17" w:rsidRPr="005C2541">
        <w:rPr>
          <w:sz w:val="32"/>
          <w:szCs w:val="32"/>
          <w:lang w:val="en-US"/>
        </w:rPr>
        <w:tab/>
      </w:r>
      <w:proofErr w:type="spellStart"/>
      <w:r w:rsidRPr="005C2541">
        <w:rPr>
          <w:sz w:val="32"/>
          <w:szCs w:val="32"/>
          <w:lang w:val="en-US"/>
        </w:rPr>
        <w:t>Cuestionario</w:t>
      </w:r>
      <w:proofErr w:type="spellEnd"/>
      <w:r w:rsidRPr="005C2541">
        <w:rPr>
          <w:sz w:val="32"/>
          <w:szCs w:val="32"/>
          <w:lang w:val="en-US"/>
        </w:rPr>
        <w:t xml:space="preserve"> para los </w:t>
      </w:r>
      <w:proofErr w:type="spellStart"/>
      <w:r w:rsidRPr="005C2541">
        <w:rPr>
          <w:sz w:val="32"/>
          <w:szCs w:val="32"/>
          <w:lang w:val="en-US"/>
        </w:rPr>
        <w:t>participantes</w:t>
      </w:r>
      <w:proofErr w:type="spellEnd"/>
      <w:r w:rsidRPr="005C2541">
        <w:rPr>
          <w:sz w:val="32"/>
          <w:szCs w:val="32"/>
          <w:lang w:val="en-US"/>
        </w:rPr>
        <w:t xml:space="preserve"> </w:t>
      </w:r>
      <w:proofErr w:type="spellStart"/>
      <w:r w:rsidRPr="005C2541">
        <w:rPr>
          <w:sz w:val="32"/>
          <w:szCs w:val="32"/>
          <w:lang w:val="en-US"/>
        </w:rPr>
        <w:t>en</w:t>
      </w:r>
      <w:proofErr w:type="spellEnd"/>
      <w:r w:rsidRPr="005C2541">
        <w:rPr>
          <w:sz w:val="32"/>
          <w:szCs w:val="32"/>
          <w:lang w:val="en-US"/>
        </w:rPr>
        <w:t xml:space="preserve"> </w:t>
      </w:r>
      <w:r w:rsidR="00B6587C" w:rsidRPr="005C2541">
        <w:rPr>
          <w:sz w:val="32"/>
          <w:szCs w:val="32"/>
          <w:lang w:val="en-US"/>
        </w:rPr>
        <w:t xml:space="preserve">el </w:t>
      </w:r>
      <w:proofErr w:type="spellStart"/>
      <w:r w:rsidR="00B6587C" w:rsidRPr="005C2541">
        <w:rPr>
          <w:sz w:val="32"/>
          <w:szCs w:val="32"/>
          <w:lang w:val="en-US"/>
        </w:rPr>
        <w:t>curso</w:t>
      </w:r>
      <w:proofErr w:type="spellEnd"/>
      <w:r w:rsidR="00B6587C" w:rsidRPr="005C2541">
        <w:rPr>
          <w:sz w:val="32"/>
          <w:szCs w:val="32"/>
          <w:lang w:val="en-US"/>
        </w:rPr>
        <w:t xml:space="preserve"> de </w:t>
      </w:r>
      <w:proofErr w:type="spellStart"/>
      <w:r w:rsidR="00B6587C" w:rsidRPr="005C2541">
        <w:rPr>
          <w:sz w:val="32"/>
          <w:szCs w:val="32"/>
          <w:lang w:val="en-US"/>
        </w:rPr>
        <w:t>formación</w:t>
      </w:r>
      <w:proofErr w:type="spellEnd"/>
      <w:r w:rsidR="00273C17" w:rsidRPr="005C2541">
        <w:rPr>
          <w:sz w:val="32"/>
          <w:szCs w:val="32"/>
          <w:lang w:val="en-US"/>
        </w:rPr>
        <w:br/>
      </w:r>
      <w:proofErr w:type="spellStart"/>
      <w:r w:rsidR="00B6587C" w:rsidRPr="005C2541">
        <w:rPr>
          <w:sz w:val="32"/>
          <w:szCs w:val="32"/>
          <w:lang w:val="en-US"/>
        </w:rPr>
        <w:t>complementaria</w:t>
      </w:r>
      <w:proofErr w:type="spellEnd"/>
      <w:r w:rsidR="00A64C08" w:rsidRPr="005C2541">
        <w:rPr>
          <w:sz w:val="32"/>
          <w:szCs w:val="32"/>
          <w:lang w:val="en-US"/>
        </w:rPr>
        <w:t>/</w:t>
      </w:r>
      <w:proofErr w:type="spellStart"/>
      <w:r w:rsidR="00A64C08" w:rsidRPr="005C2541">
        <w:rPr>
          <w:sz w:val="32"/>
          <w:szCs w:val="32"/>
          <w:lang w:val="en-US"/>
        </w:rPr>
        <w:t>posgrado</w:t>
      </w:r>
      <w:proofErr w:type="spellEnd"/>
    </w:p>
    <w:p w14:paraId="6189AD4B" w14:textId="77777777" w:rsidR="00273C17" w:rsidRPr="008D02CA" w:rsidRDefault="00273C17" w:rsidP="00273C17">
      <w:pPr>
        <w:contextualSpacing/>
        <w:jc w:val="right"/>
        <w:rPr>
          <w:rFonts w:ascii="Chalkboard" w:hAnsi="Chalkboard"/>
          <w:sz w:val="18"/>
          <w:szCs w:val="18"/>
        </w:rPr>
      </w:pPr>
    </w:p>
    <w:p w14:paraId="79CA0224" w14:textId="77777777" w:rsidR="00273C17" w:rsidRPr="005C2541" w:rsidRDefault="00273C17" w:rsidP="00273C17">
      <w:pPr>
        <w:ind w:right="-2"/>
        <w:rPr>
          <w:lang w:val="en-US"/>
        </w:rPr>
      </w:pPr>
      <w:r w:rsidRPr="008D02CA">
        <w:rPr>
          <w:rFonts w:ascii="Tempus Sans ITC" w:hAnsi="Tempus Sans ITC" w:cstheme="majorHAnsi"/>
          <w:noProof/>
          <w:sz w:val="144"/>
          <w:szCs w:val="144"/>
          <w:lang w:val="de-DE"/>
        </w:rPr>
        <w:drawing>
          <wp:anchor distT="0" distB="0" distL="114300" distR="114300" simplePos="0" relativeHeight="251670528" behindDoc="1" locked="0" layoutInCell="1" allowOverlap="1" wp14:anchorId="173B547B" wp14:editId="5A24AE1A">
            <wp:simplePos x="0" y="0"/>
            <wp:positionH relativeFrom="column">
              <wp:posOffset>1093372</wp:posOffset>
            </wp:positionH>
            <wp:positionV relativeFrom="paragraph">
              <wp:posOffset>288925</wp:posOffset>
            </wp:positionV>
            <wp:extent cx="4677410" cy="887730"/>
            <wp:effectExtent l="0" t="0" r="0" b="1270"/>
            <wp:wrapTight wrapText="bothSides">
              <wp:wrapPolygon edited="0">
                <wp:start x="0" y="0"/>
                <wp:lineTo x="0" y="21322"/>
                <wp:lineTo x="21524" y="21322"/>
                <wp:lineTo x="21524" y="0"/>
                <wp:lineTo x="0" y="0"/>
              </wp:wrapPolygon>
            </wp:wrapTight>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1">
                      <a:extLst>
                        <a:ext uri="{28A0092B-C50C-407E-A947-70E740481C1C}">
                          <a14:useLocalDpi xmlns:a14="http://schemas.microsoft.com/office/drawing/2010/main" val="0"/>
                        </a:ext>
                      </a:extLst>
                    </a:blip>
                    <a:stretch>
                      <a:fillRect/>
                    </a:stretch>
                  </pic:blipFill>
                  <pic:spPr>
                    <a:xfrm>
                      <a:off x="0" y="0"/>
                      <a:ext cx="4677410" cy="887730"/>
                    </a:xfrm>
                    <a:prstGeom prst="rect">
                      <a:avLst/>
                    </a:prstGeom>
                  </pic:spPr>
                </pic:pic>
              </a:graphicData>
            </a:graphic>
            <wp14:sizeRelH relativeFrom="margin">
              <wp14:pctWidth>0</wp14:pctWidth>
            </wp14:sizeRelH>
            <wp14:sizeRelV relativeFrom="margin">
              <wp14:pctHeight>0</wp14:pctHeight>
            </wp14:sizeRelV>
          </wp:anchor>
        </w:drawing>
      </w:r>
      <w:r w:rsidRPr="008D02CA">
        <w:rPr>
          <w:noProof/>
          <w:lang w:val="de-DE"/>
        </w:rPr>
        <w:drawing>
          <wp:anchor distT="0" distB="0" distL="114300" distR="114300" simplePos="0" relativeHeight="251671552" behindDoc="1" locked="0" layoutInCell="1" allowOverlap="1" wp14:anchorId="4C37F6DB" wp14:editId="1A06207A">
            <wp:simplePos x="0" y="0"/>
            <wp:positionH relativeFrom="column">
              <wp:posOffset>-21590</wp:posOffset>
            </wp:positionH>
            <wp:positionV relativeFrom="paragraph">
              <wp:posOffset>288925</wp:posOffset>
            </wp:positionV>
            <wp:extent cx="949325" cy="871220"/>
            <wp:effectExtent l="0" t="0" r="3175" b="5080"/>
            <wp:wrapTight wrapText="bothSides">
              <wp:wrapPolygon edited="0">
                <wp:start x="16182" y="0"/>
                <wp:lineTo x="0" y="0"/>
                <wp:lineTo x="0" y="5353"/>
                <wp:lineTo x="867" y="17318"/>
                <wp:lineTo x="3179" y="20152"/>
                <wp:lineTo x="5201" y="20152"/>
                <wp:lineTo x="4045" y="21411"/>
                <wp:lineTo x="5201" y="21411"/>
                <wp:lineTo x="5490" y="21411"/>
                <wp:lineTo x="7513" y="20152"/>
                <wp:lineTo x="9825" y="15114"/>
                <wp:lineTo x="19938" y="5353"/>
                <wp:lineTo x="19938" y="5038"/>
                <wp:lineTo x="21383" y="630"/>
                <wp:lineTo x="21383" y="0"/>
                <wp:lineTo x="16182" y="0"/>
              </wp:wrapPolygon>
            </wp:wrapTight>
            <wp:docPr id="4" name="Grafik 4" descr="Ein Bild, das 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EDS_dunkelrot.t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49325" cy="871220"/>
                    </a:xfrm>
                    <a:prstGeom prst="rect">
                      <a:avLst/>
                    </a:prstGeom>
                  </pic:spPr>
                </pic:pic>
              </a:graphicData>
            </a:graphic>
            <wp14:sizeRelH relativeFrom="margin">
              <wp14:pctWidth>0</wp14:pctWidth>
            </wp14:sizeRelH>
            <wp14:sizeRelV relativeFrom="margin">
              <wp14:pctHeight>0</wp14:pctHeight>
            </wp14:sizeRelV>
          </wp:anchor>
        </w:drawing>
      </w:r>
    </w:p>
    <w:p w14:paraId="55C10E7F" w14:textId="77777777" w:rsidR="00273C17" w:rsidRPr="008D02CA" w:rsidRDefault="00273C17" w:rsidP="00273C17">
      <w:pPr>
        <w:rPr>
          <w:rFonts w:asciiTheme="majorHAnsi" w:hAnsiTheme="majorHAnsi" w:cstheme="majorHAnsi"/>
        </w:rPr>
      </w:pPr>
    </w:p>
    <w:p w14:paraId="6A55FBDF" w14:textId="77777777" w:rsidR="00273C17" w:rsidRPr="008D02CA" w:rsidRDefault="00273C17" w:rsidP="00273C17">
      <w:pPr>
        <w:rPr>
          <w:rFonts w:asciiTheme="majorHAnsi" w:hAnsiTheme="majorHAnsi" w:cstheme="majorHAnsi"/>
        </w:rPr>
      </w:pPr>
    </w:p>
    <w:p w14:paraId="7FAC7CC3" w14:textId="6D206649" w:rsidR="00273C17" w:rsidRDefault="00273C17" w:rsidP="00273C17">
      <w:pPr>
        <w:rPr>
          <w:rFonts w:asciiTheme="majorHAnsi" w:hAnsiTheme="majorHAnsi" w:cstheme="majorHAnsi"/>
        </w:rPr>
      </w:pPr>
    </w:p>
    <w:p w14:paraId="2FDD8322" w14:textId="77777777" w:rsidR="00273C17" w:rsidRPr="008D02CA" w:rsidRDefault="00273C17" w:rsidP="00273C17">
      <w:pPr>
        <w:rPr>
          <w:rFonts w:asciiTheme="majorHAnsi" w:hAnsiTheme="majorHAnsi" w:cstheme="majorHAnsi"/>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2523"/>
        <w:gridCol w:w="6881"/>
      </w:tblGrid>
      <w:tr w:rsidR="00273C17" w:rsidRPr="008D02CA" w14:paraId="49C697C4" w14:textId="77777777" w:rsidTr="0031309B">
        <w:tc>
          <w:tcPr>
            <w:tcW w:w="1985" w:type="dxa"/>
            <w:tcBorders>
              <w:bottom w:val="nil"/>
            </w:tcBorders>
          </w:tcPr>
          <w:p w14:paraId="5FFC836B" w14:textId="46CA9843" w:rsidR="00273C17" w:rsidRPr="006B6F55" w:rsidRDefault="00273C17" w:rsidP="0031309B">
            <w:pPr>
              <w:ind w:left="-111"/>
              <w:rPr>
                <w:rFonts w:asciiTheme="majorHAnsi" w:hAnsiTheme="majorHAnsi" w:cstheme="majorHAnsi"/>
                <w:lang w:val="en-US"/>
              </w:rPr>
            </w:pPr>
            <w:proofErr w:type="spellStart"/>
            <w:r w:rsidRPr="006B6F55">
              <w:rPr>
                <w:rFonts w:asciiTheme="majorHAnsi" w:hAnsiTheme="majorHAnsi" w:cstheme="majorHAnsi"/>
                <w:lang w:val="en-US"/>
              </w:rPr>
              <w:t>Curso</w:t>
            </w:r>
            <w:proofErr w:type="spellEnd"/>
            <w:r w:rsidRPr="006B6F55">
              <w:rPr>
                <w:rFonts w:asciiTheme="majorHAnsi" w:hAnsiTheme="majorHAnsi" w:cstheme="majorHAnsi"/>
                <w:lang w:val="en-US"/>
              </w:rPr>
              <w:t xml:space="preserve"> de </w:t>
            </w:r>
            <w:proofErr w:type="spellStart"/>
            <w:r w:rsidRPr="006B6F55">
              <w:rPr>
                <w:rFonts w:asciiTheme="majorHAnsi" w:hAnsiTheme="majorHAnsi" w:cstheme="majorHAnsi"/>
                <w:lang w:val="en-US"/>
              </w:rPr>
              <w:t>formación</w:t>
            </w:r>
            <w:proofErr w:type="spellEnd"/>
            <w:r w:rsidRPr="006B6F55">
              <w:rPr>
                <w:rFonts w:asciiTheme="majorHAnsi" w:hAnsiTheme="majorHAnsi" w:cstheme="majorHAnsi"/>
                <w:lang w:val="en-US"/>
              </w:rPr>
              <w:t xml:space="preserve"> </w:t>
            </w:r>
            <w:proofErr w:type="spellStart"/>
            <w:r w:rsidRPr="006B6F55">
              <w:rPr>
                <w:rFonts w:asciiTheme="majorHAnsi" w:hAnsiTheme="majorHAnsi" w:cstheme="majorHAnsi"/>
                <w:lang w:val="en-US"/>
              </w:rPr>
              <w:t>complementaria</w:t>
            </w:r>
            <w:proofErr w:type="spellEnd"/>
            <w:r w:rsidR="006B6F55" w:rsidRPr="006B6F55">
              <w:rPr>
                <w:rFonts w:asciiTheme="majorHAnsi" w:hAnsiTheme="majorHAnsi" w:cstheme="majorHAnsi"/>
                <w:lang w:val="en-US"/>
              </w:rPr>
              <w:t>/</w:t>
            </w:r>
            <w:proofErr w:type="spellStart"/>
            <w:r w:rsidR="006B6F55" w:rsidRPr="006B6F55">
              <w:rPr>
                <w:rFonts w:asciiTheme="majorHAnsi" w:hAnsiTheme="majorHAnsi" w:cstheme="majorHAnsi"/>
                <w:lang w:val="en-US"/>
              </w:rPr>
              <w:t>posgrado</w:t>
            </w:r>
            <w:proofErr w:type="spellEnd"/>
            <w:r w:rsidRPr="006B6F55">
              <w:rPr>
                <w:rFonts w:asciiTheme="majorHAnsi" w:hAnsiTheme="majorHAnsi" w:cstheme="majorHAnsi"/>
                <w:lang w:val="en-US"/>
              </w:rPr>
              <w:t>:</w:t>
            </w:r>
          </w:p>
        </w:tc>
        <w:tc>
          <w:tcPr>
            <w:tcW w:w="7075" w:type="dxa"/>
          </w:tcPr>
          <w:p w14:paraId="754A986E" w14:textId="77777777" w:rsidR="00273C17" w:rsidRPr="006B6F55" w:rsidRDefault="00273C17" w:rsidP="0031309B">
            <w:pPr>
              <w:rPr>
                <w:rFonts w:asciiTheme="majorHAnsi" w:hAnsiTheme="majorHAnsi" w:cstheme="majorHAnsi"/>
                <w:lang w:val="en-US"/>
              </w:rPr>
            </w:pPr>
          </w:p>
        </w:tc>
      </w:tr>
    </w:tbl>
    <w:p w14:paraId="62B911F1" w14:textId="77777777" w:rsidR="00273C17" w:rsidRPr="006B6F55" w:rsidRDefault="00273C17" w:rsidP="00273C17">
      <w:pPr>
        <w:rPr>
          <w:rFonts w:asciiTheme="majorHAnsi" w:hAnsiTheme="majorHAnsi" w:cstheme="majorHAnsi"/>
          <w:lang w:val="en-US"/>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075"/>
      </w:tblGrid>
      <w:tr w:rsidR="00273C17" w:rsidRPr="008D02CA" w14:paraId="082B7237" w14:textId="77777777" w:rsidTr="0031309B">
        <w:tc>
          <w:tcPr>
            <w:tcW w:w="1985" w:type="dxa"/>
            <w:tcBorders>
              <w:bottom w:val="nil"/>
            </w:tcBorders>
          </w:tcPr>
          <w:p w14:paraId="70F23F49" w14:textId="139B31E1" w:rsidR="00273C17" w:rsidRPr="008D02CA" w:rsidRDefault="00273C17" w:rsidP="0031309B">
            <w:pPr>
              <w:ind w:left="-111"/>
              <w:rPr>
                <w:rFonts w:asciiTheme="majorHAnsi" w:hAnsiTheme="majorHAnsi" w:cstheme="majorHAnsi"/>
                <w:lang w:val="de-DE"/>
              </w:rPr>
            </w:pPr>
            <w:proofErr w:type="spellStart"/>
            <w:r w:rsidRPr="00273C17">
              <w:rPr>
                <w:rFonts w:asciiTheme="majorHAnsi" w:hAnsiTheme="majorHAnsi" w:cstheme="majorHAnsi"/>
                <w:lang w:val="de-DE"/>
              </w:rPr>
              <w:t>Año</w:t>
            </w:r>
            <w:proofErr w:type="spellEnd"/>
            <w:r w:rsidRPr="00273C17">
              <w:rPr>
                <w:rFonts w:asciiTheme="majorHAnsi" w:hAnsiTheme="majorHAnsi" w:cstheme="majorHAnsi"/>
                <w:lang w:val="de-DE"/>
              </w:rPr>
              <w:t xml:space="preserve"> de </w:t>
            </w:r>
            <w:proofErr w:type="spellStart"/>
            <w:r w:rsidRPr="00273C17">
              <w:rPr>
                <w:rFonts w:asciiTheme="majorHAnsi" w:hAnsiTheme="majorHAnsi" w:cstheme="majorHAnsi"/>
                <w:lang w:val="de-DE"/>
              </w:rPr>
              <w:t>graduación</w:t>
            </w:r>
            <w:proofErr w:type="spellEnd"/>
            <w:r w:rsidRPr="008D02CA">
              <w:rPr>
                <w:rFonts w:asciiTheme="majorHAnsi" w:hAnsiTheme="majorHAnsi" w:cstheme="majorHAnsi"/>
                <w:lang w:val="de-DE"/>
              </w:rPr>
              <w:t>:</w:t>
            </w:r>
          </w:p>
        </w:tc>
        <w:tc>
          <w:tcPr>
            <w:tcW w:w="7075" w:type="dxa"/>
          </w:tcPr>
          <w:p w14:paraId="1872D393" w14:textId="77777777" w:rsidR="00273C17" w:rsidRPr="008D02CA" w:rsidRDefault="00273C17" w:rsidP="0031309B">
            <w:pPr>
              <w:rPr>
                <w:rFonts w:asciiTheme="majorHAnsi" w:hAnsiTheme="majorHAnsi" w:cstheme="majorHAnsi"/>
                <w:lang w:val="de-DE"/>
              </w:rPr>
            </w:pPr>
          </w:p>
        </w:tc>
      </w:tr>
    </w:tbl>
    <w:p w14:paraId="05C96A39" w14:textId="77777777" w:rsidR="00273C17" w:rsidRPr="008D02CA" w:rsidRDefault="00273C17" w:rsidP="00273C17">
      <w:pPr>
        <w:rPr>
          <w:rFonts w:asciiTheme="majorHAnsi" w:hAnsiTheme="majorHAnsi" w:cstheme="majorHAnsi"/>
        </w:rPr>
      </w:pPr>
    </w:p>
    <w:p w14:paraId="23225D10" w14:textId="0EE9E103" w:rsidR="00396761" w:rsidRPr="009B2C0A" w:rsidRDefault="00396761" w:rsidP="009B2C0A">
      <w:pPr>
        <w:spacing w:after="120"/>
        <w:jc w:val="both"/>
        <w:rPr>
          <w:rFonts w:asciiTheme="majorHAnsi" w:hAnsiTheme="majorHAnsi" w:cstheme="majorHAnsi"/>
          <w:lang w:val="de-CH"/>
        </w:rPr>
      </w:pPr>
      <w:proofErr w:type="spellStart"/>
      <w:r w:rsidRPr="009B2C0A">
        <w:rPr>
          <w:rFonts w:asciiTheme="majorHAnsi" w:hAnsiTheme="majorHAnsi" w:cstheme="majorHAnsi"/>
          <w:lang w:val="de-CH"/>
        </w:rPr>
        <w:t>Estimados</w:t>
      </w:r>
      <w:proofErr w:type="spellEnd"/>
      <w:r w:rsidRPr="009B2C0A">
        <w:rPr>
          <w:rFonts w:asciiTheme="majorHAnsi" w:hAnsiTheme="majorHAnsi" w:cstheme="majorHAnsi"/>
          <w:lang w:val="de-CH"/>
        </w:rPr>
        <w:t xml:space="preserve"> </w:t>
      </w:r>
      <w:proofErr w:type="spellStart"/>
      <w:r w:rsidRPr="009B2C0A">
        <w:rPr>
          <w:rFonts w:asciiTheme="majorHAnsi" w:hAnsiTheme="majorHAnsi" w:cstheme="majorHAnsi"/>
          <w:lang w:val="de-CH"/>
        </w:rPr>
        <w:t>Estudiantes</w:t>
      </w:r>
      <w:proofErr w:type="spellEnd"/>
      <w:r w:rsidRPr="009B2C0A">
        <w:rPr>
          <w:rFonts w:asciiTheme="majorHAnsi" w:hAnsiTheme="majorHAnsi" w:cstheme="majorHAnsi"/>
          <w:lang w:val="de-CH"/>
        </w:rPr>
        <w:t>:</w:t>
      </w:r>
    </w:p>
    <w:p w14:paraId="6B9019A9" w14:textId="5348F7A1" w:rsidR="00396761" w:rsidRPr="009B2C0A" w:rsidRDefault="00396761" w:rsidP="009B2C0A">
      <w:pPr>
        <w:spacing w:after="120"/>
        <w:jc w:val="both"/>
        <w:rPr>
          <w:rFonts w:asciiTheme="majorHAnsi" w:hAnsiTheme="majorHAnsi" w:cstheme="majorHAnsi"/>
          <w:lang w:val="en-US"/>
        </w:rPr>
      </w:pPr>
      <w:r w:rsidRPr="009B2C0A">
        <w:rPr>
          <w:rFonts w:asciiTheme="majorHAnsi" w:hAnsiTheme="majorHAnsi" w:cstheme="majorHAnsi"/>
          <w:lang w:val="en-US"/>
        </w:rPr>
        <w:t xml:space="preserve">Has </w:t>
      </w:r>
      <w:proofErr w:type="spellStart"/>
      <w:r w:rsidRPr="009B2C0A">
        <w:rPr>
          <w:rFonts w:asciiTheme="majorHAnsi" w:hAnsiTheme="majorHAnsi" w:cstheme="majorHAnsi"/>
          <w:lang w:val="en-US"/>
        </w:rPr>
        <w:t>realizado</w:t>
      </w:r>
      <w:proofErr w:type="spellEnd"/>
      <w:r w:rsidRPr="009B2C0A">
        <w:rPr>
          <w:rFonts w:asciiTheme="majorHAnsi" w:hAnsiTheme="majorHAnsi" w:cstheme="majorHAnsi"/>
          <w:lang w:val="en-US"/>
        </w:rPr>
        <w:t xml:space="preserve"> un</w:t>
      </w:r>
      <w:r w:rsidR="00A64C08" w:rsidRPr="009B2C0A">
        <w:rPr>
          <w:rFonts w:asciiTheme="majorHAnsi" w:hAnsiTheme="majorHAnsi" w:cstheme="majorHAnsi"/>
          <w:lang w:val="en-US"/>
        </w:rPr>
        <w:t xml:space="preserve"> </w:t>
      </w:r>
      <w:proofErr w:type="spellStart"/>
      <w:r w:rsidR="00A64C08" w:rsidRPr="009B2C0A">
        <w:rPr>
          <w:rFonts w:asciiTheme="majorHAnsi" w:hAnsiTheme="majorHAnsi" w:cstheme="majorHAnsi"/>
          <w:lang w:val="en-US"/>
        </w:rPr>
        <w:t>curso</w:t>
      </w:r>
      <w:proofErr w:type="spellEnd"/>
      <w:r w:rsidR="00A64C08" w:rsidRPr="009B2C0A">
        <w:rPr>
          <w:rFonts w:asciiTheme="majorHAnsi" w:hAnsiTheme="majorHAnsi" w:cstheme="majorHAnsi"/>
          <w:lang w:val="en-US"/>
        </w:rPr>
        <w:t xml:space="preserve"> de</w:t>
      </w:r>
      <w:r w:rsidRPr="009B2C0A">
        <w:rPr>
          <w:rFonts w:asciiTheme="majorHAnsi" w:hAnsiTheme="majorHAnsi" w:cstheme="majorHAnsi"/>
          <w:lang w:val="en-US"/>
        </w:rPr>
        <w:t xml:space="preserve"> </w:t>
      </w:r>
      <w:proofErr w:type="spellStart"/>
      <w:r w:rsidR="00BA36F0" w:rsidRPr="009B2C0A">
        <w:rPr>
          <w:rFonts w:asciiTheme="majorHAnsi" w:hAnsiTheme="majorHAnsi" w:cstheme="majorHAnsi"/>
          <w:lang w:val="en-US"/>
        </w:rPr>
        <w:t>formación</w:t>
      </w:r>
      <w:proofErr w:type="spellEnd"/>
      <w:r w:rsidR="00BA36F0" w:rsidRPr="009B2C0A">
        <w:rPr>
          <w:rFonts w:asciiTheme="majorHAnsi" w:hAnsiTheme="majorHAnsi" w:cstheme="majorHAnsi"/>
          <w:lang w:val="en-US"/>
        </w:rPr>
        <w:t xml:space="preserve"> </w:t>
      </w:r>
      <w:proofErr w:type="spellStart"/>
      <w:r w:rsidR="00BA36F0" w:rsidRPr="009B2C0A">
        <w:rPr>
          <w:rFonts w:asciiTheme="majorHAnsi" w:hAnsiTheme="majorHAnsi" w:cstheme="majorHAnsi"/>
          <w:lang w:val="en-US"/>
        </w:rPr>
        <w:t>complementaria</w:t>
      </w:r>
      <w:proofErr w:type="spellEnd"/>
      <w:r w:rsidR="00A64C08" w:rsidRPr="009B2C0A">
        <w:rPr>
          <w:rFonts w:asciiTheme="majorHAnsi" w:hAnsiTheme="majorHAnsi" w:cstheme="majorHAnsi"/>
          <w:lang w:val="en-US"/>
        </w:rPr>
        <w:t>/</w:t>
      </w:r>
      <w:proofErr w:type="spellStart"/>
      <w:r w:rsidR="00A64C08" w:rsidRPr="009B2C0A">
        <w:rPr>
          <w:rFonts w:asciiTheme="majorHAnsi" w:hAnsiTheme="majorHAnsi" w:cstheme="majorHAnsi"/>
          <w:lang w:val="en-US"/>
        </w:rPr>
        <w:t>posgrado</w:t>
      </w:r>
      <w:proofErr w:type="spellEnd"/>
      <w:r w:rsidRPr="009B2C0A">
        <w:rPr>
          <w:rFonts w:asciiTheme="majorHAnsi" w:hAnsiTheme="majorHAnsi" w:cstheme="majorHAnsi"/>
          <w:lang w:val="en-US"/>
        </w:rPr>
        <w:t xml:space="preserve"> </w:t>
      </w:r>
      <w:proofErr w:type="spellStart"/>
      <w:r w:rsidRPr="009B2C0A">
        <w:rPr>
          <w:rFonts w:asciiTheme="majorHAnsi" w:hAnsiTheme="majorHAnsi" w:cstheme="majorHAnsi"/>
          <w:lang w:val="en-US"/>
        </w:rPr>
        <w:t>artístico-terapéutica</w:t>
      </w:r>
      <w:proofErr w:type="spellEnd"/>
      <w:r w:rsidRPr="009B2C0A">
        <w:rPr>
          <w:rFonts w:asciiTheme="majorHAnsi" w:hAnsiTheme="majorHAnsi" w:cstheme="majorHAnsi"/>
          <w:lang w:val="en-US"/>
        </w:rPr>
        <w:t xml:space="preserve"> que </w:t>
      </w:r>
      <w:proofErr w:type="spellStart"/>
      <w:r w:rsidRPr="009B2C0A">
        <w:rPr>
          <w:rFonts w:asciiTheme="majorHAnsi" w:hAnsiTheme="majorHAnsi" w:cstheme="majorHAnsi"/>
          <w:lang w:val="en-US"/>
        </w:rPr>
        <w:t>te</w:t>
      </w:r>
      <w:proofErr w:type="spellEnd"/>
      <w:r w:rsidRPr="009B2C0A">
        <w:rPr>
          <w:rFonts w:asciiTheme="majorHAnsi" w:hAnsiTheme="majorHAnsi" w:cstheme="majorHAnsi"/>
          <w:lang w:val="en-US"/>
        </w:rPr>
        <w:t xml:space="preserve"> </w:t>
      </w:r>
      <w:proofErr w:type="spellStart"/>
      <w:r w:rsidRPr="009B2C0A">
        <w:rPr>
          <w:rFonts w:asciiTheme="majorHAnsi" w:hAnsiTheme="majorHAnsi" w:cstheme="majorHAnsi"/>
          <w:lang w:val="en-US"/>
        </w:rPr>
        <w:t>proporciona</w:t>
      </w:r>
      <w:proofErr w:type="spellEnd"/>
      <w:r w:rsidRPr="009B2C0A">
        <w:rPr>
          <w:rFonts w:asciiTheme="majorHAnsi" w:hAnsiTheme="majorHAnsi" w:cstheme="majorHAnsi"/>
          <w:lang w:val="en-US"/>
        </w:rPr>
        <w:t xml:space="preserve"> </w:t>
      </w:r>
      <w:proofErr w:type="spellStart"/>
      <w:r w:rsidRPr="009B2C0A">
        <w:rPr>
          <w:rFonts w:asciiTheme="majorHAnsi" w:hAnsiTheme="majorHAnsi" w:cstheme="majorHAnsi"/>
          <w:lang w:val="en-US"/>
        </w:rPr>
        <w:t>herr</w:t>
      </w:r>
      <w:r w:rsidR="0080798C" w:rsidRPr="009B2C0A">
        <w:rPr>
          <w:rFonts w:asciiTheme="majorHAnsi" w:hAnsiTheme="majorHAnsi" w:cstheme="majorHAnsi"/>
          <w:lang w:val="en-US"/>
        </w:rPr>
        <w:t>amientas</w:t>
      </w:r>
      <w:proofErr w:type="spellEnd"/>
      <w:r w:rsidR="0080798C" w:rsidRPr="009B2C0A">
        <w:rPr>
          <w:rFonts w:asciiTheme="majorHAnsi" w:hAnsiTheme="majorHAnsi" w:cstheme="majorHAnsi"/>
          <w:lang w:val="en-US"/>
        </w:rPr>
        <w:t xml:space="preserve"> y </w:t>
      </w:r>
      <w:proofErr w:type="spellStart"/>
      <w:r w:rsidR="0080798C" w:rsidRPr="009B2C0A">
        <w:rPr>
          <w:rFonts w:asciiTheme="majorHAnsi" w:hAnsiTheme="majorHAnsi" w:cstheme="majorHAnsi"/>
          <w:lang w:val="en-US"/>
        </w:rPr>
        <w:t>métodos</w:t>
      </w:r>
      <w:proofErr w:type="spellEnd"/>
      <w:r w:rsidR="0080798C" w:rsidRPr="009B2C0A">
        <w:rPr>
          <w:rFonts w:asciiTheme="majorHAnsi" w:hAnsiTheme="majorHAnsi" w:cstheme="majorHAnsi"/>
          <w:lang w:val="en-US"/>
        </w:rPr>
        <w:t xml:space="preserve"> </w:t>
      </w:r>
      <w:proofErr w:type="spellStart"/>
      <w:r w:rsidR="0080798C" w:rsidRPr="009B2C0A">
        <w:rPr>
          <w:rFonts w:asciiTheme="majorHAnsi" w:hAnsiTheme="majorHAnsi" w:cstheme="majorHAnsi"/>
          <w:lang w:val="en-US"/>
        </w:rPr>
        <w:t>terapéuticos</w:t>
      </w:r>
      <w:proofErr w:type="spellEnd"/>
      <w:r w:rsidR="0080798C" w:rsidRPr="009B2C0A">
        <w:rPr>
          <w:rFonts w:asciiTheme="majorHAnsi" w:hAnsiTheme="majorHAnsi" w:cstheme="majorHAnsi"/>
          <w:lang w:val="en-US"/>
        </w:rPr>
        <w:t xml:space="preserve"> </w:t>
      </w:r>
      <w:proofErr w:type="spellStart"/>
      <w:r w:rsidRPr="009B2C0A">
        <w:rPr>
          <w:rFonts w:asciiTheme="majorHAnsi" w:hAnsiTheme="majorHAnsi" w:cstheme="majorHAnsi"/>
          <w:lang w:val="en-US"/>
        </w:rPr>
        <w:t>complementarios</w:t>
      </w:r>
      <w:proofErr w:type="spellEnd"/>
      <w:r w:rsidRPr="009B2C0A">
        <w:rPr>
          <w:rFonts w:asciiTheme="majorHAnsi" w:hAnsiTheme="majorHAnsi" w:cstheme="majorHAnsi"/>
          <w:lang w:val="en-US"/>
        </w:rPr>
        <w:t xml:space="preserve"> para </w:t>
      </w:r>
      <w:proofErr w:type="spellStart"/>
      <w:r w:rsidRPr="009B2C0A">
        <w:rPr>
          <w:rFonts w:asciiTheme="majorHAnsi" w:hAnsiTheme="majorHAnsi" w:cstheme="majorHAnsi"/>
          <w:lang w:val="en-US"/>
        </w:rPr>
        <w:t>utilizarlos</w:t>
      </w:r>
      <w:proofErr w:type="spellEnd"/>
      <w:r w:rsidRPr="009B2C0A">
        <w:rPr>
          <w:rFonts w:asciiTheme="majorHAnsi" w:hAnsiTheme="majorHAnsi" w:cstheme="majorHAnsi"/>
          <w:lang w:val="en-US"/>
        </w:rPr>
        <w:t xml:space="preserve"> </w:t>
      </w:r>
      <w:proofErr w:type="spellStart"/>
      <w:r w:rsidRPr="009B2C0A">
        <w:rPr>
          <w:rFonts w:asciiTheme="majorHAnsi" w:hAnsiTheme="majorHAnsi" w:cstheme="majorHAnsi"/>
          <w:lang w:val="en-US"/>
        </w:rPr>
        <w:t>en</w:t>
      </w:r>
      <w:proofErr w:type="spellEnd"/>
      <w:r w:rsidRPr="009B2C0A">
        <w:rPr>
          <w:rFonts w:asciiTheme="majorHAnsi" w:hAnsiTheme="majorHAnsi" w:cstheme="majorHAnsi"/>
          <w:lang w:val="en-US"/>
        </w:rPr>
        <w:t xml:space="preserve"> </w:t>
      </w:r>
      <w:proofErr w:type="spellStart"/>
      <w:r w:rsidR="0080798C" w:rsidRPr="009B2C0A">
        <w:rPr>
          <w:rFonts w:asciiTheme="majorHAnsi" w:hAnsiTheme="majorHAnsi" w:cstheme="majorHAnsi"/>
          <w:lang w:val="en-US"/>
        </w:rPr>
        <w:t>tu</w:t>
      </w:r>
      <w:proofErr w:type="spellEnd"/>
      <w:r w:rsidRPr="009B2C0A">
        <w:rPr>
          <w:rFonts w:asciiTheme="majorHAnsi" w:hAnsiTheme="majorHAnsi" w:cstheme="majorHAnsi"/>
          <w:lang w:val="en-US"/>
        </w:rPr>
        <w:t xml:space="preserve"> </w:t>
      </w:r>
      <w:proofErr w:type="spellStart"/>
      <w:r w:rsidRPr="009B2C0A">
        <w:rPr>
          <w:rFonts w:asciiTheme="majorHAnsi" w:hAnsiTheme="majorHAnsi" w:cstheme="majorHAnsi"/>
          <w:lang w:val="en-US"/>
        </w:rPr>
        <w:t>profesión</w:t>
      </w:r>
      <w:proofErr w:type="spellEnd"/>
      <w:r w:rsidRPr="009B2C0A">
        <w:rPr>
          <w:rFonts w:asciiTheme="majorHAnsi" w:hAnsiTheme="majorHAnsi" w:cstheme="majorHAnsi"/>
          <w:lang w:val="en-US"/>
        </w:rPr>
        <w:t xml:space="preserve"> original.</w:t>
      </w:r>
    </w:p>
    <w:p w14:paraId="1FAE470B" w14:textId="2E86FFB4" w:rsidR="00396761" w:rsidRPr="005C2541" w:rsidRDefault="00396761" w:rsidP="009B2C0A">
      <w:pPr>
        <w:spacing w:after="0"/>
        <w:jc w:val="both"/>
        <w:rPr>
          <w:rFonts w:asciiTheme="majorHAnsi" w:hAnsiTheme="majorHAnsi" w:cstheme="majorHAnsi"/>
          <w:lang w:val="en-US"/>
        </w:rPr>
      </w:pPr>
      <w:r w:rsidRPr="009B2C0A">
        <w:rPr>
          <w:rFonts w:asciiTheme="majorHAnsi" w:hAnsiTheme="majorHAnsi" w:cstheme="majorHAnsi"/>
          <w:lang w:val="en-US"/>
        </w:rPr>
        <w:t xml:space="preserve">Como </w:t>
      </w:r>
      <w:proofErr w:type="spellStart"/>
      <w:r w:rsidRPr="009B2C0A">
        <w:rPr>
          <w:rFonts w:asciiTheme="majorHAnsi" w:hAnsiTheme="majorHAnsi" w:cstheme="majorHAnsi"/>
          <w:lang w:val="en-US"/>
        </w:rPr>
        <w:t>institución</w:t>
      </w:r>
      <w:proofErr w:type="spellEnd"/>
      <w:r w:rsidRPr="009B2C0A">
        <w:rPr>
          <w:rFonts w:asciiTheme="majorHAnsi" w:hAnsiTheme="majorHAnsi" w:cstheme="majorHAnsi"/>
          <w:lang w:val="en-US"/>
        </w:rPr>
        <w:t xml:space="preserve"> </w:t>
      </w:r>
      <w:proofErr w:type="spellStart"/>
      <w:r w:rsidRPr="009B2C0A">
        <w:rPr>
          <w:rFonts w:asciiTheme="majorHAnsi" w:hAnsiTheme="majorHAnsi" w:cstheme="majorHAnsi"/>
          <w:lang w:val="en-US"/>
        </w:rPr>
        <w:t>certificadora</w:t>
      </w:r>
      <w:proofErr w:type="spellEnd"/>
      <w:r w:rsidRPr="009B2C0A">
        <w:rPr>
          <w:rFonts w:asciiTheme="majorHAnsi" w:hAnsiTheme="majorHAnsi" w:cstheme="majorHAnsi"/>
          <w:lang w:val="en-US"/>
        </w:rPr>
        <w:t xml:space="preserve">, </w:t>
      </w:r>
      <w:proofErr w:type="spellStart"/>
      <w:r w:rsidRPr="009B2C0A">
        <w:rPr>
          <w:rFonts w:asciiTheme="majorHAnsi" w:hAnsiTheme="majorHAnsi" w:cstheme="majorHAnsi"/>
          <w:lang w:val="en-US"/>
        </w:rPr>
        <w:t>nos</w:t>
      </w:r>
      <w:proofErr w:type="spellEnd"/>
      <w:r w:rsidRPr="009B2C0A">
        <w:rPr>
          <w:rFonts w:asciiTheme="majorHAnsi" w:hAnsiTheme="majorHAnsi" w:cstheme="majorHAnsi"/>
          <w:lang w:val="en-US"/>
        </w:rPr>
        <w:t xml:space="preserve"> </w:t>
      </w:r>
      <w:proofErr w:type="spellStart"/>
      <w:r w:rsidRPr="009B2C0A">
        <w:rPr>
          <w:rFonts w:asciiTheme="majorHAnsi" w:hAnsiTheme="majorHAnsi" w:cstheme="majorHAnsi"/>
          <w:lang w:val="en-US"/>
        </w:rPr>
        <w:t>interesa</w:t>
      </w:r>
      <w:proofErr w:type="spellEnd"/>
      <w:r w:rsidRPr="009B2C0A">
        <w:rPr>
          <w:rFonts w:asciiTheme="majorHAnsi" w:hAnsiTheme="majorHAnsi" w:cstheme="majorHAnsi"/>
          <w:lang w:val="en-US"/>
        </w:rPr>
        <w:t xml:space="preserve"> sab</w:t>
      </w:r>
      <w:r w:rsidR="0080798C" w:rsidRPr="009B2C0A">
        <w:rPr>
          <w:rFonts w:asciiTheme="majorHAnsi" w:hAnsiTheme="majorHAnsi" w:cstheme="majorHAnsi"/>
          <w:lang w:val="en-US"/>
        </w:rPr>
        <w:t xml:space="preserve">er </w:t>
      </w:r>
      <w:proofErr w:type="spellStart"/>
      <w:r w:rsidR="0080798C" w:rsidRPr="009B2C0A">
        <w:rPr>
          <w:rFonts w:asciiTheme="majorHAnsi" w:hAnsiTheme="majorHAnsi" w:cstheme="majorHAnsi"/>
          <w:lang w:val="en-US"/>
        </w:rPr>
        <w:t>cómo</w:t>
      </w:r>
      <w:proofErr w:type="spellEnd"/>
      <w:r w:rsidR="0080798C" w:rsidRPr="009B2C0A">
        <w:rPr>
          <w:rFonts w:asciiTheme="majorHAnsi" w:hAnsiTheme="majorHAnsi" w:cstheme="majorHAnsi"/>
          <w:lang w:val="en-US"/>
        </w:rPr>
        <w:t xml:space="preserve"> has </w:t>
      </w:r>
      <w:proofErr w:type="spellStart"/>
      <w:r w:rsidR="0080798C" w:rsidRPr="009B2C0A">
        <w:rPr>
          <w:rFonts w:asciiTheme="majorHAnsi" w:hAnsiTheme="majorHAnsi" w:cstheme="majorHAnsi"/>
          <w:lang w:val="en-US"/>
        </w:rPr>
        <w:t>vivido</w:t>
      </w:r>
      <w:proofErr w:type="spellEnd"/>
      <w:r w:rsidR="0080798C" w:rsidRPr="009B2C0A">
        <w:rPr>
          <w:rFonts w:asciiTheme="majorHAnsi" w:hAnsiTheme="majorHAnsi" w:cstheme="majorHAnsi"/>
          <w:lang w:val="en-US"/>
        </w:rPr>
        <w:t xml:space="preserve"> el </w:t>
      </w:r>
      <w:proofErr w:type="spellStart"/>
      <w:r w:rsidR="00411770" w:rsidRPr="009B2C0A">
        <w:rPr>
          <w:rFonts w:asciiTheme="majorHAnsi" w:hAnsiTheme="majorHAnsi" w:cstheme="majorHAnsi"/>
          <w:lang w:val="en-US"/>
        </w:rPr>
        <w:t>curso</w:t>
      </w:r>
      <w:proofErr w:type="spellEnd"/>
      <w:r w:rsidR="00411770" w:rsidRPr="009B2C0A">
        <w:rPr>
          <w:rFonts w:asciiTheme="majorHAnsi" w:hAnsiTheme="majorHAnsi" w:cstheme="majorHAnsi"/>
          <w:lang w:val="en-US"/>
        </w:rPr>
        <w:t xml:space="preserve"> de </w:t>
      </w:r>
      <w:proofErr w:type="spellStart"/>
      <w:r w:rsidR="00411770" w:rsidRPr="009B2C0A">
        <w:rPr>
          <w:rFonts w:asciiTheme="majorHAnsi" w:hAnsiTheme="majorHAnsi" w:cstheme="majorHAnsi"/>
          <w:lang w:val="en-US"/>
        </w:rPr>
        <w:t>formación</w:t>
      </w:r>
      <w:proofErr w:type="spellEnd"/>
      <w:r w:rsidR="00411770" w:rsidRPr="009B2C0A">
        <w:rPr>
          <w:rFonts w:asciiTheme="majorHAnsi" w:hAnsiTheme="majorHAnsi" w:cstheme="majorHAnsi"/>
          <w:lang w:val="en-US"/>
        </w:rPr>
        <w:t xml:space="preserve"> </w:t>
      </w:r>
      <w:proofErr w:type="spellStart"/>
      <w:r w:rsidR="00411770" w:rsidRPr="009B2C0A">
        <w:rPr>
          <w:rFonts w:asciiTheme="majorHAnsi" w:hAnsiTheme="majorHAnsi" w:cstheme="majorHAnsi"/>
          <w:lang w:val="en-US"/>
        </w:rPr>
        <w:t>complementaria</w:t>
      </w:r>
      <w:proofErr w:type="spellEnd"/>
      <w:r w:rsidR="00A64C08" w:rsidRPr="009B2C0A">
        <w:rPr>
          <w:rFonts w:asciiTheme="majorHAnsi" w:hAnsiTheme="majorHAnsi" w:cstheme="majorHAnsi"/>
          <w:lang w:val="en-US"/>
        </w:rPr>
        <w:t>/</w:t>
      </w:r>
      <w:proofErr w:type="spellStart"/>
      <w:r w:rsidR="00A64C08" w:rsidRPr="009B2C0A">
        <w:rPr>
          <w:rFonts w:asciiTheme="majorHAnsi" w:hAnsiTheme="majorHAnsi" w:cstheme="majorHAnsi"/>
          <w:lang w:val="en-US"/>
        </w:rPr>
        <w:t>posgrado</w:t>
      </w:r>
      <w:proofErr w:type="spellEnd"/>
      <w:r w:rsidRPr="009B2C0A">
        <w:rPr>
          <w:rFonts w:asciiTheme="majorHAnsi" w:hAnsiTheme="majorHAnsi" w:cstheme="majorHAnsi"/>
          <w:lang w:val="en-US"/>
        </w:rPr>
        <w:t xml:space="preserve"> y</w:t>
      </w:r>
      <w:r w:rsidR="00F1004E" w:rsidRPr="009B2C0A">
        <w:rPr>
          <w:rFonts w:asciiTheme="majorHAnsi" w:hAnsiTheme="majorHAnsi" w:cstheme="majorHAnsi"/>
          <w:lang w:val="en-US"/>
        </w:rPr>
        <w:t xml:space="preserve"> </w:t>
      </w:r>
      <w:proofErr w:type="spellStart"/>
      <w:r w:rsidRPr="009B2C0A">
        <w:rPr>
          <w:rFonts w:asciiTheme="majorHAnsi" w:hAnsiTheme="majorHAnsi" w:cstheme="majorHAnsi"/>
          <w:lang w:val="en-US"/>
        </w:rPr>
        <w:t>si</w:t>
      </w:r>
      <w:proofErr w:type="spellEnd"/>
      <w:r w:rsidRPr="009B2C0A">
        <w:rPr>
          <w:rFonts w:asciiTheme="majorHAnsi" w:hAnsiTheme="majorHAnsi" w:cstheme="majorHAnsi"/>
          <w:lang w:val="en-US"/>
        </w:rPr>
        <w:t xml:space="preserve"> </w:t>
      </w:r>
      <w:proofErr w:type="spellStart"/>
      <w:r w:rsidRPr="009B2C0A">
        <w:rPr>
          <w:rFonts w:asciiTheme="majorHAnsi" w:hAnsiTheme="majorHAnsi" w:cstheme="majorHAnsi"/>
          <w:lang w:val="en-US"/>
        </w:rPr>
        <w:t>te</w:t>
      </w:r>
      <w:proofErr w:type="spellEnd"/>
      <w:r w:rsidRPr="009B2C0A">
        <w:rPr>
          <w:rFonts w:asciiTheme="majorHAnsi" w:hAnsiTheme="majorHAnsi" w:cstheme="majorHAnsi"/>
          <w:lang w:val="en-US"/>
        </w:rPr>
        <w:t xml:space="preserve"> </w:t>
      </w:r>
      <w:proofErr w:type="spellStart"/>
      <w:r w:rsidRPr="009B2C0A">
        <w:rPr>
          <w:rFonts w:asciiTheme="majorHAnsi" w:hAnsiTheme="majorHAnsi" w:cstheme="majorHAnsi"/>
          <w:lang w:val="en-US"/>
        </w:rPr>
        <w:t>sientes</w:t>
      </w:r>
      <w:proofErr w:type="spellEnd"/>
      <w:r w:rsidRPr="009B2C0A">
        <w:rPr>
          <w:rFonts w:asciiTheme="majorHAnsi" w:hAnsiTheme="majorHAnsi" w:cstheme="majorHAnsi"/>
          <w:lang w:val="en-US"/>
        </w:rPr>
        <w:t xml:space="preserve"> </w:t>
      </w:r>
      <w:proofErr w:type="spellStart"/>
      <w:r w:rsidRPr="009B2C0A">
        <w:rPr>
          <w:rFonts w:asciiTheme="majorHAnsi" w:hAnsiTheme="majorHAnsi" w:cstheme="majorHAnsi"/>
          <w:lang w:val="en-US"/>
        </w:rPr>
        <w:t>adecuadamente</w:t>
      </w:r>
      <w:proofErr w:type="spellEnd"/>
      <w:r w:rsidRPr="009B2C0A">
        <w:rPr>
          <w:rFonts w:asciiTheme="majorHAnsi" w:hAnsiTheme="majorHAnsi" w:cstheme="majorHAnsi"/>
          <w:lang w:val="en-US"/>
        </w:rPr>
        <w:t xml:space="preserve"> </w:t>
      </w:r>
      <w:proofErr w:type="spellStart"/>
      <w:r w:rsidRPr="009B2C0A">
        <w:rPr>
          <w:rFonts w:asciiTheme="majorHAnsi" w:hAnsiTheme="majorHAnsi" w:cstheme="majorHAnsi"/>
          <w:lang w:val="en-US"/>
        </w:rPr>
        <w:t>preparado</w:t>
      </w:r>
      <w:proofErr w:type="spellEnd"/>
      <w:r w:rsidR="00F1004E" w:rsidRPr="009B2C0A">
        <w:rPr>
          <w:rFonts w:asciiTheme="majorHAnsi" w:hAnsiTheme="majorHAnsi" w:cstheme="majorHAnsi"/>
          <w:lang w:val="en-US"/>
        </w:rPr>
        <w:t>/a</w:t>
      </w:r>
      <w:r w:rsidRPr="009B2C0A">
        <w:rPr>
          <w:rFonts w:asciiTheme="majorHAnsi" w:hAnsiTheme="majorHAnsi" w:cstheme="majorHAnsi"/>
          <w:lang w:val="en-US"/>
        </w:rPr>
        <w:t xml:space="preserve"> para el </w:t>
      </w:r>
      <w:proofErr w:type="spellStart"/>
      <w:r w:rsidRPr="009B2C0A">
        <w:rPr>
          <w:rFonts w:asciiTheme="majorHAnsi" w:hAnsiTheme="majorHAnsi" w:cstheme="majorHAnsi"/>
          <w:lang w:val="en-US"/>
        </w:rPr>
        <w:t>trabajo</w:t>
      </w:r>
      <w:proofErr w:type="spellEnd"/>
      <w:r w:rsidRPr="009B2C0A">
        <w:rPr>
          <w:rFonts w:asciiTheme="majorHAnsi" w:hAnsiTheme="majorHAnsi" w:cstheme="majorHAnsi"/>
          <w:lang w:val="en-US"/>
        </w:rPr>
        <w:t xml:space="preserve"> que </w:t>
      </w:r>
      <w:proofErr w:type="spellStart"/>
      <w:r w:rsidRPr="009B2C0A">
        <w:rPr>
          <w:rFonts w:asciiTheme="majorHAnsi" w:hAnsiTheme="majorHAnsi" w:cstheme="majorHAnsi"/>
          <w:lang w:val="en-US"/>
        </w:rPr>
        <w:t>tienes</w:t>
      </w:r>
      <w:proofErr w:type="spellEnd"/>
      <w:r w:rsidRPr="009B2C0A">
        <w:rPr>
          <w:rFonts w:asciiTheme="majorHAnsi" w:hAnsiTheme="majorHAnsi" w:cstheme="majorHAnsi"/>
          <w:lang w:val="en-US"/>
        </w:rPr>
        <w:t xml:space="preserve"> </w:t>
      </w:r>
      <w:proofErr w:type="spellStart"/>
      <w:r w:rsidRPr="009B2C0A">
        <w:rPr>
          <w:rFonts w:asciiTheme="majorHAnsi" w:hAnsiTheme="majorHAnsi" w:cstheme="majorHAnsi"/>
          <w:lang w:val="en-US"/>
        </w:rPr>
        <w:t>en</w:t>
      </w:r>
      <w:proofErr w:type="spellEnd"/>
      <w:r w:rsidRPr="009B2C0A">
        <w:rPr>
          <w:rFonts w:asciiTheme="majorHAnsi" w:hAnsiTheme="majorHAnsi" w:cstheme="majorHAnsi"/>
          <w:lang w:val="en-US"/>
        </w:rPr>
        <w:t xml:space="preserve"> </w:t>
      </w:r>
      <w:proofErr w:type="spellStart"/>
      <w:r w:rsidRPr="009B2C0A">
        <w:rPr>
          <w:rFonts w:asciiTheme="majorHAnsi" w:hAnsiTheme="majorHAnsi" w:cstheme="majorHAnsi"/>
          <w:lang w:val="en-US"/>
        </w:rPr>
        <w:t>mente</w:t>
      </w:r>
      <w:proofErr w:type="spellEnd"/>
      <w:r w:rsidRPr="009B2C0A">
        <w:rPr>
          <w:rFonts w:asciiTheme="majorHAnsi" w:hAnsiTheme="majorHAnsi" w:cstheme="majorHAnsi"/>
          <w:lang w:val="en-US"/>
        </w:rPr>
        <w:t xml:space="preserve">. </w:t>
      </w:r>
      <w:r w:rsidRPr="005C2541">
        <w:rPr>
          <w:rFonts w:asciiTheme="majorHAnsi" w:hAnsiTheme="majorHAnsi" w:cstheme="majorHAnsi"/>
          <w:lang w:val="en-US"/>
        </w:rPr>
        <w:t xml:space="preserve">Por </w:t>
      </w:r>
      <w:proofErr w:type="spellStart"/>
      <w:r w:rsidRPr="005C2541">
        <w:rPr>
          <w:rFonts w:asciiTheme="majorHAnsi" w:hAnsiTheme="majorHAnsi" w:cstheme="majorHAnsi"/>
          <w:lang w:val="en-US"/>
        </w:rPr>
        <w:t>ello</w:t>
      </w:r>
      <w:proofErr w:type="spellEnd"/>
      <w:r w:rsidRPr="005C2541">
        <w:rPr>
          <w:rFonts w:asciiTheme="majorHAnsi" w:hAnsiTheme="majorHAnsi" w:cstheme="majorHAnsi"/>
          <w:lang w:val="en-US"/>
        </w:rPr>
        <w:t xml:space="preserve">, </w:t>
      </w:r>
      <w:proofErr w:type="spellStart"/>
      <w:r w:rsidR="0080798C" w:rsidRPr="005C2541">
        <w:rPr>
          <w:rFonts w:asciiTheme="majorHAnsi" w:hAnsiTheme="majorHAnsi" w:cstheme="majorHAnsi"/>
          <w:lang w:val="en-US"/>
        </w:rPr>
        <w:t>te</w:t>
      </w:r>
      <w:proofErr w:type="spellEnd"/>
      <w:r w:rsidR="0080798C" w:rsidRPr="005C2541">
        <w:rPr>
          <w:rFonts w:asciiTheme="majorHAnsi" w:hAnsiTheme="majorHAnsi" w:cstheme="majorHAnsi"/>
          <w:lang w:val="en-US"/>
        </w:rPr>
        <w:t xml:space="preserve"> </w:t>
      </w:r>
      <w:proofErr w:type="spellStart"/>
      <w:r w:rsidRPr="005C2541">
        <w:rPr>
          <w:rFonts w:asciiTheme="majorHAnsi" w:hAnsiTheme="majorHAnsi" w:cstheme="majorHAnsi"/>
          <w:lang w:val="en-US"/>
        </w:rPr>
        <w:t>pedimos</w:t>
      </w:r>
      <w:proofErr w:type="spellEnd"/>
      <w:r w:rsidRPr="005C2541">
        <w:rPr>
          <w:rFonts w:asciiTheme="majorHAnsi" w:hAnsiTheme="majorHAnsi" w:cstheme="majorHAnsi"/>
          <w:lang w:val="en-US"/>
        </w:rPr>
        <w:t xml:space="preserve"> que </w:t>
      </w:r>
      <w:proofErr w:type="spellStart"/>
      <w:r w:rsidRPr="005C2541">
        <w:rPr>
          <w:rFonts w:asciiTheme="majorHAnsi" w:hAnsiTheme="majorHAnsi" w:cstheme="majorHAnsi"/>
          <w:lang w:val="en-US"/>
        </w:rPr>
        <w:t>responda</w:t>
      </w:r>
      <w:r w:rsidR="0080798C" w:rsidRPr="005C2541">
        <w:rPr>
          <w:rFonts w:asciiTheme="majorHAnsi" w:hAnsiTheme="majorHAnsi" w:cstheme="majorHAnsi"/>
          <w:lang w:val="en-US"/>
        </w:rPr>
        <w:t>s</w:t>
      </w:r>
      <w:proofErr w:type="spellEnd"/>
      <w:r w:rsidRPr="005C2541">
        <w:rPr>
          <w:rFonts w:asciiTheme="majorHAnsi" w:hAnsiTheme="majorHAnsi" w:cstheme="majorHAnsi"/>
          <w:lang w:val="en-US"/>
        </w:rPr>
        <w:t xml:space="preserve"> a las </w:t>
      </w:r>
      <w:proofErr w:type="spellStart"/>
      <w:r w:rsidRPr="005C2541">
        <w:rPr>
          <w:rFonts w:asciiTheme="majorHAnsi" w:hAnsiTheme="majorHAnsi" w:cstheme="majorHAnsi"/>
          <w:lang w:val="en-US"/>
        </w:rPr>
        <w:t>siguientes</w:t>
      </w:r>
      <w:proofErr w:type="spellEnd"/>
      <w:r w:rsidRPr="005C2541">
        <w:rPr>
          <w:rFonts w:asciiTheme="majorHAnsi" w:hAnsiTheme="majorHAnsi" w:cstheme="majorHAnsi"/>
          <w:lang w:val="en-US"/>
        </w:rPr>
        <w:t xml:space="preserve"> </w:t>
      </w:r>
      <w:proofErr w:type="spellStart"/>
      <w:r w:rsidRPr="005C2541">
        <w:rPr>
          <w:rFonts w:asciiTheme="majorHAnsi" w:hAnsiTheme="majorHAnsi" w:cstheme="majorHAnsi"/>
          <w:lang w:val="en-US"/>
        </w:rPr>
        <w:t>preguntas</w:t>
      </w:r>
      <w:proofErr w:type="spellEnd"/>
      <w:r w:rsidRPr="005C2541">
        <w:rPr>
          <w:rFonts w:asciiTheme="majorHAnsi" w:hAnsiTheme="majorHAnsi" w:cstheme="majorHAnsi"/>
          <w:lang w:val="en-US"/>
        </w:rPr>
        <w:t xml:space="preserve"> (</w:t>
      </w:r>
      <w:proofErr w:type="spellStart"/>
      <w:r w:rsidRPr="005C2541">
        <w:rPr>
          <w:rFonts w:asciiTheme="majorHAnsi" w:hAnsiTheme="majorHAnsi" w:cstheme="majorHAnsi"/>
          <w:lang w:val="en-US"/>
        </w:rPr>
        <w:t>preferiblemente</w:t>
      </w:r>
      <w:proofErr w:type="spellEnd"/>
      <w:r w:rsidRPr="005C2541">
        <w:rPr>
          <w:rFonts w:asciiTheme="majorHAnsi" w:hAnsiTheme="majorHAnsi" w:cstheme="majorHAnsi"/>
          <w:lang w:val="en-US"/>
        </w:rPr>
        <w:t xml:space="preserve"> </w:t>
      </w:r>
      <w:proofErr w:type="spellStart"/>
      <w:r w:rsidRPr="005C2541">
        <w:rPr>
          <w:rFonts w:asciiTheme="majorHAnsi" w:hAnsiTheme="majorHAnsi" w:cstheme="majorHAnsi"/>
          <w:lang w:val="en-US"/>
        </w:rPr>
        <w:t>en</w:t>
      </w:r>
      <w:proofErr w:type="spellEnd"/>
      <w:r w:rsidRPr="005C2541">
        <w:rPr>
          <w:rFonts w:asciiTheme="majorHAnsi" w:hAnsiTheme="majorHAnsi" w:cstheme="majorHAnsi"/>
          <w:lang w:val="en-US"/>
        </w:rPr>
        <w:t xml:space="preserve"> </w:t>
      </w:r>
      <w:proofErr w:type="spellStart"/>
      <w:r w:rsidRPr="005C2541">
        <w:rPr>
          <w:rFonts w:asciiTheme="majorHAnsi" w:hAnsiTheme="majorHAnsi" w:cstheme="majorHAnsi"/>
          <w:lang w:val="en-US"/>
        </w:rPr>
        <w:t>alemán</w:t>
      </w:r>
      <w:proofErr w:type="spellEnd"/>
      <w:r w:rsidRPr="005C2541">
        <w:rPr>
          <w:rFonts w:asciiTheme="majorHAnsi" w:hAnsiTheme="majorHAnsi" w:cstheme="majorHAnsi"/>
          <w:lang w:val="en-US"/>
        </w:rPr>
        <w:t xml:space="preserve"> o </w:t>
      </w:r>
      <w:proofErr w:type="spellStart"/>
      <w:r w:rsidRPr="005C2541">
        <w:rPr>
          <w:rFonts w:asciiTheme="majorHAnsi" w:hAnsiTheme="majorHAnsi" w:cstheme="majorHAnsi"/>
          <w:lang w:val="en-US"/>
        </w:rPr>
        <w:t>inglés</w:t>
      </w:r>
      <w:proofErr w:type="spellEnd"/>
      <w:r w:rsidRPr="005C2541">
        <w:rPr>
          <w:rFonts w:asciiTheme="majorHAnsi" w:hAnsiTheme="majorHAnsi" w:cstheme="majorHAnsi"/>
          <w:lang w:val="en-US"/>
        </w:rPr>
        <w:t xml:space="preserve">) y las </w:t>
      </w:r>
      <w:proofErr w:type="spellStart"/>
      <w:r w:rsidRPr="005C2541">
        <w:rPr>
          <w:rFonts w:asciiTheme="majorHAnsi" w:hAnsiTheme="majorHAnsi" w:cstheme="majorHAnsi"/>
          <w:lang w:val="en-US"/>
        </w:rPr>
        <w:t>envíe</w:t>
      </w:r>
      <w:r w:rsidR="0080798C" w:rsidRPr="005C2541">
        <w:rPr>
          <w:rFonts w:asciiTheme="majorHAnsi" w:hAnsiTheme="majorHAnsi" w:cstheme="majorHAnsi"/>
          <w:lang w:val="en-US"/>
        </w:rPr>
        <w:t>s</w:t>
      </w:r>
      <w:proofErr w:type="spellEnd"/>
      <w:r w:rsidRPr="005C2541">
        <w:rPr>
          <w:rFonts w:asciiTheme="majorHAnsi" w:hAnsiTheme="majorHAnsi" w:cstheme="majorHAnsi"/>
          <w:lang w:val="en-US"/>
        </w:rPr>
        <w:t xml:space="preserve"> de forma </w:t>
      </w:r>
      <w:proofErr w:type="spellStart"/>
      <w:r w:rsidRPr="005C2541">
        <w:rPr>
          <w:rFonts w:asciiTheme="majorHAnsi" w:hAnsiTheme="majorHAnsi" w:cstheme="majorHAnsi"/>
          <w:lang w:val="en-US"/>
        </w:rPr>
        <w:t>anónima</w:t>
      </w:r>
      <w:proofErr w:type="spellEnd"/>
      <w:r w:rsidRPr="005C2541">
        <w:rPr>
          <w:rFonts w:asciiTheme="majorHAnsi" w:hAnsiTheme="majorHAnsi" w:cstheme="majorHAnsi"/>
          <w:lang w:val="en-US"/>
        </w:rPr>
        <w:t xml:space="preserve"> (es </w:t>
      </w:r>
      <w:proofErr w:type="spellStart"/>
      <w:r w:rsidRPr="005C2541">
        <w:rPr>
          <w:rFonts w:asciiTheme="majorHAnsi" w:hAnsiTheme="majorHAnsi" w:cstheme="majorHAnsi"/>
          <w:lang w:val="en-US"/>
        </w:rPr>
        <w:t>decir</w:t>
      </w:r>
      <w:proofErr w:type="spellEnd"/>
      <w:r w:rsidR="0080798C" w:rsidRPr="005C2541">
        <w:rPr>
          <w:rFonts w:asciiTheme="majorHAnsi" w:hAnsiTheme="majorHAnsi" w:cstheme="majorHAnsi"/>
          <w:lang w:val="en-US"/>
        </w:rPr>
        <w:t xml:space="preserve">, </w:t>
      </w:r>
      <w:r w:rsidRPr="005C2541">
        <w:rPr>
          <w:rFonts w:asciiTheme="majorHAnsi" w:hAnsiTheme="majorHAnsi" w:cstheme="majorHAnsi"/>
          <w:lang w:val="en-US"/>
        </w:rPr>
        <w:t xml:space="preserve">sin </w:t>
      </w:r>
      <w:proofErr w:type="spellStart"/>
      <w:r w:rsidRPr="005C2541">
        <w:rPr>
          <w:rFonts w:asciiTheme="majorHAnsi" w:hAnsiTheme="majorHAnsi" w:cstheme="majorHAnsi"/>
          <w:lang w:val="en-US"/>
        </w:rPr>
        <w:t>nombres</w:t>
      </w:r>
      <w:proofErr w:type="spellEnd"/>
      <w:r w:rsidRPr="005C2541">
        <w:rPr>
          <w:rFonts w:asciiTheme="majorHAnsi" w:hAnsiTheme="majorHAnsi" w:cstheme="majorHAnsi"/>
          <w:lang w:val="en-US"/>
        </w:rPr>
        <w:t xml:space="preserve">) a la </w:t>
      </w:r>
      <w:proofErr w:type="spellStart"/>
      <w:r w:rsidRPr="005C2541">
        <w:rPr>
          <w:rFonts w:asciiTheme="majorHAnsi" w:hAnsiTheme="majorHAnsi" w:cstheme="majorHAnsi"/>
          <w:lang w:val="en-US"/>
        </w:rPr>
        <w:t>Oficina</w:t>
      </w:r>
      <w:proofErr w:type="spellEnd"/>
      <w:r w:rsidRPr="005C2541">
        <w:rPr>
          <w:rFonts w:asciiTheme="majorHAnsi" w:hAnsiTheme="majorHAnsi" w:cstheme="majorHAnsi"/>
          <w:lang w:val="en-US"/>
        </w:rPr>
        <w:t xml:space="preserve"> </w:t>
      </w:r>
      <w:proofErr w:type="spellStart"/>
      <w:r w:rsidRPr="005C2541">
        <w:rPr>
          <w:rFonts w:asciiTheme="majorHAnsi" w:hAnsiTheme="majorHAnsi" w:cstheme="majorHAnsi"/>
          <w:lang w:val="en-US"/>
        </w:rPr>
        <w:t>Administrativa</w:t>
      </w:r>
      <w:proofErr w:type="spellEnd"/>
      <w:r w:rsidRPr="005C2541">
        <w:rPr>
          <w:rFonts w:asciiTheme="majorHAnsi" w:hAnsiTheme="majorHAnsi" w:cstheme="majorHAnsi"/>
          <w:lang w:val="en-US"/>
        </w:rPr>
        <w:t xml:space="preserve"> de</w:t>
      </w:r>
      <w:r w:rsidR="0080798C" w:rsidRPr="005C2541">
        <w:rPr>
          <w:rFonts w:asciiTheme="majorHAnsi" w:hAnsiTheme="majorHAnsi" w:cstheme="majorHAnsi"/>
          <w:lang w:val="en-US"/>
        </w:rPr>
        <w:t xml:space="preserve"> </w:t>
      </w:r>
      <w:r w:rsidR="0022433B" w:rsidRPr="005C2541">
        <w:rPr>
          <w:rFonts w:asciiTheme="majorHAnsi" w:hAnsiTheme="majorHAnsi" w:cstheme="majorHAnsi"/>
          <w:lang w:val="en-US"/>
        </w:rPr>
        <w:t xml:space="preserve">la </w:t>
      </w:r>
      <w:proofErr w:type="spellStart"/>
      <w:r w:rsidR="0022433B" w:rsidRPr="005C2541">
        <w:rPr>
          <w:rFonts w:asciiTheme="majorHAnsi" w:hAnsiTheme="majorHAnsi" w:cstheme="majorHAnsi"/>
          <w:lang w:val="en-US"/>
        </w:rPr>
        <w:t>iARTe</w:t>
      </w:r>
      <w:proofErr w:type="spellEnd"/>
      <w:r w:rsidRPr="005C2541">
        <w:rPr>
          <w:rFonts w:asciiTheme="majorHAnsi" w:hAnsiTheme="majorHAnsi" w:cstheme="majorHAnsi"/>
          <w:lang w:val="en-US"/>
        </w:rPr>
        <w:t xml:space="preserve"> (</w:t>
      </w:r>
      <w:proofErr w:type="spellStart"/>
      <w:r w:rsidRPr="005C2541">
        <w:rPr>
          <w:rFonts w:asciiTheme="majorHAnsi" w:hAnsiTheme="majorHAnsi" w:cstheme="majorHAnsi"/>
          <w:lang w:val="en-US"/>
        </w:rPr>
        <w:t>véase</w:t>
      </w:r>
      <w:proofErr w:type="spellEnd"/>
      <w:r w:rsidRPr="005C2541">
        <w:rPr>
          <w:rFonts w:asciiTheme="majorHAnsi" w:hAnsiTheme="majorHAnsi" w:cstheme="majorHAnsi"/>
          <w:lang w:val="en-US"/>
        </w:rPr>
        <w:t xml:space="preserve"> la </w:t>
      </w:r>
      <w:proofErr w:type="spellStart"/>
      <w:r w:rsidRPr="005C2541">
        <w:rPr>
          <w:rFonts w:asciiTheme="majorHAnsi" w:hAnsiTheme="majorHAnsi" w:cstheme="majorHAnsi"/>
          <w:lang w:val="en-US"/>
        </w:rPr>
        <w:t>página</w:t>
      </w:r>
      <w:proofErr w:type="spellEnd"/>
      <w:r w:rsidRPr="005C2541">
        <w:rPr>
          <w:rFonts w:asciiTheme="majorHAnsi" w:hAnsiTheme="majorHAnsi" w:cstheme="majorHAnsi"/>
          <w:lang w:val="en-US"/>
        </w:rPr>
        <w:t xml:space="preserve"> 8).</w:t>
      </w:r>
    </w:p>
    <w:p w14:paraId="0C0C6C7E" w14:textId="77777777" w:rsidR="009B2C0A" w:rsidRPr="005C2541" w:rsidRDefault="009B2C0A" w:rsidP="009B2C0A">
      <w:pPr>
        <w:spacing w:after="0"/>
        <w:jc w:val="both"/>
        <w:rPr>
          <w:rFonts w:asciiTheme="majorHAnsi" w:hAnsiTheme="majorHAnsi" w:cstheme="majorHAnsi"/>
          <w:lang w:val="en-US"/>
        </w:rPr>
      </w:pPr>
    </w:p>
    <w:p w14:paraId="1204B413" w14:textId="3EE4C3CA" w:rsidR="00396761" w:rsidRPr="005C2541" w:rsidRDefault="00396761" w:rsidP="009B2C0A">
      <w:pPr>
        <w:spacing w:after="0"/>
        <w:jc w:val="both"/>
        <w:rPr>
          <w:rFonts w:asciiTheme="majorHAnsi" w:hAnsiTheme="majorHAnsi" w:cstheme="majorHAnsi"/>
          <w:lang w:val="en-US"/>
        </w:rPr>
      </w:pPr>
      <w:r w:rsidRPr="005C2541">
        <w:rPr>
          <w:rFonts w:asciiTheme="majorHAnsi" w:hAnsiTheme="majorHAnsi" w:cstheme="majorHAnsi"/>
          <w:lang w:val="en-US"/>
        </w:rPr>
        <w:t xml:space="preserve">(Por favor, marque: de 1 = "No </w:t>
      </w:r>
      <w:proofErr w:type="spellStart"/>
      <w:r w:rsidRPr="005C2541">
        <w:rPr>
          <w:rFonts w:asciiTheme="majorHAnsi" w:hAnsiTheme="majorHAnsi" w:cstheme="majorHAnsi"/>
          <w:lang w:val="en-US"/>
        </w:rPr>
        <w:t>estoy</w:t>
      </w:r>
      <w:proofErr w:type="spellEnd"/>
      <w:r w:rsidRPr="005C2541">
        <w:rPr>
          <w:rFonts w:asciiTheme="majorHAnsi" w:hAnsiTheme="majorHAnsi" w:cstheme="majorHAnsi"/>
          <w:lang w:val="en-US"/>
        </w:rPr>
        <w:t xml:space="preserve"> nada de </w:t>
      </w:r>
      <w:proofErr w:type="spellStart"/>
      <w:r w:rsidRPr="005C2541">
        <w:rPr>
          <w:rFonts w:asciiTheme="majorHAnsi" w:hAnsiTheme="majorHAnsi" w:cstheme="majorHAnsi"/>
          <w:lang w:val="en-US"/>
        </w:rPr>
        <w:t>acuerdo</w:t>
      </w:r>
      <w:proofErr w:type="spellEnd"/>
      <w:r w:rsidRPr="005C2541">
        <w:rPr>
          <w:rFonts w:asciiTheme="majorHAnsi" w:hAnsiTheme="majorHAnsi" w:cstheme="majorHAnsi"/>
          <w:lang w:val="en-US"/>
        </w:rPr>
        <w:t>" a 5 = "</w:t>
      </w:r>
      <w:proofErr w:type="spellStart"/>
      <w:r w:rsidRPr="005C2541">
        <w:rPr>
          <w:rFonts w:asciiTheme="majorHAnsi" w:hAnsiTheme="majorHAnsi" w:cstheme="majorHAnsi"/>
          <w:lang w:val="en-US"/>
        </w:rPr>
        <w:t>Estoy</w:t>
      </w:r>
      <w:proofErr w:type="spellEnd"/>
      <w:r w:rsidRPr="005C2541">
        <w:rPr>
          <w:rFonts w:asciiTheme="majorHAnsi" w:hAnsiTheme="majorHAnsi" w:cstheme="majorHAnsi"/>
          <w:lang w:val="en-US"/>
        </w:rPr>
        <w:t xml:space="preserve"> </w:t>
      </w:r>
      <w:proofErr w:type="spellStart"/>
      <w:r w:rsidRPr="005C2541">
        <w:rPr>
          <w:rFonts w:asciiTheme="majorHAnsi" w:hAnsiTheme="majorHAnsi" w:cstheme="majorHAnsi"/>
          <w:lang w:val="en-US"/>
        </w:rPr>
        <w:t>totalmente</w:t>
      </w:r>
      <w:proofErr w:type="spellEnd"/>
      <w:r w:rsidRPr="005C2541">
        <w:rPr>
          <w:rFonts w:asciiTheme="majorHAnsi" w:hAnsiTheme="majorHAnsi" w:cstheme="majorHAnsi"/>
          <w:lang w:val="en-US"/>
        </w:rPr>
        <w:t xml:space="preserve"> de </w:t>
      </w:r>
      <w:proofErr w:type="spellStart"/>
      <w:r w:rsidRPr="005C2541">
        <w:rPr>
          <w:rFonts w:asciiTheme="majorHAnsi" w:hAnsiTheme="majorHAnsi" w:cstheme="majorHAnsi"/>
          <w:lang w:val="en-US"/>
        </w:rPr>
        <w:t>acuerdo</w:t>
      </w:r>
      <w:proofErr w:type="spellEnd"/>
      <w:r w:rsidRPr="005C2541">
        <w:rPr>
          <w:rFonts w:asciiTheme="majorHAnsi" w:hAnsiTheme="majorHAnsi" w:cstheme="majorHAnsi"/>
          <w:lang w:val="en-US"/>
        </w:rPr>
        <w:t>")</w:t>
      </w:r>
    </w:p>
    <w:tbl>
      <w:tblPr>
        <w:tblStyle w:val="Tabellenraster"/>
        <w:tblW w:w="5000" w:type="pct"/>
        <w:tblLook w:val="04A0" w:firstRow="1" w:lastRow="0" w:firstColumn="1" w:lastColumn="0" w:noHBand="0" w:noVBand="1"/>
      </w:tblPr>
      <w:tblGrid>
        <w:gridCol w:w="6854"/>
        <w:gridCol w:w="2540"/>
      </w:tblGrid>
      <w:tr w:rsidR="009B2C0A" w:rsidRPr="008D02CA" w14:paraId="70741A7D" w14:textId="77777777" w:rsidTr="0031309B">
        <w:tc>
          <w:tcPr>
            <w:tcW w:w="3648" w:type="pct"/>
          </w:tcPr>
          <w:p w14:paraId="63CAC874" w14:textId="77777777" w:rsidR="009B2C0A" w:rsidRPr="008D02CA" w:rsidRDefault="009B2C0A" w:rsidP="0031309B">
            <w:pPr>
              <w:rPr>
                <w:rFonts w:asciiTheme="majorHAnsi" w:hAnsiTheme="majorHAnsi" w:cstheme="majorHAnsi"/>
              </w:rPr>
            </w:pPr>
          </w:p>
          <w:p w14:paraId="3162E108" w14:textId="77777777" w:rsidR="009B2C0A" w:rsidRDefault="009B2C0A" w:rsidP="0031309B">
            <w:pPr>
              <w:rPr>
                <w:rFonts w:asciiTheme="majorHAnsi" w:hAnsiTheme="majorHAnsi" w:cstheme="majorHAnsi"/>
              </w:rPr>
            </w:pPr>
            <w:r w:rsidRPr="008D02CA">
              <w:rPr>
                <w:rFonts w:asciiTheme="majorHAnsi" w:hAnsiTheme="majorHAnsi" w:cstheme="majorHAnsi"/>
              </w:rPr>
              <w:t xml:space="preserve">1. </w:t>
            </w:r>
            <w:r w:rsidRPr="009B2C0A">
              <w:rPr>
                <w:rFonts w:asciiTheme="majorHAnsi" w:hAnsiTheme="majorHAnsi" w:cstheme="majorHAnsi"/>
              </w:rPr>
              <w:t>¿Qué te pareció el contenido general del curso de formación</w:t>
            </w:r>
          </w:p>
          <w:p w14:paraId="757905D8" w14:textId="22098A93" w:rsidR="009B2C0A" w:rsidRPr="008D02CA" w:rsidRDefault="009B2C0A" w:rsidP="0031309B">
            <w:pPr>
              <w:rPr>
                <w:rFonts w:asciiTheme="majorHAnsi" w:hAnsiTheme="majorHAnsi" w:cstheme="majorHAnsi"/>
              </w:rPr>
            </w:pPr>
            <w:r>
              <w:rPr>
                <w:rFonts w:asciiTheme="majorHAnsi" w:hAnsiTheme="majorHAnsi" w:cstheme="majorHAnsi"/>
              </w:rPr>
              <w:t xml:space="preserve">    </w:t>
            </w:r>
            <w:r w:rsidRPr="009B2C0A">
              <w:rPr>
                <w:rFonts w:asciiTheme="majorHAnsi" w:hAnsiTheme="majorHAnsi" w:cstheme="majorHAnsi"/>
              </w:rPr>
              <w:t>complementaria/posgrado?</w:t>
            </w:r>
          </w:p>
          <w:p w14:paraId="3EE22B67" w14:textId="77777777" w:rsidR="009B2C0A" w:rsidRPr="008D02CA" w:rsidRDefault="009B2C0A" w:rsidP="0031309B">
            <w:pPr>
              <w:rPr>
                <w:rFonts w:asciiTheme="majorHAnsi" w:hAnsiTheme="majorHAnsi" w:cstheme="majorHAnsi"/>
              </w:rPr>
            </w:pPr>
          </w:p>
        </w:tc>
        <w:tc>
          <w:tcPr>
            <w:tcW w:w="1352" w:type="pct"/>
          </w:tcPr>
          <w:p w14:paraId="05A7D2AE" w14:textId="77777777" w:rsidR="009B2C0A" w:rsidRPr="008D02CA" w:rsidRDefault="009B2C0A" w:rsidP="0031309B">
            <w:pPr>
              <w:ind w:firstLine="360"/>
              <w:rPr>
                <w:rFonts w:asciiTheme="majorHAnsi" w:hAnsiTheme="majorHAnsi" w:cstheme="majorHAnsi"/>
              </w:rPr>
            </w:pPr>
          </w:p>
          <w:p w14:paraId="124A22E6" w14:textId="77777777" w:rsidR="009B2C0A" w:rsidRPr="008D02CA" w:rsidRDefault="009B2C0A" w:rsidP="0031309B">
            <w:pPr>
              <w:ind w:firstLine="360"/>
              <w:rPr>
                <w:rFonts w:asciiTheme="majorHAnsi" w:hAnsiTheme="majorHAnsi" w:cstheme="majorHAnsi"/>
              </w:rPr>
            </w:pPr>
            <w:r w:rsidRPr="008D02CA">
              <w:rPr>
                <w:rFonts w:asciiTheme="majorHAnsi" w:hAnsiTheme="majorHAnsi" w:cstheme="majorHAnsi"/>
              </w:rPr>
              <w:t>1   2   3   4   5</w:t>
            </w:r>
          </w:p>
          <w:p w14:paraId="4129822F" w14:textId="77777777" w:rsidR="009B2C0A" w:rsidRPr="008D02CA" w:rsidRDefault="009B2C0A" w:rsidP="0031309B">
            <w:pPr>
              <w:rPr>
                <w:rFonts w:asciiTheme="majorHAnsi" w:hAnsiTheme="majorHAnsi" w:cstheme="majorHAnsi"/>
              </w:rPr>
            </w:pPr>
          </w:p>
        </w:tc>
      </w:tr>
      <w:tr w:rsidR="009B2C0A" w:rsidRPr="008D02CA" w14:paraId="4210BEF0" w14:textId="77777777" w:rsidTr="0031309B">
        <w:tc>
          <w:tcPr>
            <w:tcW w:w="3648" w:type="pct"/>
          </w:tcPr>
          <w:p w14:paraId="31293050" w14:textId="77777777" w:rsidR="009B2C0A" w:rsidRPr="008D02CA" w:rsidRDefault="009B2C0A" w:rsidP="0031309B">
            <w:pPr>
              <w:rPr>
                <w:rFonts w:asciiTheme="majorHAnsi" w:hAnsiTheme="majorHAnsi" w:cstheme="majorHAnsi"/>
              </w:rPr>
            </w:pPr>
          </w:p>
          <w:p w14:paraId="110B40E5" w14:textId="77777777" w:rsidR="009B2C0A" w:rsidRDefault="009B2C0A" w:rsidP="0031309B">
            <w:pPr>
              <w:rPr>
                <w:rFonts w:asciiTheme="majorHAnsi" w:hAnsiTheme="majorHAnsi" w:cstheme="majorHAnsi"/>
              </w:rPr>
            </w:pPr>
            <w:r w:rsidRPr="008D02CA">
              <w:rPr>
                <w:rFonts w:asciiTheme="majorHAnsi" w:hAnsiTheme="majorHAnsi" w:cstheme="majorHAnsi"/>
              </w:rPr>
              <w:t xml:space="preserve">2. </w:t>
            </w:r>
            <w:r w:rsidRPr="009B2C0A">
              <w:rPr>
                <w:rFonts w:asciiTheme="majorHAnsi" w:hAnsiTheme="majorHAnsi" w:cstheme="majorHAnsi"/>
              </w:rPr>
              <w:t>¿Pudiste experimentar la inspiración y los conocimientos del curso de</w:t>
            </w:r>
          </w:p>
          <w:p w14:paraId="240ACEFE" w14:textId="77777777" w:rsidR="009B2C0A" w:rsidRDefault="009B2C0A" w:rsidP="0031309B">
            <w:pPr>
              <w:rPr>
                <w:rFonts w:asciiTheme="majorHAnsi" w:hAnsiTheme="majorHAnsi" w:cstheme="majorHAnsi"/>
              </w:rPr>
            </w:pPr>
            <w:r>
              <w:rPr>
                <w:rFonts w:asciiTheme="majorHAnsi" w:hAnsiTheme="majorHAnsi" w:cstheme="majorHAnsi"/>
              </w:rPr>
              <w:t xml:space="preserve">    </w:t>
            </w:r>
            <w:r w:rsidRPr="009B2C0A">
              <w:rPr>
                <w:rFonts w:asciiTheme="majorHAnsi" w:hAnsiTheme="majorHAnsi" w:cstheme="majorHAnsi"/>
              </w:rPr>
              <w:t>formación complementaria/posgrado como valiosos y enriquecedores</w:t>
            </w:r>
          </w:p>
          <w:p w14:paraId="142F2D21" w14:textId="0F8D86F9" w:rsidR="009B2C0A" w:rsidRPr="008D02CA" w:rsidRDefault="009B2C0A" w:rsidP="0031309B">
            <w:pPr>
              <w:rPr>
                <w:rFonts w:asciiTheme="majorHAnsi" w:hAnsiTheme="majorHAnsi" w:cstheme="majorHAnsi"/>
              </w:rPr>
            </w:pPr>
            <w:r>
              <w:rPr>
                <w:rFonts w:asciiTheme="majorHAnsi" w:hAnsiTheme="majorHAnsi" w:cstheme="majorHAnsi"/>
              </w:rPr>
              <w:t xml:space="preserve">    </w:t>
            </w:r>
            <w:r w:rsidRPr="009B2C0A">
              <w:rPr>
                <w:rFonts w:asciiTheme="majorHAnsi" w:hAnsiTheme="majorHAnsi" w:cstheme="majorHAnsi"/>
              </w:rPr>
              <w:t>para ti?</w:t>
            </w:r>
          </w:p>
          <w:p w14:paraId="70E30A13" w14:textId="77777777" w:rsidR="009B2C0A" w:rsidRPr="008D02CA" w:rsidRDefault="009B2C0A" w:rsidP="009B2C0A">
            <w:pPr>
              <w:rPr>
                <w:rFonts w:asciiTheme="majorHAnsi" w:hAnsiTheme="majorHAnsi" w:cstheme="majorHAnsi"/>
              </w:rPr>
            </w:pPr>
          </w:p>
        </w:tc>
        <w:tc>
          <w:tcPr>
            <w:tcW w:w="1352" w:type="pct"/>
          </w:tcPr>
          <w:p w14:paraId="510678DB" w14:textId="77777777" w:rsidR="009B2C0A" w:rsidRPr="008D02CA" w:rsidRDefault="009B2C0A" w:rsidP="0031309B">
            <w:pPr>
              <w:ind w:left="360"/>
              <w:rPr>
                <w:rFonts w:asciiTheme="majorHAnsi" w:hAnsiTheme="majorHAnsi" w:cstheme="majorHAnsi"/>
              </w:rPr>
            </w:pPr>
          </w:p>
          <w:p w14:paraId="00575070" w14:textId="77777777" w:rsidR="009B2C0A" w:rsidRPr="008D02CA" w:rsidRDefault="009B2C0A" w:rsidP="0031309B">
            <w:pPr>
              <w:ind w:left="360"/>
              <w:rPr>
                <w:rFonts w:asciiTheme="majorHAnsi" w:hAnsiTheme="majorHAnsi" w:cstheme="majorHAnsi"/>
              </w:rPr>
            </w:pPr>
            <w:r w:rsidRPr="008D02CA">
              <w:rPr>
                <w:rFonts w:asciiTheme="majorHAnsi" w:hAnsiTheme="majorHAnsi" w:cstheme="majorHAnsi"/>
              </w:rPr>
              <w:t>1   2   3   4   5</w:t>
            </w:r>
          </w:p>
          <w:p w14:paraId="30B59B3A" w14:textId="77777777" w:rsidR="009B2C0A" w:rsidRPr="008D02CA" w:rsidRDefault="009B2C0A" w:rsidP="0031309B">
            <w:pPr>
              <w:ind w:firstLine="360"/>
              <w:rPr>
                <w:rFonts w:asciiTheme="majorHAnsi" w:hAnsiTheme="majorHAnsi" w:cstheme="majorHAnsi"/>
              </w:rPr>
            </w:pPr>
          </w:p>
        </w:tc>
      </w:tr>
      <w:tr w:rsidR="009B2C0A" w:rsidRPr="008D02CA" w14:paraId="6A16966E" w14:textId="77777777" w:rsidTr="0031309B">
        <w:tc>
          <w:tcPr>
            <w:tcW w:w="3648" w:type="pct"/>
          </w:tcPr>
          <w:p w14:paraId="1779CE43" w14:textId="77777777" w:rsidR="009B2C0A" w:rsidRPr="008D02CA" w:rsidRDefault="009B2C0A" w:rsidP="0031309B">
            <w:pPr>
              <w:rPr>
                <w:rFonts w:asciiTheme="majorHAnsi" w:hAnsiTheme="majorHAnsi" w:cstheme="majorHAnsi"/>
              </w:rPr>
            </w:pPr>
          </w:p>
          <w:p w14:paraId="7FD68DF4" w14:textId="77777777" w:rsidR="009B2C0A" w:rsidRDefault="009B2C0A" w:rsidP="0031309B">
            <w:pPr>
              <w:rPr>
                <w:rFonts w:asciiTheme="majorHAnsi" w:hAnsiTheme="majorHAnsi" w:cstheme="majorHAnsi"/>
              </w:rPr>
            </w:pPr>
            <w:r w:rsidRPr="008D02CA">
              <w:rPr>
                <w:rFonts w:asciiTheme="majorHAnsi" w:hAnsiTheme="majorHAnsi" w:cstheme="majorHAnsi"/>
              </w:rPr>
              <w:t xml:space="preserve">3. </w:t>
            </w:r>
            <w:r w:rsidRPr="009B2C0A">
              <w:rPr>
                <w:rFonts w:asciiTheme="majorHAnsi" w:hAnsiTheme="majorHAnsi" w:cstheme="majorHAnsi"/>
              </w:rPr>
              <w:t>¿Consideras que tus necesidades individuales de formación fueron</w:t>
            </w:r>
          </w:p>
          <w:p w14:paraId="36EAA859" w14:textId="0FC63997" w:rsidR="009B2C0A" w:rsidRPr="008D02CA" w:rsidRDefault="009B2C0A" w:rsidP="0031309B">
            <w:pPr>
              <w:rPr>
                <w:rFonts w:asciiTheme="majorHAnsi" w:hAnsiTheme="majorHAnsi" w:cstheme="majorHAnsi"/>
              </w:rPr>
            </w:pPr>
            <w:r>
              <w:rPr>
                <w:rFonts w:asciiTheme="majorHAnsi" w:hAnsiTheme="majorHAnsi" w:cstheme="majorHAnsi"/>
              </w:rPr>
              <w:t xml:space="preserve">    </w:t>
            </w:r>
            <w:r w:rsidRPr="009B2C0A">
              <w:rPr>
                <w:rFonts w:asciiTheme="majorHAnsi" w:hAnsiTheme="majorHAnsi" w:cstheme="majorHAnsi"/>
              </w:rPr>
              <w:t>comprendidas y se han visto satisfechas durante este curso?</w:t>
            </w:r>
          </w:p>
          <w:p w14:paraId="63492729" w14:textId="77777777" w:rsidR="009B2C0A" w:rsidRPr="008D02CA" w:rsidRDefault="009B2C0A" w:rsidP="0031309B">
            <w:pPr>
              <w:rPr>
                <w:rFonts w:asciiTheme="majorHAnsi" w:hAnsiTheme="majorHAnsi" w:cstheme="majorHAnsi"/>
              </w:rPr>
            </w:pPr>
          </w:p>
        </w:tc>
        <w:tc>
          <w:tcPr>
            <w:tcW w:w="1352" w:type="pct"/>
          </w:tcPr>
          <w:p w14:paraId="08703F04" w14:textId="77777777" w:rsidR="009B2C0A" w:rsidRPr="008D02CA" w:rsidRDefault="009B2C0A" w:rsidP="0031309B">
            <w:pPr>
              <w:ind w:firstLine="360"/>
              <w:rPr>
                <w:rFonts w:asciiTheme="majorHAnsi" w:hAnsiTheme="majorHAnsi" w:cstheme="majorHAnsi"/>
              </w:rPr>
            </w:pPr>
          </w:p>
          <w:p w14:paraId="552E3E3D" w14:textId="77777777" w:rsidR="009B2C0A" w:rsidRPr="008D02CA" w:rsidRDefault="009B2C0A" w:rsidP="0031309B">
            <w:pPr>
              <w:ind w:firstLine="360"/>
              <w:rPr>
                <w:rFonts w:asciiTheme="majorHAnsi" w:hAnsiTheme="majorHAnsi" w:cstheme="majorHAnsi"/>
              </w:rPr>
            </w:pPr>
            <w:r w:rsidRPr="008D02CA">
              <w:rPr>
                <w:rFonts w:asciiTheme="majorHAnsi" w:hAnsiTheme="majorHAnsi" w:cstheme="majorHAnsi"/>
              </w:rPr>
              <w:t xml:space="preserve">1   2   3   4   5 </w:t>
            </w:r>
          </w:p>
        </w:tc>
      </w:tr>
      <w:tr w:rsidR="009B2C0A" w:rsidRPr="008D02CA" w14:paraId="4C56581A" w14:textId="77777777" w:rsidTr="0031309B">
        <w:trPr>
          <w:trHeight w:val="1545"/>
        </w:trPr>
        <w:tc>
          <w:tcPr>
            <w:tcW w:w="3648" w:type="pct"/>
          </w:tcPr>
          <w:p w14:paraId="7F95E5DB" w14:textId="77777777" w:rsidR="009B2C0A" w:rsidRPr="008D02CA" w:rsidRDefault="009B2C0A" w:rsidP="0031309B">
            <w:pPr>
              <w:rPr>
                <w:rFonts w:asciiTheme="majorHAnsi" w:hAnsiTheme="majorHAnsi" w:cstheme="majorHAnsi"/>
              </w:rPr>
            </w:pPr>
          </w:p>
          <w:p w14:paraId="1E6DAD0D" w14:textId="77777777" w:rsidR="009B2C0A" w:rsidRDefault="009B2C0A" w:rsidP="0031309B">
            <w:pPr>
              <w:rPr>
                <w:rFonts w:asciiTheme="majorHAnsi" w:hAnsiTheme="majorHAnsi" w:cstheme="majorHAnsi"/>
              </w:rPr>
            </w:pPr>
            <w:r w:rsidRPr="008D02CA">
              <w:rPr>
                <w:rFonts w:asciiTheme="majorHAnsi" w:hAnsiTheme="majorHAnsi" w:cstheme="majorHAnsi"/>
              </w:rPr>
              <w:t xml:space="preserve">4. </w:t>
            </w:r>
            <w:r w:rsidRPr="009B2C0A">
              <w:rPr>
                <w:rFonts w:asciiTheme="majorHAnsi" w:hAnsiTheme="majorHAnsi" w:cstheme="majorHAnsi"/>
              </w:rPr>
              <w:t>¿En qué medida te sientes preparado o preparada para aplicar los</w:t>
            </w:r>
          </w:p>
          <w:p w14:paraId="349FF1FA" w14:textId="3AC32DE7" w:rsidR="009B2C0A" w:rsidRPr="008D02CA" w:rsidRDefault="009B2C0A" w:rsidP="0031309B">
            <w:pPr>
              <w:rPr>
                <w:rFonts w:asciiTheme="majorHAnsi" w:hAnsiTheme="majorHAnsi" w:cstheme="majorHAnsi"/>
              </w:rPr>
            </w:pPr>
            <w:r>
              <w:rPr>
                <w:rFonts w:asciiTheme="majorHAnsi" w:hAnsiTheme="majorHAnsi" w:cstheme="majorHAnsi"/>
              </w:rPr>
              <w:t xml:space="preserve">    </w:t>
            </w:r>
            <w:r w:rsidRPr="009B2C0A">
              <w:rPr>
                <w:rFonts w:asciiTheme="majorHAnsi" w:hAnsiTheme="majorHAnsi" w:cstheme="majorHAnsi"/>
              </w:rPr>
              <w:t>nuevos conocimientos y habilidades en tus actividades profesionales?</w:t>
            </w:r>
          </w:p>
          <w:p w14:paraId="7712E18D" w14:textId="1588AF7F" w:rsidR="009B2C0A" w:rsidRPr="008D02CA" w:rsidRDefault="009B2C0A" w:rsidP="0031309B">
            <w:pPr>
              <w:rPr>
                <w:rFonts w:asciiTheme="majorHAnsi" w:hAnsiTheme="majorHAnsi" w:cstheme="majorHAnsi"/>
              </w:rPr>
            </w:pPr>
            <w:r w:rsidRPr="008D02CA">
              <w:rPr>
                <w:rFonts w:asciiTheme="majorHAnsi" w:hAnsiTheme="majorHAnsi" w:cstheme="majorHAnsi"/>
              </w:rPr>
              <w:t xml:space="preserve">a) </w:t>
            </w:r>
            <w:r w:rsidRPr="009B2C0A">
              <w:rPr>
                <w:rFonts w:asciiTheme="majorHAnsi" w:hAnsiTheme="majorHAnsi" w:cstheme="majorHAnsi"/>
              </w:rPr>
              <w:t>para la aplicación práctica en tu profesión anterior</w:t>
            </w:r>
            <w:r w:rsidRPr="008D02CA">
              <w:rPr>
                <w:rFonts w:asciiTheme="majorHAnsi" w:hAnsiTheme="majorHAnsi" w:cstheme="majorHAnsi"/>
              </w:rPr>
              <w:br/>
            </w:r>
          </w:p>
          <w:p w14:paraId="2A63E758" w14:textId="06001453" w:rsidR="009B2C0A" w:rsidRPr="008D02CA" w:rsidRDefault="009B2C0A" w:rsidP="0031309B">
            <w:pPr>
              <w:rPr>
                <w:rFonts w:asciiTheme="majorHAnsi" w:hAnsiTheme="majorHAnsi" w:cstheme="majorHAnsi"/>
              </w:rPr>
            </w:pPr>
            <w:r w:rsidRPr="008D02CA">
              <w:rPr>
                <w:rFonts w:asciiTheme="majorHAnsi" w:hAnsiTheme="majorHAnsi" w:cstheme="majorHAnsi"/>
              </w:rPr>
              <w:t xml:space="preserve">b) </w:t>
            </w:r>
            <w:r w:rsidRPr="009B2C0A">
              <w:rPr>
                <w:rFonts w:asciiTheme="majorHAnsi" w:hAnsiTheme="majorHAnsi" w:cstheme="majorHAnsi"/>
              </w:rPr>
              <w:t>en términos de conocimientos teóricos</w:t>
            </w:r>
            <w:r w:rsidRPr="008D02CA">
              <w:rPr>
                <w:rFonts w:asciiTheme="majorHAnsi" w:hAnsiTheme="majorHAnsi" w:cstheme="majorHAnsi"/>
              </w:rPr>
              <w:br/>
            </w:r>
          </w:p>
          <w:p w14:paraId="55AEDE07" w14:textId="64D9D516" w:rsidR="009B2C0A" w:rsidRPr="008D02CA" w:rsidRDefault="009B2C0A" w:rsidP="0031309B">
            <w:pPr>
              <w:rPr>
                <w:rFonts w:asciiTheme="majorHAnsi" w:hAnsiTheme="majorHAnsi" w:cstheme="majorHAnsi"/>
              </w:rPr>
            </w:pPr>
            <w:r w:rsidRPr="008D02CA">
              <w:rPr>
                <w:rFonts w:asciiTheme="majorHAnsi" w:hAnsiTheme="majorHAnsi" w:cstheme="majorHAnsi"/>
              </w:rPr>
              <w:t xml:space="preserve">c) </w:t>
            </w:r>
            <w:r w:rsidRPr="009B2C0A">
              <w:rPr>
                <w:rFonts w:asciiTheme="majorHAnsi" w:hAnsiTheme="majorHAnsi" w:cstheme="majorHAnsi"/>
              </w:rPr>
              <w:t>desde el punto de vista terapéutico (reflexión, supervisión)</w:t>
            </w:r>
          </w:p>
          <w:p w14:paraId="3088A230" w14:textId="77777777" w:rsidR="009B2C0A" w:rsidRPr="008D02CA" w:rsidRDefault="009B2C0A" w:rsidP="0031309B">
            <w:pPr>
              <w:rPr>
                <w:rFonts w:asciiTheme="majorHAnsi" w:hAnsiTheme="majorHAnsi" w:cstheme="majorHAnsi"/>
              </w:rPr>
            </w:pPr>
          </w:p>
          <w:p w14:paraId="04C2D7A5" w14:textId="3BB12333" w:rsidR="009B2C0A" w:rsidRPr="008D02CA" w:rsidRDefault="009B2C0A" w:rsidP="0031309B">
            <w:pPr>
              <w:rPr>
                <w:rFonts w:asciiTheme="majorHAnsi" w:hAnsiTheme="majorHAnsi" w:cstheme="majorHAnsi"/>
              </w:rPr>
            </w:pPr>
            <w:r w:rsidRPr="009B2C0A">
              <w:rPr>
                <w:rFonts w:asciiTheme="majorHAnsi" w:hAnsiTheme="majorHAnsi" w:cstheme="majorHAnsi"/>
              </w:rPr>
              <w:t>Comentarios</w:t>
            </w:r>
            <w:r w:rsidRPr="008D02CA">
              <w:rPr>
                <w:rFonts w:asciiTheme="majorHAnsi" w:hAnsiTheme="majorHAnsi" w:cstheme="majorHAnsi"/>
              </w:rPr>
              <w:t>:</w:t>
            </w:r>
          </w:p>
          <w:p w14:paraId="41D77E01" w14:textId="77777777" w:rsidR="009B2C0A" w:rsidRPr="008D02CA" w:rsidRDefault="009B2C0A" w:rsidP="0031309B">
            <w:pPr>
              <w:rPr>
                <w:rFonts w:asciiTheme="majorHAnsi" w:hAnsiTheme="majorHAnsi" w:cstheme="majorHAnsi"/>
              </w:rPr>
            </w:pPr>
          </w:p>
          <w:p w14:paraId="0309B486" w14:textId="77777777" w:rsidR="009B2C0A" w:rsidRPr="008D02CA" w:rsidRDefault="009B2C0A" w:rsidP="0031309B">
            <w:pPr>
              <w:rPr>
                <w:rFonts w:asciiTheme="majorHAnsi" w:hAnsiTheme="majorHAnsi" w:cstheme="majorHAnsi"/>
              </w:rPr>
            </w:pPr>
          </w:p>
          <w:p w14:paraId="265F2916" w14:textId="77777777" w:rsidR="009B2C0A" w:rsidRPr="008D02CA" w:rsidRDefault="009B2C0A" w:rsidP="0031309B">
            <w:pPr>
              <w:rPr>
                <w:rFonts w:asciiTheme="majorHAnsi" w:hAnsiTheme="majorHAnsi" w:cstheme="majorHAnsi"/>
              </w:rPr>
            </w:pPr>
          </w:p>
        </w:tc>
        <w:tc>
          <w:tcPr>
            <w:tcW w:w="1352" w:type="pct"/>
          </w:tcPr>
          <w:p w14:paraId="2BB7F182" w14:textId="77777777" w:rsidR="009B2C0A" w:rsidRPr="008D02CA" w:rsidRDefault="009B2C0A" w:rsidP="0031309B">
            <w:pPr>
              <w:rPr>
                <w:rFonts w:asciiTheme="majorHAnsi" w:hAnsiTheme="majorHAnsi" w:cstheme="majorHAnsi"/>
              </w:rPr>
            </w:pPr>
          </w:p>
          <w:p w14:paraId="4AB8E1C4" w14:textId="77777777" w:rsidR="009B2C0A" w:rsidRPr="008D02CA" w:rsidRDefault="009B2C0A" w:rsidP="0031309B">
            <w:pPr>
              <w:rPr>
                <w:rFonts w:asciiTheme="majorHAnsi" w:hAnsiTheme="majorHAnsi" w:cstheme="majorHAnsi"/>
              </w:rPr>
            </w:pPr>
            <w:r w:rsidRPr="008D02CA">
              <w:rPr>
                <w:rFonts w:asciiTheme="majorHAnsi" w:hAnsiTheme="majorHAnsi" w:cstheme="majorHAnsi"/>
              </w:rPr>
              <w:br/>
            </w:r>
          </w:p>
          <w:p w14:paraId="31B9F85E" w14:textId="2589A268" w:rsidR="009B2C0A" w:rsidRPr="008D02CA" w:rsidRDefault="009B2C0A" w:rsidP="0031309B">
            <w:pPr>
              <w:ind w:firstLine="358"/>
              <w:rPr>
                <w:rFonts w:asciiTheme="majorHAnsi" w:hAnsiTheme="majorHAnsi" w:cstheme="majorHAnsi"/>
              </w:rPr>
            </w:pPr>
            <w:r w:rsidRPr="008D02CA">
              <w:rPr>
                <w:rFonts w:asciiTheme="majorHAnsi" w:hAnsiTheme="majorHAnsi" w:cstheme="majorHAnsi"/>
              </w:rPr>
              <w:t xml:space="preserve">1   2   3  </w:t>
            </w:r>
            <w:r w:rsidR="001F23E1">
              <w:rPr>
                <w:rFonts w:asciiTheme="majorHAnsi" w:hAnsiTheme="majorHAnsi" w:cstheme="majorHAnsi"/>
              </w:rPr>
              <w:t xml:space="preserve"> </w:t>
            </w:r>
            <w:r w:rsidRPr="008D02CA">
              <w:rPr>
                <w:rFonts w:asciiTheme="majorHAnsi" w:hAnsiTheme="majorHAnsi" w:cstheme="majorHAnsi"/>
              </w:rPr>
              <w:t>4   5</w:t>
            </w:r>
            <w:r w:rsidRPr="008D02CA">
              <w:rPr>
                <w:rFonts w:asciiTheme="majorHAnsi" w:hAnsiTheme="majorHAnsi" w:cstheme="majorHAnsi"/>
              </w:rPr>
              <w:br/>
            </w:r>
          </w:p>
          <w:p w14:paraId="4679F1A9" w14:textId="2C2825F5" w:rsidR="009B2C0A" w:rsidRPr="008D02CA" w:rsidRDefault="009B2C0A" w:rsidP="0031309B">
            <w:pPr>
              <w:ind w:firstLine="360"/>
              <w:rPr>
                <w:rFonts w:asciiTheme="majorHAnsi" w:hAnsiTheme="majorHAnsi" w:cstheme="majorHAnsi"/>
              </w:rPr>
            </w:pPr>
            <w:r w:rsidRPr="008D02CA">
              <w:rPr>
                <w:rFonts w:asciiTheme="majorHAnsi" w:hAnsiTheme="majorHAnsi" w:cstheme="majorHAnsi"/>
              </w:rPr>
              <w:t>1   2   3   4   5</w:t>
            </w:r>
            <w:r w:rsidRPr="008D02CA">
              <w:rPr>
                <w:rFonts w:asciiTheme="majorHAnsi" w:hAnsiTheme="majorHAnsi" w:cstheme="majorHAnsi"/>
              </w:rPr>
              <w:br/>
            </w:r>
          </w:p>
          <w:p w14:paraId="4F38AD1F" w14:textId="1B44E7FF" w:rsidR="009B2C0A" w:rsidRPr="008D02CA" w:rsidRDefault="009B2C0A" w:rsidP="0031309B">
            <w:pPr>
              <w:ind w:firstLine="360"/>
              <w:rPr>
                <w:rFonts w:asciiTheme="majorHAnsi" w:hAnsiTheme="majorHAnsi" w:cstheme="majorHAnsi"/>
              </w:rPr>
            </w:pPr>
            <w:r w:rsidRPr="008D02CA">
              <w:rPr>
                <w:rFonts w:asciiTheme="majorHAnsi" w:hAnsiTheme="majorHAnsi" w:cstheme="majorHAnsi"/>
              </w:rPr>
              <w:t>1   2   3   4   5</w:t>
            </w:r>
          </w:p>
        </w:tc>
      </w:tr>
      <w:tr w:rsidR="009B2C0A" w:rsidRPr="008D02CA" w14:paraId="4613C8A4" w14:textId="77777777" w:rsidTr="0031309B">
        <w:tc>
          <w:tcPr>
            <w:tcW w:w="3648" w:type="pct"/>
          </w:tcPr>
          <w:p w14:paraId="277EAF1E" w14:textId="77777777" w:rsidR="009B2C0A" w:rsidRPr="008D02CA" w:rsidRDefault="009B2C0A" w:rsidP="0031309B">
            <w:pPr>
              <w:rPr>
                <w:rFonts w:asciiTheme="majorHAnsi" w:hAnsiTheme="majorHAnsi" w:cstheme="majorHAnsi"/>
              </w:rPr>
            </w:pPr>
          </w:p>
          <w:p w14:paraId="4210EB4A" w14:textId="15DA65C9" w:rsidR="009B2C0A" w:rsidRPr="008D02CA" w:rsidRDefault="009B2C0A" w:rsidP="0031309B">
            <w:pPr>
              <w:rPr>
                <w:rFonts w:asciiTheme="majorHAnsi" w:hAnsiTheme="majorHAnsi" w:cstheme="majorHAnsi"/>
              </w:rPr>
            </w:pPr>
            <w:r w:rsidRPr="008D02CA">
              <w:rPr>
                <w:rFonts w:asciiTheme="majorHAnsi" w:hAnsiTheme="majorHAnsi" w:cstheme="majorHAnsi"/>
              </w:rPr>
              <w:t xml:space="preserve">5. </w:t>
            </w:r>
            <w:r w:rsidRPr="009B2C0A">
              <w:rPr>
                <w:rFonts w:asciiTheme="majorHAnsi" w:hAnsiTheme="majorHAnsi" w:cstheme="majorHAnsi"/>
              </w:rPr>
              <w:t>¿Cómo ha sido tu experiencia?</w:t>
            </w:r>
            <w:r w:rsidRPr="008D02CA">
              <w:rPr>
                <w:rFonts w:asciiTheme="majorHAnsi" w:hAnsiTheme="majorHAnsi" w:cstheme="majorHAnsi"/>
              </w:rPr>
              <w:br/>
            </w:r>
          </w:p>
          <w:p w14:paraId="1E1F441C" w14:textId="08C12864" w:rsidR="009B2C0A" w:rsidRPr="008D02CA" w:rsidRDefault="009B2C0A" w:rsidP="0031309B">
            <w:pPr>
              <w:rPr>
                <w:rFonts w:asciiTheme="majorHAnsi" w:hAnsiTheme="majorHAnsi" w:cstheme="majorHAnsi"/>
              </w:rPr>
            </w:pPr>
            <w:r w:rsidRPr="008D02CA">
              <w:rPr>
                <w:rFonts w:asciiTheme="majorHAnsi" w:hAnsiTheme="majorHAnsi" w:cstheme="majorHAnsi"/>
              </w:rPr>
              <w:t xml:space="preserve">a) </w:t>
            </w:r>
            <w:r w:rsidRPr="009B2C0A">
              <w:rPr>
                <w:rFonts w:asciiTheme="majorHAnsi" w:hAnsiTheme="majorHAnsi" w:cstheme="majorHAnsi"/>
              </w:rPr>
              <w:t>¿Con la experiencia de los docentes?</w:t>
            </w:r>
          </w:p>
          <w:p w14:paraId="3084B1ED" w14:textId="77777777" w:rsidR="009B2C0A" w:rsidRPr="008D02CA" w:rsidRDefault="009B2C0A" w:rsidP="0031309B">
            <w:pPr>
              <w:rPr>
                <w:rFonts w:asciiTheme="majorHAnsi" w:hAnsiTheme="majorHAnsi" w:cstheme="majorHAnsi"/>
              </w:rPr>
            </w:pPr>
          </w:p>
          <w:p w14:paraId="6DAA9D13" w14:textId="6C9BA966" w:rsidR="009B2C0A" w:rsidRPr="008D02CA" w:rsidRDefault="009B2C0A" w:rsidP="0031309B">
            <w:pPr>
              <w:rPr>
                <w:rFonts w:asciiTheme="majorHAnsi" w:hAnsiTheme="majorHAnsi" w:cstheme="majorHAnsi"/>
              </w:rPr>
            </w:pPr>
            <w:r w:rsidRPr="008D02CA">
              <w:rPr>
                <w:rFonts w:asciiTheme="majorHAnsi" w:hAnsiTheme="majorHAnsi" w:cstheme="majorHAnsi"/>
              </w:rPr>
              <w:t xml:space="preserve">b) </w:t>
            </w:r>
            <w:r w:rsidRPr="009B2C0A">
              <w:rPr>
                <w:rFonts w:asciiTheme="majorHAnsi" w:hAnsiTheme="majorHAnsi" w:cstheme="majorHAnsi"/>
              </w:rPr>
              <w:t>¿Con la competencia de los directores de la escuela?</w:t>
            </w:r>
          </w:p>
          <w:p w14:paraId="4558C2C9" w14:textId="77777777" w:rsidR="009B2C0A" w:rsidRPr="008D02CA" w:rsidRDefault="009B2C0A" w:rsidP="0031309B">
            <w:pPr>
              <w:rPr>
                <w:rFonts w:asciiTheme="majorHAnsi" w:hAnsiTheme="majorHAnsi" w:cstheme="majorHAnsi"/>
              </w:rPr>
            </w:pPr>
          </w:p>
          <w:p w14:paraId="79356D9C" w14:textId="0E0EE5CB" w:rsidR="009B2C0A" w:rsidRPr="008D02CA" w:rsidRDefault="009B2C0A" w:rsidP="0031309B">
            <w:pPr>
              <w:rPr>
                <w:rFonts w:asciiTheme="majorHAnsi" w:hAnsiTheme="majorHAnsi" w:cstheme="majorHAnsi"/>
              </w:rPr>
            </w:pPr>
            <w:r w:rsidRPr="008D02CA">
              <w:rPr>
                <w:rFonts w:asciiTheme="majorHAnsi" w:hAnsiTheme="majorHAnsi" w:cstheme="majorHAnsi"/>
              </w:rPr>
              <w:t xml:space="preserve">c) </w:t>
            </w:r>
            <w:r w:rsidRPr="009B2C0A">
              <w:rPr>
                <w:rFonts w:asciiTheme="majorHAnsi" w:hAnsiTheme="majorHAnsi" w:cstheme="majorHAnsi"/>
              </w:rPr>
              <w:t>¿Con la estructura y la didáctica de las clases?</w:t>
            </w:r>
          </w:p>
          <w:p w14:paraId="11BAFCA6" w14:textId="77777777" w:rsidR="009B2C0A" w:rsidRPr="008D02CA" w:rsidRDefault="009B2C0A" w:rsidP="0031309B">
            <w:pPr>
              <w:rPr>
                <w:rFonts w:asciiTheme="majorHAnsi" w:hAnsiTheme="majorHAnsi" w:cstheme="majorHAnsi"/>
              </w:rPr>
            </w:pPr>
          </w:p>
          <w:p w14:paraId="4D7B3343" w14:textId="3C663E12" w:rsidR="009B2C0A" w:rsidRPr="008D02CA" w:rsidRDefault="009B2C0A" w:rsidP="0031309B">
            <w:pPr>
              <w:rPr>
                <w:rFonts w:asciiTheme="majorHAnsi" w:hAnsiTheme="majorHAnsi" w:cstheme="majorHAnsi"/>
              </w:rPr>
            </w:pPr>
            <w:r w:rsidRPr="009B2C0A">
              <w:rPr>
                <w:rFonts w:asciiTheme="majorHAnsi" w:hAnsiTheme="majorHAnsi" w:cstheme="majorHAnsi"/>
              </w:rPr>
              <w:t>Comentarios</w:t>
            </w:r>
            <w:r w:rsidRPr="008D02CA">
              <w:rPr>
                <w:rFonts w:asciiTheme="majorHAnsi" w:hAnsiTheme="majorHAnsi" w:cstheme="majorHAnsi"/>
              </w:rPr>
              <w:t>:</w:t>
            </w:r>
          </w:p>
          <w:p w14:paraId="0A6A6BB5" w14:textId="77777777" w:rsidR="009B2C0A" w:rsidRPr="008D02CA" w:rsidRDefault="009B2C0A" w:rsidP="0031309B">
            <w:pPr>
              <w:rPr>
                <w:rFonts w:asciiTheme="majorHAnsi" w:hAnsiTheme="majorHAnsi" w:cstheme="majorHAnsi"/>
              </w:rPr>
            </w:pPr>
          </w:p>
          <w:p w14:paraId="2FB2B47B" w14:textId="77777777" w:rsidR="009B2C0A" w:rsidRPr="008D02CA" w:rsidRDefault="009B2C0A" w:rsidP="0031309B">
            <w:pPr>
              <w:rPr>
                <w:rFonts w:asciiTheme="majorHAnsi" w:hAnsiTheme="majorHAnsi" w:cstheme="majorHAnsi"/>
              </w:rPr>
            </w:pPr>
          </w:p>
          <w:p w14:paraId="75C28F39" w14:textId="77777777" w:rsidR="009B2C0A" w:rsidRPr="008D02CA" w:rsidRDefault="009B2C0A" w:rsidP="0031309B">
            <w:pPr>
              <w:rPr>
                <w:rFonts w:asciiTheme="majorHAnsi" w:hAnsiTheme="majorHAnsi" w:cstheme="majorHAnsi"/>
              </w:rPr>
            </w:pPr>
          </w:p>
        </w:tc>
        <w:tc>
          <w:tcPr>
            <w:tcW w:w="1352" w:type="pct"/>
          </w:tcPr>
          <w:p w14:paraId="43FD74EB" w14:textId="77777777" w:rsidR="009B2C0A" w:rsidRPr="008D02CA" w:rsidRDefault="009B2C0A" w:rsidP="0031309B">
            <w:pPr>
              <w:rPr>
                <w:rFonts w:asciiTheme="majorHAnsi" w:hAnsiTheme="majorHAnsi" w:cstheme="majorHAnsi"/>
              </w:rPr>
            </w:pPr>
          </w:p>
          <w:p w14:paraId="6D7B34E8" w14:textId="77777777" w:rsidR="009B2C0A" w:rsidRPr="008D02CA" w:rsidRDefault="009B2C0A" w:rsidP="0031309B">
            <w:pPr>
              <w:ind w:firstLine="360"/>
              <w:rPr>
                <w:rFonts w:asciiTheme="majorHAnsi" w:hAnsiTheme="majorHAnsi" w:cstheme="majorHAnsi"/>
              </w:rPr>
            </w:pPr>
            <w:r w:rsidRPr="008D02CA">
              <w:rPr>
                <w:rFonts w:asciiTheme="majorHAnsi" w:hAnsiTheme="majorHAnsi" w:cstheme="majorHAnsi"/>
              </w:rPr>
              <w:br/>
            </w:r>
          </w:p>
          <w:p w14:paraId="2AA9AACF" w14:textId="3D84D9C2" w:rsidR="009B2C0A" w:rsidRPr="008D02CA" w:rsidRDefault="009B2C0A" w:rsidP="0031309B">
            <w:pPr>
              <w:ind w:firstLine="360"/>
              <w:rPr>
                <w:rFonts w:asciiTheme="majorHAnsi" w:hAnsiTheme="majorHAnsi" w:cstheme="majorHAnsi"/>
              </w:rPr>
            </w:pPr>
            <w:r w:rsidRPr="008D02CA">
              <w:rPr>
                <w:rFonts w:asciiTheme="majorHAnsi" w:hAnsiTheme="majorHAnsi" w:cstheme="majorHAnsi"/>
              </w:rPr>
              <w:t>1   2   3   4   5</w:t>
            </w:r>
          </w:p>
          <w:p w14:paraId="4A0A8ADC" w14:textId="77777777" w:rsidR="009B2C0A" w:rsidRPr="008D02CA" w:rsidRDefault="009B2C0A" w:rsidP="0031309B">
            <w:pPr>
              <w:ind w:firstLine="360"/>
              <w:rPr>
                <w:rFonts w:asciiTheme="majorHAnsi" w:hAnsiTheme="majorHAnsi" w:cstheme="majorHAnsi"/>
              </w:rPr>
            </w:pPr>
          </w:p>
          <w:p w14:paraId="117DF497" w14:textId="2CA2C331" w:rsidR="009B2C0A" w:rsidRPr="008D02CA" w:rsidRDefault="009B2C0A" w:rsidP="0031309B">
            <w:pPr>
              <w:ind w:firstLine="360"/>
              <w:rPr>
                <w:rFonts w:asciiTheme="majorHAnsi" w:hAnsiTheme="majorHAnsi" w:cstheme="majorHAnsi"/>
              </w:rPr>
            </w:pPr>
            <w:r w:rsidRPr="008D02CA">
              <w:rPr>
                <w:rFonts w:asciiTheme="majorHAnsi" w:hAnsiTheme="majorHAnsi" w:cstheme="majorHAnsi"/>
              </w:rPr>
              <w:t>1   2   3   4   5</w:t>
            </w:r>
          </w:p>
          <w:p w14:paraId="281CF017" w14:textId="77777777" w:rsidR="009B2C0A" w:rsidRPr="008D02CA" w:rsidRDefault="009B2C0A" w:rsidP="0031309B">
            <w:pPr>
              <w:ind w:firstLine="360"/>
              <w:rPr>
                <w:rFonts w:asciiTheme="majorHAnsi" w:hAnsiTheme="majorHAnsi" w:cstheme="majorHAnsi"/>
              </w:rPr>
            </w:pPr>
          </w:p>
          <w:p w14:paraId="793374C6" w14:textId="7B26EEDC" w:rsidR="009B2C0A" w:rsidRPr="008D02CA" w:rsidRDefault="009B2C0A" w:rsidP="0031309B">
            <w:pPr>
              <w:ind w:firstLine="360"/>
              <w:rPr>
                <w:rFonts w:asciiTheme="majorHAnsi" w:hAnsiTheme="majorHAnsi" w:cstheme="majorHAnsi"/>
              </w:rPr>
            </w:pPr>
            <w:r w:rsidRPr="008D02CA">
              <w:rPr>
                <w:rFonts w:asciiTheme="majorHAnsi" w:hAnsiTheme="majorHAnsi" w:cstheme="majorHAnsi"/>
              </w:rPr>
              <w:t>1   2   3   4   5</w:t>
            </w:r>
          </w:p>
        </w:tc>
      </w:tr>
      <w:tr w:rsidR="009B2C0A" w:rsidRPr="008D02CA" w14:paraId="0606516B" w14:textId="77777777" w:rsidTr="0031309B">
        <w:tc>
          <w:tcPr>
            <w:tcW w:w="3648" w:type="pct"/>
          </w:tcPr>
          <w:p w14:paraId="00050709" w14:textId="77777777" w:rsidR="009B2C0A" w:rsidRPr="008D02CA" w:rsidRDefault="009B2C0A" w:rsidP="0031309B">
            <w:pPr>
              <w:rPr>
                <w:rFonts w:asciiTheme="majorHAnsi" w:hAnsiTheme="majorHAnsi" w:cstheme="majorHAnsi"/>
              </w:rPr>
            </w:pPr>
          </w:p>
          <w:p w14:paraId="5BEB945F" w14:textId="138E5473" w:rsidR="009B2C0A" w:rsidRPr="008D02CA" w:rsidRDefault="009B2C0A" w:rsidP="0031309B">
            <w:pPr>
              <w:rPr>
                <w:rFonts w:asciiTheme="majorHAnsi" w:hAnsiTheme="majorHAnsi" w:cstheme="majorHAnsi"/>
              </w:rPr>
            </w:pPr>
            <w:r w:rsidRPr="008D02CA">
              <w:rPr>
                <w:rFonts w:asciiTheme="majorHAnsi" w:hAnsiTheme="majorHAnsi" w:cstheme="majorHAnsi"/>
              </w:rPr>
              <w:t xml:space="preserve">6. </w:t>
            </w:r>
            <w:r w:rsidRPr="009B2C0A">
              <w:rPr>
                <w:rFonts w:asciiTheme="majorHAnsi" w:hAnsiTheme="majorHAnsi" w:cstheme="majorHAnsi"/>
              </w:rPr>
              <w:t>¿Cómo ha sido tu experiencia:</w:t>
            </w:r>
          </w:p>
          <w:p w14:paraId="77A7F1E0" w14:textId="77777777" w:rsidR="009B2C0A" w:rsidRPr="008D02CA" w:rsidRDefault="009B2C0A" w:rsidP="0031309B">
            <w:pPr>
              <w:ind w:firstLine="360"/>
              <w:rPr>
                <w:rFonts w:asciiTheme="majorHAnsi" w:hAnsiTheme="majorHAnsi" w:cstheme="majorHAnsi"/>
              </w:rPr>
            </w:pPr>
          </w:p>
          <w:p w14:paraId="6E7B693E" w14:textId="77777777" w:rsidR="009B2C0A" w:rsidRDefault="009B2C0A" w:rsidP="0031309B">
            <w:pPr>
              <w:rPr>
                <w:rFonts w:asciiTheme="majorHAnsi" w:hAnsiTheme="majorHAnsi" w:cstheme="majorHAnsi"/>
              </w:rPr>
            </w:pPr>
            <w:r w:rsidRPr="008D02CA">
              <w:rPr>
                <w:rFonts w:asciiTheme="majorHAnsi" w:hAnsiTheme="majorHAnsi" w:cstheme="majorHAnsi"/>
              </w:rPr>
              <w:t xml:space="preserve">a) </w:t>
            </w:r>
            <w:r w:rsidRPr="009B2C0A">
              <w:rPr>
                <w:rFonts w:asciiTheme="majorHAnsi" w:hAnsiTheme="majorHAnsi" w:cstheme="majorHAnsi"/>
              </w:rPr>
              <w:t>con la orientación dada por los tutores (respecto a la aplicabilidad de lo</w:t>
            </w:r>
          </w:p>
          <w:p w14:paraId="00F725A0" w14:textId="07335BF8" w:rsidR="009B2C0A" w:rsidRPr="008D02CA" w:rsidRDefault="009B2C0A" w:rsidP="0031309B">
            <w:pPr>
              <w:rPr>
                <w:rFonts w:asciiTheme="majorHAnsi" w:hAnsiTheme="majorHAnsi" w:cstheme="majorHAnsi"/>
              </w:rPr>
            </w:pPr>
            <w:r>
              <w:rPr>
                <w:rFonts w:asciiTheme="majorHAnsi" w:hAnsiTheme="majorHAnsi" w:cstheme="majorHAnsi"/>
              </w:rPr>
              <w:t xml:space="preserve">    </w:t>
            </w:r>
            <w:r w:rsidRPr="009B2C0A">
              <w:rPr>
                <w:rFonts w:asciiTheme="majorHAnsi" w:hAnsiTheme="majorHAnsi" w:cstheme="majorHAnsi"/>
              </w:rPr>
              <w:t>aprendido)?</w:t>
            </w:r>
            <w:r w:rsidRPr="008D02CA">
              <w:rPr>
                <w:rFonts w:asciiTheme="majorHAnsi" w:hAnsiTheme="majorHAnsi" w:cstheme="majorHAnsi"/>
              </w:rPr>
              <w:br/>
            </w:r>
          </w:p>
          <w:p w14:paraId="246B195C" w14:textId="29178B93" w:rsidR="009B2C0A" w:rsidRDefault="009B2C0A" w:rsidP="0031309B">
            <w:pPr>
              <w:rPr>
                <w:rFonts w:asciiTheme="majorHAnsi" w:hAnsiTheme="majorHAnsi" w:cstheme="majorHAnsi"/>
              </w:rPr>
            </w:pPr>
            <w:r w:rsidRPr="008D02CA">
              <w:rPr>
                <w:rFonts w:asciiTheme="majorHAnsi" w:hAnsiTheme="majorHAnsi" w:cstheme="majorHAnsi"/>
              </w:rPr>
              <w:t>b)</w:t>
            </w:r>
            <w:r>
              <w:rPr>
                <w:rFonts w:asciiTheme="majorHAnsi" w:hAnsiTheme="majorHAnsi" w:cstheme="majorHAnsi"/>
              </w:rPr>
              <w:t xml:space="preserve"> </w:t>
            </w:r>
            <w:r w:rsidRPr="009B2C0A">
              <w:rPr>
                <w:rFonts w:asciiTheme="majorHAnsi" w:hAnsiTheme="majorHAnsi" w:cstheme="majorHAnsi"/>
              </w:rPr>
              <w:t>con el contenido técnico (unilateral, diverso)?</w:t>
            </w:r>
          </w:p>
          <w:p w14:paraId="07523EFA" w14:textId="77777777" w:rsidR="009B2C0A" w:rsidRPr="008D02CA" w:rsidRDefault="009B2C0A" w:rsidP="0031309B">
            <w:pPr>
              <w:rPr>
                <w:rFonts w:asciiTheme="majorHAnsi" w:hAnsiTheme="majorHAnsi" w:cstheme="majorHAnsi"/>
              </w:rPr>
            </w:pPr>
          </w:p>
          <w:p w14:paraId="44B5D1DD" w14:textId="77777777" w:rsidR="009B2C0A" w:rsidRDefault="009B2C0A" w:rsidP="0031309B">
            <w:pPr>
              <w:rPr>
                <w:rFonts w:asciiTheme="majorHAnsi" w:hAnsiTheme="majorHAnsi" w:cstheme="majorHAnsi"/>
              </w:rPr>
            </w:pPr>
            <w:r w:rsidRPr="008D02CA">
              <w:rPr>
                <w:rFonts w:asciiTheme="majorHAnsi" w:hAnsiTheme="majorHAnsi" w:cstheme="majorHAnsi"/>
              </w:rPr>
              <w:t xml:space="preserve">c) </w:t>
            </w:r>
            <w:r w:rsidRPr="009B2C0A">
              <w:rPr>
                <w:rFonts w:asciiTheme="majorHAnsi" w:hAnsiTheme="majorHAnsi" w:cstheme="majorHAnsi"/>
              </w:rPr>
              <w:t>con el apoyo proporcionado para las tareas, etc., durante el estudio auto</w:t>
            </w:r>
          </w:p>
          <w:p w14:paraId="3BB894AC" w14:textId="52051C32" w:rsidR="009B2C0A" w:rsidRPr="008D02CA" w:rsidRDefault="009B2C0A" w:rsidP="0031309B">
            <w:pPr>
              <w:rPr>
                <w:rFonts w:asciiTheme="majorHAnsi" w:hAnsiTheme="majorHAnsi" w:cstheme="majorHAnsi"/>
              </w:rPr>
            </w:pPr>
            <w:r>
              <w:rPr>
                <w:rFonts w:asciiTheme="majorHAnsi" w:hAnsiTheme="majorHAnsi" w:cstheme="majorHAnsi"/>
              </w:rPr>
              <w:t xml:space="preserve">    </w:t>
            </w:r>
            <w:r w:rsidRPr="009B2C0A">
              <w:rPr>
                <w:rFonts w:asciiTheme="majorHAnsi" w:hAnsiTheme="majorHAnsi" w:cstheme="majorHAnsi"/>
              </w:rPr>
              <w:t>dirigido?</w:t>
            </w:r>
            <w:r w:rsidRPr="008D02CA">
              <w:rPr>
                <w:rFonts w:asciiTheme="majorHAnsi" w:hAnsiTheme="majorHAnsi" w:cstheme="majorHAnsi"/>
              </w:rPr>
              <w:br/>
            </w:r>
          </w:p>
          <w:p w14:paraId="27F7597C" w14:textId="77777777" w:rsidR="009B2C0A" w:rsidRDefault="009B2C0A" w:rsidP="0031309B">
            <w:pPr>
              <w:rPr>
                <w:rFonts w:asciiTheme="majorHAnsi" w:hAnsiTheme="majorHAnsi" w:cstheme="majorHAnsi"/>
              </w:rPr>
            </w:pPr>
            <w:r w:rsidRPr="008D02CA">
              <w:rPr>
                <w:rFonts w:asciiTheme="majorHAnsi" w:hAnsiTheme="majorHAnsi" w:cstheme="majorHAnsi"/>
              </w:rPr>
              <w:t xml:space="preserve">d) </w:t>
            </w:r>
            <w:r w:rsidRPr="009B2C0A">
              <w:rPr>
                <w:rFonts w:asciiTheme="majorHAnsi" w:hAnsiTheme="majorHAnsi" w:cstheme="majorHAnsi"/>
              </w:rPr>
              <w:t>con los locales y las instalaciones de aprendizaje (por ejemplo,</w:t>
            </w:r>
          </w:p>
          <w:p w14:paraId="47F6729A" w14:textId="26F4CBFF" w:rsidR="009B2C0A" w:rsidRPr="008D02CA" w:rsidRDefault="009B2C0A" w:rsidP="0031309B">
            <w:pPr>
              <w:rPr>
                <w:rFonts w:asciiTheme="majorHAnsi" w:hAnsiTheme="majorHAnsi" w:cstheme="majorHAnsi"/>
              </w:rPr>
            </w:pPr>
            <w:r>
              <w:rPr>
                <w:rFonts w:asciiTheme="majorHAnsi" w:hAnsiTheme="majorHAnsi" w:cstheme="majorHAnsi"/>
              </w:rPr>
              <w:t xml:space="preserve">     </w:t>
            </w:r>
            <w:r w:rsidRPr="009B2C0A">
              <w:rPr>
                <w:rFonts w:asciiTheme="majorHAnsi" w:hAnsiTheme="majorHAnsi" w:cstheme="majorHAnsi"/>
              </w:rPr>
              <w:t>proyector, pizarra, etc.)?</w:t>
            </w:r>
          </w:p>
          <w:p w14:paraId="54974ABF" w14:textId="77777777" w:rsidR="009B2C0A" w:rsidRPr="008D02CA" w:rsidRDefault="009B2C0A" w:rsidP="0031309B">
            <w:pPr>
              <w:rPr>
                <w:rFonts w:asciiTheme="majorHAnsi" w:hAnsiTheme="majorHAnsi" w:cstheme="majorHAnsi"/>
              </w:rPr>
            </w:pPr>
          </w:p>
          <w:p w14:paraId="4B1B6232" w14:textId="43D62201" w:rsidR="009B2C0A" w:rsidRPr="008D02CA" w:rsidRDefault="009B2C0A" w:rsidP="0031309B">
            <w:pPr>
              <w:rPr>
                <w:rFonts w:asciiTheme="majorHAnsi" w:hAnsiTheme="majorHAnsi" w:cstheme="majorHAnsi"/>
              </w:rPr>
            </w:pPr>
            <w:r w:rsidRPr="009B2C0A">
              <w:rPr>
                <w:rFonts w:asciiTheme="majorHAnsi" w:hAnsiTheme="majorHAnsi" w:cstheme="majorHAnsi"/>
              </w:rPr>
              <w:t>Comentarios</w:t>
            </w:r>
            <w:r w:rsidRPr="008D02CA">
              <w:rPr>
                <w:rFonts w:asciiTheme="majorHAnsi" w:hAnsiTheme="majorHAnsi" w:cstheme="majorHAnsi"/>
              </w:rPr>
              <w:t>:</w:t>
            </w:r>
          </w:p>
          <w:p w14:paraId="7492E5B6" w14:textId="77777777" w:rsidR="009B2C0A" w:rsidRPr="008D02CA" w:rsidRDefault="009B2C0A" w:rsidP="0031309B">
            <w:pPr>
              <w:rPr>
                <w:rFonts w:asciiTheme="majorHAnsi" w:hAnsiTheme="majorHAnsi" w:cstheme="majorHAnsi"/>
              </w:rPr>
            </w:pPr>
          </w:p>
          <w:p w14:paraId="4283773F" w14:textId="77777777" w:rsidR="009B2C0A" w:rsidRPr="008D02CA" w:rsidRDefault="009B2C0A" w:rsidP="0031309B">
            <w:pPr>
              <w:rPr>
                <w:rFonts w:asciiTheme="majorHAnsi" w:hAnsiTheme="majorHAnsi" w:cstheme="majorHAnsi"/>
              </w:rPr>
            </w:pPr>
          </w:p>
          <w:p w14:paraId="488276BD" w14:textId="7152FEAC" w:rsidR="009B2C0A" w:rsidRDefault="009B2C0A" w:rsidP="0031309B">
            <w:pPr>
              <w:rPr>
                <w:rFonts w:asciiTheme="majorHAnsi" w:hAnsiTheme="majorHAnsi" w:cstheme="majorHAnsi"/>
              </w:rPr>
            </w:pPr>
          </w:p>
          <w:p w14:paraId="1800F071" w14:textId="7714DE83" w:rsidR="009B2C0A" w:rsidRDefault="009B2C0A" w:rsidP="0031309B">
            <w:pPr>
              <w:rPr>
                <w:rFonts w:asciiTheme="majorHAnsi" w:hAnsiTheme="majorHAnsi" w:cstheme="majorHAnsi"/>
              </w:rPr>
            </w:pPr>
          </w:p>
          <w:p w14:paraId="76A94205" w14:textId="5656B286" w:rsidR="009B2C0A" w:rsidRDefault="009B2C0A" w:rsidP="0031309B">
            <w:pPr>
              <w:rPr>
                <w:rFonts w:asciiTheme="majorHAnsi" w:hAnsiTheme="majorHAnsi" w:cstheme="majorHAnsi"/>
              </w:rPr>
            </w:pPr>
          </w:p>
          <w:p w14:paraId="570BB07F" w14:textId="77777777" w:rsidR="009B2C0A" w:rsidRPr="008D02CA" w:rsidRDefault="009B2C0A" w:rsidP="0031309B">
            <w:pPr>
              <w:rPr>
                <w:rFonts w:asciiTheme="majorHAnsi" w:hAnsiTheme="majorHAnsi" w:cstheme="majorHAnsi"/>
              </w:rPr>
            </w:pPr>
          </w:p>
          <w:p w14:paraId="50121C1B" w14:textId="77777777" w:rsidR="009B2C0A" w:rsidRPr="008D02CA" w:rsidRDefault="009B2C0A" w:rsidP="0031309B">
            <w:pPr>
              <w:rPr>
                <w:rFonts w:asciiTheme="majorHAnsi" w:hAnsiTheme="majorHAnsi" w:cstheme="majorHAnsi"/>
              </w:rPr>
            </w:pPr>
          </w:p>
        </w:tc>
        <w:tc>
          <w:tcPr>
            <w:tcW w:w="1352" w:type="pct"/>
          </w:tcPr>
          <w:p w14:paraId="61CD23C7" w14:textId="77777777" w:rsidR="009B2C0A" w:rsidRPr="008D02CA" w:rsidRDefault="009B2C0A" w:rsidP="0031309B">
            <w:pPr>
              <w:ind w:firstLine="360"/>
              <w:rPr>
                <w:rFonts w:asciiTheme="majorHAnsi" w:hAnsiTheme="majorHAnsi" w:cstheme="majorHAnsi"/>
              </w:rPr>
            </w:pPr>
          </w:p>
          <w:p w14:paraId="15E27FAF" w14:textId="77777777" w:rsidR="009B2C0A" w:rsidRPr="008D02CA" w:rsidRDefault="009B2C0A" w:rsidP="0031309B">
            <w:pPr>
              <w:ind w:firstLine="360"/>
              <w:rPr>
                <w:rFonts w:asciiTheme="majorHAnsi" w:hAnsiTheme="majorHAnsi" w:cstheme="majorHAnsi"/>
              </w:rPr>
            </w:pPr>
          </w:p>
          <w:p w14:paraId="2D490FC0" w14:textId="77777777" w:rsidR="009B2C0A" w:rsidRPr="008D02CA" w:rsidRDefault="009B2C0A" w:rsidP="0031309B">
            <w:pPr>
              <w:rPr>
                <w:rFonts w:asciiTheme="majorHAnsi" w:hAnsiTheme="majorHAnsi" w:cstheme="majorHAnsi"/>
              </w:rPr>
            </w:pPr>
          </w:p>
          <w:p w14:paraId="66EE14E9" w14:textId="77777777" w:rsidR="009B2C0A" w:rsidRPr="008D02CA" w:rsidRDefault="009B2C0A" w:rsidP="0031309B">
            <w:pPr>
              <w:ind w:firstLine="358"/>
              <w:rPr>
                <w:rFonts w:asciiTheme="majorHAnsi" w:hAnsiTheme="majorHAnsi" w:cstheme="majorHAnsi"/>
              </w:rPr>
            </w:pPr>
            <w:r w:rsidRPr="008D02CA">
              <w:rPr>
                <w:rFonts w:asciiTheme="majorHAnsi" w:hAnsiTheme="majorHAnsi" w:cstheme="majorHAnsi"/>
              </w:rPr>
              <w:t>1   2   3   4   5</w:t>
            </w:r>
            <w:r w:rsidRPr="008D02CA">
              <w:rPr>
                <w:rFonts w:asciiTheme="majorHAnsi" w:hAnsiTheme="majorHAnsi" w:cstheme="majorHAnsi"/>
              </w:rPr>
              <w:br/>
            </w:r>
            <w:r w:rsidRPr="008D02CA">
              <w:rPr>
                <w:rFonts w:asciiTheme="majorHAnsi" w:hAnsiTheme="majorHAnsi" w:cstheme="majorHAnsi"/>
              </w:rPr>
              <w:br/>
            </w:r>
          </w:p>
          <w:p w14:paraId="56A51884" w14:textId="7946B59D" w:rsidR="009B2C0A" w:rsidRDefault="009B2C0A" w:rsidP="0031309B">
            <w:pPr>
              <w:ind w:firstLine="360"/>
              <w:rPr>
                <w:rFonts w:asciiTheme="majorHAnsi" w:hAnsiTheme="majorHAnsi" w:cstheme="majorHAnsi"/>
              </w:rPr>
            </w:pPr>
            <w:r w:rsidRPr="008D02CA">
              <w:rPr>
                <w:rFonts w:asciiTheme="majorHAnsi" w:hAnsiTheme="majorHAnsi" w:cstheme="majorHAnsi"/>
              </w:rPr>
              <w:t>1   2   3   4   5</w:t>
            </w:r>
          </w:p>
          <w:p w14:paraId="28B23C1A" w14:textId="77777777" w:rsidR="009B2C0A" w:rsidRPr="008D02CA" w:rsidRDefault="009B2C0A" w:rsidP="0031309B">
            <w:pPr>
              <w:ind w:firstLine="360"/>
              <w:rPr>
                <w:rFonts w:asciiTheme="majorHAnsi" w:hAnsiTheme="majorHAnsi" w:cstheme="majorHAnsi"/>
              </w:rPr>
            </w:pPr>
          </w:p>
          <w:p w14:paraId="16AA730C" w14:textId="58B872DB" w:rsidR="009B2C0A" w:rsidRDefault="009B2C0A" w:rsidP="0031309B">
            <w:pPr>
              <w:ind w:firstLine="360"/>
              <w:rPr>
                <w:rFonts w:asciiTheme="majorHAnsi" w:hAnsiTheme="majorHAnsi" w:cstheme="majorHAnsi"/>
              </w:rPr>
            </w:pPr>
            <w:r w:rsidRPr="008D02CA">
              <w:rPr>
                <w:rFonts w:asciiTheme="majorHAnsi" w:hAnsiTheme="majorHAnsi" w:cstheme="majorHAnsi"/>
              </w:rPr>
              <w:t>1   2   3   4   5</w:t>
            </w:r>
            <w:r w:rsidRPr="008D02CA">
              <w:rPr>
                <w:rFonts w:asciiTheme="majorHAnsi" w:hAnsiTheme="majorHAnsi" w:cstheme="majorHAnsi"/>
              </w:rPr>
              <w:br/>
            </w:r>
          </w:p>
          <w:p w14:paraId="371B2B5A" w14:textId="77777777" w:rsidR="009B2C0A" w:rsidRPr="008D02CA" w:rsidRDefault="009B2C0A" w:rsidP="0031309B">
            <w:pPr>
              <w:ind w:firstLine="360"/>
              <w:rPr>
                <w:rFonts w:asciiTheme="majorHAnsi" w:hAnsiTheme="majorHAnsi" w:cstheme="majorHAnsi"/>
              </w:rPr>
            </w:pPr>
          </w:p>
          <w:p w14:paraId="240C46D6" w14:textId="77777777" w:rsidR="009B2C0A" w:rsidRPr="008D02CA" w:rsidRDefault="009B2C0A" w:rsidP="0031309B">
            <w:pPr>
              <w:ind w:firstLine="360"/>
              <w:rPr>
                <w:rFonts w:asciiTheme="majorHAnsi" w:hAnsiTheme="majorHAnsi" w:cstheme="majorHAnsi"/>
              </w:rPr>
            </w:pPr>
            <w:r w:rsidRPr="008D02CA">
              <w:rPr>
                <w:rFonts w:asciiTheme="majorHAnsi" w:hAnsiTheme="majorHAnsi" w:cstheme="majorHAnsi"/>
              </w:rPr>
              <w:t>1   2   3   4   5</w:t>
            </w:r>
          </w:p>
        </w:tc>
      </w:tr>
      <w:tr w:rsidR="009B2C0A" w:rsidRPr="008D02CA" w14:paraId="5EE75205" w14:textId="77777777" w:rsidTr="0031309B">
        <w:tc>
          <w:tcPr>
            <w:tcW w:w="3648" w:type="pct"/>
          </w:tcPr>
          <w:p w14:paraId="3B6E28E6" w14:textId="77777777" w:rsidR="009B2C0A" w:rsidRPr="008D02CA" w:rsidRDefault="009B2C0A" w:rsidP="0031309B">
            <w:pPr>
              <w:rPr>
                <w:rFonts w:asciiTheme="majorHAnsi" w:hAnsiTheme="majorHAnsi" w:cstheme="majorHAnsi"/>
              </w:rPr>
            </w:pPr>
          </w:p>
          <w:p w14:paraId="14FC353C" w14:textId="77777777" w:rsidR="009B2C0A" w:rsidRDefault="009B2C0A" w:rsidP="0031309B">
            <w:pPr>
              <w:rPr>
                <w:rFonts w:asciiTheme="majorHAnsi" w:hAnsiTheme="majorHAnsi" w:cstheme="majorHAnsi"/>
              </w:rPr>
            </w:pPr>
            <w:r w:rsidRPr="008D02CA">
              <w:rPr>
                <w:rFonts w:asciiTheme="majorHAnsi" w:hAnsiTheme="majorHAnsi" w:cstheme="majorHAnsi"/>
              </w:rPr>
              <w:t xml:space="preserve">7. </w:t>
            </w:r>
            <w:r w:rsidRPr="009B2C0A">
              <w:rPr>
                <w:rFonts w:asciiTheme="majorHAnsi" w:hAnsiTheme="majorHAnsi" w:cstheme="majorHAnsi"/>
              </w:rPr>
              <w:t>¿Qué desearías para los cursos de formación complementaria/posgrado</w:t>
            </w:r>
          </w:p>
          <w:p w14:paraId="0C23CDC9" w14:textId="0D59169B" w:rsidR="009B2C0A" w:rsidRPr="008D02CA" w:rsidRDefault="009B2C0A" w:rsidP="0031309B">
            <w:pPr>
              <w:rPr>
                <w:rFonts w:asciiTheme="majorHAnsi" w:hAnsiTheme="majorHAnsi" w:cstheme="majorHAnsi"/>
              </w:rPr>
            </w:pPr>
            <w:r>
              <w:rPr>
                <w:rFonts w:asciiTheme="majorHAnsi" w:hAnsiTheme="majorHAnsi" w:cstheme="majorHAnsi"/>
              </w:rPr>
              <w:t xml:space="preserve">    </w:t>
            </w:r>
            <w:r w:rsidRPr="009B2C0A">
              <w:rPr>
                <w:rFonts w:asciiTheme="majorHAnsi" w:hAnsiTheme="majorHAnsi" w:cstheme="majorHAnsi"/>
              </w:rPr>
              <w:t>en el futuro?</w:t>
            </w:r>
          </w:p>
          <w:p w14:paraId="549A3D68" w14:textId="77777777" w:rsidR="009B2C0A" w:rsidRPr="008D02CA" w:rsidRDefault="009B2C0A" w:rsidP="0031309B">
            <w:pPr>
              <w:rPr>
                <w:rFonts w:asciiTheme="majorHAnsi" w:hAnsiTheme="majorHAnsi" w:cstheme="majorHAnsi"/>
              </w:rPr>
            </w:pPr>
          </w:p>
          <w:p w14:paraId="3C32B11F" w14:textId="77777777" w:rsidR="009B2C0A" w:rsidRPr="008D02CA" w:rsidRDefault="009B2C0A" w:rsidP="0031309B">
            <w:pPr>
              <w:rPr>
                <w:rFonts w:asciiTheme="majorHAnsi" w:hAnsiTheme="majorHAnsi" w:cstheme="majorHAnsi"/>
              </w:rPr>
            </w:pPr>
          </w:p>
          <w:p w14:paraId="7FC1D324" w14:textId="77777777" w:rsidR="009B2C0A" w:rsidRPr="008D02CA" w:rsidRDefault="009B2C0A" w:rsidP="0031309B">
            <w:pPr>
              <w:rPr>
                <w:rFonts w:asciiTheme="majorHAnsi" w:hAnsiTheme="majorHAnsi" w:cstheme="majorHAnsi"/>
              </w:rPr>
            </w:pPr>
          </w:p>
          <w:p w14:paraId="49CE06F6" w14:textId="77777777" w:rsidR="009B2C0A" w:rsidRPr="008D02CA" w:rsidRDefault="009B2C0A" w:rsidP="0031309B">
            <w:pPr>
              <w:rPr>
                <w:rFonts w:asciiTheme="majorHAnsi" w:hAnsiTheme="majorHAnsi" w:cstheme="majorHAnsi"/>
              </w:rPr>
            </w:pPr>
          </w:p>
          <w:p w14:paraId="7FEDE102" w14:textId="77777777" w:rsidR="009B2C0A" w:rsidRPr="008D02CA" w:rsidRDefault="009B2C0A" w:rsidP="0031309B">
            <w:pPr>
              <w:rPr>
                <w:rFonts w:asciiTheme="majorHAnsi" w:hAnsiTheme="majorHAnsi" w:cstheme="majorHAnsi"/>
              </w:rPr>
            </w:pPr>
          </w:p>
          <w:p w14:paraId="63DDFB2B" w14:textId="77777777" w:rsidR="009B2C0A" w:rsidRPr="008D02CA" w:rsidRDefault="009B2C0A" w:rsidP="0031309B">
            <w:pPr>
              <w:rPr>
                <w:rFonts w:asciiTheme="majorHAnsi" w:hAnsiTheme="majorHAnsi" w:cstheme="majorHAnsi"/>
              </w:rPr>
            </w:pPr>
          </w:p>
        </w:tc>
        <w:tc>
          <w:tcPr>
            <w:tcW w:w="1352" w:type="pct"/>
          </w:tcPr>
          <w:p w14:paraId="55F97AC2" w14:textId="77777777" w:rsidR="009B2C0A" w:rsidRPr="008D02CA" w:rsidRDefault="009B2C0A" w:rsidP="0031309B">
            <w:pPr>
              <w:ind w:firstLine="360"/>
              <w:rPr>
                <w:rFonts w:asciiTheme="majorHAnsi" w:hAnsiTheme="majorHAnsi" w:cstheme="majorHAnsi"/>
              </w:rPr>
            </w:pPr>
          </w:p>
        </w:tc>
      </w:tr>
    </w:tbl>
    <w:p w14:paraId="6937EFED" w14:textId="21FC453F" w:rsidR="009B2C0A" w:rsidRPr="009B2C0A" w:rsidRDefault="009B2C0A" w:rsidP="009B2C0A">
      <w:pPr>
        <w:spacing w:after="0"/>
        <w:jc w:val="both"/>
        <w:rPr>
          <w:rFonts w:asciiTheme="majorHAnsi" w:hAnsiTheme="majorHAnsi" w:cstheme="majorHAnsi"/>
          <w:lang w:val="de-CH"/>
        </w:rPr>
      </w:pPr>
    </w:p>
    <w:p w14:paraId="5286F73C" w14:textId="214E8CCD" w:rsidR="00363111" w:rsidRPr="009B2C0A" w:rsidRDefault="00363111" w:rsidP="009B2C0A">
      <w:pPr>
        <w:rPr>
          <w:rFonts w:asciiTheme="majorHAnsi" w:hAnsiTheme="majorHAnsi" w:cstheme="majorHAnsi"/>
          <w:lang w:val="de-CH"/>
        </w:rPr>
      </w:pPr>
      <w:r w:rsidRPr="009B2C0A">
        <w:rPr>
          <w:rFonts w:asciiTheme="majorHAnsi" w:hAnsiTheme="majorHAnsi" w:cstheme="majorHAnsi"/>
          <w:lang w:val="de-CH"/>
        </w:rPr>
        <w:t xml:space="preserve">Gracias </w:t>
      </w:r>
      <w:proofErr w:type="spellStart"/>
      <w:r w:rsidRPr="009B2C0A">
        <w:rPr>
          <w:rFonts w:asciiTheme="majorHAnsi" w:hAnsiTheme="majorHAnsi" w:cstheme="majorHAnsi"/>
          <w:lang w:val="de-CH"/>
        </w:rPr>
        <w:t>por</w:t>
      </w:r>
      <w:proofErr w:type="spellEnd"/>
      <w:r w:rsidRPr="009B2C0A">
        <w:rPr>
          <w:rFonts w:asciiTheme="majorHAnsi" w:hAnsiTheme="majorHAnsi" w:cstheme="majorHAnsi"/>
          <w:lang w:val="de-CH"/>
        </w:rPr>
        <w:t xml:space="preserve"> tu </w:t>
      </w:r>
      <w:proofErr w:type="spellStart"/>
      <w:r w:rsidRPr="009B2C0A">
        <w:rPr>
          <w:rFonts w:asciiTheme="majorHAnsi" w:hAnsiTheme="majorHAnsi" w:cstheme="majorHAnsi"/>
          <w:lang w:val="de-CH"/>
        </w:rPr>
        <w:t>ayuda</w:t>
      </w:r>
      <w:proofErr w:type="spellEnd"/>
      <w:r w:rsidRPr="009B2C0A">
        <w:rPr>
          <w:rFonts w:asciiTheme="majorHAnsi" w:hAnsiTheme="majorHAnsi" w:cstheme="majorHAnsi"/>
          <w:lang w:val="de-CH"/>
        </w:rPr>
        <w:t>.</w:t>
      </w:r>
    </w:p>
    <w:p w14:paraId="0FADEA3A" w14:textId="77777777" w:rsidR="009B2C0A" w:rsidRPr="008D02CA" w:rsidRDefault="009B2C0A" w:rsidP="009B2C0A">
      <w:pPr>
        <w:rPr>
          <w:rFonts w:asciiTheme="majorHAnsi" w:hAnsiTheme="majorHAnsi" w:cstheme="majorHAnsi"/>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84"/>
      </w:tblGrid>
      <w:tr w:rsidR="009B2C0A" w:rsidRPr="008D02CA" w14:paraId="16F20C38" w14:textId="77777777" w:rsidTr="0031309B">
        <w:tc>
          <w:tcPr>
            <w:tcW w:w="1276" w:type="dxa"/>
            <w:tcBorders>
              <w:bottom w:val="nil"/>
            </w:tcBorders>
          </w:tcPr>
          <w:p w14:paraId="1DFF6593" w14:textId="111BC4A1" w:rsidR="009B2C0A" w:rsidRPr="008D02CA" w:rsidRDefault="009B2C0A" w:rsidP="0031309B">
            <w:pPr>
              <w:ind w:left="-111"/>
              <w:rPr>
                <w:rFonts w:asciiTheme="majorHAnsi" w:hAnsiTheme="majorHAnsi" w:cstheme="majorHAnsi"/>
                <w:lang w:val="de-DE"/>
              </w:rPr>
            </w:pPr>
            <w:proofErr w:type="spellStart"/>
            <w:r w:rsidRPr="009B2C0A">
              <w:rPr>
                <w:rFonts w:asciiTheme="majorHAnsi" w:hAnsiTheme="majorHAnsi" w:cstheme="majorHAnsi"/>
                <w:lang w:val="de-DE"/>
              </w:rPr>
              <w:t>Fecha</w:t>
            </w:r>
            <w:proofErr w:type="spellEnd"/>
            <w:r w:rsidRPr="009B2C0A">
              <w:rPr>
                <w:rFonts w:asciiTheme="majorHAnsi" w:hAnsiTheme="majorHAnsi" w:cstheme="majorHAnsi"/>
                <w:lang w:val="de-DE"/>
              </w:rPr>
              <w:t xml:space="preserve">, </w:t>
            </w:r>
            <w:proofErr w:type="spellStart"/>
            <w:r w:rsidRPr="009B2C0A">
              <w:rPr>
                <w:rFonts w:asciiTheme="majorHAnsi" w:hAnsiTheme="majorHAnsi" w:cstheme="majorHAnsi"/>
                <w:lang w:val="de-DE"/>
              </w:rPr>
              <w:t>lugar</w:t>
            </w:r>
            <w:proofErr w:type="spellEnd"/>
            <w:r w:rsidRPr="008D02CA">
              <w:rPr>
                <w:rFonts w:asciiTheme="majorHAnsi" w:hAnsiTheme="majorHAnsi" w:cstheme="majorHAnsi"/>
                <w:lang w:val="de-DE"/>
              </w:rPr>
              <w:t>:</w:t>
            </w:r>
          </w:p>
        </w:tc>
        <w:tc>
          <w:tcPr>
            <w:tcW w:w="7784" w:type="dxa"/>
          </w:tcPr>
          <w:p w14:paraId="69E87C36" w14:textId="77777777" w:rsidR="009B2C0A" w:rsidRPr="008D02CA" w:rsidRDefault="009B2C0A" w:rsidP="0031309B">
            <w:pPr>
              <w:rPr>
                <w:rFonts w:asciiTheme="majorHAnsi" w:hAnsiTheme="majorHAnsi" w:cstheme="majorHAnsi"/>
                <w:lang w:val="de-DE"/>
              </w:rPr>
            </w:pPr>
          </w:p>
        </w:tc>
      </w:tr>
    </w:tbl>
    <w:p w14:paraId="5ECB89B2" w14:textId="29925F29" w:rsidR="009B2C0A" w:rsidRDefault="009B2C0A" w:rsidP="009B2C0A">
      <w:pPr>
        <w:rPr>
          <w:rFonts w:asciiTheme="majorHAnsi" w:hAnsiTheme="majorHAnsi" w:cstheme="majorHAnsi"/>
          <w:b/>
          <w:bCs/>
          <w:color w:val="000000" w:themeColor="text1"/>
          <w:lang w:val="de-DE"/>
        </w:rPr>
      </w:pPr>
    </w:p>
    <w:p w14:paraId="6F596C4D" w14:textId="77777777" w:rsidR="009B2C0A" w:rsidRDefault="009B2C0A">
      <w:pPr>
        <w:rPr>
          <w:rFonts w:asciiTheme="majorHAnsi" w:hAnsiTheme="majorHAnsi" w:cstheme="majorHAnsi"/>
          <w:b/>
          <w:bCs/>
          <w:color w:val="000000" w:themeColor="text1"/>
          <w:lang w:val="de-DE"/>
        </w:rPr>
      </w:pPr>
      <w:r>
        <w:rPr>
          <w:rFonts w:asciiTheme="majorHAnsi" w:hAnsiTheme="majorHAnsi" w:cstheme="majorHAnsi"/>
          <w:b/>
          <w:bCs/>
          <w:color w:val="000000" w:themeColor="text1"/>
          <w:lang w:val="de-DE"/>
        </w:rPr>
        <w:br w:type="page"/>
      </w:r>
    </w:p>
    <w:p w14:paraId="2940A9A0" w14:textId="6140BF64" w:rsidR="00C2270C" w:rsidRPr="009B2C0A" w:rsidRDefault="00C2270C" w:rsidP="009B2C0A">
      <w:pPr>
        <w:tabs>
          <w:tab w:val="left" w:pos="567"/>
        </w:tabs>
        <w:ind w:left="560" w:hanging="560"/>
        <w:rPr>
          <w:sz w:val="32"/>
          <w:szCs w:val="32"/>
          <w:lang w:val="en-US"/>
        </w:rPr>
      </w:pPr>
      <w:r w:rsidRPr="009B2C0A">
        <w:rPr>
          <w:sz w:val="32"/>
          <w:szCs w:val="32"/>
          <w:lang w:val="en-US"/>
        </w:rPr>
        <w:lastRenderedPageBreak/>
        <w:t>3.6</w:t>
      </w:r>
      <w:r w:rsidR="009B2C0A" w:rsidRPr="009B2C0A">
        <w:rPr>
          <w:sz w:val="32"/>
          <w:szCs w:val="32"/>
          <w:lang w:val="en-US"/>
        </w:rPr>
        <w:tab/>
      </w:r>
      <w:proofErr w:type="spellStart"/>
      <w:r w:rsidRPr="009B2C0A">
        <w:rPr>
          <w:sz w:val="32"/>
          <w:szCs w:val="32"/>
          <w:lang w:val="en-US"/>
        </w:rPr>
        <w:t>Notas</w:t>
      </w:r>
      <w:proofErr w:type="spellEnd"/>
      <w:r w:rsidRPr="009B2C0A">
        <w:rPr>
          <w:sz w:val="32"/>
          <w:szCs w:val="32"/>
          <w:lang w:val="en-US"/>
        </w:rPr>
        <w:t xml:space="preserve"> </w:t>
      </w:r>
      <w:proofErr w:type="spellStart"/>
      <w:r w:rsidRPr="009B2C0A">
        <w:rPr>
          <w:sz w:val="32"/>
          <w:szCs w:val="32"/>
          <w:lang w:val="en-US"/>
        </w:rPr>
        <w:t>sobre</w:t>
      </w:r>
      <w:proofErr w:type="spellEnd"/>
      <w:r w:rsidRPr="009B2C0A">
        <w:rPr>
          <w:sz w:val="32"/>
          <w:szCs w:val="32"/>
          <w:lang w:val="en-US"/>
        </w:rPr>
        <w:t xml:space="preserve"> la </w:t>
      </w:r>
      <w:proofErr w:type="spellStart"/>
      <w:r w:rsidRPr="009B2C0A">
        <w:rPr>
          <w:sz w:val="32"/>
          <w:szCs w:val="32"/>
          <w:lang w:val="en-US"/>
        </w:rPr>
        <w:t>presentación</w:t>
      </w:r>
      <w:proofErr w:type="spellEnd"/>
      <w:r w:rsidRPr="009B2C0A">
        <w:rPr>
          <w:sz w:val="32"/>
          <w:szCs w:val="32"/>
          <w:lang w:val="en-US"/>
        </w:rPr>
        <w:t xml:space="preserve"> de</w:t>
      </w:r>
      <w:r w:rsidR="00B6587C" w:rsidRPr="009B2C0A">
        <w:rPr>
          <w:sz w:val="32"/>
          <w:szCs w:val="32"/>
          <w:lang w:val="en-US"/>
        </w:rPr>
        <w:t xml:space="preserve">l </w:t>
      </w:r>
      <w:proofErr w:type="spellStart"/>
      <w:r w:rsidR="00B6587C" w:rsidRPr="009B2C0A">
        <w:rPr>
          <w:sz w:val="32"/>
          <w:szCs w:val="32"/>
          <w:lang w:val="en-US"/>
        </w:rPr>
        <w:t>curso</w:t>
      </w:r>
      <w:proofErr w:type="spellEnd"/>
      <w:r w:rsidR="00B6587C" w:rsidRPr="009B2C0A">
        <w:rPr>
          <w:sz w:val="32"/>
          <w:szCs w:val="32"/>
          <w:lang w:val="en-US"/>
        </w:rPr>
        <w:t xml:space="preserve"> de</w:t>
      </w:r>
      <w:r w:rsidRPr="009B2C0A">
        <w:rPr>
          <w:sz w:val="32"/>
          <w:szCs w:val="32"/>
          <w:lang w:val="en-US"/>
        </w:rPr>
        <w:t xml:space="preserve"> </w:t>
      </w:r>
      <w:proofErr w:type="spellStart"/>
      <w:r w:rsidR="00BA36F0" w:rsidRPr="009B2C0A">
        <w:rPr>
          <w:sz w:val="32"/>
          <w:szCs w:val="32"/>
          <w:lang w:val="en-US"/>
        </w:rPr>
        <w:t>formación</w:t>
      </w:r>
      <w:proofErr w:type="spellEnd"/>
      <w:r w:rsidR="009B2C0A">
        <w:rPr>
          <w:sz w:val="32"/>
          <w:szCs w:val="32"/>
          <w:lang w:val="en-US"/>
        </w:rPr>
        <w:br/>
      </w:r>
      <w:proofErr w:type="spellStart"/>
      <w:r w:rsidR="00BA36F0" w:rsidRPr="009B2C0A">
        <w:rPr>
          <w:sz w:val="32"/>
          <w:szCs w:val="32"/>
          <w:lang w:val="en-US"/>
        </w:rPr>
        <w:t>complementaria</w:t>
      </w:r>
      <w:proofErr w:type="spellEnd"/>
      <w:r w:rsidR="00A64C08" w:rsidRPr="009B2C0A">
        <w:rPr>
          <w:sz w:val="32"/>
          <w:szCs w:val="32"/>
          <w:lang w:val="en-US"/>
        </w:rPr>
        <w:t>/</w:t>
      </w:r>
      <w:proofErr w:type="spellStart"/>
      <w:r w:rsidR="00A64C08" w:rsidRPr="009B2C0A">
        <w:rPr>
          <w:sz w:val="32"/>
          <w:szCs w:val="32"/>
          <w:lang w:val="en-US"/>
        </w:rPr>
        <w:t>posgrado</w:t>
      </w:r>
      <w:proofErr w:type="spellEnd"/>
    </w:p>
    <w:p w14:paraId="5D02A8C2" w14:textId="4A11076C" w:rsidR="00C2270C" w:rsidRPr="005C2541" w:rsidRDefault="00C2270C" w:rsidP="00C2270C">
      <w:pPr>
        <w:autoSpaceDE w:val="0"/>
        <w:autoSpaceDN w:val="0"/>
        <w:adjustRightInd w:val="0"/>
        <w:spacing w:after="0" w:line="240" w:lineRule="auto"/>
        <w:rPr>
          <w:rFonts w:asciiTheme="majorHAnsi" w:hAnsiTheme="majorHAnsi" w:cstheme="majorHAnsi"/>
          <w:lang w:val="en-US"/>
        </w:rPr>
      </w:pPr>
    </w:p>
    <w:p w14:paraId="3AAFE1D2" w14:textId="65402E62" w:rsidR="00C2270C" w:rsidRPr="005C2541" w:rsidRDefault="00235BD3" w:rsidP="009B2C0A">
      <w:pPr>
        <w:pStyle w:val="Listenabsatz"/>
        <w:ind w:left="0"/>
        <w:contextualSpacing w:val="0"/>
        <w:jc w:val="both"/>
        <w:rPr>
          <w:rFonts w:asciiTheme="majorHAnsi" w:hAnsiTheme="majorHAnsi" w:cstheme="majorHAnsi"/>
          <w:b/>
          <w:lang w:val="en-US"/>
        </w:rPr>
      </w:pPr>
      <w:proofErr w:type="spellStart"/>
      <w:r w:rsidRPr="005C2541">
        <w:rPr>
          <w:rFonts w:asciiTheme="majorHAnsi" w:hAnsiTheme="majorHAnsi" w:cstheme="majorHAnsi"/>
          <w:b/>
          <w:lang w:val="en-US"/>
        </w:rPr>
        <w:t>Guía</w:t>
      </w:r>
      <w:proofErr w:type="spellEnd"/>
      <w:r w:rsidRPr="005C2541">
        <w:rPr>
          <w:rFonts w:asciiTheme="majorHAnsi" w:hAnsiTheme="majorHAnsi" w:cstheme="majorHAnsi"/>
          <w:b/>
          <w:lang w:val="en-US"/>
        </w:rPr>
        <w:t xml:space="preserve"> </w:t>
      </w:r>
      <w:r w:rsidR="00C2270C" w:rsidRPr="005C2541">
        <w:rPr>
          <w:rFonts w:asciiTheme="majorHAnsi" w:hAnsiTheme="majorHAnsi" w:cstheme="majorHAnsi"/>
          <w:b/>
          <w:lang w:val="en-US"/>
        </w:rPr>
        <w:t xml:space="preserve">para </w:t>
      </w:r>
      <w:proofErr w:type="spellStart"/>
      <w:r w:rsidR="00C2270C" w:rsidRPr="005C2541">
        <w:rPr>
          <w:rFonts w:asciiTheme="majorHAnsi" w:hAnsiTheme="majorHAnsi" w:cstheme="majorHAnsi"/>
          <w:b/>
          <w:lang w:val="en-US"/>
        </w:rPr>
        <w:t>presentar</w:t>
      </w:r>
      <w:proofErr w:type="spellEnd"/>
      <w:r w:rsidR="00C2270C" w:rsidRPr="005C2541">
        <w:rPr>
          <w:rFonts w:asciiTheme="majorHAnsi" w:hAnsiTheme="majorHAnsi" w:cstheme="majorHAnsi"/>
          <w:b/>
          <w:lang w:val="en-US"/>
        </w:rPr>
        <w:t xml:space="preserve"> </w:t>
      </w:r>
      <w:r w:rsidR="00F70B5B" w:rsidRPr="005C2541">
        <w:rPr>
          <w:rFonts w:asciiTheme="majorHAnsi" w:hAnsiTheme="majorHAnsi" w:cstheme="majorHAnsi"/>
          <w:b/>
          <w:lang w:val="en-US"/>
        </w:rPr>
        <w:t xml:space="preserve">las </w:t>
      </w:r>
      <w:proofErr w:type="spellStart"/>
      <w:r w:rsidR="00F70B5B" w:rsidRPr="005C2541">
        <w:rPr>
          <w:rFonts w:asciiTheme="majorHAnsi" w:hAnsiTheme="majorHAnsi" w:cstheme="majorHAnsi"/>
          <w:b/>
          <w:lang w:val="en-US"/>
        </w:rPr>
        <w:t>escuelas</w:t>
      </w:r>
      <w:proofErr w:type="spellEnd"/>
      <w:r w:rsidR="00F70B5B" w:rsidRPr="005C2541">
        <w:rPr>
          <w:rFonts w:asciiTheme="majorHAnsi" w:hAnsiTheme="majorHAnsi" w:cstheme="majorHAnsi"/>
          <w:b/>
          <w:lang w:val="en-US"/>
        </w:rPr>
        <w:t xml:space="preserve"> </w:t>
      </w:r>
      <w:r w:rsidR="00C2270C" w:rsidRPr="005C2541">
        <w:rPr>
          <w:rFonts w:asciiTheme="majorHAnsi" w:hAnsiTheme="majorHAnsi" w:cstheme="majorHAnsi"/>
          <w:b/>
          <w:lang w:val="en-US"/>
        </w:rPr>
        <w:t xml:space="preserve">de </w:t>
      </w:r>
      <w:proofErr w:type="spellStart"/>
      <w:r w:rsidR="00A64C08" w:rsidRPr="005C2541">
        <w:rPr>
          <w:rFonts w:asciiTheme="majorHAnsi" w:hAnsiTheme="majorHAnsi" w:cstheme="majorHAnsi"/>
          <w:b/>
          <w:lang w:val="en-US"/>
        </w:rPr>
        <w:t>cursos</w:t>
      </w:r>
      <w:proofErr w:type="spellEnd"/>
      <w:r w:rsidR="00A64C08" w:rsidRPr="005C2541">
        <w:rPr>
          <w:rFonts w:asciiTheme="majorHAnsi" w:hAnsiTheme="majorHAnsi" w:cstheme="majorHAnsi"/>
          <w:b/>
          <w:lang w:val="en-US"/>
        </w:rPr>
        <w:t xml:space="preserve"> de </w:t>
      </w:r>
      <w:proofErr w:type="spellStart"/>
      <w:r w:rsidR="009F71B0" w:rsidRPr="005C2541">
        <w:rPr>
          <w:rFonts w:asciiTheme="majorHAnsi" w:hAnsiTheme="majorHAnsi" w:cstheme="majorHAnsi"/>
          <w:b/>
          <w:lang w:val="en-US"/>
        </w:rPr>
        <w:t>formación</w:t>
      </w:r>
      <w:proofErr w:type="spellEnd"/>
      <w:r w:rsidR="009F71B0" w:rsidRPr="005C2541">
        <w:rPr>
          <w:rFonts w:asciiTheme="majorHAnsi" w:hAnsiTheme="majorHAnsi" w:cstheme="majorHAnsi"/>
          <w:b/>
          <w:lang w:val="en-US"/>
        </w:rPr>
        <w:t xml:space="preserve"> </w:t>
      </w:r>
      <w:proofErr w:type="spellStart"/>
      <w:r w:rsidR="009F71B0" w:rsidRPr="005C2541">
        <w:rPr>
          <w:rFonts w:asciiTheme="majorHAnsi" w:hAnsiTheme="majorHAnsi" w:cstheme="majorHAnsi"/>
          <w:b/>
          <w:lang w:val="en-US"/>
        </w:rPr>
        <w:t>complementaria</w:t>
      </w:r>
      <w:proofErr w:type="spellEnd"/>
      <w:r w:rsidR="00A64C08" w:rsidRPr="005C2541">
        <w:rPr>
          <w:rFonts w:asciiTheme="majorHAnsi" w:hAnsiTheme="majorHAnsi" w:cstheme="majorHAnsi"/>
          <w:b/>
          <w:lang w:val="en-US"/>
        </w:rPr>
        <w:t>/</w:t>
      </w:r>
      <w:proofErr w:type="spellStart"/>
      <w:r w:rsidR="00A64C08" w:rsidRPr="005C2541">
        <w:rPr>
          <w:rFonts w:asciiTheme="majorHAnsi" w:hAnsiTheme="majorHAnsi" w:cstheme="majorHAnsi"/>
          <w:b/>
          <w:lang w:val="en-US"/>
        </w:rPr>
        <w:t>posgrado</w:t>
      </w:r>
      <w:proofErr w:type="spellEnd"/>
      <w:r w:rsidR="009F71B0" w:rsidRPr="005C2541">
        <w:rPr>
          <w:rFonts w:asciiTheme="majorHAnsi" w:hAnsiTheme="majorHAnsi" w:cstheme="majorHAnsi"/>
          <w:b/>
          <w:lang w:val="en-US"/>
        </w:rPr>
        <w:t xml:space="preserve"> </w:t>
      </w:r>
      <w:proofErr w:type="spellStart"/>
      <w:r w:rsidR="00C2270C" w:rsidRPr="005C2541">
        <w:rPr>
          <w:rFonts w:asciiTheme="majorHAnsi" w:hAnsiTheme="majorHAnsi" w:cstheme="majorHAnsi"/>
          <w:b/>
          <w:lang w:val="en-US"/>
        </w:rPr>
        <w:t>en</w:t>
      </w:r>
      <w:proofErr w:type="spellEnd"/>
      <w:r w:rsidR="00C2270C" w:rsidRPr="005C2541">
        <w:rPr>
          <w:rFonts w:asciiTheme="majorHAnsi" w:hAnsiTheme="majorHAnsi" w:cstheme="majorHAnsi"/>
          <w:b/>
          <w:lang w:val="en-US"/>
        </w:rPr>
        <w:t xml:space="preserve"> la </w:t>
      </w:r>
      <w:proofErr w:type="spellStart"/>
      <w:r w:rsidR="00C2270C" w:rsidRPr="005C2541">
        <w:rPr>
          <w:rFonts w:asciiTheme="majorHAnsi" w:hAnsiTheme="majorHAnsi" w:cstheme="majorHAnsi"/>
          <w:b/>
          <w:lang w:val="en-US"/>
        </w:rPr>
        <w:t>conferencia</w:t>
      </w:r>
      <w:proofErr w:type="spellEnd"/>
      <w:r w:rsidR="00C2270C" w:rsidRPr="005C2541">
        <w:rPr>
          <w:rFonts w:asciiTheme="majorHAnsi" w:hAnsiTheme="majorHAnsi" w:cstheme="majorHAnsi"/>
          <w:b/>
          <w:lang w:val="en-US"/>
        </w:rPr>
        <w:t xml:space="preserve"> de </w:t>
      </w:r>
      <w:proofErr w:type="spellStart"/>
      <w:r w:rsidR="00C2270C" w:rsidRPr="005C2541">
        <w:rPr>
          <w:rFonts w:asciiTheme="majorHAnsi" w:hAnsiTheme="majorHAnsi" w:cstheme="majorHAnsi"/>
          <w:b/>
          <w:lang w:val="en-US"/>
        </w:rPr>
        <w:t>enero</w:t>
      </w:r>
      <w:proofErr w:type="spellEnd"/>
      <w:r w:rsidR="00C2270C" w:rsidRPr="005C2541">
        <w:rPr>
          <w:rFonts w:asciiTheme="majorHAnsi" w:hAnsiTheme="majorHAnsi" w:cstheme="majorHAnsi"/>
          <w:b/>
          <w:lang w:val="en-US"/>
        </w:rPr>
        <w:t xml:space="preserve"> de la </w:t>
      </w:r>
      <w:proofErr w:type="spellStart"/>
      <w:r w:rsidR="00C2270C" w:rsidRPr="005C2541">
        <w:rPr>
          <w:rFonts w:asciiTheme="majorHAnsi" w:hAnsiTheme="majorHAnsi" w:cstheme="majorHAnsi"/>
          <w:b/>
          <w:lang w:val="en-US"/>
        </w:rPr>
        <w:t>iARTe</w:t>
      </w:r>
      <w:proofErr w:type="spellEnd"/>
      <w:r w:rsidR="00C2270C" w:rsidRPr="005C2541">
        <w:rPr>
          <w:rFonts w:asciiTheme="majorHAnsi" w:hAnsiTheme="majorHAnsi" w:cstheme="majorHAnsi"/>
          <w:b/>
          <w:lang w:val="en-US"/>
        </w:rPr>
        <w:t xml:space="preserve"> </w:t>
      </w:r>
      <w:proofErr w:type="spellStart"/>
      <w:r w:rsidR="00C2270C" w:rsidRPr="005C2541">
        <w:rPr>
          <w:rFonts w:asciiTheme="majorHAnsi" w:hAnsiTheme="majorHAnsi" w:cstheme="majorHAnsi"/>
          <w:b/>
          <w:lang w:val="en-US"/>
        </w:rPr>
        <w:t>en</w:t>
      </w:r>
      <w:proofErr w:type="spellEnd"/>
      <w:r w:rsidR="00C2270C" w:rsidRPr="005C2541">
        <w:rPr>
          <w:rFonts w:asciiTheme="majorHAnsi" w:hAnsiTheme="majorHAnsi" w:cstheme="majorHAnsi"/>
          <w:b/>
          <w:lang w:val="en-US"/>
        </w:rPr>
        <w:t xml:space="preserve"> el Goetheanum </w:t>
      </w:r>
      <w:proofErr w:type="spellStart"/>
      <w:r w:rsidR="00C2270C" w:rsidRPr="005C2541">
        <w:rPr>
          <w:rFonts w:asciiTheme="majorHAnsi" w:hAnsiTheme="majorHAnsi" w:cstheme="majorHAnsi"/>
          <w:b/>
          <w:lang w:val="en-US"/>
        </w:rPr>
        <w:t>en</w:t>
      </w:r>
      <w:proofErr w:type="spellEnd"/>
      <w:r w:rsidR="00C2270C" w:rsidRPr="005C2541">
        <w:rPr>
          <w:rFonts w:asciiTheme="majorHAnsi" w:hAnsiTheme="majorHAnsi" w:cstheme="majorHAnsi"/>
          <w:b/>
          <w:lang w:val="en-US"/>
        </w:rPr>
        <w:t xml:space="preserve"> </w:t>
      </w:r>
      <w:proofErr w:type="spellStart"/>
      <w:r w:rsidR="00C2270C" w:rsidRPr="005C2541">
        <w:rPr>
          <w:rFonts w:asciiTheme="majorHAnsi" w:hAnsiTheme="majorHAnsi" w:cstheme="majorHAnsi"/>
          <w:b/>
          <w:lang w:val="en-US"/>
        </w:rPr>
        <w:t>Dornach</w:t>
      </w:r>
      <w:proofErr w:type="spellEnd"/>
      <w:r w:rsidR="00C2270C" w:rsidRPr="005C2541">
        <w:rPr>
          <w:rFonts w:asciiTheme="majorHAnsi" w:hAnsiTheme="majorHAnsi" w:cstheme="majorHAnsi"/>
          <w:b/>
          <w:lang w:val="en-US"/>
        </w:rPr>
        <w:t xml:space="preserve"> o, </w:t>
      </w:r>
      <w:proofErr w:type="spellStart"/>
      <w:r w:rsidR="00C2270C" w:rsidRPr="005C2541">
        <w:rPr>
          <w:rFonts w:asciiTheme="majorHAnsi" w:hAnsiTheme="majorHAnsi" w:cstheme="majorHAnsi"/>
          <w:b/>
          <w:lang w:val="en-US"/>
        </w:rPr>
        <w:t>en</w:t>
      </w:r>
      <w:proofErr w:type="spellEnd"/>
      <w:r w:rsidR="00C2270C" w:rsidRPr="005C2541">
        <w:rPr>
          <w:rFonts w:asciiTheme="majorHAnsi" w:hAnsiTheme="majorHAnsi" w:cstheme="majorHAnsi"/>
          <w:b/>
          <w:lang w:val="en-US"/>
        </w:rPr>
        <w:t xml:space="preserve"> </w:t>
      </w:r>
      <w:proofErr w:type="spellStart"/>
      <w:r w:rsidR="00C2270C" w:rsidRPr="005C2541">
        <w:rPr>
          <w:rFonts w:asciiTheme="majorHAnsi" w:hAnsiTheme="majorHAnsi" w:cstheme="majorHAnsi"/>
          <w:b/>
          <w:lang w:val="en-US"/>
        </w:rPr>
        <w:t>situaciones</w:t>
      </w:r>
      <w:proofErr w:type="spellEnd"/>
      <w:r w:rsidR="00C2270C" w:rsidRPr="005C2541">
        <w:rPr>
          <w:rFonts w:asciiTheme="majorHAnsi" w:hAnsiTheme="majorHAnsi" w:cstheme="majorHAnsi"/>
          <w:b/>
          <w:lang w:val="en-US"/>
        </w:rPr>
        <w:t xml:space="preserve"> </w:t>
      </w:r>
      <w:proofErr w:type="spellStart"/>
      <w:r w:rsidR="00C2270C" w:rsidRPr="005C2541">
        <w:rPr>
          <w:rFonts w:asciiTheme="majorHAnsi" w:hAnsiTheme="majorHAnsi" w:cstheme="majorHAnsi"/>
          <w:b/>
          <w:lang w:val="en-US"/>
        </w:rPr>
        <w:t>excepcionales</w:t>
      </w:r>
      <w:proofErr w:type="spellEnd"/>
      <w:r w:rsidR="00C2270C" w:rsidRPr="005C2541">
        <w:rPr>
          <w:rFonts w:asciiTheme="majorHAnsi" w:hAnsiTheme="majorHAnsi" w:cstheme="majorHAnsi"/>
          <w:b/>
          <w:lang w:val="en-US"/>
        </w:rPr>
        <w:t xml:space="preserve"> (</w:t>
      </w:r>
      <w:proofErr w:type="spellStart"/>
      <w:r w:rsidR="00C2270C" w:rsidRPr="005C2541">
        <w:rPr>
          <w:rFonts w:asciiTheme="majorHAnsi" w:hAnsiTheme="majorHAnsi" w:cstheme="majorHAnsi"/>
          <w:b/>
          <w:lang w:val="en-US"/>
        </w:rPr>
        <w:t>relacionadas</w:t>
      </w:r>
      <w:proofErr w:type="spellEnd"/>
      <w:r w:rsidR="00C2270C" w:rsidRPr="005C2541">
        <w:rPr>
          <w:rFonts w:asciiTheme="majorHAnsi" w:hAnsiTheme="majorHAnsi" w:cstheme="majorHAnsi"/>
          <w:b/>
          <w:lang w:val="en-US"/>
        </w:rPr>
        <w:t xml:space="preserve"> con la </w:t>
      </w:r>
      <w:proofErr w:type="spellStart"/>
      <w:r w:rsidR="00C2270C" w:rsidRPr="005C2541">
        <w:rPr>
          <w:rFonts w:asciiTheme="majorHAnsi" w:hAnsiTheme="majorHAnsi" w:cstheme="majorHAnsi"/>
          <w:b/>
          <w:lang w:val="en-US"/>
        </w:rPr>
        <w:t>pandemia</w:t>
      </w:r>
      <w:proofErr w:type="spellEnd"/>
      <w:r w:rsidR="00C2270C" w:rsidRPr="005C2541">
        <w:rPr>
          <w:rFonts w:asciiTheme="majorHAnsi" w:hAnsiTheme="majorHAnsi" w:cstheme="majorHAnsi"/>
          <w:b/>
          <w:lang w:val="en-US"/>
        </w:rPr>
        <w:t xml:space="preserve">), </w:t>
      </w:r>
      <w:proofErr w:type="spellStart"/>
      <w:r w:rsidR="00C2270C" w:rsidRPr="005C2541">
        <w:rPr>
          <w:rFonts w:asciiTheme="majorHAnsi" w:hAnsiTheme="majorHAnsi" w:cstheme="majorHAnsi"/>
          <w:b/>
          <w:lang w:val="en-US"/>
        </w:rPr>
        <w:t>en</w:t>
      </w:r>
      <w:proofErr w:type="spellEnd"/>
      <w:r w:rsidR="00C2270C" w:rsidRPr="005C2541">
        <w:rPr>
          <w:rFonts w:asciiTheme="majorHAnsi" w:hAnsiTheme="majorHAnsi" w:cstheme="majorHAnsi"/>
          <w:b/>
          <w:lang w:val="en-US"/>
        </w:rPr>
        <w:t xml:space="preserve"> una </w:t>
      </w:r>
      <w:proofErr w:type="spellStart"/>
      <w:r w:rsidR="00C2270C" w:rsidRPr="005C2541">
        <w:rPr>
          <w:rFonts w:asciiTheme="majorHAnsi" w:hAnsiTheme="majorHAnsi" w:cstheme="majorHAnsi"/>
          <w:b/>
          <w:lang w:val="en-US"/>
        </w:rPr>
        <w:t>conferencia</w:t>
      </w:r>
      <w:proofErr w:type="spellEnd"/>
      <w:r w:rsidR="00C2270C" w:rsidRPr="005C2541">
        <w:rPr>
          <w:rFonts w:asciiTheme="majorHAnsi" w:hAnsiTheme="majorHAnsi" w:cstheme="majorHAnsi"/>
          <w:b/>
          <w:lang w:val="en-US"/>
        </w:rPr>
        <w:t xml:space="preserve"> </w:t>
      </w:r>
      <w:r w:rsidR="0022433B" w:rsidRPr="005C2541">
        <w:rPr>
          <w:rFonts w:asciiTheme="majorHAnsi" w:hAnsiTheme="majorHAnsi" w:cstheme="majorHAnsi"/>
          <w:b/>
          <w:lang w:val="en-US"/>
        </w:rPr>
        <w:t>on-line</w:t>
      </w:r>
      <w:r w:rsidR="00C2270C" w:rsidRPr="005C2541">
        <w:rPr>
          <w:rFonts w:asciiTheme="majorHAnsi" w:hAnsiTheme="majorHAnsi" w:cstheme="majorHAnsi"/>
          <w:b/>
          <w:lang w:val="en-US"/>
        </w:rPr>
        <w:t xml:space="preserve"> de </w:t>
      </w:r>
      <w:proofErr w:type="spellStart"/>
      <w:r w:rsidR="00C2270C" w:rsidRPr="005C2541">
        <w:rPr>
          <w:rFonts w:asciiTheme="majorHAnsi" w:hAnsiTheme="majorHAnsi" w:cstheme="majorHAnsi"/>
          <w:b/>
          <w:lang w:val="en-US"/>
        </w:rPr>
        <w:t>enero</w:t>
      </w:r>
      <w:proofErr w:type="spellEnd"/>
      <w:r w:rsidR="00C2270C" w:rsidRPr="005C2541">
        <w:rPr>
          <w:rFonts w:asciiTheme="majorHAnsi" w:hAnsiTheme="majorHAnsi" w:cstheme="majorHAnsi"/>
          <w:b/>
          <w:lang w:val="en-US"/>
        </w:rPr>
        <w:t xml:space="preserve"> o de </w:t>
      </w:r>
      <w:proofErr w:type="spellStart"/>
      <w:r w:rsidR="00C2270C" w:rsidRPr="005C2541">
        <w:rPr>
          <w:rFonts w:asciiTheme="majorHAnsi" w:hAnsiTheme="majorHAnsi" w:cstheme="majorHAnsi"/>
          <w:b/>
          <w:lang w:val="en-US"/>
        </w:rPr>
        <w:t>verano</w:t>
      </w:r>
      <w:proofErr w:type="spellEnd"/>
      <w:r w:rsidR="00C2270C" w:rsidRPr="005C2541">
        <w:rPr>
          <w:rFonts w:asciiTheme="majorHAnsi" w:hAnsiTheme="majorHAnsi" w:cstheme="majorHAnsi"/>
          <w:b/>
          <w:lang w:val="en-US"/>
        </w:rPr>
        <w:t xml:space="preserve"> de la </w:t>
      </w:r>
      <w:proofErr w:type="spellStart"/>
      <w:r w:rsidR="00C2270C" w:rsidRPr="005C2541">
        <w:rPr>
          <w:rFonts w:asciiTheme="majorHAnsi" w:hAnsiTheme="majorHAnsi" w:cstheme="majorHAnsi"/>
          <w:b/>
          <w:lang w:val="en-US"/>
        </w:rPr>
        <w:t>iARTe</w:t>
      </w:r>
      <w:proofErr w:type="spellEnd"/>
    </w:p>
    <w:p w14:paraId="22A7B5D2" w14:textId="4731E062" w:rsidR="00C2270C" w:rsidRPr="009B2C0A" w:rsidRDefault="00C2270C" w:rsidP="009B2C0A">
      <w:pPr>
        <w:pStyle w:val="Listenabsatz"/>
        <w:ind w:left="0"/>
        <w:jc w:val="both"/>
        <w:rPr>
          <w:rFonts w:asciiTheme="majorHAnsi" w:hAnsiTheme="majorHAnsi" w:cstheme="majorHAnsi"/>
          <w:lang w:val="en-US"/>
        </w:rPr>
      </w:pPr>
      <w:r w:rsidRPr="009B2C0A">
        <w:rPr>
          <w:rFonts w:asciiTheme="majorHAnsi" w:hAnsiTheme="majorHAnsi" w:cstheme="majorHAnsi"/>
          <w:lang w:val="en-US"/>
        </w:rPr>
        <w:t xml:space="preserve">Si no es </w:t>
      </w:r>
      <w:proofErr w:type="spellStart"/>
      <w:r w:rsidRPr="009B2C0A">
        <w:rPr>
          <w:rFonts w:asciiTheme="majorHAnsi" w:hAnsiTheme="majorHAnsi" w:cstheme="majorHAnsi"/>
          <w:lang w:val="en-US"/>
        </w:rPr>
        <w:t>posible</w:t>
      </w:r>
      <w:proofErr w:type="spellEnd"/>
      <w:r w:rsidRPr="009B2C0A">
        <w:rPr>
          <w:rFonts w:asciiTheme="majorHAnsi" w:hAnsiTheme="majorHAnsi" w:cstheme="majorHAnsi"/>
          <w:lang w:val="en-US"/>
        </w:rPr>
        <w:t xml:space="preserve"> </w:t>
      </w:r>
      <w:proofErr w:type="spellStart"/>
      <w:r w:rsidRPr="009B2C0A">
        <w:rPr>
          <w:rFonts w:asciiTheme="majorHAnsi" w:hAnsiTheme="majorHAnsi" w:cstheme="majorHAnsi"/>
          <w:lang w:val="en-US"/>
        </w:rPr>
        <w:t>celebrar</w:t>
      </w:r>
      <w:proofErr w:type="spellEnd"/>
      <w:r w:rsidRPr="009B2C0A">
        <w:rPr>
          <w:rFonts w:asciiTheme="majorHAnsi" w:hAnsiTheme="majorHAnsi" w:cstheme="majorHAnsi"/>
          <w:lang w:val="en-US"/>
        </w:rPr>
        <w:t xml:space="preserve"> una </w:t>
      </w:r>
      <w:proofErr w:type="spellStart"/>
      <w:r w:rsidRPr="009B2C0A">
        <w:rPr>
          <w:rFonts w:asciiTheme="majorHAnsi" w:hAnsiTheme="majorHAnsi" w:cstheme="majorHAnsi"/>
          <w:lang w:val="en-US"/>
        </w:rPr>
        <w:t>Asamblea</w:t>
      </w:r>
      <w:proofErr w:type="spellEnd"/>
      <w:r w:rsidRPr="009B2C0A">
        <w:rPr>
          <w:rFonts w:asciiTheme="majorHAnsi" w:hAnsiTheme="majorHAnsi" w:cstheme="majorHAnsi"/>
          <w:lang w:val="en-US"/>
        </w:rPr>
        <w:t xml:space="preserve"> in situ </w:t>
      </w:r>
      <w:proofErr w:type="spellStart"/>
      <w:r w:rsidRPr="009B2C0A">
        <w:rPr>
          <w:rFonts w:asciiTheme="majorHAnsi" w:hAnsiTheme="majorHAnsi" w:cstheme="majorHAnsi"/>
          <w:lang w:val="en-US"/>
        </w:rPr>
        <w:t>en</w:t>
      </w:r>
      <w:proofErr w:type="spellEnd"/>
      <w:r w:rsidRPr="009B2C0A">
        <w:rPr>
          <w:rFonts w:asciiTheme="majorHAnsi" w:hAnsiTheme="majorHAnsi" w:cstheme="majorHAnsi"/>
          <w:lang w:val="en-US"/>
        </w:rPr>
        <w:t xml:space="preserve"> el Goetheanum por </w:t>
      </w:r>
      <w:proofErr w:type="spellStart"/>
      <w:r w:rsidRPr="009B2C0A">
        <w:rPr>
          <w:rFonts w:asciiTheme="majorHAnsi" w:hAnsiTheme="majorHAnsi" w:cstheme="majorHAnsi"/>
          <w:lang w:val="en-US"/>
        </w:rPr>
        <w:t>razones</w:t>
      </w:r>
      <w:proofErr w:type="spellEnd"/>
      <w:r w:rsidRPr="009B2C0A">
        <w:rPr>
          <w:rFonts w:asciiTheme="majorHAnsi" w:hAnsiTheme="majorHAnsi" w:cstheme="majorHAnsi"/>
          <w:lang w:val="en-US"/>
        </w:rPr>
        <w:t xml:space="preserve"> </w:t>
      </w:r>
      <w:proofErr w:type="spellStart"/>
      <w:r w:rsidRPr="009B2C0A">
        <w:rPr>
          <w:rFonts w:asciiTheme="majorHAnsi" w:hAnsiTheme="majorHAnsi" w:cstheme="majorHAnsi"/>
          <w:lang w:val="en-US"/>
        </w:rPr>
        <w:t>externas</w:t>
      </w:r>
      <w:proofErr w:type="spellEnd"/>
      <w:r w:rsidRPr="009B2C0A">
        <w:rPr>
          <w:rFonts w:asciiTheme="majorHAnsi" w:hAnsiTheme="majorHAnsi" w:cstheme="majorHAnsi"/>
          <w:lang w:val="en-US"/>
        </w:rPr>
        <w:t xml:space="preserve"> que no </w:t>
      </w:r>
      <w:proofErr w:type="spellStart"/>
      <w:r w:rsidRPr="009B2C0A">
        <w:rPr>
          <w:rFonts w:asciiTheme="majorHAnsi" w:hAnsiTheme="majorHAnsi" w:cstheme="majorHAnsi"/>
          <w:lang w:val="en-US"/>
        </w:rPr>
        <w:t>pueden</w:t>
      </w:r>
      <w:proofErr w:type="spellEnd"/>
      <w:r w:rsidRPr="009B2C0A">
        <w:rPr>
          <w:rFonts w:asciiTheme="majorHAnsi" w:hAnsiTheme="majorHAnsi" w:cstheme="majorHAnsi"/>
          <w:lang w:val="en-US"/>
        </w:rPr>
        <w:t xml:space="preserve"> </w:t>
      </w:r>
      <w:proofErr w:type="spellStart"/>
      <w:r w:rsidRPr="009B2C0A">
        <w:rPr>
          <w:rFonts w:asciiTheme="majorHAnsi" w:hAnsiTheme="majorHAnsi" w:cstheme="majorHAnsi"/>
          <w:lang w:val="en-US"/>
        </w:rPr>
        <w:t>modificarse</w:t>
      </w:r>
      <w:proofErr w:type="spellEnd"/>
      <w:r w:rsidRPr="009B2C0A">
        <w:rPr>
          <w:rFonts w:asciiTheme="majorHAnsi" w:hAnsiTheme="majorHAnsi" w:cstheme="majorHAnsi"/>
          <w:lang w:val="en-US"/>
        </w:rPr>
        <w:t xml:space="preserve"> (tales </w:t>
      </w:r>
      <w:proofErr w:type="spellStart"/>
      <w:r w:rsidRPr="009B2C0A">
        <w:rPr>
          <w:rFonts w:asciiTheme="majorHAnsi" w:hAnsiTheme="majorHAnsi" w:cstheme="majorHAnsi"/>
          <w:lang w:val="en-US"/>
        </w:rPr>
        <w:t>como</w:t>
      </w:r>
      <w:proofErr w:type="spellEnd"/>
      <w:r w:rsidRPr="009B2C0A">
        <w:rPr>
          <w:rFonts w:asciiTheme="majorHAnsi" w:hAnsiTheme="majorHAnsi" w:cstheme="majorHAnsi"/>
          <w:lang w:val="en-US"/>
        </w:rPr>
        <w:t xml:space="preserve"> las </w:t>
      </w:r>
      <w:proofErr w:type="spellStart"/>
      <w:r w:rsidRPr="009B2C0A">
        <w:rPr>
          <w:rFonts w:asciiTheme="majorHAnsi" w:hAnsiTheme="majorHAnsi" w:cstheme="majorHAnsi"/>
          <w:lang w:val="en-US"/>
        </w:rPr>
        <w:t>medidas</w:t>
      </w:r>
      <w:proofErr w:type="spellEnd"/>
      <w:r w:rsidRPr="009B2C0A">
        <w:rPr>
          <w:rFonts w:asciiTheme="majorHAnsi" w:hAnsiTheme="majorHAnsi" w:cstheme="majorHAnsi"/>
          <w:lang w:val="en-US"/>
        </w:rPr>
        <w:t xml:space="preserve"> contra la </w:t>
      </w:r>
      <w:proofErr w:type="spellStart"/>
      <w:r w:rsidRPr="009B2C0A">
        <w:rPr>
          <w:rFonts w:asciiTheme="majorHAnsi" w:hAnsiTheme="majorHAnsi" w:cstheme="majorHAnsi"/>
          <w:lang w:val="en-US"/>
        </w:rPr>
        <w:t>pandemia</w:t>
      </w:r>
      <w:proofErr w:type="spellEnd"/>
      <w:r w:rsidRPr="009B2C0A">
        <w:rPr>
          <w:rFonts w:asciiTheme="majorHAnsi" w:hAnsiTheme="majorHAnsi" w:cstheme="majorHAnsi"/>
          <w:lang w:val="en-US"/>
        </w:rPr>
        <w:t xml:space="preserve">), es </w:t>
      </w:r>
      <w:proofErr w:type="spellStart"/>
      <w:r w:rsidRPr="009B2C0A">
        <w:rPr>
          <w:rFonts w:asciiTheme="majorHAnsi" w:hAnsiTheme="majorHAnsi" w:cstheme="majorHAnsi"/>
          <w:lang w:val="en-US"/>
        </w:rPr>
        <w:t>posible</w:t>
      </w:r>
      <w:proofErr w:type="spellEnd"/>
      <w:r w:rsidRPr="009B2C0A">
        <w:rPr>
          <w:rFonts w:asciiTheme="majorHAnsi" w:hAnsiTheme="majorHAnsi" w:cstheme="majorHAnsi"/>
          <w:lang w:val="en-US"/>
        </w:rPr>
        <w:t xml:space="preserve">, </w:t>
      </w:r>
      <w:proofErr w:type="spellStart"/>
      <w:r w:rsidRPr="009B2C0A">
        <w:rPr>
          <w:rFonts w:asciiTheme="majorHAnsi" w:hAnsiTheme="majorHAnsi" w:cstheme="majorHAnsi"/>
          <w:lang w:val="en-US"/>
        </w:rPr>
        <w:t>como</w:t>
      </w:r>
      <w:proofErr w:type="spellEnd"/>
      <w:r w:rsidRPr="009B2C0A">
        <w:rPr>
          <w:rFonts w:asciiTheme="majorHAnsi" w:hAnsiTheme="majorHAnsi" w:cstheme="majorHAnsi"/>
          <w:lang w:val="en-US"/>
        </w:rPr>
        <w:t xml:space="preserve"> </w:t>
      </w:r>
      <w:proofErr w:type="spellStart"/>
      <w:r w:rsidRPr="009B2C0A">
        <w:rPr>
          <w:rFonts w:asciiTheme="majorHAnsi" w:hAnsiTheme="majorHAnsi" w:cstheme="majorHAnsi"/>
          <w:lang w:val="en-US"/>
        </w:rPr>
        <w:t>excepción</w:t>
      </w:r>
      <w:proofErr w:type="spellEnd"/>
      <w:r w:rsidRPr="009B2C0A">
        <w:rPr>
          <w:rFonts w:asciiTheme="majorHAnsi" w:hAnsiTheme="majorHAnsi" w:cstheme="majorHAnsi"/>
          <w:lang w:val="en-US"/>
        </w:rPr>
        <w:t xml:space="preserve">, una </w:t>
      </w:r>
      <w:proofErr w:type="spellStart"/>
      <w:r w:rsidRPr="009B2C0A">
        <w:rPr>
          <w:rFonts w:asciiTheme="majorHAnsi" w:hAnsiTheme="majorHAnsi" w:cstheme="majorHAnsi"/>
          <w:lang w:val="en-US"/>
        </w:rPr>
        <w:t>presentación</w:t>
      </w:r>
      <w:proofErr w:type="spellEnd"/>
      <w:r w:rsidRPr="009B2C0A">
        <w:rPr>
          <w:rFonts w:asciiTheme="majorHAnsi" w:hAnsiTheme="majorHAnsi" w:cstheme="majorHAnsi"/>
          <w:lang w:val="en-US"/>
        </w:rPr>
        <w:t xml:space="preserve"> </w:t>
      </w:r>
      <w:proofErr w:type="spellStart"/>
      <w:r w:rsidRPr="009B2C0A">
        <w:rPr>
          <w:rFonts w:asciiTheme="majorHAnsi" w:hAnsiTheme="majorHAnsi" w:cstheme="majorHAnsi"/>
          <w:lang w:val="en-US"/>
        </w:rPr>
        <w:t>en</w:t>
      </w:r>
      <w:proofErr w:type="spellEnd"/>
      <w:r w:rsidRPr="009B2C0A">
        <w:rPr>
          <w:rFonts w:asciiTheme="majorHAnsi" w:hAnsiTheme="majorHAnsi" w:cstheme="majorHAnsi"/>
          <w:lang w:val="en-US"/>
        </w:rPr>
        <w:t xml:space="preserve"> una </w:t>
      </w:r>
      <w:proofErr w:type="spellStart"/>
      <w:r w:rsidRPr="009B2C0A">
        <w:rPr>
          <w:rFonts w:asciiTheme="majorHAnsi" w:hAnsiTheme="majorHAnsi" w:cstheme="majorHAnsi"/>
          <w:lang w:val="en-US"/>
        </w:rPr>
        <w:t>conferencia</w:t>
      </w:r>
      <w:proofErr w:type="spellEnd"/>
      <w:r w:rsidRPr="009B2C0A">
        <w:rPr>
          <w:rFonts w:asciiTheme="majorHAnsi" w:hAnsiTheme="majorHAnsi" w:cstheme="majorHAnsi"/>
          <w:lang w:val="en-US"/>
        </w:rPr>
        <w:t xml:space="preserve"> </w:t>
      </w:r>
      <w:r w:rsidR="0022433B" w:rsidRPr="009B2C0A">
        <w:rPr>
          <w:rFonts w:asciiTheme="majorHAnsi" w:hAnsiTheme="majorHAnsi" w:cstheme="majorHAnsi"/>
          <w:lang w:val="en-US"/>
        </w:rPr>
        <w:t>on-line</w:t>
      </w:r>
      <w:r w:rsidRPr="009B2C0A">
        <w:rPr>
          <w:rFonts w:asciiTheme="majorHAnsi" w:hAnsiTheme="majorHAnsi" w:cstheme="majorHAnsi"/>
          <w:lang w:val="en-US"/>
        </w:rPr>
        <w:t xml:space="preserve">, </w:t>
      </w:r>
      <w:proofErr w:type="spellStart"/>
      <w:r w:rsidRPr="009B2C0A">
        <w:rPr>
          <w:rFonts w:asciiTheme="majorHAnsi" w:hAnsiTheme="majorHAnsi" w:cstheme="majorHAnsi"/>
          <w:lang w:val="en-US"/>
        </w:rPr>
        <w:t>pero</w:t>
      </w:r>
      <w:proofErr w:type="spellEnd"/>
      <w:r w:rsidRPr="009B2C0A">
        <w:rPr>
          <w:rFonts w:asciiTheme="majorHAnsi" w:hAnsiTheme="majorHAnsi" w:cstheme="majorHAnsi"/>
          <w:lang w:val="en-US"/>
        </w:rPr>
        <w:t xml:space="preserve"> </w:t>
      </w:r>
      <w:proofErr w:type="spellStart"/>
      <w:r w:rsidRPr="009B2C0A">
        <w:rPr>
          <w:rFonts w:asciiTheme="majorHAnsi" w:hAnsiTheme="majorHAnsi" w:cstheme="majorHAnsi"/>
          <w:lang w:val="en-US"/>
        </w:rPr>
        <w:t>sólo</w:t>
      </w:r>
      <w:proofErr w:type="spellEnd"/>
      <w:r w:rsidRPr="009B2C0A">
        <w:rPr>
          <w:rFonts w:asciiTheme="majorHAnsi" w:hAnsiTheme="majorHAnsi" w:cstheme="majorHAnsi"/>
          <w:lang w:val="en-US"/>
        </w:rPr>
        <w:t xml:space="preserve"> </w:t>
      </w:r>
      <w:proofErr w:type="spellStart"/>
      <w:r w:rsidRPr="009B2C0A">
        <w:rPr>
          <w:rFonts w:asciiTheme="majorHAnsi" w:hAnsiTheme="majorHAnsi" w:cstheme="majorHAnsi"/>
          <w:lang w:val="en-US"/>
        </w:rPr>
        <w:t>en</w:t>
      </w:r>
      <w:proofErr w:type="spellEnd"/>
      <w:r w:rsidRPr="009B2C0A">
        <w:rPr>
          <w:rFonts w:asciiTheme="majorHAnsi" w:hAnsiTheme="majorHAnsi" w:cstheme="majorHAnsi"/>
          <w:lang w:val="en-US"/>
        </w:rPr>
        <w:t xml:space="preserve"> ese </w:t>
      </w:r>
      <w:proofErr w:type="spellStart"/>
      <w:r w:rsidRPr="009B2C0A">
        <w:rPr>
          <w:rFonts w:asciiTheme="majorHAnsi" w:hAnsiTheme="majorHAnsi" w:cstheme="majorHAnsi"/>
          <w:lang w:val="en-US"/>
        </w:rPr>
        <w:t>caso</w:t>
      </w:r>
      <w:proofErr w:type="spellEnd"/>
      <w:r w:rsidRPr="009B2C0A">
        <w:rPr>
          <w:rFonts w:asciiTheme="majorHAnsi" w:hAnsiTheme="majorHAnsi" w:cstheme="majorHAnsi"/>
          <w:lang w:val="en-US"/>
        </w:rPr>
        <w:t>.</w:t>
      </w:r>
    </w:p>
    <w:p w14:paraId="2E4A921A" w14:textId="4321266C" w:rsidR="00F70B5B" w:rsidRPr="00631659" w:rsidRDefault="00F70B5B" w:rsidP="00631659">
      <w:pPr>
        <w:rPr>
          <w:rFonts w:asciiTheme="majorHAnsi" w:hAnsiTheme="majorHAnsi" w:cstheme="majorHAnsi"/>
          <w:lang w:val="en-US"/>
        </w:rPr>
      </w:pPr>
      <w:r w:rsidRPr="00631659">
        <w:rPr>
          <w:rFonts w:asciiTheme="majorHAnsi" w:hAnsiTheme="majorHAnsi" w:cstheme="majorHAnsi"/>
          <w:lang w:val="en-US"/>
        </w:rPr>
        <w:t xml:space="preserve">La </w:t>
      </w:r>
      <w:proofErr w:type="spellStart"/>
      <w:r w:rsidRPr="00631659">
        <w:rPr>
          <w:rFonts w:asciiTheme="majorHAnsi" w:hAnsiTheme="majorHAnsi" w:cstheme="majorHAnsi"/>
          <w:lang w:val="en-US"/>
        </w:rPr>
        <w:t>presentación</w:t>
      </w:r>
      <w:proofErr w:type="spellEnd"/>
      <w:r w:rsidRPr="00631659">
        <w:rPr>
          <w:rFonts w:asciiTheme="majorHAnsi" w:hAnsiTheme="majorHAnsi" w:cstheme="majorHAnsi"/>
          <w:lang w:val="en-US"/>
        </w:rPr>
        <w:t xml:space="preserve"> de las </w:t>
      </w:r>
      <w:proofErr w:type="spellStart"/>
      <w:r w:rsidRPr="00631659">
        <w:rPr>
          <w:rFonts w:asciiTheme="majorHAnsi" w:hAnsiTheme="majorHAnsi" w:cstheme="majorHAnsi"/>
          <w:lang w:val="en-US"/>
        </w:rPr>
        <w:t>escuelas</w:t>
      </w:r>
      <w:proofErr w:type="spellEnd"/>
      <w:r w:rsidRPr="00631659">
        <w:rPr>
          <w:rFonts w:asciiTheme="majorHAnsi" w:hAnsiTheme="majorHAnsi" w:cstheme="majorHAnsi"/>
          <w:lang w:val="en-US"/>
        </w:rPr>
        <w:t xml:space="preserve"> de</w:t>
      </w:r>
      <w:r w:rsidR="006B6F55">
        <w:rPr>
          <w:rFonts w:asciiTheme="majorHAnsi" w:hAnsiTheme="majorHAnsi" w:cstheme="majorHAnsi"/>
          <w:lang w:val="en-US"/>
        </w:rPr>
        <w:t xml:space="preserve"> </w:t>
      </w:r>
      <w:proofErr w:type="spellStart"/>
      <w:r w:rsidR="00A64C08" w:rsidRPr="00631659">
        <w:rPr>
          <w:rFonts w:asciiTheme="majorHAnsi" w:hAnsiTheme="majorHAnsi" w:cstheme="majorHAnsi"/>
          <w:lang w:val="en-US"/>
        </w:rPr>
        <w:t>cursos</w:t>
      </w:r>
      <w:proofErr w:type="spellEnd"/>
      <w:r w:rsidR="00A64C08" w:rsidRPr="00631659">
        <w:rPr>
          <w:rFonts w:asciiTheme="majorHAnsi" w:hAnsiTheme="majorHAnsi" w:cstheme="majorHAnsi"/>
          <w:lang w:val="en-US"/>
        </w:rPr>
        <w:t xml:space="preserve"> de</w:t>
      </w:r>
      <w:r w:rsidRPr="00631659">
        <w:rPr>
          <w:rFonts w:asciiTheme="majorHAnsi" w:hAnsiTheme="majorHAnsi" w:cstheme="majorHAnsi"/>
          <w:lang w:val="en-US"/>
        </w:rPr>
        <w:t xml:space="preserve"> </w:t>
      </w:r>
      <w:proofErr w:type="spellStart"/>
      <w:r w:rsidR="0022433B" w:rsidRPr="00631659">
        <w:rPr>
          <w:rFonts w:asciiTheme="majorHAnsi" w:hAnsiTheme="majorHAnsi" w:cstheme="majorHAnsi"/>
          <w:lang w:val="en-US"/>
        </w:rPr>
        <w:t>formación</w:t>
      </w:r>
      <w:proofErr w:type="spellEnd"/>
      <w:r w:rsidR="0022433B" w:rsidRPr="00631659">
        <w:rPr>
          <w:rFonts w:asciiTheme="majorHAnsi" w:hAnsiTheme="majorHAnsi" w:cstheme="majorHAnsi"/>
          <w:lang w:val="en-US"/>
        </w:rPr>
        <w:t xml:space="preserve"> </w:t>
      </w:r>
      <w:proofErr w:type="spellStart"/>
      <w:r w:rsidR="0022433B" w:rsidRPr="00631659">
        <w:rPr>
          <w:rFonts w:asciiTheme="majorHAnsi" w:hAnsiTheme="majorHAnsi" w:cstheme="majorHAnsi"/>
          <w:lang w:val="en-US"/>
        </w:rPr>
        <w:t>complementaria</w:t>
      </w:r>
      <w:proofErr w:type="spellEnd"/>
      <w:r w:rsidR="00A64C08" w:rsidRPr="00631659">
        <w:rPr>
          <w:rFonts w:asciiTheme="majorHAnsi" w:hAnsiTheme="majorHAnsi" w:cstheme="majorHAnsi"/>
          <w:lang w:val="en-US"/>
        </w:rPr>
        <w:t>/</w:t>
      </w:r>
      <w:proofErr w:type="spellStart"/>
      <w:r w:rsidR="00A64C08" w:rsidRPr="00631659">
        <w:rPr>
          <w:rFonts w:asciiTheme="majorHAnsi" w:hAnsiTheme="majorHAnsi" w:cstheme="majorHAnsi"/>
          <w:lang w:val="en-US"/>
        </w:rPr>
        <w:t>posgrado</w:t>
      </w:r>
      <w:proofErr w:type="spellEnd"/>
      <w:r w:rsidRPr="00631659">
        <w:rPr>
          <w:rFonts w:asciiTheme="majorHAnsi" w:hAnsiTheme="majorHAnsi" w:cstheme="majorHAnsi"/>
          <w:lang w:val="en-US"/>
        </w:rPr>
        <w:t xml:space="preserve"> </w:t>
      </w:r>
      <w:proofErr w:type="spellStart"/>
      <w:r w:rsidRPr="00631659">
        <w:rPr>
          <w:rFonts w:asciiTheme="majorHAnsi" w:hAnsiTheme="majorHAnsi" w:cstheme="majorHAnsi"/>
          <w:lang w:val="en-US"/>
        </w:rPr>
        <w:t>consiste</w:t>
      </w:r>
      <w:proofErr w:type="spellEnd"/>
      <w:r w:rsidRPr="00631659">
        <w:rPr>
          <w:rFonts w:asciiTheme="majorHAnsi" w:hAnsiTheme="majorHAnsi" w:cstheme="majorHAnsi"/>
          <w:lang w:val="en-US"/>
        </w:rPr>
        <w:t xml:space="preserve"> </w:t>
      </w:r>
      <w:proofErr w:type="spellStart"/>
      <w:r w:rsidRPr="00631659">
        <w:rPr>
          <w:rFonts w:asciiTheme="majorHAnsi" w:hAnsiTheme="majorHAnsi" w:cstheme="majorHAnsi"/>
          <w:lang w:val="en-US"/>
        </w:rPr>
        <w:t>en</w:t>
      </w:r>
      <w:proofErr w:type="spellEnd"/>
      <w:r w:rsidRPr="00631659">
        <w:rPr>
          <w:rFonts w:asciiTheme="majorHAnsi" w:hAnsiTheme="majorHAnsi" w:cstheme="majorHAnsi"/>
          <w:lang w:val="en-US"/>
        </w:rPr>
        <w:t xml:space="preserve"> </w:t>
      </w:r>
      <w:r w:rsidR="00293075" w:rsidRPr="00631659">
        <w:rPr>
          <w:rFonts w:asciiTheme="majorHAnsi" w:hAnsiTheme="majorHAnsi" w:cstheme="majorHAnsi"/>
          <w:lang w:val="en-US"/>
        </w:rPr>
        <w:t xml:space="preserve">una </w:t>
      </w:r>
      <w:proofErr w:type="spellStart"/>
      <w:r w:rsidR="00235BD3" w:rsidRPr="00631659">
        <w:rPr>
          <w:rFonts w:asciiTheme="majorHAnsi" w:hAnsiTheme="majorHAnsi" w:cstheme="majorHAnsi"/>
          <w:b/>
          <w:bCs/>
          <w:lang w:val="en-US"/>
        </w:rPr>
        <w:t>presentación</w:t>
      </w:r>
      <w:proofErr w:type="spellEnd"/>
      <w:r w:rsidR="00235BD3" w:rsidRPr="00631659">
        <w:rPr>
          <w:rFonts w:asciiTheme="majorHAnsi" w:hAnsiTheme="majorHAnsi" w:cstheme="majorHAnsi"/>
          <w:b/>
          <w:bCs/>
          <w:lang w:val="en-US"/>
        </w:rPr>
        <w:t xml:space="preserve"> oral</w:t>
      </w:r>
      <w:r w:rsidR="00293075" w:rsidRPr="00631659">
        <w:rPr>
          <w:rFonts w:asciiTheme="majorHAnsi" w:hAnsiTheme="majorHAnsi" w:cstheme="majorHAnsi"/>
          <w:lang w:val="en-US"/>
        </w:rPr>
        <w:t xml:space="preserve"> con </w:t>
      </w:r>
      <w:proofErr w:type="spellStart"/>
      <w:r w:rsidR="00293075" w:rsidRPr="00631659">
        <w:rPr>
          <w:rFonts w:asciiTheme="majorHAnsi" w:hAnsiTheme="majorHAnsi" w:cstheme="majorHAnsi"/>
          <w:lang w:val="en-US"/>
        </w:rPr>
        <w:t>textos</w:t>
      </w:r>
      <w:proofErr w:type="spellEnd"/>
      <w:r w:rsidR="00293075" w:rsidRPr="00631659">
        <w:rPr>
          <w:rFonts w:asciiTheme="majorHAnsi" w:hAnsiTheme="majorHAnsi" w:cstheme="majorHAnsi"/>
          <w:lang w:val="en-US"/>
        </w:rPr>
        <w:t xml:space="preserve"> e </w:t>
      </w:r>
      <w:proofErr w:type="spellStart"/>
      <w:r w:rsidR="00293075" w:rsidRPr="00631659">
        <w:rPr>
          <w:rFonts w:asciiTheme="majorHAnsi" w:hAnsiTheme="majorHAnsi" w:cstheme="majorHAnsi"/>
          <w:lang w:val="en-US"/>
        </w:rPr>
        <w:t>imágenes</w:t>
      </w:r>
      <w:proofErr w:type="spellEnd"/>
      <w:r w:rsidR="00235BD3" w:rsidRPr="00631659">
        <w:rPr>
          <w:rFonts w:asciiTheme="majorHAnsi" w:hAnsiTheme="majorHAnsi" w:cstheme="majorHAnsi"/>
          <w:lang w:val="en-US"/>
        </w:rPr>
        <w:t xml:space="preserve"> </w:t>
      </w:r>
      <w:proofErr w:type="spellStart"/>
      <w:r w:rsidR="00293075" w:rsidRPr="00631659">
        <w:rPr>
          <w:rFonts w:asciiTheme="majorHAnsi" w:hAnsiTheme="majorHAnsi" w:cstheme="majorHAnsi"/>
          <w:lang w:val="en-US"/>
        </w:rPr>
        <w:t>seguida</w:t>
      </w:r>
      <w:proofErr w:type="spellEnd"/>
      <w:r w:rsidR="00293075" w:rsidRPr="00631659">
        <w:rPr>
          <w:rFonts w:asciiTheme="majorHAnsi" w:hAnsiTheme="majorHAnsi" w:cstheme="majorHAnsi"/>
          <w:lang w:val="en-US"/>
        </w:rPr>
        <w:t xml:space="preserve"> de un </w:t>
      </w:r>
      <w:r w:rsidR="00293075" w:rsidRPr="00631659">
        <w:rPr>
          <w:rFonts w:asciiTheme="majorHAnsi" w:hAnsiTheme="majorHAnsi" w:cstheme="majorHAnsi"/>
          <w:b/>
          <w:bCs/>
          <w:lang w:val="en-US"/>
        </w:rPr>
        <w:t>debate</w:t>
      </w:r>
      <w:r w:rsidR="00293075" w:rsidRPr="00631659">
        <w:rPr>
          <w:rFonts w:asciiTheme="majorHAnsi" w:hAnsiTheme="majorHAnsi" w:cstheme="majorHAnsi"/>
          <w:lang w:val="en-US"/>
        </w:rPr>
        <w:t xml:space="preserve"> y una </w:t>
      </w:r>
      <w:proofErr w:type="spellStart"/>
      <w:r w:rsidR="00293075" w:rsidRPr="00631659">
        <w:rPr>
          <w:rFonts w:asciiTheme="majorHAnsi" w:hAnsiTheme="majorHAnsi" w:cstheme="majorHAnsi"/>
          <w:b/>
          <w:bCs/>
          <w:lang w:val="en-US"/>
        </w:rPr>
        <w:t>exposición</w:t>
      </w:r>
      <w:proofErr w:type="spellEnd"/>
      <w:r w:rsidR="00293075" w:rsidRPr="00631659">
        <w:rPr>
          <w:rFonts w:asciiTheme="majorHAnsi" w:hAnsiTheme="majorHAnsi" w:cstheme="majorHAnsi"/>
          <w:b/>
          <w:bCs/>
          <w:lang w:val="en-US"/>
        </w:rPr>
        <w:t xml:space="preserve"> de los </w:t>
      </w:r>
      <w:proofErr w:type="spellStart"/>
      <w:r w:rsidR="00293075" w:rsidRPr="00631659">
        <w:rPr>
          <w:rFonts w:asciiTheme="majorHAnsi" w:hAnsiTheme="majorHAnsi" w:cstheme="majorHAnsi"/>
          <w:b/>
          <w:bCs/>
          <w:lang w:val="en-US"/>
        </w:rPr>
        <w:t>trabajos</w:t>
      </w:r>
      <w:proofErr w:type="spellEnd"/>
      <w:r w:rsidR="00293075" w:rsidRPr="00631659">
        <w:rPr>
          <w:rFonts w:asciiTheme="majorHAnsi" w:hAnsiTheme="majorHAnsi" w:cstheme="majorHAnsi"/>
          <w:b/>
          <w:bCs/>
          <w:lang w:val="en-US"/>
        </w:rPr>
        <w:t xml:space="preserve"> </w:t>
      </w:r>
      <w:proofErr w:type="spellStart"/>
      <w:r w:rsidR="00293075" w:rsidRPr="00631659">
        <w:rPr>
          <w:rFonts w:asciiTheme="majorHAnsi" w:hAnsiTheme="majorHAnsi" w:cstheme="majorHAnsi"/>
          <w:b/>
          <w:bCs/>
          <w:lang w:val="en-US"/>
        </w:rPr>
        <w:t>escritos</w:t>
      </w:r>
      <w:proofErr w:type="spellEnd"/>
      <w:r w:rsidR="00293075" w:rsidRPr="00631659">
        <w:rPr>
          <w:rFonts w:asciiTheme="majorHAnsi" w:hAnsiTheme="majorHAnsi" w:cstheme="majorHAnsi"/>
          <w:b/>
          <w:bCs/>
          <w:lang w:val="en-US"/>
        </w:rPr>
        <w:t xml:space="preserve"> del </w:t>
      </w:r>
      <w:proofErr w:type="spellStart"/>
      <w:r w:rsidR="00293075" w:rsidRPr="00631659">
        <w:rPr>
          <w:rFonts w:asciiTheme="majorHAnsi" w:hAnsiTheme="majorHAnsi" w:cstheme="majorHAnsi"/>
          <w:b/>
          <w:bCs/>
          <w:lang w:val="en-US"/>
        </w:rPr>
        <w:t>curso</w:t>
      </w:r>
      <w:proofErr w:type="spellEnd"/>
      <w:r w:rsidR="00631659" w:rsidRPr="00631659">
        <w:rPr>
          <w:rFonts w:asciiTheme="majorHAnsi" w:hAnsiTheme="majorHAnsi" w:cstheme="majorHAnsi"/>
          <w:b/>
          <w:bCs/>
          <w:lang w:val="en-US"/>
        </w:rPr>
        <w:t>.</w:t>
      </w:r>
    </w:p>
    <w:p w14:paraId="7DD3C8C2" w14:textId="4C5237EC" w:rsidR="00F70B5B" w:rsidRPr="005C2541" w:rsidRDefault="00F70B5B" w:rsidP="008033E5">
      <w:pPr>
        <w:pStyle w:val="Listenabsatz"/>
        <w:numPr>
          <w:ilvl w:val="0"/>
          <w:numId w:val="9"/>
        </w:numPr>
        <w:spacing w:before="240" w:line="240" w:lineRule="auto"/>
        <w:ind w:left="360"/>
        <w:rPr>
          <w:rFonts w:asciiTheme="majorHAnsi" w:hAnsiTheme="majorHAnsi" w:cstheme="majorHAnsi"/>
          <w:b/>
          <w:lang w:val="en-US"/>
        </w:rPr>
      </w:pPr>
      <w:r w:rsidRPr="005C2541">
        <w:rPr>
          <w:rFonts w:asciiTheme="majorHAnsi" w:hAnsiTheme="majorHAnsi" w:cstheme="majorHAnsi"/>
          <w:b/>
          <w:lang w:val="en-US"/>
        </w:rPr>
        <w:t xml:space="preserve">La </w:t>
      </w:r>
      <w:proofErr w:type="spellStart"/>
      <w:r w:rsidRPr="005C2541">
        <w:rPr>
          <w:rFonts w:asciiTheme="majorHAnsi" w:hAnsiTheme="majorHAnsi" w:cstheme="majorHAnsi"/>
          <w:b/>
          <w:lang w:val="en-US"/>
        </w:rPr>
        <w:t>presentación</w:t>
      </w:r>
      <w:proofErr w:type="spellEnd"/>
      <w:r w:rsidRPr="005C2541">
        <w:rPr>
          <w:rFonts w:asciiTheme="majorHAnsi" w:hAnsiTheme="majorHAnsi" w:cstheme="majorHAnsi"/>
          <w:b/>
          <w:lang w:val="en-US"/>
        </w:rPr>
        <w:t xml:space="preserve"> oral </w:t>
      </w:r>
      <w:proofErr w:type="spellStart"/>
      <w:r w:rsidRPr="005C2541">
        <w:rPr>
          <w:rFonts w:asciiTheme="majorHAnsi" w:hAnsiTheme="majorHAnsi" w:cstheme="majorHAnsi"/>
          <w:b/>
          <w:lang w:val="en-US"/>
        </w:rPr>
        <w:t>durará</w:t>
      </w:r>
      <w:proofErr w:type="spellEnd"/>
      <w:r w:rsidRPr="005C2541">
        <w:rPr>
          <w:rFonts w:asciiTheme="majorHAnsi" w:hAnsiTheme="majorHAnsi" w:cstheme="majorHAnsi"/>
          <w:b/>
          <w:lang w:val="en-US"/>
        </w:rPr>
        <w:t xml:space="preserve"> </w:t>
      </w:r>
      <w:proofErr w:type="spellStart"/>
      <w:r w:rsidR="00293075" w:rsidRPr="005C2541">
        <w:rPr>
          <w:rFonts w:asciiTheme="majorHAnsi" w:hAnsiTheme="majorHAnsi" w:cstheme="majorHAnsi"/>
          <w:b/>
          <w:lang w:val="en-US"/>
        </w:rPr>
        <w:t>alrededor</w:t>
      </w:r>
      <w:proofErr w:type="spellEnd"/>
      <w:r w:rsidR="00293075" w:rsidRPr="005C2541">
        <w:rPr>
          <w:rFonts w:asciiTheme="majorHAnsi" w:hAnsiTheme="majorHAnsi" w:cstheme="majorHAnsi"/>
          <w:b/>
          <w:lang w:val="en-US"/>
        </w:rPr>
        <w:t xml:space="preserve"> de 45</w:t>
      </w:r>
      <w:r w:rsidRPr="005C2541">
        <w:rPr>
          <w:rFonts w:asciiTheme="majorHAnsi" w:hAnsiTheme="majorHAnsi" w:cstheme="majorHAnsi"/>
          <w:b/>
          <w:lang w:val="en-US"/>
        </w:rPr>
        <w:t xml:space="preserve"> </w:t>
      </w:r>
      <w:proofErr w:type="spellStart"/>
      <w:r w:rsidRPr="005C2541">
        <w:rPr>
          <w:rFonts w:asciiTheme="majorHAnsi" w:hAnsiTheme="majorHAnsi" w:cstheme="majorHAnsi"/>
          <w:b/>
          <w:lang w:val="en-US"/>
        </w:rPr>
        <w:t>minutos</w:t>
      </w:r>
      <w:proofErr w:type="spellEnd"/>
      <w:r w:rsidRPr="005C2541">
        <w:rPr>
          <w:rFonts w:asciiTheme="majorHAnsi" w:hAnsiTheme="majorHAnsi" w:cstheme="majorHAnsi"/>
          <w:b/>
          <w:lang w:val="en-US"/>
        </w:rPr>
        <w:t xml:space="preserve"> y </w:t>
      </w:r>
      <w:proofErr w:type="spellStart"/>
      <w:r w:rsidRPr="005C2541">
        <w:rPr>
          <w:rFonts w:asciiTheme="majorHAnsi" w:hAnsiTheme="majorHAnsi" w:cstheme="majorHAnsi"/>
          <w:b/>
          <w:lang w:val="en-US"/>
        </w:rPr>
        <w:t>constará</w:t>
      </w:r>
      <w:proofErr w:type="spellEnd"/>
      <w:r w:rsidRPr="005C2541">
        <w:rPr>
          <w:rFonts w:asciiTheme="majorHAnsi" w:hAnsiTheme="majorHAnsi" w:cstheme="majorHAnsi"/>
          <w:b/>
          <w:lang w:val="en-US"/>
        </w:rPr>
        <w:t xml:space="preserve"> de las </w:t>
      </w:r>
      <w:proofErr w:type="spellStart"/>
      <w:r w:rsidRPr="005C2541">
        <w:rPr>
          <w:rFonts w:asciiTheme="majorHAnsi" w:hAnsiTheme="majorHAnsi" w:cstheme="majorHAnsi"/>
          <w:b/>
          <w:lang w:val="en-US"/>
        </w:rPr>
        <w:t>siguientes</w:t>
      </w:r>
      <w:proofErr w:type="spellEnd"/>
      <w:r w:rsidRPr="005C2541">
        <w:rPr>
          <w:rFonts w:asciiTheme="majorHAnsi" w:hAnsiTheme="majorHAnsi" w:cstheme="majorHAnsi"/>
          <w:b/>
          <w:lang w:val="en-US"/>
        </w:rPr>
        <w:t xml:space="preserve"> </w:t>
      </w:r>
      <w:proofErr w:type="spellStart"/>
      <w:r w:rsidRPr="005C2541">
        <w:rPr>
          <w:rFonts w:asciiTheme="majorHAnsi" w:hAnsiTheme="majorHAnsi" w:cstheme="majorHAnsi"/>
          <w:b/>
          <w:lang w:val="en-US"/>
        </w:rPr>
        <w:t>partes</w:t>
      </w:r>
      <w:proofErr w:type="spellEnd"/>
      <w:r w:rsidRPr="005C2541">
        <w:rPr>
          <w:rFonts w:asciiTheme="majorHAnsi" w:hAnsiTheme="majorHAnsi" w:cstheme="majorHAnsi"/>
          <w:b/>
          <w:lang w:val="en-US"/>
        </w:rPr>
        <w:t>:</w:t>
      </w:r>
    </w:p>
    <w:p w14:paraId="40C9A819" w14:textId="77777777" w:rsidR="00F70B5B" w:rsidRPr="005C2541" w:rsidRDefault="00F70B5B" w:rsidP="00631659">
      <w:pPr>
        <w:pStyle w:val="Listenabsatz"/>
        <w:spacing w:before="240" w:line="240" w:lineRule="auto"/>
        <w:ind w:left="360"/>
        <w:rPr>
          <w:rFonts w:asciiTheme="majorHAnsi" w:hAnsiTheme="majorHAnsi" w:cstheme="majorHAnsi"/>
          <w:b/>
          <w:lang w:val="en-US"/>
        </w:rPr>
      </w:pPr>
    </w:p>
    <w:p w14:paraId="7CA8E079" w14:textId="09E60F01" w:rsidR="00F70B5B" w:rsidRPr="006B6F55" w:rsidRDefault="00F70B5B" w:rsidP="008033E5">
      <w:pPr>
        <w:pStyle w:val="Listenabsatz"/>
        <w:numPr>
          <w:ilvl w:val="0"/>
          <w:numId w:val="10"/>
        </w:numPr>
        <w:spacing w:before="240" w:after="0" w:line="240" w:lineRule="auto"/>
        <w:ind w:left="720"/>
        <w:rPr>
          <w:rFonts w:asciiTheme="majorHAnsi" w:hAnsiTheme="majorHAnsi" w:cstheme="majorHAnsi"/>
          <w:lang w:val="en-US"/>
        </w:rPr>
      </w:pPr>
      <w:proofErr w:type="spellStart"/>
      <w:r w:rsidRPr="006B6F55">
        <w:rPr>
          <w:rFonts w:asciiTheme="majorHAnsi" w:hAnsiTheme="majorHAnsi" w:cstheme="majorHAnsi"/>
          <w:lang w:val="en-US"/>
        </w:rPr>
        <w:t>Introducción</w:t>
      </w:r>
      <w:proofErr w:type="spellEnd"/>
      <w:r w:rsidRPr="006B6F55">
        <w:rPr>
          <w:rFonts w:asciiTheme="majorHAnsi" w:hAnsiTheme="majorHAnsi" w:cstheme="majorHAnsi"/>
          <w:lang w:val="en-US"/>
        </w:rPr>
        <w:t xml:space="preserve">: breve </w:t>
      </w:r>
      <w:proofErr w:type="spellStart"/>
      <w:r w:rsidRPr="006B6F55">
        <w:rPr>
          <w:rFonts w:asciiTheme="majorHAnsi" w:hAnsiTheme="majorHAnsi" w:cstheme="majorHAnsi"/>
          <w:lang w:val="en-US"/>
        </w:rPr>
        <w:t>historia</w:t>
      </w:r>
      <w:proofErr w:type="spellEnd"/>
      <w:r w:rsidRPr="006B6F55">
        <w:rPr>
          <w:rFonts w:asciiTheme="majorHAnsi" w:hAnsiTheme="majorHAnsi" w:cstheme="majorHAnsi"/>
          <w:lang w:val="en-US"/>
        </w:rPr>
        <w:t xml:space="preserve"> de la </w:t>
      </w:r>
      <w:proofErr w:type="spellStart"/>
      <w:r w:rsidRPr="006B6F55">
        <w:rPr>
          <w:rFonts w:asciiTheme="majorHAnsi" w:hAnsiTheme="majorHAnsi" w:cstheme="majorHAnsi"/>
          <w:lang w:val="en-US"/>
        </w:rPr>
        <w:t>iniciativa</w:t>
      </w:r>
      <w:proofErr w:type="spellEnd"/>
      <w:r w:rsidRPr="006B6F55">
        <w:rPr>
          <w:rFonts w:asciiTheme="majorHAnsi" w:hAnsiTheme="majorHAnsi" w:cstheme="majorHAnsi"/>
          <w:lang w:val="en-US"/>
        </w:rPr>
        <w:t xml:space="preserve"> </w:t>
      </w:r>
      <w:r w:rsidR="00293075" w:rsidRPr="006B6F55">
        <w:rPr>
          <w:rFonts w:asciiTheme="majorHAnsi" w:hAnsiTheme="majorHAnsi" w:cstheme="majorHAnsi"/>
          <w:lang w:val="en-US"/>
        </w:rPr>
        <w:t xml:space="preserve">de la </w:t>
      </w:r>
      <w:proofErr w:type="spellStart"/>
      <w:r w:rsidR="00293075" w:rsidRPr="006B6F55">
        <w:rPr>
          <w:rFonts w:asciiTheme="majorHAnsi" w:hAnsiTheme="majorHAnsi" w:cstheme="majorHAnsi"/>
          <w:lang w:val="en-US"/>
        </w:rPr>
        <w:t>escuela</w:t>
      </w:r>
      <w:proofErr w:type="spellEnd"/>
      <w:r w:rsidR="00293075" w:rsidRPr="006B6F55">
        <w:rPr>
          <w:rFonts w:asciiTheme="majorHAnsi" w:hAnsiTheme="majorHAnsi" w:cstheme="majorHAnsi"/>
          <w:lang w:val="en-US"/>
        </w:rPr>
        <w:t xml:space="preserve"> </w:t>
      </w:r>
      <w:r w:rsidR="00B6587C" w:rsidRPr="006B6F55">
        <w:rPr>
          <w:rFonts w:asciiTheme="majorHAnsi" w:hAnsiTheme="majorHAnsi" w:cstheme="majorHAnsi"/>
          <w:lang w:val="en-US"/>
        </w:rPr>
        <w:t xml:space="preserve">del </w:t>
      </w:r>
      <w:proofErr w:type="spellStart"/>
      <w:r w:rsidR="00B6587C" w:rsidRPr="006B6F55">
        <w:rPr>
          <w:rFonts w:asciiTheme="majorHAnsi" w:hAnsiTheme="majorHAnsi" w:cstheme="majorHAnsi"/>
          <w:lang w:val="en-US"/>
        </w:rPr>
        <w:t>curso</w:t>
      </w:r>
      <w:proofErr w:type="spellEnd"/>
      <w:r w:rsidR="00B6587C" w:rsidRPr="006B6F55">
        <w:rPr>
          <w:rFonts w:asciiTheme="majorHAnsi" w:hAnsiTheme="majorHAnsi" w:cstheme="majorHAnsi"/>
          <w:lang w:val="en-US"/>
        </w:rPr>
        <w:t xml:space="preserve"> </w:t>
      </w:r>
      <w:r w:rsidR="00293075" w:rsidRPr="006B6F55">
        <w:rPr>
          <w:rFonts w:asciiTheme="majorHAnsi" w:hAnsiTheme="majorHAnsi" w:cstheme="majorHAnsi"/>
          <w:lang w:val="en-US"/>
        </w:rPr>
        <w:t xml:space="preserve">de </w:t>
      </w:r>
      <w:proofErr w:type="spellStart"/>
      <w:r w:rsidR="0022433B" w:rsidRPr="006B6F55">
        <w:rPr>
          <w:rFonts w:asciiTheme="majorHAnsi" w:hAnsiTheme="majorHAnsi" w:cstheme="majorHAnsi"/>
          <w:lang w:val="en-US"/>
        </w:rPr>
        <w:t>formación</w:t>
      </w:r>
      <w:proofErr w:type="spellEnd"/>
      <w:r w:rsidR="0022433B" w:rsidRPr="006B6F55">
        <w:rPr>
          <w:rFonts w:asciiTheme="majorHAnsi" w:hAnsiTheme="majorHAnsi" w:cstheme="majorHAnsi"/>
          <w:lang w:val="en-US"/>
        </w:rPr>
        <w:t xml:space="preserve"> </w:t>
      </w:r>
      <w:proofErr w:type="spellStart"/>
      <w:r w:rsidR="0022433B" w:rsidRPr="006B6F55">
        <w:rPr>
          <w:rFonts w:asciiTheme="majorHAnsi" w:hAnsiTheme="majorHAnsi" w:cstheme="majorHAnsi"/>
          <w:lang w:val="en-US"/>
        </w:rPr>
        <w:t>complementaria</w:t>
      </w:r>
      <w:proofErr w:type="spellEnd"/>
      <w:r w:rsidR="006B6F55" w:rsidRPr="006B6F55">
        <w:rPr>
          <w:rFonts w:asciiTheme="majorHAnsi" w:hAnsiTheme="majorHAnsi" w:cstheme="majorHAnsi"/>
          <w:lang w:val="en-US"/>
        </w:rPr>
        <w:t>/</w:t>
      </w:r>
      <w:proofErr w:type="spellStart"/>
      <w:r w:rsidR="006B6F55" w:rsidRPr="006B6F55">
        <w:rPr>
          <w:rFonts w:asciiTheme="majorHAnsi" w:hAnsiTheme="majorHAnsi" w:cstheme="majorHAnsi"/>
          <w:lang w:val="en-US"/>
        </w:rPr>
        <w:t>posgrado</w:t>
      </w:r>
      <w:proofErr w:type="spellEnd"/>
      <w:r w:rsidR="00293075" w:rsidRPr="006B6F55">
        <w:rPr>
          <w:rFonts w:asciiTheme="majorHAnsi" w:hAnsiTheme="majorHAnsi" w:cstheme="majorHAnsi"/>
          <w:lang w:val="en-US"/>
        </w:rPr>
        <w:t xml:space="preserve">, </w:t>
      </w:r>
      <w:proofErr w:type="spellStart"/>
      <w:r w:rsidR="00293075" w:rsidRPr="006B6F55">
        <w:rPr>
          <w:rFonts w:asciiTheme="majorHAnsi" w:hAnsiTheme="majorHAnsi" w:cstheme="majorHAnsi"/>
          <w:i/>
          <w:iCs/>
          <w:lang w:val="en-US"/>
        </w:rPr>
        <w:t>lugar</w:t>
      </w:r>
      <w:proofErr w:type="spellEnd"/>
      <w:r w:rsidR="00293075" w:rsidRPr="006B6F55">
        <w:rPr>
          <w:rFonts w:asciiTheme="majorHAnsi" w:hAnsiTheme="majorHAnsi" w:cstheme="majorHAnsi"/>
          <w:i/>
          <w:iCs/>
          <w:lang w:val="en-US"/>
        </w:rPr>
        <w:t xml:space="preserve">, </w:t>
      </w:r>
      <w:proofErr w:type="spellStart"/>
      <w:r w:rsidR="00293075" w:rsidRPr="006B6F55">
        <w:rPr>
          <w:rFonts w:asciiTheme="majorHAnsi" w:hAnsiTheme="majorHAnsi" w:cstheme="majorHAnsi"/>
          <w:i/>
          <w:iCs/>
          <w:lang w:val="en-US"/>
        </w:rPr>
        <w:t>país</w:t>
      </w:r>
      <w:proofErr w:type="spellEnd"/>
      <w:r w:rsidR="00293075" w:rsidRPr="006B6F55">
        <w:rPr>
          <w:rFonts w:asciiTheme="majorHAnsi" w:hAnsiTheme="majorHAnsi" w:cstheme="majorHAnsi"/>
          <w:i/>
          <w:iCs/>
          <w:lang w:val="en-US"/>
        </w:rPr>
        <w:t xml:space="preserve">, </w:t>
      </w:r>
      <w:proofErr w:type="spellStart"/>
      <w:r w:rsidR="00293075" w:rsidRPr="006B6F55">
        <w:rPr>
          <w:rFonts w:asciiTheme="majorHAnsi" w:hAnsiTheme="majorHAnsi" w:cstheme="majorHAnsi"/>
          <w:i/>
          <w:iCs/>
          <w:lang w:val="en-US"/>
        </w:rPr>
        <w:t>instalaciones</w:t>
      </w:r>
      <w:proofErr w:type="spellEnd"/>
      <w:r w:rsidR="00293075" w:rsidRPr="006B6F55">
        <w:rPr>
          <w:rFonts w:asciiTheme="majorHAnsi" w:hAnsiTheme="majorHAnsi" w:cstheme="majorHAnsi"/>
          <w:i/>
          <w:iCs/>
          <w:lang w:val="en-US"/>
        </w:rPr>
        <w:t xml:space="preserve"> y </w:t>
      </w:r>
      <w:proofErr w:type="spellStart"/>
      <w:r w:rsidR="00293075" w:rsidRPr="006B6F55">
        <w:rPr>
          <w:rFonts w:asciiTheme="majorHAnsi" w:hAnsiTheme="majorHAnsi" w:cstheme="majorHAnsi"/>
          <w:i/>
          <w:iCs/>
          <w:lang w:val="en-US"/>
        </w:rPr>
        <w:t>entorno</w:t>
      </w:r>
      <w:proofErr w:type="spellEnd"/>
    </w:p>
    <w:p w14:paraId="7BA3245A" w14:textId="77777777" w:rsidR="00293075" w:rsidRPr="006B6F55" w:rsidRDefault="00293075" w:rsidP="00631659">
      <w:pPr>
        <w:pStyle w:val="Listenabsatz"/>
        <w:spacing w:before="240" w:after="0" w:line="240" w:lineRule="auto"/>
        <w:ind w:hanging="360"/>
        <w:rPr>
          <w:rFonts w:asciiTheme="majorHAnsi" w:hAnsiTheme="majorHAnsi" w:cstheme="majorHAnsi"/>
          <w:lang w:val="en-US"/>
        </w:rPr>
      </w:pPr>
    </w:p>
    <w:p w14:paraId="435D6585" w14:textId="446E8E8A" w:rsidR="00F70B5B" w:rsidRPr="005C2541" w:rsidRDefault="00F70B5B" w:rsidP="008033E5">
      <w:pPr>
        <w:numPr>
          <w:ilvl w:val="0"/>
          <w:numId w:val="10"/>
        </w:numPr>
        <w:spacing w:after="0" w:line="240" w:lineRule="auto"/>
        <w:ind w:left="720"/>
        <w:rPr>
          <w:rFonts w:asciiTheme="majorHAnsi" w:hAnsiTheme="majorHAnsi" w:cstheme="majorHAnsi"/>
          <w:b/>
          <w:bCs/>
          <w:lang w:val="en-US"/>
        </w:rPr>
      </w:pPr>
      <w:proofErr w:type="spellStart"/>
      <w:r w:rsidRPr="005C2541">
        <w:rPr>
          <w:rFonts w:asciiTheme="majorHAnsi" w:hAnsiTheme="majorHAnsi" w:cstheme="majorHAnsi"/>
          <w:lang w:val="en-US"/>
        </w:rPr>
        <w:t>Presentación</w:t>
      </w:r>
      <w:proofErr w:type="spellEnd"/>
      <w:r w:rsidRPr="005C2541">
        <w:rPr>
          <w:rFonts w:asciiTheme="majorHAnsi" w:hAnsiTheme="majorHAnsi" w:cstheme="majorHAnsi"/>
          <w:lang w:val="en-US"/>
        </w:rPr>
        <w:t xml:space="preserve"> del </w:t>
      </w:r>
      <w:proofErr w:type="spellStart"/>
      <w:r w:rsidRPr="005C2541">
        <w:rPr>
          <w:rFonts w:asciiTheme="majorHAnsi" w:hAnsiTheme="majorHAnsi" w:cstheme="majorHAnsi"/>
          <w:i/>
          <w:iCs/>
          <w:lang w:val="en-US"/>
        </w:rPr>
        <w:t>concepto</w:t>
      </w:r>
      <w:proofErr w:type="spellEnd"/>
      <w:r w:rsidRPr="005C2541">
        <w:rPr>
          <w:rFonts w:asciiTheme="majorHAnsi" w:hAnsiTheme="majorHAnsi" w:cstheme="majorHAnsi"/>
          <w:i/>
          <w:iCs/>
          <w:lang w:val="en-US"/>
        </w:rPr>
        <w:t xml:space="preserve"> de la </w:t>
      </w:r>
      <w:proofErr w:type="spellStart"/>
      <w:r w:rsidR="00293075" w:rsidRPr="005C2541">
        <w:rPr>
          <w:rFonts w:asciiTheme="majorHAnsi" w:hAnsiTheme="majorHAnsi" w:cstheme="majorHAnsi"/>
          <w:i/>
          <w:iCs/>
          <w:lang w:val="en-US"/>
        </w:rPr>
        <w:t>escuela</w:t>
      </w:r>
      <w:proofErr w:type="spellEnd"/>
      <w:r w:rsidR="00293075" w:rsidRPr="005C2541">
        <w:rPr>
          <w:rFonts w:asciiTheme="majorHAnsi" w:hAnsiTheme="majorHAnsi" w:cstheme="majorHAnsi"/>
          <w:i/>
          <w:iCs/>
          <w:lang w:val="en-US"/>
        </w:rPr>
        <w:t xml:space="preserve"> </w:t>
      </w:r>
      <w:r w:rsidR="00A64C08" w:rsidRPr="005C2541">
        <w:rPr>
          <w:rFonts w:asciiTheme="majorHAnsi" w:hAnsiTheme="majorHAnsi" w:cstheme="majorHAnsi"/>
          <w:i/>
          <w:iCs/>
          <w:lang w:val="en-US"/>
        </w:rPr>
        <w:t xml:space="preserve">del </w:t>
      </w:r>
      <w:proofErr w:type="spellStart"/>
      <w:r w:rsidR="00A64C08" w:rsidRPr="005C2541">
        <w:rPr>
          <w:rFonts w:asciiTheme="majorHAnsi" w:hAnsiTheme="majorHAnsi" w:cstheme="majorHAnsi"/>
          <w:i/>
          <w:iCs/>
          <w:lang w:val="en-US"/>
        </w:rPr>
        <w:t>curso</w:t>
      </w:r>
      <w:proofErr w:type="spellEnd"/>
      <w:r w:rsidR="00A64C08" w:rsidRPr="005C2541">
        <w:rPr>
          <w:rFonts w:asciiTheme="majorHAnsi" w:hAnsiTheme="majorHAnsi" w:cstheme="majorHAnsi"/>
          <w:i/>
          <w:iCs/>
          <w:lang w:val="en-US"/>
        </w:rPr>
        <w:t xml:space="preserve"> </w:t>
      </w:r>
      <w:r w:rsidR="00293075" w:rsidRPr="005C2541">
        <w:rPr>
          <w:rFonts w:asciiTheme="majorHAnsi" w:hAnsiTheme="majorHAnsi" w:cstheme="majorHAnsi"/>
          <w:i/>
          <w:iCs/>
          <w:lang w:val="en-US"/>
        </w:rPr>
        <w:t xml:space="preserve">de </w:t>
      </w:r>
      <w:proofErr w:type="spellStart"/>
      <w:r w:rsidR="0022433B" w:rsidRPr="005C2541">
        <w:rPr>
          <w:rFonts w:asciiTheme="majorHAnsi" w:hAnsiTheme="majorHAnsi" w:cstheme="majorHAnsi"/>
          <w:i/>
          <w:iCs/>
          <w:lang w:val="en-US"/>
        </w:rPr>
        <w:t>formación</w:t>
      </w:r>
      <w:proofErr w:type="spellEnd"/>
      <w:r w:rsidR="0022433B" w:rsidRPr="005C2541">
        <w:rPr>
          <w:rFonts w:asciiTheme="majorHAnsi" w:hAnsiTheme="majorHAnsi" w:cstheme="majorHAnsi"/>
          <w:i/>
          <w:iCs/>
          <w:lang w:val="en-US"/>
        </w:rPr>
        <w:t xml:space="preserve"> </w:t>
      </w:r>
      <w:proofErr w:type="spellStart"/>
      <w:r w:rsidR="0022433B" w:rsidRPr="005C2541">
        <w:rPr>
          <w:rFonts w:asciiTheme="majorHAnsi" w:hAnsiTheme="majorHAnsi" w:cstheme="majorHAnsi"/>
          <w:i/>
          <w:iCs/>
          <w:lang w:val="en-US"/>
        </w:rPr>
        <w:t>complementaria</w:t>
      </w:r>
      <w:proofErr w:type="spellEnd"/>
      <w:r w:rsidR="00A64C08" w:rsidRPr="005C2541">
        <w:rPr>
          <w:rFonts w:asciiTheme="majorHAnsi" w:hAnsiTheme="majorHAnsi" w:cstheme="majorHAnsi"/>
          <w:i/>
          <w:iCs/>
          <w:lang w:val="en-US"/>
        </w:rPr>
        <w:t>/</w:t>
      </w:r>
      <w:proofErr w:type="spellStart"/>
      <w:r w:rsidR="00A64C08" w:rsidRPr="005C2541">
        <w:rPr>
          <w:rFonts w:asciiTheme="majorHAnsi" w:hAnsiTheme="majorHAnsi" w:cstheme="majorHAnsi"/>
          <w:i/>
          <w:iCs/>
          <w:lang w:val="en-US"/>
        </w:rPr>
        <w:t>posgrado</w:t>
      </w:r>
      <w:proofErr w:type="spellEnd"/>
      <w:r w:rsidRPr="005C2541">
        <w:rPr>
          <w:rFonts w:asciiTheme="majorHAnsi" w:hAnsiTheme="majorHAnsi" w:cstheme="majorHAnsi"/>
          <w:lang w:val="en-US"/>
        </w:rPr>
        <w:t xml:space="preserve">: </w:t>
      </w:r>
      <w:r w:rsidR="00293075" w:rsidRPr="005C2541">
        <w:rPr>
          <w:rFonts w:asciiTheme="majorHAnsi" w:hAnsiTheme="majorHAnsi" w:cstheme="majorHAnsi"/>
          <w:lang w:val="en-US"/>
        </w:rPr>
        <w:t xml:space="preserve">puntos clave </w:t>
      </w:r>
      <w:proofErr w:type="spellStart"/>
      <w:r w:rsidR="00293075" w:rsidRPr="005C2541">
        <w:rPr>
          <w:rFonts w:asciiTheme="majorHAnsi" w:hAnsiTheme="majorHAnsi" w:cstheme="majorHAnsi"/>
          <w:lang w:val="en-US"/>
        </w:rPr>
        <w:t>artísticos</w:t>
      </w:r>
      <w:proofErr w:type="spellEnd"/>
      <w:r w:rsidR="00293075" w:rsidRPr="005C2541">
        <w:rPr>
          <w:rFonts w:asciiTheme="majorHAnsi" w:hAnsiTheme="majorHAnsi" w:cstheme="majorHAnsi"/>
          <w:lang w:val="en-US"/>
        </w:rPr>
        <w:t xml:space="preserve"> y </w:t>
      </w:r>
      <w:proofErr w:type="spellStart"/>
      <w:r w:rsidR="00293075" w:rsidRPr="005C2541">
        <w:rPr>
          <w:rFonts w:asciiTheme="majorHAnsi" w:hAnsiTheme="majorHAnsi" w:cstheme="majorHAnsi"/>
          <w:lang w:val="en-US"/>
        </w:rPr>
        <w:t>terapéuticos</w:t>
      </w:r>
      <w:proofErr w:type="spellEnd"/>
      <w:r w:rsidR="00293075" w:rsidRPr="005C2541">
        <w:rPr>
          <w:rFonts w:asciiTheme="majorHAnsi" w:hAnsiTheme="majorHAnsi" w:cstheme="majorHAnsi"/>
          <w:lang w:val="en-US"/>
        </w:rPr>
        <w:t xml:space="preserve"> y de la </w:t>
      </w:r>
      <w:proofErr w:type="spellStart"/>
      <w:r w:rsidR="00293075" w:rsidRPr="005C2541">
        <w:rPr>
          <w:rFonts w:asciiTheme="majorHAnsi" w:hAnsiTheme="majorHAnsi" w:cstheme="majorHAnsi"/>
          <w:lang w:val="en-US"/>
        </w:rPr>
        <w:t>metodología</w:t>
      </w:r>
      <w:proofErr w:type="spellEnd"/>
      <w:r w:rsidR="00293075" w:rsidRPr="005C2541">
        <w:rPr>
          <w:rFonts w:asciiTheme="majorHAnsi" w:hAnsiTheme="majorHAnsi" w:cstheme="majorHAnsi"/>
          <w:lang w:val="en-US"/>
        </w:rPr>
        <w:t xml:space="preserve">: </w:t>
      </w:r>
      <w:r w:rsidR="00293075" w:rsidRPr="005C2541">
        <w:rPr>
          <w:rFonts w:asciiTheme="majorHAnsi" w:hAnsiTheme="majorHAnsi" w:cstheme="majorHAnsi"/>
          <w:b/>
          <w:bCs/>
          <w:lang w:val="en-US"/>
        </w:rPr>
        <w:t>¿</w:t>
      </w:r>
      <w:proofErr w:type="spellStart"/>
      <w:r w:rsidR="00293075" w:rsidRPr="005C2541">
        <w:rPr>
          <w:rFonts w:asciiTheme="majorHAnsi" w:hAnsiTheme="majorHAnsi" w:cstheme="majorHAnsi"/>
          <w:b/>
          <w:bCs/>
          <w:lang w:val="en-US"/>
        </w:rPr>
        <w:t>Cómo</w:t>
      </w:r>
      <w:proofErr w:type="spellEnd"/>
      <w:r w:rsidR="00293075" w:rsidRPr="005C2541">
        <w:rPr>
          <w:rFonts w:asciiTheme="majorHAnsi" w:hAnsiTheme="majorHAnsi" w:cstheme="majorHAnsi"/>
          <w:b/>
          <w:bCs/>
          <w:lang w:val="en-US"/>
        </w:rPr>
        <w:t xml:space="preserve"> se </w:t>
      </w:r>
      <w:proofErr w:type="spellStart"/>
      <w:r w:rsidR="00293075" w:rsidRPr="005C2541">
        <w:rPr>
          <w:rFonts w:asciiTheme="majorHAnsi" w:hAnsiTheme="majorHAnsi" w:cstheme="majorHAnsi"/>
          <w:b/>
          <w:bCs/>
          <w:lang w:val="en-US"/>
        </w:rPr>
        <w:t>forman</w:t>
      </w:r>
      <w:proofErr w:type="spellEnd"/>
      <w:r w:rsidR="00293075" w:rsidRPr="005C2541">
        <w:rPr>
          <w:rFonts w:asciiTheme="majorHAnsi" w:hAnsiTheme="majorHAnsi" w:cstheme="majorHAnsi"/>
          <w:b/>
          <w:bCs/>
          <w:lang w:val="en-US"/>
        </w:rPr>
        <w:t xml:space="preserve"> las </w:t>
      </w:r>
      <w:proofErr w:type="spellStart"/>
      <w:r w:rsidR="00293075" w:rsidRPr="005C2541">
        <w:rPr>
          <w:rFonts w:asciiTheme="majorHAnsi" w:hAnsiTheme="majorHAnsi" w:cstheme="majorHAnsi"/>
          <w:b/>
          <w:bCs/>
          <w:lang w:val="en-US"/>
        </w:rPr>
        <w:t>habilidades</w:t>
      </w:r>
      <w:proofErr w:type="spellEnd"/>
      <w:r w:rsidR="00293075" w:rsidRPr="005C2541">
        <w:rPr>
          <w:rFonts w:asciiTheme="majorHAnsi" w:hAnsiTheme="majorHAnsi" w:cstheme="majorHAnsi"/>
          <w:b/>
          <w:bCs/>
          <w:lang w:val="en-US"/>
        </w:rPr>
        <w:t xml:space="preserve"> y </w:t>
      </w:r>
      <w:proofErr w:type="spellStart"/>
      <w:r w:rsidR="00293075" w:rsidRPr="005C2541">
        <w:rPr>
          <w:rFonts w:asciiTheme="majorHAnsi" w:hAnsiTheme="majorHAnsi" w:cstheme="majorHAnsi"/>
          <w:b/>
          <w:bCs/>
          <w:lang w:val="en-US"/>
        </w:rPr>
        <w:t>conocimientos</w:t>
      </w:r>
      <w:proofErr w:type="spellEnd"/>
      <w:r w:rsidR="00293075" w:rsidRPr="005C2541">
        <w:rPr>
          <w:rFonts w:asciiTheme="majorHAnsi" w:hAnsiTheme="majorHAnsi" w:cstheme="majorHAnsi"/>
          <w:b/>
          <w:bCs/>
          <w:lang w:val="en-US"/>
        </w:rPr>
        <w:t xml:space="preserve"> </w:t>
      </w:r>
      <w:proofErr w:type="spellStart"/>
      <w:r w:rsidR="00293075" w:rsidRPr="005C2541">
        <w:rPr>
          <w:rFonts w:asciiTheme="majorHAnsi" w:hAnsiTheme="majorHAnsi" w:cstheme="majorHAnsi"/>
          <w:b/>
          <w:bCs/>
          <w:lang w:val="en-US"/>
        </w:rPr>
        <w:t>artísticos</w:t>
      </w:r>
      <w:proofErr w:type="spellEnd"/>
      <w:r w:rsidR="00293075" w:rsidRPr="005C2541">
        <w:rPr>
          <w:rFonts w:asciiTheme="majorHAnsi" w:hAnsiTheme="majorHAnsi" w:cstheme="majorHAnsi"/>
          <w:b/>
          <w:bCs/>
          <w:lang w:val="en-US"/>
        </w:rPr>
        <w:t xml:space="preserve"> y </w:t>
      </w:r>
      <w:proofErr w:type="spellStart"/>
      <w:r w:rsidR="00293075" w:rsidRPr="005C2541">
        <w:rPr>
          <w:rFonts w:asciiTheme="majorHAnsi" w:hAnsiTheme="majorHAnsi" w:cstheme="majorHAnsi"/>
          <w:b/>
          <w:bCs/>
          <w:lang w:val="en-US"/>
        </w:rPr>
        <w:t>terapéuticos</w:t>
      </w:r>
      <w:proofErr w:type="spellEnd"/>
      <w:r w:rsidR="00293075" w:rsidRPr="005C2541">
        <w:rPr>
          <w:rFonts w:asciiTheme="majorHAnsi" w:hAnsiTheme="majorHAnsi" w:cstheme="majorHAnsi"/>
          <w:b/>
          <w:bCs/>
          <w:lang w:val="en-US"/>
        </w:rPr>
        <w:t xml:space="preserve"> </w:t>
      </w:r>
      <w:proofErr w:type="spellStart"/>
      <w:r w:rsidR="00293075" w:rsidRPr="005C2541">
        <w:rPr>
          <w:rFonts w:asciiTheme="majorHAnsi" w:hAnsiTheme="majorHAnsi" w:cstheme="majorHAnsi"/>
          <w:b/>
          <w:bCs/>
          <w:lang w:val="en-US"/>
        </w:rPr>
        <w:t>en</w:t>
      </w:r>
      <w:proofErr w:type="spellEnd"/>
      <w:r w:rsidR="00293075" w:rsidRPr="005C2541">
        <w:rPr>
          <w:rFonts w:asciiTheme="majorHAnsi" w:hAnsiTheme="majorHAnsi" w:cstheme="majorHAnsi"/>
          <w:b/>
          <w:bCs/>
          <w:lang w:val="en-US"/>
        </w:rPr>
        <w:t xml:space="preserve"> el </w:t>
      </w:r>
      <w:proofErr w:type="spellStart"/>
      <w:r w:rsidR="00293075" w:rsidRPr="005C2541">
        <w:rPr>
          <w:rFonts w:asciiTheme="majorHAnsi" w:hAnsiTheme="majorHAnsi" w:cstheme="majorHAnsi"/>
          <w:b/>
          <w:bCs/>
          <w:lang w:val="en-US"/>
        </w:rPr>
        <w:t>contexto</w:t>
      </w:r>
      <w:proofErr w:type="spellEnd"/>
      <w:r w:rsidR="00293075" w:rsidRPr="005C2541">
        <w:rPr>
          <w:rFonts w:asciiTheme="majorHAnsi" w:hAnsiTheme="majorHAnsi" w:cstheme="majorHAnsi"/>
          <w:b/>
          <w:bCs/>
          <w:lang w:val="en-US"/>
        </w:rPr>
        <w:t xml:space="preserve"> </w:t>
      </w:r>
      <w:r w:rsidR="00B6587C" w:rsidRPr="005C2541">
        <w:rPr>
          <w:rFonts w:asciiTheme="majorHAnsi" w:hAnsiTheme="majorHAnsi" w:cstheme="majorHAnsi"/>
          <w:b/>
          <w:bCs/>
          <w:lang w:val="en-US"/>
        </w:rPr>
        <w:t xml:space="preserve">de la </w:t>
      </w:r>
      <w:proofErr w:type="spellStart"/>
      <w:r w:rsidR="00B6587C" w:rsidRPr="005C2541">
        <w:rPr>
          <w:rFonts w:asciiTheme="majorHAnsi" w:hAnsiTheme="majorHAnsi" w:cstheme="majorHAnsi"/>
          <w:b/>
          <w:bCs/>
          <w:lang w:val="en-US"/>
        </w:rPr>
        <w:t>escuela</w:t>
      </w:r>
      <w:proofErr w:type="spellEnd"/>
      <w:r w:rsidR="00B6587C" w:rsidRPr="005C2541">
        <w:rPr>
          <w:rFonts w:asciiTheme="majorHAnsi" w:hAnsiTheme="majorHAnsi" w:cstheme="majorHAnsi"/>
          <w:b/>
          <w:bCs/>
          <w:lang w:val="en-US"/>
        </w:rPr>
        <w:t xml:space="preserve"> </w:t>
      </w:r>
      <w:r w:rsidR="00293075" w:rsidRPr="005C2541">
        <w:rPr>
          <w:rFonts w:asciiTheme="majorHAnsi" w:hAnsiTheme="majorHAnsi" w:cstheme="majorHAnsi"/>
          <w:b/>
          <w:bCs/>
          <w:lang w:val="en-US"/>
        </w:rPr>
        <w:t>de</w:t>
      </w:r>
      <w:r w:rsidR="00B6587C" w:rsidRPr="005C2541">
        <w:rPr>
          <w:rFonts w:asciiTheme="majorHAnsi" w:hAnsiTheme="majorHAnsi" w:cstheme="majorHAnsi"/>
          <w:b/>
          <w:bCs/>
          <w:lang w:val="en-US"/>
        </w:rPr>
        <w:t xml:space="preserve">l </w:t>
      </w:r>
      <w:proofErr w:type="spellStart"/>
      <w:r w:rsidR="00B6587C" w:rsidRPr="005C2541">
        <w:rPr>
          <w:rFonts w:asciiTheme="majorHAnsi" w:hAnsiTheme="majorHAnsi" w:cstheme="majorHAnsi"/>
          <w:b/>
          <w:bCs/>
          <w:lang w:val="en-US"/>
        </w:rPr>
        <w:t>curso</w:t>
      </w:r>
      <w:proofErr w:type="spellEnd"/>
      <w:r w:rsidR="00235BD3" w:rsidRPr="005C2541">
        <w:rPr>
          <w:rFonts w:asciiTheme="majorHAnsi" w:hAnsiTheme="majorHAnsi" w:cstheme="majorHAnsi"/>
          <w:b/>
          <w:bCs/>
          <w:lang w:val="en-US"/>
        </w:rPr>
        <w:t xml:space="preserve"> de </w:t>
      </w:r>
      <w:proofErr w:type="spellStart"/>
      <w:r w:rsidR="009F71B0" w:rsidRPr="005C2541">
        <w:rPr>
          <w:rFonts w:asciiTheme="majorHAnsi" w:hAnsiTheme="majorHAnsi" w:cstheme="majorHAnsi"/>
          <w:b/>
          <w:bCs/>
          <w:lang w:val="en-US"/>
        </w:rPr>
        <w:t>formación</w:t>
      </w:r>
      <w:proofErr w:type="spellEnd"/>
      <w:r w:rsidR="009F71B0" w:rsidRPr="005C2541">
        <w:rPr>
          <w:rFonts w:asciiTheme="majorHAnsi" w:hAnsiTheme="majorHAnsi" w:cstheme="majorHAnsi"/>
          <w:b/>
          <w:bCs/>
          <w:lang w:val="en-US"/>
        </w:rPr>
        <w:t xml:space="preserve"> </w:t>
      </w:r>
      <w:proofErr w:type="spellStart"/>
      <w:r w:rsidR="009F71B0" w:rsidRPr="005C2541">
        <w:rPr>
          <w:rFonts w:asciiTheme="majorHAnsi" w:hAnsiTheme="majorHAnsi" w:cstheme="majorHAnsi"/>
          <w:b/>
          <w:bCs/>
          <w:lang w:val="en-US"/>
        </w:rPr>
        <w:t>complementaria</w:t>
      </w:r>
      <w:proofErr w:type="spellEnd"/>
      <w:r w:rsidR="00A64C08" w:rsidRPr="005C2541">
        <w:rPr>
          <w:rFonts w:asciiTheme="majorHAnsi" w:hAnsiTheme="majorHAnsi" w:cstheme="majorHAnsi"/>
          <w:b/>
          <w:bCs/>
          <w:lang w:val="en-US"/>
        </w:rPr>
        <w:t>/</w:t>
      </w:r>
      <w:proofErr w:type="spellStart"/>
      <w:r w:rsidR="00A64C08" w:rsidRPr="005C2541">
        <w:rPr>
          <w:rFonts w:asciiTheme="majorHAnsi" w:hAnsiTheme="majorHAnsi" w:cstheme="majorHAnsi"/>
          <w:b/>
          <w:bCs/>
          <w:lang w:val="en-US"/>
        </w:rPr>
        <w:t>posgrado</w:t>
      </w:r>
      <w:proofErr w:type="spellEnd"/>
      <w:r w:rsidR="00293075" w:rsidRPr="005C2541">
        <w:rPr>
          <w:rFonts w:asciiTheme="majorHAnsi" w:hAnsiTheme="majorHAnsi" w:cstheme="majorHAnsi"/>
          <w:b/>
          <w:bCs/>
          <w:lang w:val="en-US"/>
        </w:rPr>
        <w:t>?</w:t>
      </w:r>
    </w:p>
    <w:p w14:paraId="710C769B" w14:textId="77777777" w:rsidR="00F70B5B" w:rsidRPr="005C2541" w:rsidRDefault="00F70B5B" w:rsidP="00631659">
      <w:pPr>
        <w:pStyle w:val="Listenabsatz"/>
        <w:spacing w:after="0" w:line="240" w:lineRule="auto"/>
        <w:ind w:left="714" w:hanging="357"/>
        <w:rPr>
          <w:rFonts w:asciiTheme="majorHAnsi" w:hAnsiTheme="majorHAnsi" w:cstheme="majorHAnsi"/>
          <w:lang w:val="en-US"/>
        </w:rPr>
      </w:pPr>
    </w:p>
    <w:p w14:paraId="127C9C38" w14:textId="59DA5142" w:rsidR="00F70B5B" w:rsidRPr="00631659" w:rsidRDefault="005D3946" w:rsidP="008033E5">
      <w:pPr>
        <w:numPr>
          <w:ilvl w:val="0"/>
          <w:numId w:val="10"/>
        </w:numPr>
        <w:spacing w:after="0" w:line="240" w:lineRule="auto"/>
        <w:ind w:left="720"/>
        <w:rPr>
          <w:rFonts w:asciiTheme="majorHAnsi" w:hAnsiTheme="majorHAnsi" w:cstheme="majorHAnsi"/>
          <w:lang w:val="en-US"/>
        </w:rPr>
      </w:pPr>
      <w:proofErr w:type="spellStart"/>
      <w:r w:rsidRPr="00631659">
        <w:rPr>
          <w:rFonts w:asciiTheme="majorHAnsi" w:hAnsiTheme="majorHAnsi" w:cstheme="majorHAnsi"/>
          <w:lang w:val="en-US"/>
        </w:rPr>
        <w:t>Información</w:t>
      </w:r>
      <w:proofErr w:type="spellEnd"/>
      <w:r w:rsidRPr="00631659">
        <w:rPr>
          <w:rFonts w:asciiTheme="majorHAnsi" w:hAnsiTheme="majorHAnsi" w:cstheme="majorHAnsi"/>
          <w:lang w:val="en-US"/>
        </w:rPr>
        <w:t xml:space="preserve"> </w:t>
      </w:r>
      <w:proofErr w:type="spellStart"/>
      <w:r w:rsidRPr="00631659">
        <w:rPr>
          <w:rFonts w:asciiTheme="majorHAnsi" w:hAnsiTheme="majorHAnsi" w:cstheme="majorHAnsi"/>
          <w:lang w:val="en-US"/>
        </w:rPr>
        <w:t>sobre</w:t>
      </w:r>
      <w:proofErr w:type="spellEnd"/>
      <w:r w:rsidRPr="00631659">
        <w:rPr>
          <w:rFonts w:asciiTheme="majorHAnsi" w:hAnsiTheme="majorHAnsi" w:cstheme="majorHAnsi"/>
          <w:lang w:val="en-US"/>
        </w:rPr>
        <w:t xml:space="preserve"> </w:t>
      </w:r>
      <w:r w:rsidRPr="00631659">
        <w:rPr>
          <w:rFonts w:asciiTheme="majorHAnsi" w:hAnsiTheme="majorHAnsi" w:cstheme="majorHAnsi"/>
          <w:i/>
          <w:iCs/>
          <w:lang w:val="en-US"/>
        </w:rPr>
        <w:t xml:space="preserve">los </w:t>
      </w:r>
      <w:proofErr w:type="spellStart"/>
      <w:r w:rsidRPr="00631659">
        <w:rPr>
          <w:rFonts w:asciiTheme="majorHAnsi" w:hAnsiTheme="majorHAnsi" w:cstheme="majorHAnsi"/>
          <w:i/>
          <w:iCs/>
          <w:lang w:val="en-US"/>
        </w:rPr>
        <w:t>c</w:t>
      </w:r>
      <w:r w:rsidR="00F70B5B" w:rsidRPr="00631659">
        <w:rPr>
          <w:rFonts w:asciiTheme="majorHAnsi" w:hAnsiTheme="majorHAnsi" w:cstheme="majorHAnsi"/>
          <w:i/>
          <w:iCs/>
          <w:lang w:val="en-US"/>
        </w:rPr>
        <w:t>ursos</w:t>
      </w:r>
      <w:proofErr w:type="spellEnd"/>
      <w:r w:rsidR="00F70B5B" w:rsidRPr="00631659">
        <w:rPr>
          <w:rFonts w:asciiTheme="majorHAnsi" w:hAnsiTheme="majorHAnsi" w:cstheme="majorHAnsi"/>
          <w:i/>
          <w:iCs/>
          <w:lang w:val="en-US"/>
        </w:rPr>
        <w:t xml:space="preserve"> de </w:t>
      </w:r>
      <w:proofErr w:type="spellStart"/>
      <w:r w:rsidR="0022433B" w:rsidRPr="00631659">
        <w:rPr>
          <w:rFonts w:asciiTheme="majorHAnsi" w:hAnsiTheme="majorHAnsi" w:cstheme="majorHAnsi"/>
          <w:i/>
          <w:iCs/>
          <w:lang w:val="en-US"/>
        </w:rPr>
        <w:t>formación</w:t>
      </w:r>
      <w:proofErr w:type="spellEnd"/>
      <w:r w:rsidR="0022433B" w:rsidRPr="00631659">
        <w:rPr>
          <w:rFonts w:asciiTheme="majorHAnsi" w:hAnsiTheme="majorHAnsi" w:cstheme="majorHAnsi"/>
          <w:i/>
          <w:iCs/>
          <w:lang w:val="en-US"/>
        </w:rPr>
        <w:t xml:space="preserve"> </w:t>
      </w:r>
      <w:proofErr w:type="spellStart"/>
      <w:r w:rsidR="0022433B" w:rsidRPr="00631659">
        <w:rPr>
          <w:rFonts w:asciiTheme="majorHAnsi" w:hAnsiTheme="majorHAnsi" w:cstheme="majorHAnsi"/>
          <w:i/>
          <w:iCs/>
          <w:lang w:val="en-US"/>
        </w:rPr>
        <w:t>complementaria</w:t>
      </w:r>
      <w:proofErr w:type="spellEnd"/>
      <w:r w:rsidR="00A64C08" w:rsidRPr="00631659">
        <w:rPr>
          <w:rFonts w:asciiTheme="majorHAnsi" w:hAnsiTheme="majorHAnsi" w:cstheme="majorHAnsi"/>
          <w:i/>
          <w:iCs/>
          <w:lang w:val="en-US"/>
        </w:rPr>
        <w:t>/</w:t>
      </w:r>
      <w:proofErr w:type="spellStart"/>
      <w:r w:rsidR="00A64C08" w:rsidRPr="00631659">
        <w:rPr>
          <w:rFonts w:asciiTheme="majorHAnsi" w:hAnsiTheme="majorHAnsi" w:cstheme="majorHAnsi"/>
          <w:i/>
          <w:iCs/>
          <w:lang w:val="en-US"/>
        </w:rPr>
        <w:t>posgrado</w:t>
      </w:r>
      <w:proofErr w:type="spellEnd"/>
      <w:r w:rsidR="00F70B5B" w:rsidRPr="00631659">
        <w:rPr>
          <w:rFonts w:asciiTheme="majorHAnsi" w:hAnsiTheme="majorHAnsi" w:cstheme="majorHAnsi"/>
          <w:i/>
          <w:iCs/>
          <w:lang w:val="en-US"/>
        </w:rPr>
        <w:t xml:space="preserve"> </w:t>
      </w:r>
      <w:proofErr w:type="spellStart"/>
      <w:r w:rsidR="00F70B5B" w:rsidRPr="00631659">
        <w:rPr>
          <w:rFonts w:asciiTheme="majorHAnsi" w:hAnsiTheme="majorHAnsi" w:cstheme="majorHAnsi"/>
          <w:i/>
          <w:iCs/>
          <w:lang w:val="en-US"/>
        </w:rPr>
        <w:t>actuales</w:t>
      </w:r>
      <w:proofErr w:type="spellEnd"/>
      <w:r w:rsidR="00F70B5B" w:rsidRPr="00631659">
        <w:rPr>
          <w:rFonts w:asciiTheme="majorHAnsi" w:hAnsiTheme="majorHAnsi" w:cstheme="majorHAnsi"/>
          <w:lang w:val="en-US"/>
        </w:rPr>
        <w:t xml:space="preserve">: </w:t>
      </w:r>
      <w:proofErr w:type="spellStart"/>
      <w:r w:rsidR="00F70B5B" w:rsidRPr="00631659">
        <w:rPr>
          <w:rFonts w:asciiTheme="majorHAnsi" w:hAnsiTheme="majorHAnsi" w:cstheme="majorHAnsi"/>
          <w:lang w:val="en-US"/>
        </w:rPr>
        <w:t>Formación</w:t>
      </w:r>
      <w:proofErr w:type="spellEnd"/>
      <w:r w:rsidR="00F70B5B" w:rsidRPr="00631659">
        <w:rPr>
          <w:rFonts w:asciiTheme="majorHAnsi" w:hAnsiTheme="majorHAnsi" w:cstheme="majorHAnsi"/>
          <w:lang w:val="en-US"/>
        </w:rPr>
        <w:t xml:space="preserve"> a </w:t>
      </w:r>
      <w:proofErr w:type="spellStart"/>
      <w:r w:rsidR="00F70B5B" w:rsidRPr="00631659">
        <w:rPr>
          <w:rFonts w:asciiTheme="majorHAnsi" w:hAnsiTheme="majorHAnsi" w:cstheme="majorHAnsi"/>
          <w:lang w:val="en-US"/>
        </w:rPr>
        <w:t>tiempo</w:t>
      </w:r>
      <w:proofErr w:type="spellEnd"/>
      <w:r w:rsidR="00F70B5B" w:rsidRPr="00631659">
        <w:rPr>
          <w:rFonts w:asciiTheme="majorHAnsi" w:hAnsiTheme="majorHAnsi" w:cstheme="majorHAnsi"/>
          <w:lang w:val="en-US"/>
        </w:rPr>
        <w:t xml:space="preserve"> </w:t>
      </w:r>
      <w:proofErr w:type="spellStart"/>
      <w:r w:rsidR="00F70B5B" w:rsidRPr="00631659">
        <w:rPr>
          <w:rFonts w:asciiTheme="majorHAnsi" w:hAnsiTheme="majorHAnsi" w:cstheme="majorHAnsi"/>
          <w:lang w:val="en-US"/>
        </w:rPr>
        <w:t>completo</w:t>
      </w:r>
      <w:proofErr w:type="spellEnd"/>
      <w:r w:rsidR="00F70B5B" w:rsidRPr="00631659">
        <w:rPr>
          <w:rFonts w:asciiTheme="majorHAnsi" w:hAnsiTheme="majorHAnsi" w:cstheme="majorHAnsi"/>
          <w:lang w:val="en-US"/>
        </w:rPr>
        <w:t>/</w:t>
      </w:r>
      <w:proofErr w:type="spellStart"/>
      <w:r w:rsidR="00F70B5B" w:rsidRPr="00631659">
        <w:rPr>
          <w:rFonts w:asciiTheme="majorHAnsi" w:hAnsiTheme="majorHAnsi" w:cstheme="majorHAnsi"/>
          <w:lang w:val="en-US"/>
        </w:rPr>
        <w:t>parcial</w:t>
      </w:r>
      <w:proofErr w:type="spellEnd"/>
      <w:r w:rsidR="00F70B5B" w:rsidRPr="00631659">
        <w:rPr>
          <w:rFonts w:asciiTheme="majorHAnsi" w:hAnsiTheme="majorHAnsi" w:cstheme="majorHAnsi"/>
          <w:lang w:val="en-US"/>
        </w:rPr>
        <w:t xml:space="preserve">, </w:t>
      </w:r>
      <w:proofErr w:type="spellStart"/>
      <w:r w:rsidR="00F70B5B" w:rsidRPr="00631659">
        <w:rPr>
          <w:rFonts w:asciiTheme="majorHAnsi" w:hAnsiTheme="majorHAnsi" w:cstheme="majorHAnsi"/>
          <w:lang w:val="en-US"/>
        </w:rPr>
        <w:t>clases</w:t>
      </w:r>
      <w:proofErr w:type="spellEnd"/>
      <w:r w:rsidR="00F70B5B" w:rsidRPr="00631659">
        <w:rPr>
          <w:rFonts w:asciiTheme="majorHAnsi" w:hAnsiTheme="majorHAnsi" w:cstheme="majorHAnsi"/>
          <w:lang w:val="en-US"/>
        </w:rPr>
        <w:t xml:space="preserve"> </w:t>
      </w:r>
      <w:proofErr w:type="spellStart"/>
      <w:r w:rsidR="00F70B5B" w:rsidRPr="00631659">
        <w:rPr>
          <w:rFonts w:asciiTheme="majorHAnsi" w:hAnsiTheme="majorHAnsi" w:cstheme="majorHAnsi"/>
          <w:lang w:val="en-US"/>
        </w:rPr>
        <w:t>presenciales</w:t>
      </w:r>
      <w:proofErr w:type="spellEnd"/>
      <w:r w:rsidR="00F70B5B" w:rsidRPr="00631659">
        <w:rPr>
          <w:rFonts w:asciiTheme="majorHAnsi" w:hAnsiTheme="majorHAnsi" w:cstheme="majorHAnsi"/>
          <w:lang w:val="en-US"/>
        </w:rPr>
        <w:t>/de auto</w:t>
      </w:r>
      <w:r w:rsidRPr="00631659">
        <w:rPr>
          <w:rFonts w:asciiTheme="majorHAnsi" w:hAnsiTheme="majorHAnsi" w:cstheme="majorHAnsi"/>
          <w:lang w:val="en-US"/>
        </w:rPr>
        <w:t xml:space="preserve"> </w:t>
      </w:r>
      <w:proofErr w:type="spellStart"/>
      <w:r w:rsidR="00F70B5B" w:rsidRPr="00631659">
        <w:rPr>
          <w:rFonts w:asciiTheme="majorHAnsi" w:hAnsiTheme="majorHAnsi" w:cstheme="majorHAnsi"/>
          <w:lang w:val="en-US"/>
        </w:rPr>
        <w:t>estudio</w:t>
      </w:r>
      <w:proofErr w:type="spellEnd"/>
      <w:r w:rsidR="00F70B5B" w:rsidRPr="00631659">
        <w:rPr>
          <w:rFonts w:asciiTheme="majorHAnsi" w:hAnsiTheme="majorHAnsi" w:cstheme="majorHAnsi"/>
          <w:lang w:val="en-US"/>
        </w:rPr>
        <w:t xml:space="preserve">, </w:t>
      </w:r>
      <w:proofErr w:type="spellStart"/>
      <w:r w:rsidR="00F70B5B" w:rsidRPr="00631659">
        <w:rPr>
          <w:rFonts w:asciiTheme="majorHAnsi" w:hAnsiTheme="majorHAnsi" w:cstheme="majorHAnsi"/>
          <w:lang w:val="en-US"/>
        </w:rPr>
        <w:t>número</w:t>
      </w:r>
      <w:proofErr w:type="spellEnd"/>
      <w:r w:rsidR="00F70B5B" w:rsidRPr="00631659">
        <w:rPr>
          <w:rFonts w:asciiTheme="majorHAnsi" w:hAnsiTheme="majorHAnsi" w:cstheme="majorHAnsi"/>
          <w:lang w:val="en-US"/>
        </w:rPr>
        <w:t xml:space="preserve"> de </w:t>
      </w:r>
      <w:proofErr w:type="spellStart"/>
      <w:r w:rsidR="00F70B5B" w:rsidRPr="00631659">
        <w:rPr>
          <w:rFonts w:asciiTheme="majorHAnsi" w:hAnsiTheme="majorHAnsi" w:cstheme="majorHAnsi"/>
          <w:lang w:val="en-US"/>
        </w:rPr>
        <w:t>graduados</w:t>
      </w:r>
      <w:proofErr w:type="spellEnd"/>
      <w:r w:rsidR="00F70B5B" w:rsidRPr="00631659">
        <w:rPr>
          <w:rFonts w:asciiTheme="majorHAnsi" w:hAnsiTheme="majorHAnsi" w:cstheme="majorHAnsi"/>
          <w:lang w:val="en-US"/>
        </w:rPr>
        <w:t xml:space="preserve">, </w:t>
      </w:r>
      <w:proofErr w:type="spellStart"/>
      <w:r w:rsidR="00F70B5B" w:rsidRPr="00631659">
        <w:rPr>
          <w:rFonts w:asciiTheme="majorHAnsi" w:hAnsiTheme="majorHAnsi" w:cstheme="majorHAnsi"/>
          <w:lang w:val="en-US"/>
        </w:rPr>
        <w:t>experiencia</w:t>
      </w:r>
      <w:proofErr w:type="spellEnd"/>
      <w:r w:rsidR="00F70B5B" w:rsidRPr="00631659">
        <w:rPr>
          <w:rFonts w:asciiTheme="majorHAnsi" w:hAnsiTheme="majorHAnsi" w:cstheme="majorHAnsi"/>
          <w:lang w:val="en-US"/>
        </w:rPr>
        <w:t xml:space="preserve"> </w:t>
      </w:r>
      <w:proofErr w:type="spellStart"/>
      <w:r w:rsidR="00F70B5B" w:rsidRPr="00631659">
        <w:rPr>
          <w:rFonts w:asciiTheme="majorHAnsi" w:hAnsiTheme="majorHAnsi" w:cstheme="majorHAnsi"/>
          <w:lang w:val="en-US"/>
        </w:rPr>
        <w:t>laboral</w:t>
      </w:r>
      <w:proofErr w:type="spellEnd"/>
      <w:r w:rsidR="00F70B5B" w:rsidRPr="00631659">
        <w:rPr>
          <w:rFonts w:asciiTheme="majorHAnsi" w:hAnsiTheme="majorHAnsi" w:cstheme="majorHAnsi"/>
          <w:lang w:val="en-US"/>
        </w:rPr>
        <w:t xml:space="preserve">, </w:t>
      </w:r>
      <w:proofErr w:type="spellStart"/>
      <w:r w:rsidR="00F70B5B" w:rsidRPr="00631659">
        <w:rPr>
          <w:rFonts w:asciiTheme="majorHAnsi" w:hAnsiTheme="majorHAnsi" w:cstheme="majorHAnsi"/>
          <w:lang w:val="en-US"/>
        </w:rPr>
        <w:t>supervisión</w:t>
      </w:r>
      <w:proofErr w:type="spellEnd"/>
      <w:r w:rsidR="00F70B5B" w:rsidRPr="00631659">
        <w:rPr>
          <w:rFonts w:asciiTheme="majorHAnsi" w:hAnsiTheme="majorHAnsi" w:cstheme="majorHAnsi"/>
          <w:lang w:val="en-US"/>
        </w:rPr>
        <w:t xml:space="preserve"> y </w:t>
      </w:r>
      <w:r w:rsidRPr="00631659">
        <w:rPr>
          <w:rFonts w:asciiTheme="majorHAnsi" w:hAnsiTheme="majorHAnsi" w:cstheme="majorHAnsi"/>
          <w:lang w:val="en-US"/>
        </w:rPr>
        <w:t xml:space="preserve">auto </w:t>
      </w:r>
      <w:proofErr w:type="spellStart"/>
      <w:r w:rsidRPr="00631659">
        <w:rPr>
          <w:rFonts w:asciiTheme="majorHAnsi" w:hAnsiTheme="majorHAnsi" w:cstheme="majorHAnsi"/>
          <w:lang w:val="en-US"/>
        </w:rPr>
        <w:t>supervisión</w:t>
      </w:r>
      <w:proofErr w:type="spellEnd"/>
      <w:r w:rsidR="00F70B5B" w:rsidRPr="00631659">
        <w:rPr>
          <w:rFonts w:asciiTheme="majorHAnsi" w:hAnsiTheme="majorHAnsi" w:cstheme="majorHAnsi"/>
          <w:lang w:val="en-US"/>
        </w:rPr>
        <w:t xml:space="preserve">, </w:t>
      </w:r>
      <w:r w:rsidRPr="00631659">
        <w:rPr>
          <w:rFonts w:asciiTheme="majorHAnsi" w:hAnsiTheme="majorHAnsi" w:cstheme="majorHAnsi"/>
          <w:lang w:val="en-US"/>
        </w:rPr>
        <w:t xml:space="preserve">con </w:t>
      </w:r>
      <w:proofErr w:type="spellStart"/>
      <w:r w:rsidR="00F70B5B" w:rsidRPr="00631659">
        <w:rPr>
          <w:rFonts w:asciiTheme="majorHAnsi" w:hAnsiTheme="majorHAnsi" w:cstheme="majorHAnsi"/>
          <w:lang w:val="en-US"/>
        </w:rPr>
        <w:t>ejemplos</w:t>
      </w:r>
      <w:proofErr w:type="spellEnd"/>
      <w:r w:rsidR="00F70B5B" w:rsidRPr="00631659">
        <w:rPr>
          <w:rFonts w:asciiTheme="majorHAnsi" w:hAnsiTheme="majorHAnsi" w:cstheme="majorHAnsi"/>
          <w:lang w:val="en-US"/>
        </w:rPr>
        <w:t xml:space="preserve"> de </w:t>
      </w:r>
      <w:proofErr w:type="spellStart"/>
      <w:r w:rsidR="00F70B5B" w:rsidRPr="00631659">
        <w:rPr>
          <w:rFonts w:asciiTheme="majorHAnsi" w:hAnsiTheme="majorHAnsi" w:cstheme="majorHAnsi"/>
          <w:lang w:val="en-US"/>
        </w:rPr>
        <w:t>trabajos</w:t>
      </w:r>
      <w:proofErr w:type="spellEnd"/>
      <w:r w:rsidRPr="00631659">
        <w:rPr>
          <w:rFonts w:asciiTheme="majorHAnsi" w:hAnsiTheme="majorHAnsi" w:cstheme="majorHAnsi"/>
          <w:lang w:val="en-US"/>
        </w:rPr>
        <w:t xml:space="preserve">, </w:t>
      </w:r>
      <w:proofErr w:type="spellStart"/>
      <w:r w:rsidRPr="00631659">
        <w:rPr>
          <w:rFonts w:asciiTheme="majorHAnsi" w:hAnsiTheme="majorHAnsi" w:cstheme="majorHAnsi"/>
          <w:lang w:val="en-US"/>
        </w:rPr>
        <w:t>música</w:t>
      </w:r>
      <w:proofErr w:type="spellEnd"/>
      <w:r w:rsidRPr="00631659">
        <w:rPr>
          <w:rFonts w:asciiTheme="majorHAnsi" w:hAnsiTheme="majorHAnsi" w:cstheme="majorHAnsi"/>
          <w:lang w:val="en-US"/>
        </w:rPr>
        <w:t xml:space="preserve"> e </w:t>
      </w:r>
      <w:proofErr w:type="spellStart"/>
      <w:r w:rsidRPr="00631659">
        <w:rPr>
          <w:rFonts w:asciiTheme="majorHAnsi" w:hAnsiTheme="majorHAnsi" w:cstheme="majorHAnsi"/>
          <w:lang w:val="en-US"/>
        </w:rPr>
        <w:t>idioma</w:t>
      </w:r>
      <w:proofErr w:type="spellEnd"/>
      <w:r w:rsidR="00F70B5B" w:rsidRPr="00631659">
        <w:rPr>
          <w:rFonts w:asciiTheme="majorHAnsi" w:hAnsiTheme="majorHAnsi" w:cstheme="majorHAnsi"/>
          <w:lang w:val="en-US"/>
        </w:rPr>
        <w:t xml:space="preserve"> de </w:t>
      </w:r>
      <w:proofErr w:type="spellStart"/>
      <w:r w:rsidR="00F70B5B" w:rsidRPr="00631659">
        <w:rPr>
          <w:rFonts w:asciiTheme="majorHAnsi" w:hAnsiTheme="majorHAnsi" w:cstheme="majorHAnsi"/>
          <w:lang w:val="en-US"/>
        </w:rPr>
        <w:t>todos</w:t>
      </w:r>
      <w:proofErr w:type="spellEnd"/>
      <w:r w:rsidR="00F70B5B" w:rsidRPr="00631659">
        <w:rPr>
          <w:rFonts w:asciiTheme="majorHAnsi" w:hAnsiTheme="majorHAnsi" w:cstheme="majorHAnsi"/>
          <w:lang w:val="en-US"/>
        </w:rPr>
        <w:t xml:space="preserve"> los </w:t>
      </w:r>
      <w:proofErr w:type="spellStart"/>
      <w:r w:rsidR="00F70B5B" w:rsidRPr="00631659">
        <w:rPr>
          <w:rFonts w:asciiTheme="majorHAnsi" w:hAnsiTheme="majorHAnsi" w:cstheme="majorHAnsi"/>
          <w:lang w:val="en-US"/>
        </w:rPr>
        <w:t>años</w:t>
      </w:r>
      <w:proofErr w:type="spellEnd"/>
      <w:r w:rsidR="00F70B5B" w:rsidRPr="00631659">
        <w:rPr>
          <w:rFonts w:asciiTheme="majorHAnsi" w:hAnsiTheme="majorHAnsi" w:cstheme="majorHAnsi"/>
          <w:lang w:val="en-US"/>
        </w:rPr>
        <w:t xml:space="preserve"> de</w:t>
      </w:r>
      <w:r w:rsidRPr="00631659">
        <w:rPr>
          <w:rFonts w:asciiTheme="majorHAnsi" w:hAnsiTheme="majorHAnsi" w:cstheme="majorHAnsi"/>
          <w:lang w:val="en-US"/>
        </w:rPr>
        <w:t xml:space="preserve">l </w:t>
      </w:r>
      <w:proofErr w:type="spellStart"/>
      <w:r w:rsidRPr="00631659">
        <w:rPr>
          <w:rFonts w:asciiTheme="majorHAnsi" w:hAnsiTheme="majorHAnsi" w:cstheme="majorHAnsi"/>
          <w:lang w:val="en-US"/>
        </w:rPr>
        <w:t>curso</w:t>
      </w:r>
      <w:proofErr w:type="spellEnd"/>
    </w:p>
    <w:p w14:paraId="4FB26479" w14:textId="77777777" w:rsidR="00631659" w:rsidRPr="00631659" w:rsidRDefault="00631659" w:rsidP="00631659">
      <w:pPr>
        <w:spacing w:after="0" w:line="240" w:lineRule="auto"/>
        <w:ind w:left="360"/>
        <w:rPr>
          <w:rFonts w:asciiTheme="majorHAnsi" w:hAnsiTheme="majorHAnsi" w:cstheme="majorHAnsi"/>
          <w:lang w:val="en-US"/>
        </w:rPr>
      </w:pPr>
    </w:p>
    <w:p w14:paraId="5181D7E6" w14:textId="0C1EACC4" w:rsidR="00F70B5B" w:rsidRPr="00631659" w:rsidRDefault="00F70B5B" w:rsidP="008033E5">
      <w:pPr>
        <w:numPr>
          <w:ilvl w:val="0"/>
          <w:numId w:val="10"/>
        </w:numPr>
        <w:spacing w:after="0" w:line="240" w:lineRule="auto"/>
        <w:ind w:left="720"/>
        <w:rPr>
          <w:rFonts w:asciiTheme="majorHAnsi" w:hAnsiTheme="majorHAnsi" w:cstheme="majorHAnsi"/>
          <w:lang w:val="en-US"/>
        </w:rPr>
      </w:pPr>
      <w:proofErr w:type="spellStart"/>
      <w:r w:rsidRPr="00631659">
        <w:rPr>
          <w:rFonts w:asciiTheme="majorHAnsi" w:hAnsiTheme="majorHAnsi" w:cstheme="majorHAnsi"/>
          <w:i/>
          <w:iCs/>
          <w:lang w:val="en-US"/>
        </w:rPr>
        <w:t>Autoevaluación</w:t>
      </w:r>
      <w:proofErr w:type="spellEnd"/>
      <w:r w:rsidRPr="00631659">
        <w:rPr>
          <w:rFonts w:asciiTheme="majorHAnsi" w:hAnsiTheme="majorHAnsi" w:cstheme="majorHAnsi"/>
          <w:lang w:val="en-US"/>
        </w:rPr>
        <w:t>: ¿</w:t>
      </w:r>
      <w:proofErr w:type="spellStart"/>
      <w:r w:rsidRPr="00631659">
        <w:rPr>
          <w:rFonts w:asciiTheme="majorHAnsi" w:hAnsiTheme="majorHAnsi" w:cstheme="majorHAnsi"/>
          <w:lang w:val="en-US"/>
        </w:rPr>
        <w:t>fortalezas</w:t>
      </w:r>
      <w:proofErr w:type="spellEnd"/>
      <w:r w:rsidRPr="00631659">
        <w:rPr>
          <w:rFonts w:asciiTheme="majorHAnsi" w:hAnsiTheme="majorHAnsi" w:cstheme="majorHAnsi"/>
          <w:lang w:val="en-US"/>
        </w:rPr>
        <w:t>/</w:t>
      </w:r>
      <w:proofErr w:type="spellStart"/>
      <w:r w:rsidRPr="00631659">
        <w:rPr>
          <w:rFonts w:asciiTheme="majorHAnsi" w:hAnsiTheme="majorHAnsi" w:cstheme="majorHAnsi"/>
          <w:lang w:val="en-US"/>
        </w:rPr>
        <w:t>debilidades</w:t>
      </w:r>
      <w:proofErr w:type="spellEnd"/>
      <w:r w:rsidRPr="00631659">
        <w:rPr>
          <w:rFonts w:asciiTheme="majorHAnsi" w:hAnsiTheme="majorHAnsi" w:cstheme="majorHAnsi"/>
          <w:lang w:val="en-US"/>
        </w:rPr>
        <w:t>? ¿</w:t>
      </w:r>
      <w:proofErr w:type="spellStart"/>
      <w:r w:rsidRPr="00631659">
        <w:rPr>
          <w:rFonts w:asciiTheme="majorHAnsi" w:hAnsiTheme="majorHAnsi" w:cstheme="majorHAnsi"/>
          <w:lang w:val="en-US"/>
        </w:rPr>
        <w:t>Qué</w:t>
      </w:r>
      <w:proofErr w:type="spellEnd"/>
      <w:r w:rsidRPr="00631659">
        <w:rPr>
          <w:rFonts w:asciiTheme="majorHAnsi" w:hAnsiTheme="majorHAnsi" w:cstheme="majorHAnsi"/>
          <w:lang w:val="en-US"/>
        </w:rPr>
        <w:t xml:space="preserve"> </w:t>
      </w:r>
      <w:proofErr w:type="spellStart"/>
      <w:r w:rsidRPr="00631659">
        <w:rPr>
          <w:rFonts w:asciiTheme="majorHAnsi" w:hAnsiTheme="majorHAnsi" w:cstheme="majorHAnsi"/>
          <w:lang w:val="en-US"/>
        </w:rPr>
        <w:t>falta</w:t>
      </w:r>
      <w:proofErr w:type="spellEnd"/>
      <w:r w:rsidRPr="00631659">
        <w:rPr>
          <w:rFonts w:asciiTheme="majorHAnsi" w:hAnsiTheme="majorHAnsi" w:cstheme="majorHAnsi"/>
          <w:lang w:val="en-US"/>
        </w:rPr>
        <w:t xml:space="preserve"> </w:t>
      </w:r>
      <w:proofErr w:type="spellStart"/>
      <w:r w:rsidRPr="00631659">
        <w:rPr>
          <w:rFonts w:asciiTheme="majorHAnsi" w:hAnsiTheme="majorHAnsi" w:cstheme="majorHAnsi"/>
          <w:lang w:val="en-US"/>
        </w:rPr>
        <w:t>todavía</w:t>
      </w:r>
      <w:proofErr w:type="spellEnd"/>
      <w:r w:rsidR="005D3946" w:rsidRPr="00631659">
        <w:rPr>
          <w:rFonts w:asciiTheme="majorHAnsi" w:hAnsiTheme="majorHAnsi" w:cstheme="majorHAnsi"/>
          <w:lang w:val="en-US"/>
        </w:rPr>
        <w:t xml:space="preserve"> </w:t>
      </w:r>
      <w:proofErr w:type="spellStart"/>
      <w:r w:rsidR="005D3946" w:rsidRPr="00631659">
        <w:rPr>
          <w:rFonts w:asciiTheme="majorHAnsi" w:hAnsiTheme="majorHAnsi" w:cstheme="majorHAnsi"/>
          <w:lang w:val="en-US"/>
        </w:rPr>
        <w:t>en</w:t>
      </w:r>
      <w:proofErr w:type="spellEnd"/>
      <w:r w:rsidR="005D3946" w:rsidRPr="00631659">
        <w:rPr>
          <w:rFonts w:asciiTheme="majorHAnsi" w:hAnsiTheme="majorHAnsi" w:cstheme="majorHAnsi"/>
          <w:lang w:val="en-US"/>
        </w:rPr>
        <w:t xml:space="preserve"> el </w:t>
      </w:r>
      <w:proofErr w:type="spellStart"/>
      <w:r w:rsidR="00411770" w:rsidRPr="00631659">
        <w:rPr>
          <w:rFonts w:asciiTheme="majorHAnsi" w:hAnsiTheme="majorHAnsi" w:cstheme="majorHAnsi"/>
          <w:lang w:val="en-US"/>
        </w:rPr>
        <w:t>curso</w:t>
      </w:r>
      <w:proofErr w:type="spellEnd"/>
      <w:r w:rsidR="00411770" w:rsidRPr="00631659">
        <w:rPr>
          <w:rFonts w:asciiTheme="majorHAnsi" w:hAnsiTheme="majorHAnsi" w:cstheme="majorHAnsi"/>
          <w:lang w:val="en-US"/>
        </w:rPr>
        <w:t xml:space="preserve"> de </w:t>
      </w:r>
      <w:proofErr w:type="spellStart"/>
      <w:r w:rsidR="00411770" w:rsidRPr="00631659">
        <w:rPr>
          <w:rFonts w:asciiTheme="majorHAnsi" w:hAnsiTheme="majorHAnsi" w:cstheme="majorHAnsi"/>
          <w:lang w:val="en-US"/>
        </w:rPr>
        <w:t>formación</w:t>
      </w:r>
      <w:proofErr w:type="spellEnd"/>
      <w:r w:rsidR="00411770" w:rsidRPr="00631659">
        <w:rPr>
          <w:rFonts w:asciiTheme="majorHAnsi" w:hAnsiTheme="majorHAnsi" w:cstheme="majorHAnsi"/>
          <w:lang w:val="en-US"/>
        </w:rPr>
        <w:t xml:space="preserve"> </w:t>
      </w:r>
      <w:proofErr w:type="spellStart"/>
      <w:r w:rsidR="00411770" w:rsidRPr="00631659">
        <w:rPr>
          <w:rFonts w:asciiTheme="majorHAnsi" w:hAnsiTheme="majorHAnsi" w:cstheme="majorHAnsi"/>
          <w:lang w:val="en-US"/>
        </w:rPr>
        <w:t>complementaria</w:t>
      </w:r>
      <w:proofErr w:type="spellEnd"/>
      <w:r w:rsidR="00A64C08" w:rsidRPr="00631659">
        <w:rPr>
          <w:rFonts w:asciiTheme="majorHAnsi" w:hAnsiTheme="majorHAnsi" w:cstheme="majorHAnsi"/>
          <w:lang w:val="en-US"/>
        </w:rPr>
        <w:t>/</w:t>
      </w:r>
      <w:proofErr w:type="spellStart"/>
      <w:r w:rsidR="00A64C08" w:rsidRPr="00631659">
        <w:rPr>
          <w:rFonts w:asciiTheme="majorHAnsi" w:hAnsiTheme="majorHAnsi" w:cstheme="majorHAnsi"/>
          <w:lang w:val="en-US"/>
        </w:rPr>
        <w:t>posgrado</w:t>
      </w:r>
      <w:proofErr w:type="spellEnd"/>
      <w:r w:rsidRPr="00631659">
        <w:rPr>
          <w:rFonts w:asciiTheme="majorHAnsi" w:hAnsiTheme="majorHAnsi" w:cstheme="majorHAnsi"/>
          <w:lang w:val="en-US"/>
        </w:rPr>
        <w:t>? ¿</w:t>
      </w:r>
      <w:proofErr w:type="spellStart"/>
      <w:r w:rsidRPr="00631659">
        <w:rPr>
          <w:rFonts w:asciiTheme="majorHAnsi" w:hAnsiTheme="majorHAnsi" w:cstheme="majorHAnsi"/>
          <w:lang w:val="en-US"/>
        </w:rPr>
        <w:t>Qué</w:t>
      </w:r>
      <w:proofErr w:type="spellEnd"/>
      <w:r w:rsidRPr="00631659">
        <w:rPr>
          <w:rFonts w:asciiTheme="majorHAnsi" w:hAnsiTheme="majorHAnsi" w:cstheme="majorHAnsi"/>
          <w:lang w:val="en-US"/>
        </w:rPr>
        <w:t xml:space="preserve"> </w:t>
      </w:r>
      <w:proofErr w:type="spellStart"/>
      <w:r w:rsidRPr="00631659">
        <w:rPr>
          <w:rFonts w:asciiTheme="majorHAnsi" w:hAnsiTheme="majorHAnsi" w:cstheme="majorHAnsi"/>
          <w:lang w:val="en-US"/>
        </w:rPr>
        <w:t>tipo</w:t>
      </w:r>
      <w:proofErr w:type="spellEnd"/>
      <w:r w:rsidRPr="00631659">
        <w:rPr>
          <w:rFonts w:asciiTheme="majorHAnsi" w:hAnsiTheme="majorHAnsi" w:cstheme="majorHAnsi"/>
          <w:lang w:val="en-US"/>
        </w:rPr>
        <w:t xml:space="preserve"> de </w:t>
      </w:r>
      <w:proofErr w:type="spellStart"/>
      <w:r w:rsidRPr="00631659">
        <w:rPr>
          <w:rFonts w:asciiTheme="majorHAnsi" w:hAnsiTheme="majorHAnsi" w:cstheme="majorHAnsi"/>
          <w:lang w:val="en-US"/>
        </w:rPr>
        <w:t>apoyo</w:t>
      </w:r>
      <w:proofErr w:type="spellEnd"/>
      <w:r w:rsidRPr="00631659">
        <w:rPr>
          <w:rFonts w:asciiTheme="majorHAnsi" w:hAnsiTheme="majorHAnsi" w:cstheme="majorHAnsi"/>
          <w:lang w:val="en-US"/>
        </w:rPr>
        <w:t xml:space="preserve"> </w:t>
      </w:r>
      <w:r w:rsidR="005D3946" w:rsidRPr="00631659">
        <w:rPr>
          <w:rFonts w:asciiTheme="majorHAnsi" w:hAnsiTheme="majorHAnsi" w:cstheme="majorHAnsi"/>
          <w:lang w:val="en-US"/>
        </w:rPr>
        <w:t xml:space="preserve">le </w:t>
      </w:r>
      <w:proofErr w:type="spellStart"/>
      <w:r w:rsidR="005D3946" w:rsidRPr="00631659">
        <w:rPr>
          <w:rFonts w:asciiTheme="majorHAnsi" w:hAnsiTheme="majorHAnsi" w:cstheme="majorHAnsi"/>
          <w:lang w:val="en-US"/>
        </w:rPr>
        <w:t>sería</w:t>
      </w:r>
      <w:proofErr w:type="spellEnd"/>
      <w:r w:rsidR="005D3946" w:rsidRPr="00631659">
        <w:rPr>
          <w:rFonts w:asciiTheme="majorHAnsi" w:hAnsiTheme="majorHAnsi" w:cstheme="majorHAnsi"/>
          <w:lang w:val="en-US"/>
        </w:rPr>
        <w:t xml:space="preserve"> </w:t>
      </w:r>
      <w:proofErr w:type="spellStart"/>
      <w:r w:rsidR="005D3946" w:rsidRPr="00631659">
        <w:rPr>
          <w:rFonts w:asciiTheme="majorHAnsi" w:hAnsiTheme="majorHAnsi" w:cstheme="majorHAnsi"/>
          <w:lang w:val="en-US"/>
        </w:rPr>
        <w:t>útil</w:t>
      </w:r>
      <w:proofErr w:type="spellEnd"/>
      <w:r w:rsidR="005D3946" w:rsidRPr="00631659">
        <w:rPr>
          <w:rFonts w:asciiTheme="majorHAnsi" w:hAnsiTheme="majorHAnsi" w:cstheme="majorHAnsi"/>
          <w:lang w:val="en-US"/>
        </w:rPr>
        <w:t xml:space="preserve"> a</w:t>
      </w:r>
      <w:r w:rsidRPr="00631659">
        <w:rPr>
          <w:rFonts w:asciiTheme="majorHAnsi" w:hAnsiTheme="majorHAnsi" w:cstheme="majorHAnsi"/>
          <w:lang w:val="en-US"/>
        </w:rPr>
        <w:t xml:space="preserve"> la </w:t>
      </w:r>
      <w:proofErr w:type="spellStart"/>
      <w:r w:rsidRPr="00631659">
        <w:rPr>
          <w:rFonts w:asciiTheme="majorHAnsi" w:hAnsiTheme="majorHAnsi" w:cstheme="majorHAnsi"/>
          <w:lang w:val="en-US"/>
        </w:rPr>
        <w:t>escuela</w:t>
      </w:r>
      <w:proofErr w:type="spellEnd"/>
      <w:r w:rsidRPr="00631659">
        <w:rPr>
          <w:rFonts w:asciiTheme="majorHAnsi" w:hAnsiTheme="majorHAnsi" w:cstheme="majorHAnsi"/>
          <w:lang w:val="en-US"/>
        </w:rPr>
        <w:t>?</w:t>
      </w:r>
    </w:p>
    <w:p w14:paraId="7D447E4C" w14:textId="77777777" w:rsidR="00F70B5B" w:rsidRPr="00F70B5B" w:rsidRDefault="00F70B5B" w:rsidP="00631659">
      <w:pPr>
        <w:autoSpaceDE w:val="0"/>
        <w:autoSpaceDN w:val="0"/>
        <w:adjustRightInd w:val="0"/>
        <w:spacing w:after="0" w:line="240" w:lineRule="auto"/>
        <w:ind w:left="360"/>
        <w:contextualSpacing/>
        <w:rPr>
          <w:rFonts w:ascii="Calibri" w:hAnsi="Calibri" w:cs="Calibri"/>
        </w:rPr>
      </w:pPr>
    </w:p>
    <w:p w14:paraId="47AE3174" w14:textId="542DC3BD" w:rsidR="00F70B5B" w:rsidRPr="00631659" w:rsidRDefault="00F70B5B" w:rsidP="008033E5">
      <w:pPr>
        <w:numPr>
          <w:ilvl w:val="0"/>
          <w:numId w:val="10"/>
        </w:numPr>
        <w:spacing w:after="0" w:line="240" w:lineRule="auto"/>
        <w:ind w:left="720"/>
        <w:rPr>
          <w:rFonts w:asciiTheme="majorHAnsi" w:hAnsiTheme="majorHAnsi" w:cstheme="majorHAnsi"/>
          <w:i/>
          <w:iCs/>
          <w:lang w:val="en-US"/>
        </w:rPr>
      </w:pPr>
      <w:proofErr w:type="spellStart"/>
      <w:r w:rsidRPr="00631659">
        <w:rPr>
          <w:rFonts w:asciiTheme="majorHAnsi" w:hAnsiTheme="majorHAnsi" w:cstheme="majorHAnsi"/>
          <w:i/>
          <w:iCs/>
          <w:lang w:val="en-US"/>
        </w:rPr>
        <w:t>Perspectivas</w:t>
      </w:r>
      <w:proofErr w:type="spellEnd"/>
      <w:r w:rsidRPr="00631659">
        <w:rPr>
          <w:rFonts w:asciiTheme="majorHAnsi" w:hAnsiTheme="majorHAnsi" w:cstheme="majorHAnsi"/>
          <w:i/>
          <w:iCs/>
          <w:lang w:val="en-US"/>
        </w:rPr>
        <w:t xml:space="preserve"> y </w:t>
      </w:r>
      <w:proofErr w:type="spellStart"/>
      <w:r w:rsidRPr="00631659">
        <w:rPr>
          <w:rFonts w:asciiTheme="majorHAnsi" w:hAnsiTheme="majorHAnsi" w:cstheme="majorHAnsi"/>
          <w:i/>
          <w:iCs/>
          <w:lang w:val="en-US"/>
        </w:rPr>
        <w:t>desarrollo</w:t>
      </w:r>
      <w:proofErr w:type="spellEnd"/>
      <w:r w:rsidRPr="00631659">
        <w:rPr>
          <w:rFonts w:asciiTheme="majorHAnsi" w:hAnsiTheme="majorHAnsi" w:cstheme="majorHAnsi"/>
          <w:lang w:val="en-US"/>
        </w:rPr>
        <w:t>: ¿</w:t>
      </w:r>
      <w:proofErr w:type="spellStart"/>
      <w:r w:rsidRPr="00631659">
        <w:rPr>
          <w:rFonts w:asciiTheme="majorHAnsi" w:hAnsiTheme="majorHAnsi" w:cstheme="majorHAnsi"/>
          <w:lang w:val="en-US"/>
        </w:rPr>
        <w:t>Cuáles</w:t>
      </w:r>
      <w:proofErr w:type="spellEnd"/>
      <w:r w:rsidRPr="00631659">
        <w:rPr>
          <w:rFonts w:asciiTheme="majorHAnsi" w:hAnsiTheme="majorHAnsi" w:cstheme="majorHAnsi"/>
          <w:lang w:val="en-US"/>
        </w:rPr>
        <w:t xml:space="preserve"> son los </w:t>
      </w:r>
      <w:proofErr w:type="spellStart"/>
      <w:r w:rsidRPr="00631659">
        <w:rPr>
          <w:rFonts w:asciiTheme="majorHAnsi" w:hAnsiTheme="majorHAnsi" w:cstheme="majorHAnsi"/>
          <w:lang w:val="en-US"/>
        </w:rPr>
        <w:t>próximos</w:t>
      </w:r>
      <w:proofErr w:type="spellEnd"/>
      <w:r w:rsidRPr="00631659">
        <w:rPr>
          <w:rFonts w:asciiTheme="majorHAnsi" w:hAnsiTheme="majorHAnsi" w:cstheme="majorHAnsi"/>
          <w:lang w:val="en-US"/>
        </w:rPr>
        <w:t xml:space="preserve"> pasos?</w:t>
      </w:r>
    </w:p>
    <w:p w14:paraId="7757BB0B" w14:textId="77777777" w:rsidR="005D3946" w:rsidRPr="00631659" w:rsidRDefault="005D3946" w:rsidP="00631659">
      <w:pPr>
        <w:ind w:left="360"/>
        <w:rPr>
          <w:rFonts w:ascii="Calibri" w:hAnsi="Calibri" w:cs="Calibri"/>
        </w:rPr>
      </w:pPr>
    </w:p>
    <w:p w14:paraId="7ABB1D15" w14:textId="7DF6F4DE" w:rsidR="005D3946" w:rsidRPr="00631659" w:rsidRDefault="005D3946" w:rsidP="008033E5">
      <w:pPr>
        <w:numPr>
          <w:ilvl w:val="0"/>
          <w:numId w:val="10"/>
        </w:numPr>
        <w:spacing w:after="0" w:line="240" w:lineRule="auto"/>
        <w:ind w:left="720"/>
        <w:rPr>
          <w:rFonts w:asciiTheme="majorHAnsi" w:hAnsiTheme="majorHAnsi" w:cstheme="majorHAnsi"/>
          <w:b/>
          <w:bCs/>
          <w:lang w:val="en-US"/>
        </w:rPr>
      </w:pPr>
      <w:r w:rsidRPr="00631659">
        <w:rPr>
          <w:rFonts w:asciiTheme="majorHAnsi" w:hAnsiTheme="majorHAnsi" w:cstheme="majorHAnsi"/>
          <w:b/>
          <w:bCs/>
          <w:lang w:val="en-US"/>
        </w:rPr>
        <w:t xml:space="preserve">Una </w:t>
      </w:r>
      <w:proofErr w:type="spellStart"/>
      <w:r w:rsidRPr="00631659">
        <w:rPr>
          <w:rFonts w:asciiTheme="majorHAnsi" w:hAnsiTheme="majorHAnsi" w:cstheme="majorHAnsi"/>
          <w:b/>
          <w:bCs/>
          <w:lang w:val="en-US"/>
        </w:rPr>
        <w:t>muestra</w:t>
      </w:r>
      <w:proofErr w:type="spellEnd"/>
      <w:r w:rsidRPr="00631659">
        <w:rPr>
          <w:rFonts w:asciiTheme="majorHAnsi" w:hAnsiTheme="majorHAnsi" w:cstheme="majorHAnsi"/>
          <w:b/>
          <w:bCs/>
          <w:lang w:val="en-US"/>
        </w:rPr>
        <w:t xml:space="preserve"> de los </w:t>
      </w:r>
      <w:proofErr w:type="spellStart"/>
      <w:r w:rsidRPr="00631659">
        <w:rPr>
          <w:rFonts w:asciiTheme="majorHAnsi" w:hAnsiTheme="majorHAnsi" w:cstheme="majorHAnsi"/>
          <w:b/>
          <w:bCs/>
          <w:i/>
          <w:iCs/>
          <w:lang w:val="en-US"/>
        </w:rPr>
        <w:t>trabajos</w:t>
      </w:r>
      <w:proofErr w:type="spellEnd"/>
      <w:r w:rsidRPr="00631659">
        <w:rPr>
          <w:rFonts w:asciiTheme="majorHAnsi" w:hAnsiTheme="majorHAnsi" w:cstheme="majorHAnsi"/>
          <w:b/>
          <w:bCs/>
          <w:i/>
          <w:iCs/>
          <w:lang w:val="en-US"/>
        </w:rPr>
        <w:t xml:space="preserve"> </w:t>
      </w:r>
      <w:proofErr w:type="spellStart"/>
      <w:r w:rsidRPr="00631659">
        <w:rPr>
          <w:rFonts w:asciiTheme="majorHAnsi" w:hAnsiTheme="majorHAnsi" w:cstheme="majorHAnsi"/>
          <w:b/>
          <w:bCs/>
          <w:i/>
          <w:iCs/>
          <w:lang w:val="en-US"/>
        </w:rPr>
        <w:t>escritos</w:t>
      </w:r>
      <w:proofErr w:type="spellEnd"/>
      <w:r w:rsidRPr="00631659">
        <w:rPr>
          <w:rFonts w:asciiTheme="majorHAnsi" w:hAnsiTheme="majorHAnsi" w:cstheme="majorHAnsi"/>
          <w:b/>
          <w:bCs/>
          <w:i/>
          <w:iCs/>
          <w:lang w:val="en-US"/>
        </w:rPr>
        <w:t xml:space="preserve"> de los </w:t>
      </w:r>
      <w:proofErr w:type="spellStart"/>
      <w:r w:rsidRPr="00631659">
        <w:rPr>
          <w:rFonts w:asciiTheme="majorHAnsi" w:hAnsiTheme="majorHAnsi" w:cstheme="majorHAnsi"/>
          <w:b/>
          <w:bCs/>
          <w:i/>
          <w:iCs/>
          <w:lang w:val="en-US"/>
        </w:rPr>
        <w:t>graduados</w:t>
      </w:r>
      <w:proofErr w:type="spellEnd"/>
      <w:r w:rsidRPr="00631659">
        <w:rPr>
          <w:rFonts w:asciiTheme="majorHAnsi" w:hAnsiTheme="majorHAnsi" w:cstheme="majorHAnsi"/>
          <w:b/>
          <w:bCs/>
          <w:lang w:val="en-US"/>
        </w:rPr>
        <w:t xml:space="preserve">, por </w:t>
      </w:r>
      <w:proofErr w:type="spellStart"/>
      <w:r w:rsidRPr="00631659">
        <w:rPr>
          <w:rFonts w:asciiTheme="majorHAnsi" w:hAnsiTheme="majorHAnsi" w:cstheme="majorHAnsi"/>
          <w:b/>
          <w:bCs/>
          <w:lang w:val="en-US"/>
        </w:rPr>
        <w:t>ejemplo</w:t>
      </w:r>
      <w:proofErr w:type="spellEnd"/>
      <w:r w:rsidRPr="00631659">
        <w:rPr>
          <w:rFonts w:asciiTheme="majorHAnsi" w:hAnsiTheme="majorHAnsi" w:cstheme="majorHAnsi"/>
          <w:b/>
          <w:bCs/>
          <w:lang w:val="en-US"/>
        </w:rPr>
        <w:t xml:space="preserve">, </w:t>
      </w:r>
      <w:proofErr w:type="spellStart"/>
      <w:r w:rsidRPr="00631659">
        <w:rPr>
          <w:rFonts w:asciiTheme="majorHAnsi" w:hAnsiTheme="majorHAnsi" w:cstheme="majorHAnsi"/>
          <w:b/>
          <w:bCs/>
          <w:lang w:val="en-US"/>
        </w:rPr>
        <w:t>libros</w:t>
      </w:r>
      <w:proofErr w:type="spellEnd"/>
      <w:r w:rsidRPr="00631659">
        <w:rPr>
          <w:rFonts w:asciiTheme="majorHAnsi" w:hAnsiTheme="majorHAnsi" w:cstheme="majorHAnsi"/>
          <w:b/>
          <w:bCs/>
          <w:lang w:val="en-US"/>
        </w:rPr>
        <w:t xml:space="preserve"> de </w:t>
      </w:r>
      <w:proofErr w:type="spellStart"/>
      <w:r w:rsidRPr="00631659">
        <w:rPr>
          <w:rFonts w:asciiTheme="majorHAnsi" w:hAnsiTheme="majorHAnsi" w:cstheme="majorHAnsi"/>
          <w:b/>
          <w:bCs/>
          <w:lang w:val="en-US"/>
        </w:rPr>
        <w:t>estudio</w:t>
      </w:r>
      <w:proofErr w:type="spellEnd"/>
      <w:r w:rsidRPr="00631659">
        <w:rPr>
          <w:rFonts w:asciiTheme="majorHAnsi" w:hAnsiTheme="majorHAnsi" w:cstheme="majorHAnsi"/>
          <w:b/>
          <w:bCs/>
          <w:lang w:val="en-US"/>
        </w:rPr>
        <w:t xml:space="preserve">, </w:t>
      </w:r>
      <w:proofErr w:type="spellStart"/>
      <w:r w:rsidRPr="00631659">
        <w:rPr>
          <w:rFonts w:asciiTheme="majorHAnsi" w:hAnsiTheme="majorHAnsi" w:cstheme="majorHAnsi"/>
          <w:b/>
          <w:bCs/>
          <w:lang w:val="en-US"/>
        </w:rPr>
        <w:t>cuadernos</w:t>
      </w:r>
      <w:proofErr w:type="spellEnd"/>
      <w:r w:rsidRPr="00631659">
        <w:rPr>
          <w:rFonts w:asciiTheme="majorHAnsi" w:hAnsiTheme="majorHAnsi" w:cstheme="majorHAnsi"/>
          <w:b/>
          <w:bCs/>
          <w:lang w:val="en-US"/>
        </w:rPr>
        <w:t xml:space="preserve"> de </w:t>
      </w:r>
      <w:proofErr w:type="spellStart"/>
      <w:r w:rsidRPr="00631659">
        <w:rPr>
          <w:rFonts w:asciiTheme="majorHAnsi" w:hAnsiTheme="majorHAnsi" w:cstheme="majorHAnsi"/>
          <w:b/>
          <w:bCs/>
          <w:lang w:val="en-US"/>
        </w:rPr>
        <w:t>época</w:t>
      </w:r>
      <w:proofErr w:type="spellEnd"/>
      <w:r w:rsidRPr="00631659">
        <w:rPr>
          <w:rFonts w:asciiTheme="majorHAnsi" w:hAnsiTheme="majorHAnsi" w:cstheme="majorHAnsi"/>
          <w:b/>
          <w:bCs/>
          <w:lang w:val="en-US"/>
        </w:rPr>
        <w:t xml:space="preserve">, </w:t>
      </w:r>
      <w:proofErr w:type="spellStart"/>
      <w:r w:rsidRPr="00631659">
        <w:rPr>
          <w:rFonts w:asciiTheme="majorHAnsi" w:hAnsiTheme="majorHAnsi" w:cstheme="majorHAnsi"/>
          <w:b/>
          <w:bCs/>
          <w:lang w:val="en-US"/>
        </w:rPr>
        <w:t>trabajos</w:t>
      </w:r>
      <w:proofErr w:type="spellEnd"/>
      <w:r w:rsidRPr="00631659">
        <w:rPr>
          <w:rFonts w:asciiTheme="majorHAnsi" w:hAnsiTheme="majorHAnsi" w:cstheme="majorHAnsi"/>
          <w:b/>
          <w:bCs/>
          <w:lang w:val="en-US"/>
        </w:rPr>
        <w:t xml:space="preserve"> </w:t>
      </w:r>
      <w:proofErr w:type="spellStart"/>
      <w:r w:rsidRPr="00631659">
        <w:rPr>
          <w:rFonts w:asciiTheme="majorHAnsi" w:hAnsiTheme="majorHAnsi" w:cstheme="majorHAnsi"/>
          <w:b/>
          <w:bCs/>
          <w:lang w:val="en-US"/>
        </w:rPr>
        <w:t>escritos</w:t>
      </w:r>
      <w:proofErr w:type="spellEnd"/>
      <w:r w:rsidRPr="00631659">
        <w:rPr>
          <w:rFonts w:asciiTheme="majorHAnsi" w:hAnsiTheme="majorHAnsi" w:cstheme="majorHAnsi"/>
          <w:b/>
          <w:bCs/>
          <w:lang w:val="en-US"/>
        </w:rPr>
        <w:t xml:space="preserve"> de fin de </w:t>
      </w:r>
      <w:proofErr w:type="spellStart"/>
      <w:r w:rsidRPr="00631659">
        <w:rPr>
          <w:rFonts w:asciiTheme="majorHAnsi" w:hAnsiTheme="majorHAnsi" w:cstheme="majorHAnsi"/>
          <w:b/>
          <w:bCs/>
          <w:lang w:val="en-US"/>
        </w:rPr>
        <w:t>año</w:t>
      </w:r>
      <w:proofErr w:type="spellEnd"/>
      <w:r w:rsidRPr="00631659">
        <w:rPr>
          <w:rFonts w:asciiTheme="majorHAnsi" w:hAnsiTheme="majorHAnsi" w:cstheme="majorHAnsi"/>
          <w:b/>
          <w:bCs/>
          <w:lang w:val="en-US"/>
        </w:rPr>
        <w:t xml:space="preserve"> y </w:t>
      </w:r>
      <w:proofErr w:type="spellStart"/>
      <w:r w:rsidRPr="00631659">
        <w:rPr>
          <w:rFonts w:asciiTheme="majorHAnsi" w:hAnsiTheme="majorHAnsi" w:cstheme="majorHAnsi"/>
          <w:b/>
          <w:bCs/>
          <w:lang w:val="en-US"/>
        </w:rPr>
        <w:t>tesis</w:t>
      </w:r>
      <w:proofErr w:type="spellEnd"/>
      <w:r w:rsidRPr="00631659">
        <w:rPr>
          <w:rFonts w:asciiTheme="majorHAnsi" w:hAnsiTheme="majorHAnsi" w:cstheme="majorHAnsi"/>
          <w:b/>
          <w:bCs/>
          <w:lang w:val="en-US"/>
        </w:rPr>
        <w:t xml:space="preserve"> finales.</w:t>
      </w:r>
    </w:p>
    <w:p w14:paraId="00AC151F" w14:textId="77777777" w:rsidR="00F70B5B" w:rsidRPr="00F70B5B" w:rsidRDefault="00F70B5B" w:rsidP="00F70B5B">
      <w:pPr>
        <w:autoSpaceDE w:val="0"/>
        <w:autoSpaceDN w:val="0"/>
        <w:adjustRightInd w:val="0"/>
        <w:spacing w:after="0" w:line="240" w:lineRule="auto"/>
        <w:rPr>
          <w:rFonts w:ascii="Calibri" w:hAnsi="Calibri" w:cs="Calibri"/>
        </w:rPr>
      </w:pPr>
    </w:p>
    <w:p w14:paraId="01B94CD2" w14:textId="77777777" w:rsidR="00F70B5B" w:rsidRPr="00F70B5B" w:rsidRDefault="00F70B5B" w:rsidP="00631659">
      <w:pPr>
        <w:autoSpaceDE w:val="0"/>
        <w:autoSpaceDN w:val="0"/>
        <w:adjustRightInd w:val="0"/>
        <w:spacing w:after="0" w:line="240" w:lineRule="auto"/>
        <w:contextualSpacing/>
        <w:rPr>
          <w:rFonts w:ascii="Calibri" w:hAnsi="Calibri" w:cs="Calibri"/>
        </w:rPr>
      </w:pPr>
    </w:p>
    <w:p w14:paraId="0F7ECB05" w14:textId="70D5023D" w:rsidR="005D3946" w:rsidRPr="00631659" w:rsidRDefault="005D3946" w:rsidP="005D3946">
      <w:pPr>
        <w:autoSpaceDE w:val="0"/>
        <w:autoSpaceDN w:val="0"/>
        <w:adjustRightInd w:val="0"/>
        <w:spacing w:after="0" w:line="240" w:lineRule="auto"/>
        <w:rPr>
          <w:rFonts w:asciiTheme="majorHAnsi" w:hAnsiTheme="majorHAnsi" w:cstheme="majorHAnsi"/>
        </w:rPr>
      </w:pPr>
      <w:r w:rsidRPr="00631659">
        <w:rPr>
          <w:rFonts w:asciiTheme="majorHAnsi" w:hAnsiTheme="majorHAnsi" w:cstheme="majorHAnsi"/>
        </w:rPr>
        <w:t>A esto le siguen</w:t>
      </w:r>
      <w:r w:rsidRPr="00631659">
        <w:rPr>
          <w:rFonts w:asciiTheme="majorHAnsi" w:hAnsiTheme="majorHAnsi" w:cstheme="majorHAnsi"/>
          <w:b/>
        </w:rPr>
        <w:t xml:space="preserve"> 15 minutos</w:t>
      </w:r>
      <w:r w:rsidRPr="00631659">
        <w:rPr>
          <w:rFonts w:asciiTheme="majorHAnsi" w:hAnsiTheme="majorHAnsi" w:cstheme="majorHAnsi"/>
        </w:rPr>
        <w:t xml:space="preserve"> de </w:t>
      </w:r>
      <w:r w:rsidRPr="00631659">
        <w:rPr>
          <w:rFonts w:asciiTheme="majorHAnsi" w:hAnsiTheme="majorHAnsi" w:cstheme="majorHAnsi"/>
          <w:b/>
        </w:rPr>
        <w:t>debate</w:t>
      </w:r>
      <w:r w:rsidRPr="00631659">
        <w:rPr>
          <w:rFonts w:asciiTheme="majorHAnsi" w:hAnsiTheme="majorHAnsi" w:cstheme="majorHAnsi"/>
        </w:rPr>
        <w:t xml:space="preserve"> con los directores de </w:t>
      </w:r>
      <w:r w:rsidR="00854AE6" w:rsidRPr="00631659">
        <w:rPr>
          <w:rFonts w:asciiTheme="majorHAnsi" w:hAnsiTheme="majorHAnsi" w:cstheme="majorHAnsi"/>
        </w:rPr>
        <w:t>la escuela</w:t>
      </w:r>
      <w:r w:rsidRPr="00631659">
        <w:rPr>
          <w:rFonts w:asciiTheme="majorHAnsi" w:hAnsiTheme="majorHAnsi" w:cstheme="majorHAnsi"/>
        </w:rPr>
        <w:t xml:space="preserve"> presentes.</w:t>
      </w:r>
    </w:p>
    <w:p w14:paraId="006C8BBB" w14:textId="77777777" w:rsidR="00854AE6" w:rsidRPr="00631659" w:rsidRDefault="00854AE6" w:rsidP="005D3946">
      <w:pPr>
        <w:autoSpaceDE w:val="0"/>
        <w:autoSpaceDN w:val="0"/>
        <w:adjustRightInd w:val="0"/>
        <w:spacing w:after="0" w:line="240" w:lineRule="auto"/>
        <w:rPr>
          <w:rFonts w:asciiTheme="majorHAnsi" w:hAnsiTheme="majorHAnsi" w:cstheme="majorHAnsi"/>
        </w:rPr>
      </w:pPr>
    </w:p>
    <w:p w14:paraId="0E3F2D33" w14:textId="6C8B0A10" w:rsidR="005D3946" w:rsidRPr="00631659" w:rsidRDefault="005D3946" w:rsidP="005D3946">
      <w:pPr>
        <w:autoSpaceDE w:val="0"/>
        <w:autoSpaceDN w:val="0"/>
        <w:adjustRightInd w:val="0"/>
        <w:spacing w:after="0" w:line="240" w:lineRule="auto"/>
        <w:rPr>
          <w:rFonts w:asciiTheme="majorHAnsi" w:hAnsiTheme="majorHAnsi" w:cstheme="majorHAnsi"/>
        </w:rPr>
      </w:pPr>
      <w:r w:rsidRPr="00631659">
        <w:rPr>
          <w:rFonts w:asciiTheme="majorHAnsi" w:hAnsiTheme="majorHAnsi" w:cstheme="majorHAnsi"/>
        </w:rPr>
        <w:t>Para las presentaciones</w:t>
      </w:r>
      <w:r w:rsidR="00854AE6" w:rsidRPr="00631659">
        <w:rPr>
          <w:rFonts w:asciiTheme="majorHAnsi" w:hAnsiTheme="majorHAnsi" w:cstheme="majorHAnsi"/>
        </w:rPr>
        <w:t xml:space="preserve"> presenciales</w:t>
      </w:r>
      <w:r w:rsidRPr="00631659">
        <w:rPr>
          <w:rFonts w:asciiTheme="majorHAnsi" w:hAnsiTheme="majorHAnsi" w:cstheme="majorHAnsi"/>
        </w:rPr>
        <w:t>, se dispone de tableros y mesas móviles, así como de un proyector y una pantalla</w:t>
      </w:r>
      <w:r w:rsidR="00854AE6" w:rsidRPr="00631659">
        <w:rPr>
          <w:rFonts w:asciiTheme="majorHAnsi" w:hAnsiTheme="majorHAnsi" w:cstheme="majorHAnsi"/>
        </w:rPr>
        <w:t>.</w:t>
      </w:r>
    </w:p>
    <w:p w14:paraId="449E0A38" w14:textId="680D59BC" w:rsidR="00631659" w:rsidRDefault="00631659">
      <w:pPr>
        <w:rPr>
          <w:rFonts w:ascii="Calibri" w:hAnsi="Calibri" w:cs="Calibri"/>
          <w:b/>
        </w:rPr>
      </w:pPr>
      <w:r>
        <w:rPr>
          <w:rFonts w:ascii="Calibri" w:hAnsi="Calibri" w:cs="Calibri"/>
          <w:b/>
        </w:rPr>
        <w:br w:type="page"/>
      </w:r>
    </w:p>
    <w:p w14:paraId="7267BE02" w14:textId="3D807547" w:rsidR="00631659" w:rsidRPr="00ED62E5" w:rsidRDefault="00631659" w:rsidP="00631659">
      <w:pPr>
        <w:ind w:right="45"/>
        <w:rPr>
          <w:sz w:val="32"/>
          <w:szCs w:val="32"/>
          <w:lang w:val="en-US"/>
        </w:rPr>
      </w:pPr>
      <w:r w:rsidRPr="00ED62E5">
        <w:rPr>
          <w:sz w:val="32"/>
          <w:szCs w:val="32"/>
          <w:lang w:val="en-US"/>
        </w:rPr>
        <w:lastRenderedPageBreak/>
        <w:t>3.</w:t>
      </w:r>
      <w:r>
        <w:rPr>
          <w:sz w:val="32"/>
          <w:szCs w:val="32"/>
          <w:lang w:val="en-US"/>
        </w:rPr>
        <w:t>7</w:t>
      </w:r>
      <w:r w:rsidRPr="00ED62E5">
        <w:rPr>
          <w:sz w:val="32"/>
          <w:szCs w:val="32"/>
          <w:lang w:val="en-US"/>
        </w:rPr>
        <w:t xml:space="preserve"> </w:t>
      </w:r>
      <w:proofErr w:type="spellStart"/>
      <w:r w:rsidRPr="00ED62E5">
        <w:rPr>
          <w:sz w:val="32"/>
          <w:szCs w:val="32"/>
          <w:lang w:val="en-US"/>
        </w:rPr>
        <w:t>Formulario</w:t>
      </w:r>
      <w:proofErr w:type="spellEnd"/>
      <w:r w:rsidRPr="00ED62E5">
        <w:rPr>
          <w:sz w:val="32"/>
          <w:szCs w:val="32"/>
          <w:lang w:val="en-US"/>
        </w:rPr>
        <w:t xml:space="preserve"> </w:t>
      </w:r>
      <w:r>
        <w:rPr>
          <w:sz w:val="32"/>
          <w:szCs w:val="32"/>
          <w:lang w:val="en-US"/>
        </w:rPr>
        <w:t>para el</w:t>
      </w:r>
      <w:r w:rsidRPr="00ED62E5">
        <w:rPr>
          <w:sz w:val="32"/>
          <w:szCs w:val="32"/>
          <w:lang w:val="en-US"/>
        </w:rPr>
        <w:t xml:space="preserve"> </w:t>
      </w:r>
      <w:proofErr w:type="spellStart"/>
      <w:r w:rsidRPr="00ED62E5">
        <w:rPr>
          <w:sz w:val="32"/>
          <w:szCs w:val="32"/>
          <w:lang w:val="en-US"/>
        </w:rPr>
        <w:t>informe</w:t>
      </w:r>
      <w:proofErr w:type="spellEnd"/>
      <w:r w:rsidRPr="00ED62E5">
        <w:rPr>
          <w:sz w:val="32"/>
          <w:szCs w:val="32"/>
          <w:lang w:val="en-US"/>
        </w:rPr>
        <w:t xml:space="preserve"> de</w:t>
      </w:r>
      <w:r>
        <w:rPr>
          <w:sz w:val="32"/>
          <w:szCs w:val="32"/>
          <w:lang w:val="en-US"/>
        </w:rPr>
        <w:t xml:space="preserve"> la</w:t>
      </w:r>
      <w:r w:rsidRPr="00ED62E5">
        <w:rPr>
          <w:sz w:val="32"/>
          <w:szCs w:val="32"/>
          <w:lang w:val="en-US"/>
        </w:rPr>
        <w:t xml:space="preserve"> </w:t>
      </w:r>
      <w:proofErr w:type="spellStart"/>
      <w:r w:rsidRPr="00ED62E5">
        <w:rPr>
          <w:sz w:val="32"/>
          <w:szCs w:val="32"/>
          <w:lang w:val="en-US"/>
        </w:rPr>
        <w:t>auditoría</w:t>
      </w:r>
      <w:proofErr w:type="spellEnd"/>
    </w:p>
    <w:tbl>
      <w:tblPr>
        <w:tblStyle w:val="Tabellenraster"/>
        <w:tblW w:w="9923" w:type="dxa"/>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6237"/>
      </w:tblGrid>
      <w:tr w:rsidR="00631659" w:rsidRPr="00614A2A" w14:paraId="03E2AFC5" w14:textId="77777777" w:rsidTr="00631659">
        <w:tc>
          <w:tcPr>
            <w:tcW w:w="3686" w:type="dxa"/>
            <w:tcBorders>
              <w:bottom w:val="nil"/>
            </w:tcBorders>
          </w:tcPr>
          <w:p w14:paraId="10F151A9" w14:textId="6CBAC46D" w:rsidR="00631659" w:rsidRPr="00631659" w:rsidRDefault="00631659" w:rsidP="0031309B">
            <w:pPr>
              <w:ind w:left="-111"/>
              <w:rPr>
                <w:rFonts w:asciiTheme="majorHAnsi" w:hAnsiTheme="majorHAnsi" w:cstheme="majorHAnsi"/>
                <w:lang w:val="en-US"/>
              </w:rPr>
            </w:pPr>
            <w:proofErr w:type="spellStart"/>
            <w:r w:rsidRPr="00631659">
              <w:rPr>
                <w:rFonts w:asciiTheme="majorHAnsi" w:hAnsiTheme="majorHAnsi" w:cstheme="majorHAnsi"/>
                <w:lang w:val="en-US"/>
              </w:rPr>
              <w:t>Nombre</w:t>
            </w:r>
            <w:proofErr w:type="spellEnd"/>
            <w:r w:rsidRPr="00631659">
              <w:rPr>
                <w:rFonts w:asciiTheme="majorHAnsi" w:hAnsiTheme="majorHAnsi" w:cstheme="majorHAnsi"/>
                <w:lang w:val="en-US"/>
              </w:rPr>
              <w:t xml:space="preserve"> de la </w:t>
            </w:r>
            <w:proofErr w:type="spellStart"/>
            <w:r w:rsidRPr="00631659">
              <w:rPr>
                <w:rFonts w:asciiTheme="majorHAnsi" w:hAnsiTheme="majorHAnsi" w:cstheme="majorHAnsi"/>
                <w:lang w:val="en-US"/>
              </w:rPr>
              <w:t>escuela</w:t>
            </w:r>
            <w:proofErr w:type="spellEnd"/>
            <w:r w:rsidRPr="00631659">
              <w:rPr>
                <w:rFonts w:asciiTheme="majorHAnsi" w:hAnsiTheme="majorHAnsi" w:cstheme="majorHAnsi"/>
                <w:lang w:val="en-US"/>
              </w:rPr>
              <w:t xml:space="preserve"> </w:t>
            </w:r>
            <w:r w:rsidRPr="00631659">
              <w:rPr>
                <w:rFonts w:asciiTheme="majorHAnsi" w:hAnsiTheme="majorHAnsi" w:cstheme="majorHAnsi"/>
                <w:lang w:val="en-US"/>
              </w:rPr>
              <w:t xml:space="preserve">del </w:t>
            </w:r>
            <w:proofErr w:type="spellStart"/>
            <w:r w:rsidRPr="00631659">
              <w:rPr>
                <w:rFonts w:asciiTheme="majorHAnsi" w:hAnsiTheme="majorHAnsi" w:cstheme="majorHAnsi"/>
                <w:lang w:val="en-US"/>
              </w:rPr>
              <w:t>cur</w:t>
            </w:r>
            <w:r w:rsidRPr="00631659">
              <w:rPr>
                <w:rFonts w:asciiTheme="majorHAnsi" w:hAnsiTheme="majorHAnsi" w:cstheme="majorHAnsi"/>
                <w:lang w:val="en-US"/>
              </w:rPr>
              <w:t>so</w:t>
            </w:r>
            <w:proofErr w:type="spellEnd"/>
            <w:r w:rsidRPr="00631659">
              <w:rPr>
                <w:rFonts w:asciiTheme="majorHAnsi" w:hAnsiTheme="majorHAnsi" w:cstheme="majorHAnsi"/>
                <w:lang w:val="en-US"/>
              </w:rPr>
              <w:t xml:space="preserve"> de </w:t>
            </w:r>
            <w:proofErr w:type="spellStart"/>
            <w:r w:rsidRPr="00631659">
              <w:rPr>
                <w:rFonts w:asciiTheme="majorHAnsi" w:hAnsiTheme="majorHAnsi" w:cstheme="majorHAnsi"/>
                <w:lang w:val="en-US"/>
              </w:rPr>
              <w:t>formación</w:t>
            </w:r>
            <w:proofErr w:type="spellEnd"/>
            <w:r w:rsidRPr="00631659">
              <w:rPr>
                <w:rFonts w:asciiTheme="majorHAnsi" w:hAnsiTheme="majorHAnsi" w:cstheme="majorHAnsi"/>
                <w:lang w:val="en-US"/>
              </w:rPr>
              <w:t xml:space="preserve"> </w:t>
            </w:r>
            <w:proofErr w:type="spellStart"/>
            <w:r w:rsidRPr="00631659">
              <w:rPr>
                <w:rFonts w:asciiTheme="majorHAnsi" w:hAnsiTheme="majorHAnsi" w:cstheme="majorHAnsi"/>
                <w:lang w:val="en-US"/>
              </w:rPr>
              <w:t>complementaria</w:t>
            </w:r>
            <w:proofErr w:type="spellEnd"/>
            <w:r w:rsidRPr="00631659">
              <w:rPr>
                <w:rFonts w:asciiTheme="majorHAnsi" w:hAnsiTheme="majorHAnsi" w:cstheme="majorHAnsi"/>
                <w:lang w:val="en-US"/>
              </w:rPr>
              <w:t>/</w:t>
            </w:r>
            <w:proofErr w:type="spellStart"/>
            <w:r w:rsidRPr="00631659">
              <w:rPr>
                <w:rFonts w:asciiTheme="majorHAnsi" w:hAnsiTheme="majorHAnsi" w:cstheme="majorHAnsi"/>
                <w:lang w:val="en-US"/>
              </w:rPr>
              <w:t>posgrado</w:t>
            </w:r>
            <w:proofErr w:type="spellEnd"/>
            <w:r w:rsidRPr="00631659">
              <w:rPr>
                <w:rFonts w:asciiTheme="majorHAnsi" w:hAnsiTheme="majorHAnsi" w:cstheme="majorHAnsi"/>
                <w:lang w:val="en-US"/>
              </w:rPr>
              <w:t>:</w:t>
            </w:r>
          </w:p>
        </w:tc>
        <w:tc>
          <w:tcPr>
            <w:tcW w:w="6237" w:type="dxa"/>
          </w:tcPr>
          <w:p w14:paraId="14D67F6A" w14:textId="77777777" w:rsidR="00631659" w:rsidRPr="00614A2A" w:rsidRDefault="00631659" w:rsidP="0031309B">
            <w:pPr>
              <w:rPr>
                <w:rFonts w:asciiTheme="majorHAnsi" w:hAnsiTheme="majorHAnsi" w:cstheme="majorHAnsi"/>
                <w:lang w:val="de-DE"/>
              </w:rPr>
            </w:pPr>
            <w:r>
              <w:rPr>
                <w:rFonts w:asciiTheme="majorHAnsi" w:hAnsiTheme="majorHAnsi" w:cstheme="majorHAnsi"/>
                <w:lang w:val="de-DE"/>
              </w:rPr>
              <w:fldChar w:fldCharType="begin">
                <w:ffData>
                  <w:name w:val="Text76"/>
                  <w:enabled/>
                  <w:calcOnExit w:val="0"/>
                  <w:textInput/>
                </w:ffData>
              </w:fldChar>
            </w:r>
            <w:bookmarkStart w:id="102" w:name="Text76"/>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02"/>
          </w:p>
        </w:tc>
      </w:tr>
    </w:tbl>
    <w:p w14:paraId="2A7DDD21" w14:textId="77777777" w:rsidR="00631659" w:rsidRPr="00346108" w:rsidRDefault="00631659" w:rsidP="00631659">
      <w:pPr>
        <w:pStyle w:val="Default"/>
        <w:rPr>
          <w:rFonts w:asciiTheme="majorHAnsi" w:hAnsiTheme="majorHAnsi" w:cstheme="majorHAnsi"/>
          <w:color w:val="auto"/>
          <w:sz w:val="8"/>
          <w:szCs w:val="8"/>
          <w:lang w:val="de-DE"/>
        </w:rPr>
      </w:pPr>
    </w:p>
    <w:tbl>
      <w:tblPr>
        <w:tblStyle w:val="Tabellenraster"/>
        <w:tblW w:w="9923" w:type="dxa"/>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6237"/>
      </w:tblGrid>
      <w:tr w:rsidR="00631659" w:rsidRPr="00DA0EC1" w14:paraId="13133E0C" w14:textId="77777777" w:rsidTr="00631659">
        <w:tc>
          <w:tcPr>
            <w:tcW w:w="3686" w:type="dxa"/>
            <w:tcBorders>
              <w:bottom w:val="nil"/>
            </w:tcBorders>
          </w:tcPr>
          <w:p w14:paraId="3998F62F" w14:textId="145815DB" w:rsidR="00631659" w:rsidRPr="00614A2A" w:rsidRDefault="00631659" w:rsidP="0031309B">
            <w:pPr>
              <w:ind w:left="-111"/>
              <w:rPr>
                <w:rFonts w:asciiTheme="majorHAnsi" w:hAnsiTheme="majorHAnsi" w:cstheme="majorHAnsi"/>
                <w:lang w:val="en-US"/>
              </w:rPr>
            </w:pPr>
            <w:proofErr w:type="spellStart"/>
            <w:r w:rsidRPr="003A4960">
              <w:rPr>
                <w:rFonts w:asciiTheme="majorHAnsi" w:hAnsiTheme="majorHAnsi" w:cstheme="majorHAnsi"/>
                <w:lang w:val="en-US"/>
              </w:rPr>
              <w:t>Nombre</w:t>
            </w:r>
            <w:proofErr w:type="spellEnd"/>
            <w:r w:rsidRPr="003A4960">
              <w:rPr>
                <w:rFonts w:asciiTheme="majorHAnsi" w:hAnsiTheme="majorHAnsi" w:cstheme="majorHAnsi"/>
                <w:lang w:val="en-US"/>
              </w:rPr>
              <w:t xml:space="preserve"> del auditor o </w:t>
            </w:r>
            <w:proofErr w:type="spellStart"/>
            <w:r w:rsidRPr="003A4960">
              <w:rPr>
                <w:rFonts w:asciiTheme="majorHAnsi" w:hAnsiTheme="majorHAnsi" w:cstheme="majorHAnsi"/>
                <w:lang w:val="en-US"/>
              </w:rPr>
              <w:t>auditora</w:t>
            </w:r>
            <w:proofErr w:type="spellEnd"/>
            <w:r w:rsidRPr="00614A2A">
              <w:rPr>
                <w:rFonts w:asciiTheme="majorHAnsi" w:hAnsiTheme="majorHAnsi" w:cstheme="majorHAnsi"/>
                <w:lang w:val="en-US"/>
              </w:rPr>
              <w:t>:</w:t>
            </w:r>
          </w:p>
        </w:tc>
        <w:tc>
          <w:tcPr>
            <w:tcW w:w="6237" w:type="dxa"/>
          </w:tcPr>
          <w:p w14:paraId="3C292F95" w14:textId="77777777" w:rsidR="00631659" w:rsidRPr="00614A2A" w:rsidRDefault="00631659" w:rsidP="0031309B">
            <w:pPr>
              <w:rPr>
                <w:rFonts w:asciiTheme="majorHAnsi" w:hAnsiTheme="majorHAnsi" w:cstheme="majorHAnsi"/>
                <w:lang w:val="en-US"/>
              </w:rPr>
            </w:pPr>
            <w:r>
              <w:rPr>
                <w:rFonts w:asciiTheme="majorHAnsi" w:hAnsiTheme="majorHAnsi" w:cstheme="majorHAnsi"/>
                <w:lang w:val="en-US"/>
              </w:rPr>
              <w:fldChar w:fldCharType="begin">
                <w:ffData>
                  <w:name w:val="Text77"/>
                  <w:enabled/>
                  <w:calcOnExit w:val="0"/>
                  <w:textInput/>
                </w:ffData>
              </w:fldChar>
            </w:r>
            <w:bookmarkStart w:id="103" w:name="Text77"/>
            <w:r>
              <w:rPr>
                <w:rFonts w:asciiTheme="majorHAnsi" w:hAnsiTheme="majorHAnsi" w:cstheme="majorHAnsi"/>
                <w:lang w:val="en-US"/>
              </w:rPr>
              <w:instrText xml:space="preserve"> FORMTEXT </w:instrText>
            </w:r>
            <w:r>
              <w:rPr>
                <w:rFonts w:asciiTheme="majorHAnsi" w:hAnsiTheme="majorHAnsi" w:cstheme="majorHAnsi"/>
                <w:lang w:val="en-US"/>
              </w:rPr>
            </w:r>
            <w:r>
              <w:rPr>
                <w:rFonts w:asciiTheme="majorHAnsi" w:hAnsiTheme="majorHAnsi" w:cstheme="majorHAnsi"/>
                <w:lang w:val="en-US"/>
              </w:rPr>
              <w:fldChar w:fldCharType="separate"/>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noProof/>
                <w:lang w:val="en-US"/>
              </w:rPr>
              <w:t> </w:t>
            </w:r>
            <w:r>
              <w:rPr>
                <w:rFonts w:asciiTheme="majorHAnsi" w:hAnsiTheme="majorHAnsi" w:cstheme="majorHAnsi"/>
                <w:lang w:val="en-US"/>
              </w:rPr>
              <w:fldChar w:fldCharType="end"/>
            </w:r>
            <w:bookmarkEnd w:id="103"/>
          </w:p>
        </w:tc>
      </w:tr>
    </w:tbl>
    <w:p w14:paraId="644020CF" w14:textId="77777777" w:rsidR="00631659" w:rsidRPr="00346108" w:rsidRDefault="00631659" w:rsidP="00631659">
      <w:pPr>
        <w:pStyle w:val="Default"/>
        <w:rPr>
          <w:rFonts w:asciiTheme="majorHAnsi" w:hAnsiTheme="majorHAnsi" w:cstheme="majorHAnsi"/>
          <w:color w:val="auto"/>
          <w:sz w:val="8"/>
          <w:szCs w:val="8"/>
          <w:lang w:val="en-GB"/>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762"/>
        <w:gridCol w:w="2640"/>
      </w:tblGrid>
      <w:tr w:rsidR="00631659" w:rsidRPr="00614A2A" w14:paraId="1408DE48" w14:textId="77777777" w:rsidTr="0031309B">
        <w:tc>
          <w:tcPr>
            <w:tcW w:w="762" w:type="dxa"/>
            <w:tcBorders>
              <w:bottom w:val="nil"/>
            </w:tcBorders>
          </w:tcPr>
          <w:p w14:paraId="4E2C9A71" w14:textId="77777777" w:rsidR="00631659" w:rsidRPr="00614A2A" w:rsidRDefault="00631659" w:rsidP="0031309B">
            <w:pPr>
              <w:ind w:left="-111"/>
              <w:rPr>
                <w:rFonts w:asciiTheme="majorHAnsi" w:hAnsiTheme="majorHAnsi" w:cstheme="majorHAnsi"/>
                <w:lang w:val="de-DE"/>
              </w:rPr>
            </w:pPr>
            <w:proofErr w:type="spellStart"/>
            <w:r w:rsidRPr="003A4960">
              <w:rPr>
                <w:rFonts w:asciiTheme="majorHAnsi" w:hAnsiTheme="majorHAnsi" w:cstheme="majorHAnsi"/>
                <w:lang w:val="de-DE"/>
              </w:rPr>
              <w:t>Fecha</w:t>
            </w:r>
            <w:proofErr w:type="spellEnd"/>
            <w:r w:rsidRPr="00614A2A">
              <w:rPr>
                <w:rFonts w:asciiTheme="majorHAnsi" w:hAnsiTheme="majorHAnsi" w:cstheme="majorHAnsi"/>
                <w:lang w:val="de-DE"/>
              </w:rPr>
              <w:t>:</w:t>
            </w:r>
          </w:p>
        </w:tc>
        <w:tc>
          <w:tcPr>
            <w:tcW w:w="2640" w:type="dxa"/>
          </w:tcPr>
          <w:p w14:paraId="202DB1C0" w14:textId="77777777" w:rsidR="00631659" w:rsidRPr="00614A2A" w:rsidRDefault="00631659" w:rsidP="0031309B">
            <w:pPr>
              <w:rPr>
                <w:rFonts w:asciiTheme="majorHAnsi" w:hAnsiTheme="majorHAnsi" w:cstheme="majorHAnsi"/>
                <w:lang w:val="de-DE"/>
              </w:rPr>
            </w:pPr>
            <w:r>
              <w:rPr>
                <w:rFonts w:asciiTheme="majorHAnsi" w:hAnsiTheme="majorHAnsi" w:cstheme="majorHAnsi"/>
                <w:lang w:val="de-DE"/>
              </w:rPr>
              <w:fldChar w:fldCharType="begin">
                <w:ffData>
                  <w:name w:val="Text79"/>
                  <w:enabled/>
                  <w:calcOnExit w:val="0"/>
                  <w:textInput/>
                </w:ffData>
              </w:fldChar>
            </w:r>
            <w:bookmarkStart w:id="104" w:name="Text79"/>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04"/>
          </w:p>
        </w:tc>
      </w:tr>
    </w:tbl>
    <w:p w14:paraId="3344273B" w14:textId="77777777" w:rsidR="00631659" w:rsidRPr="001E5CF5" w:rsidRDefault="00631659" w:rsidP="00631659">
      <w:pPr>
        <w:pStyle w:val="Default"/>
        <w:widowControl w:val="0"/>
        <w:rPr>
          <w:rFonts w:asciiTheme="majorHAnsi" w:eastAsiaTheme="minorEastAsia" w:hAnsiTheme="majorHAnsi" w:cstheme="majorHAnsi"/>
          <w:bCs/>
          <w:color w:val="auto"/>
          <w:sz w:val="8"/>
          <w:szCs w:val="8"/>
          <w:lang w:val="de-DE" w:eastAsia="ja-JP"/>
        </w:rPr>
      </w:pPr>
    </w:p>
    <w:tbl>
      <w:tblPr>
        <w:tblW w:w="5279" w:type="pct"/>
        <w:tblBorders>
          <w:top w:val="nil"/>
          <w:left w:val="nil"/>
          <w:bottom w:val="nil"/>
          <w:right w:val="nil"/>
        </w:tblBorders>
        <w:tblLook w:val="0000" w:firstRow="0" w:lastRow="0" w:firstColumn="0" w:lastColumn="0" w:noHBand="0" w:noVBand="0"/>
      </w:tblPr>
      <w:tblGrid>
        <w:gridCol w:w="514"/>
        <w:gridCol w:w="8272"/>
        <w:gridCol w:w="567"/>
        <w:gridCol w:w="565"/>
      </w:tblGrid>
      <w:tr w:rsidR="00631659" w:rsidRPr="00614A2A" w14:paraId="18B3F5AC" w14:textId="77777777" w:rsidTr="001E5CF5">
        <w:trPr>
          <w:trHeight w:val="123"/>
        </w:trPr>
        <w:tc>
          <w:tcPr>
            <w:tcW w:w="4429" w:type="pct"/>
            <w:gridSpan w:val="2"/>
            <w:tcBorders>
              <w:top w:val="single" w:sz="4" w:space="0" w:color="000000"/>
              <w:left w:val="single" w:sz="4" w:space="0" w:color="000000"/>
              <w:bottom w:val="single" w:sz="22" w:space="0" w:color="000000"/>
              <w:right w:val="single" w:sz="4" w:space="0" w:color="000000"/>
            </w:tcBorders>
            <w:vAlign w:val="center"/>
          </w:tcPr>
          <w:p w14:paraId="58A1C951" w14:textId="77777777" w:rsidR="00631659" w:rsidRPr="00B24D7B" w:rsidRDefault="00631659" w:rsidP="0031309B">
            <w:pPr>
              <w:pStyle w:val="Default"/>
              <w:spacing w:after="120"/>
              <w:rPr>
                <w:rFonts w:asciiTheme="majorHAnsi" w:hAnsiTheme="majorHAnsi" w:cstheme="majorHAnsi"/>
                <w:b/>
                <w:color w:val="auto"/>
                <w:sz w:val="22"/>
                <w:szCs w:val="22"/>
                <w:lang w:val="en-US"/>
              </w:rPr>
            </w:pPr>
            <w:r w:rsidRPr="00B24D7B">
              <w:rPr>
                <w:rFonts w:asciiTheme="majorHAnsi" w:hAnsiTheme="majorHAnsi" w:cstheme="majorHAnsi"/>
                <w:b/>
                <w:color w:val="auto"/>
                <w:sz w:val="22"/>
                <w:szCs w:val="22"/>
                <w:lang w:val="en-US"/>
              </w:rPr>
              <w:t xml:space="preserve">Bases para la </w:t>
            </w:r>
            <w:proofErr w:type="spellStart"/>
            <w:r w:rsidRPr="00B24D7B">
              <w:rPr>
                <w:rFonts w:asciiTheme="majorHAnsi" w:hAnsiTheme="majorHAnsi" w:cstheme="majorHAnsi"/>
                <w:b/>
                <w:color w:val="auto"/>
                <w:sz w:val="22"/>
                <w:szCs w:val="22"/>
                <w:lang w:val="en-US"/>
              </w:rPr>
              <w:t>decisión</w:t>
            </w:r>
            <w:proofErr w:type="spellEnd"/>
            <w:r w:rsidRPr="00B24D7B">
              <w:rPr>
                <w:rFonts w:asciiTheme="majorHAnsi" w:hAnsiTheme="majorHAnsi" w:cstheme="majorHAnsi"/>
                <w:b/>
                <w:color w:val="auto"/>
                <w:sz w:val="22"/>
                <w:szCs w:val="22"/>
                <w:lang w:val="en-US"/>
              </w:rPr>
              <w:t xml:space="preserve"> (</w:t>
            </w:r>
            <w:proofErr w:type="spellStart"/>
            <w:r w:rsidRPr="00B24D7B">
              <w:rPr>
                <w:rFonts w:asciiTheme="majorHAnsi" w:hAnsiTheme="majorHAnsi" w:cstheme="majorHAnsi"/>
                <w:b/>
                <w:color w:val="auto"/>
                <w:sz w:val="22"/>
                <w:szCs w:val="22"/>
                <w:lang w:val="en-US"/>
              </w:rPr>
              <w:t>criterios</w:t>
            </w:r>
            <w:proofErr w:type="spellEnd"/>
            <w:r w:rsidRPr="00B24D7B">
              <w:rPr>
                <w:rFonts w:asciiTheme="majorHAnsi" w:hAnsiTheme="majorHAnsi" w:cstheme="majorHAnsi"/>
                <w:b/>
                <w:color w:val="auto"/>
                <w:sz w:val="22"/>
                <w:szCs w:val="22"/>
                <w:lang w:val="en-US"/>
              </w:rPr>
              <w:t xml:space="preserve"> de </w:t>
            </w:r>
            <w:proofErr w:type="spellStart"/>
            <w:r w:rsidRPr="00B24D7B">
              <w:rPr>
                <w:rFonts w:asciiTheme="majorHAnsi" w:hAnsiTheme="majorHAnsi" w:cstheme="majorHAnsi"/>
                <w:b/>
                <w:color w:val="auto"/>
                <w:sz w:val="22"/>
                <w:szCs w:val="22"/>
                <w:lang w:val="en-US"/>
              </w:rPr>
              <w:t>reconocimiento</w:t>
            </w:r>
            <w:proofErr w:type="spellEnd"/>
            <w:r w:rsidRPr="00B24D7B">
              <w:rPr>
                <w:rFonts w:asciiTheme="majorHAnsi" w:hAnsiTheme="majorHAnsi" w:cstheme="majorHAnsi"/>
                <w:b/>
                <w:color w:val="auto"/>
                <w:sz w:val="22"/>
                <w:szCs w:val="22"/>
                <w:lang w:val="en-US"/>
              </w:rPr>
              <w:t>)</w:t>
            </w:r>
          </w:p>
        </w:tc>
        <w:tc>
          <w:tcPr>
            <w:tcW w:w="286" w:type="pct"/>
            <w:tcBorders>
              <w:top w:val="single" w:sz="4" w:space="0" w:color="000000"/>
              <w:left w:val="single" w:sz="4" w:space="0" w:color="000000"/>
              <w:bottom w:val="single" w:sz="22" w:space="0" w:color="000000"/>
              <w:right w:val="single" w:sz="4" w:space="0" w:color="000000"/>
            </w:tcBorders>
          </w:tcPr>
          <w:p w14:paraId="51B4FBD2" w14:textId="77777777" w:rsidR="00631659" w:rsidRPr="00614A2A" w:rsidRDefault="00631659" w:rsidP="0031309B">
            <w:pPr>
              <w:pStyle w:val="Default"/>
              <w:spacing w:after="120"/>
              <w:rPr>
                <w:rFonts w:asciiTheme="majorHAnsi" w:hAnsiTheme="majorHAnsi" w:cstheme="majorHAnsi"/>
                <w:b/>
                <w:color w:val="auto"/>
                <w:sz w:val="22"/>
                <w:szCs w:val="22"/>
                <w:lang w:val="de-DE"/>
              </w:rPr>
            </w:pPr>
            <w:proofErr w:type="spellStart"/>
            <w:r w:rsidRPr="00B24D7B">
              <w:rPr>
                <w:rFonts w:asciiTheme="majorHAnsi" w:hAnsiTheme="majorHAnsi" w:cstheme="majorHAnsi"/>
                <w:b/>
                <w:color w:val="auto"/>
                <w:sz w:val="22"/>
                <w:szCs w:val="22"/>
                <w:lang w:val="de-DE"/>
              </w:rPr>
              <w:t>S</w:t>
            </w:r>
            <w:r>
              <w:rPr>
                <w:rFonts w:asciiTheme="majorHAnsi" w:hAnsiTheme="majorHAnsi" w:cstheme="majorHAnsi"/>
                <w:b/>
                <w:color w:val="auto"/>
                <w:sz w:val="22"/>
                <w:szCs w:val="22"/>
                <w:lang w:val="de-DE"/>
              </w:rPr>
              <w:t>í</w:t>
            </w:r>
            <w:proofErr w:type="spellEnd"/>
          </w:p>
        </w:tc>
        <w:tc>
          <w:tcPr>
            <w:tcW w:w="285" w:type="pct"/>
            <w:tcBorders>
              <w:top w:val="single" w:sz="4" w:space="0" w:color="000000"/>
              <w:left w:val="single" w:sz="4" w:space="0" w:color="000000"/>
              <w:bottom w:val="single" w:sz="22" w:space="0" w:color="000000"/>
              <w:right w:val="single" w:sz="4" w:space="0" w:color="000000"/>
            </w:tcBorders>
          </w:tcPr>
          <w:p w14:paraId="272D8780" w14:textId="77777777" w:rsidR="00631659" w:rsidRPr="00614A2A" w:rsidRDefault="00631659" w:rsidP="0031309B">
            <w:pPr>
              <w:pStyle w:val="Default"/>
              <w:spacing w:after="120"/>
              <w:rPr>
                <w:rFonts w:asciiTheme="majorHAnsi" w:hAnsiTheme="majorHAnsi" w:cstheme="majorHAnsi"/>
                <w:b/>
                <w:color w:val="auto"/>
                <w:sz w:val="22"/>
                <w:szCs w:val="22"/>
                <w:lang w:val="de-DE"/>
              </w:rPr>
            </w:pPr>
            <w:proofErr w:type="spellStart"/>
            <w:r>
              <w:rPr>
                <w:rFonts w:asciiTheme="majorHAnsi" w:hAnsiTheme="majorHAnsi" w:cstheme="majorHAnsi"/>
                <w:b/>
                <w:color w:val="auto"/>
                <w:sz w:val="22"/>
                <w:szCs w:val="22"/>
                <w:lang w:val="de-DE"/>
              </w:rPr>
              <w:t>No</w:t>
            </w:r>
            <w:proofErr w:type="spellEnd"/>
          </w:p>
        </w:tc>
      </w:tr>
      <w:tr w:rsidR="00631659" w:rsidRPr="00614A2A" w14:paraId="383841AC" w14:textId="77777777" w:rsidTr="001E5CF5">
        <w:trPr>
          <w:trHeight w:val="146"/>
        </w:trPr>
        <w:tc>
          <w:tcPr>
            <w:tcW w:w="259" w:type="pct"/>
            <w:tcBorders>
              <w:top w:val="single" w:sz="22" w:space="0" w:color="000000"/>
              <w:left w:val="single" w:sz="4" w:space="0" w:color="000000"/>
              <w:bottom w:val="single" w:sz="4" w:space="0" w:color="000000"/>
              <w:right w:val="single" w:sz="4" w:space="0" w:color="000000"/>
            </w:tcBorders>
            <w:vAlign w:val="center"/>
          </w:tcPr>
          <w:p w14:paraId="4AE4757D" w14:textId="77777777" w:rsidR="00631659" w:rsidRPr="00614A2A" w:rsidRDefault="00631659" w:rsidP="0031309B">
            <w:pPr>
              <w:pStyle w:val="Default"/>
              <w:spacing w:after="160"/>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1.</w:t>
            </w:r>
          </w:p>
        </w:tc>
        <w:tc>
          <w:tcPr>
            <w:tcW w:w="4170" w:type="pct"/>
            <w:tcBorders>
              <w:top w:val="single" w:sz="22" w:space="0" w:color="000000"/>
              <w:left w:val="single" w:sz="4" w:space="0" w:color="000000"/>
              <w:bottom w:val="single" w:sz="4" w:space="0" w:color="000000"/>
              <w:right w:val="single" w:sz="4" w:space="0" w:color="000000"/>
            </w:tcBorders>
            <w:vAlign w:val="center"/>
          </w:tcPr>
          <w:p w14:paraId="397C2A7B" w14:textId="77777777" w:rsidR="00631659" w:rsidRPr="00B24D7B" w:rsidRDefault="00631659" w:rsidP="0031309B">
            <w:pPr>
              <w:pStyle w:val="Default"/>
              <w:spacing w:after="160"/>
              <w:rPr>
                <w:rFonts w:asciiTheme="majorHAnsi" w:hAnsiTheme="majorHAnsi" w:cstheme="majorHAnsi"/>
                <w:color w:val="auto"/>
                <w:sz w:val="22"/>
                <w:szCs w:val="22"/>
                <w:lang w:val="en-US"/>
              </w:rPr>
            </w:pPr>
            <w:r w:rsidRPr="00B24D7B">
              <w:rPr>
                <w:rFonts w:asciiTheme="majorHAnsi" w:hAnsiTheme="majorHAnsi" w:cstheme="majorHAnsi"/>
                <w:color w:val="auto"/>
                <w:sz w:val="22"/>
                <w:szCs w:val="22"/>
                <w:lang w:val="en-US"/>
              </w:rPr>
              <w:t xml:space="preserve">Los </w:t>
            </w:r>
            <w:proofErr w:type="spellStart"/>
            <w:r w:rsidRPr="00B24D7B">
              <w:rPr>
                <w:rFonts w:asciiTheme="majorHAnsi" w:hAnsiTheme="majorHAnsi" w:cstheme="majorHAnsi"/>
                <w:color w:val="auto"/>
                <w:sz w:val="22"/>
                <w:szCs w:val="22"/>
                <w:lang w:val="en-US"/>
              </w:rPr>
              <w:t>documentos</w:t>
            </w:r>
            <w:proofErr w:type="spellEnd"/>
            <w:r w:rsidRPr="00B24D7B">
              <w:rPr>
                <w:rFonts w:asciiTheme="majorHAnsi" w:hAnsiTheme="majorHAnsi" w:cstheme="majorHAnsi"/>
                <w:color w:val="auto"/>
                <w:sz w:val="22"/>
                <w:szCs w:val="22"/>
                <w:lang w:val="en-US"/>
              </w:rPr>
              <w:t xml:space="preserve"> de la </w:t>
            </w:r>
            <w:proofErr w:type="spellStart"/>
            <w:r w:rsidRPr="00B24D7B">
              <w:rPr>
                <w:rFonts w:asciiTheme="majorHAnsi" w:hAnsiTheme="majorHAnsi" w:cstheme="majorHAnsi"/>
                <w:color w:val="auto"/>
                <w:sz w:val="22"/>
                <w:szCs w:val="22"/>
                <w:lang w:val="en-US"/>
              </w:rPr>
              <w:t>solicitud</w:t>
            </w:r>
            <w:proofErr w:type="spellEnd"/>
            <w:r w:rsidRPr="00B24D7B">
              <w:rPr>
                <w:rFonts w:asciiTheme="majorHAnsi" w:hAnsiTheme="majorHAnsi" w:cstheme="majorHAnsi"/>
                <w:color w:val="auto"/>
                <w:sz w:val="22"/>
                <w:szCs w:val="22"/>
                <w:lang w:val="en-US"/>
              </w:rPr>
              <w:t xml:space="preserve"> </w:t>
            </w:r>
            <w:proofErr w:type="spellStart"/>
            <w:r w:rsidRPr="00B24D7B">
              <w:rPr>
                <w:rFonts w:asciiTheme="majorHAnsi" w:hAnsiTheme="majorHAnsi" w:cstheme="majorHAnsi"/>
                <w:color w:val="auto"/>
                <w:sz w:val="22"/>
                <w:szCs w:val="22"/>
                <w:lang w:val="en-US"/>
              </w:rPr>
              <w:t>han</w:t>
            </w:r>
            <w:proofErr w:type="spellEnd"/>
            <w:r w:rsidRPr="00B24D7B">
              <w:rPr>
                <w:rFonts w:asciiTheme="majorHAnsi" w:hAnsiTheme="majorHAnsi" w:cstheme="majorHAnsi"/>
                <w:color w:val="auto"/>
                <w:sz w:val="22"/>
                <w:szCs w:val="22"/>
                <w:lang w:val="en-US"/>
              </w:rPr>
              <w:t xml:space="preserve"> </w:t>
            </w:r>
            <w:proofErr w:type="spellStart"/>
            <w:r w:rsidRPr="00B24D7B">
              <w:rPr>
                <w:rFonts w:asciiTheme="majorHAnsi" w:hAnsiTheme="majorHAnsi" w:cstheme="majorHAnsi"/>
                <w:color w:val="auto"/>
                <w:sz w:val="22"/>
                <w:szCs w:val="22"/>
                <w:lang w:val="en-US"/>
              </w:rPr>
              <w:t>sido</w:t>
            </w:r>
            <w:proofErr w:type="spellEnd"/>
            <w:r w:rsidRPr="00B24D7B">
              <w:rPr>
                <w:rFonts w:asciiTheme="majorHAnsi" w:hAnsiTheme="majorHAnsi" w:cstheme="majorHAnsi"/>
                <w:color w:val="auto"/>
                <w:sz w:val="22"/>
                <w:szCs w:val="22"/>
                <w:lang w:val="en-US"/>
              </w:rPr>
              <w:t xml:space="preserve"> </w:t>
            </w:r>
            <w:proofErr w:type="spellStart"/>
            <w:r w:rsidRPr="00B24D7B">
              <w:rPr>
                <w:rFonts w:asciiTheme="majorHAnsi" w:hAnsiTheme="majorHAnsi" w:cstheme="majorHAnsi"/>
                <w:color w:val="auto"/>
                <w:sz w:val="22"/>
                <w:szCs w:val="22"/>
                <w:lang w:val="en-US"/>
              </w:rPr>
              <w:t>presentados</w:t>
            </w:r>
            <w:proofErr w:type="spellEnd"/>
            <w:r w:rsidRPr="00B24D7B">
              <w:rPr>
                <w:rFonts w:asciiTheme="majorHAnsi" w:hAnsiTheme="majorHAnsi" w:cstheme="majorHAnsi"/>
                <w:color w:val="auto"/>
                <w:sz w:val="22"/>
                <w:szCs w:val="22"/>
                <w:lang w:val="en-US"/>
              </w:rPr>
              <w:t xml:space="preserve"> </w:t>
            </w:r>
            <w:proofErr w:type="spellStart"/>
            <w:r w:rsidRPr="00B24D7B">
              <w:rPr>
                <w:rFonts w:asciiTheme="majorHAnsi" w:hAnsiTheme="majorHAnsi" w:cstheme="majorHAnsi"/>
                <w:color w:val="auto"/>
                <w:sz w:val="22"/>
                <w:szCs w:val="22"/>
                <w:lang w:val="en-US"/>
              </w:rPr>
              <w:t>en</w:t>
            </w:r>
            <w:proofErr w:type="spellEnd"/>
            <w:r w:rsidRPr="00B24D7B">
              <w:rPr>
                <w:rFonts w:asciiTheme="majorHAnsi" w:hAnsiTheme="majorHAnsi" w:cstheme="majorHAnsi"/>
                <w:color w:val="auto"/>
                <w:sz w:val="22"/>
                <w:szCs w:val="22"/>
                <w:lang w:val="en-US"/>
              </w:rPr>
              <w:t xml:space="preserve"> </w:t>
            </w:r>
            <w:proofErr w:type="spellStart"/>
            <w:r w:rsidRPr="00B24D7B">
              <w:rPr>
                <w:rFonts w:asciiTheme="majorHAnsi" w:hAnsiTheme="majorHAnsi" w:cstheme="majorHAnsi"/>
                <w:color w:val="auto"/>
                <w:sz w:val="22"/>
                <w:szCs w:val="22"/>
                <w:lang w:val="en-US"/>
              </w:rPr>
              <w:t>su</w:t>
            </w:r>
            <w:proofErr w:type="spellEnd"/>
            <w:r w:rsidRPr="00B24D7B">
              <w:rPr>
                <w:rFonts w:asciiTheme="majorHAnsi" w:hAnsiTheme="majorHAnsi" w:cstheme="majorHAnsi"/>
                <w:color w:val="auto"/>
                <w:sz w:val="22"/>
                <w:szCs w:val="22"/>
                <w:lang w:val="en-US"/>
              </w:rPr>
              <w:t xml:space="preserve"> </w:t>
            </w:r>
            <w:proofErr w:type="spellStart"/>
            <w:r w:rsidRPr="00B24D7B">
              <w:rPr>
                <w:rFonts w:asciiTheme="majorHAnsi" w:hAnsiTheme="majorHAnsi" w:cstheme="majorHAnsi"/>
                <w:color w:val="auto"/>
                <w:sz w:val="22"/>
                <w:szCs w:val="22"/>
                <w:lang w:val="en-US"/>
              </w:rPr>
              <w:t>totalidad</w:t>
            </w:r>
            <w:proofErr w:type="spellEnd"/>
            <w:r w:rsidRPr="00B24D7B">
              <w:rPr>
                <w:rFonts w:asciiTheme="majorHAnsi" w:hAnsiTheme="majorHAnsi" w:cstheme="majorHAnsi"/>
                <w:color w:val="auto"/>
                <w:sz w:val="22"/>
                <w:szCs w:val="22"/>
                <w:lang w:val="en-US"/>
              </w:rPr>
              <w:t>.</w:t>
            </w:r>
          </w:p>
        </w:tc>
        <w:tc>
          <w:tcPr>
            <w:tcW w:w="286" w:type="pct"/>
            <w:tcBorders>
              <w:top w:val="single" w:sz="22" w:space="0" w:color="000000"/>
              <w:left w:val="single" w:sz="4" w:space="0" w:color="000000"/>
              <w:bottom w:val="single" w:sz="4" w:space="0" w:color="000000"/>
              <w:right w:val="single" w:sz="4" w:space="0" w:color="000000"/>
            </w:tcBorders>
            <w:vAlign w:val="center"/>
          </w:tcPr>
          <w:p w14:paraId="6B768400" w14:textId="77777777" w:rsidR="00631659" w:rsidRPr="00614A2A" w:rsidRDefault="00631659" w:rsidP="0031309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bookmarkStart w:id="105" w:name="Kontrollkästchen2"/>
            <w:r w:rsidRPr="00614A2A">
              <w:rPr>
                <w:rFonts w:asciiTheme="majorHAnsi" w:hAnsiTheme="majorHAnsi" w:cstheme="majorHAnsi"/>
                <w:color w:val="auto"/>
                <w:sz w:val="22"/>
                <w:szCs w:val="22"/>
                <w:lang w:val="de-DE"/>
              </w:rPr>
              <w:instrText xml:space="preserve"> FORMCHECKBOX </w:instrText>
            </w:r>
            <w:r>
              <w:rPr>
                <w:rFonts w:asciiTheme="majorHAnsi" w:hAnsiTheme="majorHAnsi" w:cstheme="majorHAnsi"/>
                <w:color w:val="auto"/>
                <w:sz w:val="22"/>
                <w:szCs w:val="22"/>
                <w:lang w:val="de-DE"/>
              </w:rPr>
            </w:r>
            <w:r>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bookmarkEnd w:id="105"/>
          </w:p>
        </w:tc>
        <w:tc>
          <w:tcPr>
            <w:tcW w:w="285" w:type="pct"/>
            <w:tcBorders>
              <w:top w:val="single" w:sz="22" w:space="0" w:color="000000"/>
              <w:left w:val="single" w:sz="4" w:space="0" w:color="000000"/>
              <w:bottom w:val="single" w:sz="4" w:space="0" w:color="000000"/>
              <w:right w:val="single" w:sz="4" w:space="0" w:color="000000"/>
            </w:tcBorders>
            <w:vAlign w:val="center"/>
          </w:tcPr>
          <w:p w14:paraId="3CB2F39A" w14:textId="77777777" w:rsidR="00631659" w:rsidRPr="00614A2A" w:rsidRDefault="00631659" w:rsidP="0031309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Pr>
                <w:rFonts w:asciiTheme="majorHAnsi" w:hAnsiTheme="majorHAnsi" w:cstheme="majorHAnsi"/>
                <w:color w:val="auto"/>
                <w:sz w:val="22"/>
                <w:szCs w:val="22"/>
                <w:lang w:val="de-DE"/>
              </w:rPr>
            </w:r>
            <w:r>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631659" w:rsidRPr="00614A2A" w14:paraId="3E7B6312" w14:textId="77777777" w:rsidTr="001E5CF5">
        <w:trPr>
          <w:trHeight w:val="267"/>
        </w:trPr>
        <w:tc>
          <w:tcPr>
            <w:tcW w:w="259" w:type="pct"/>
            <w:tcBorders>
              <w:top w:val="single" w:sz="4" w:space="0" w:color="000000"/>
              <w:left w:val="single" w:sz="4" w:space="0" w:color="000000"/>
              <w:bottom w:val="single" w:sz="4" w:space="0" w:color="000000"/>
              <w:right w:val="single" w:sz="4" w:space="0" w:color="000000"/>
            </w:tcBorders>
          </w:tcPr>
          <w:p w14:paraId="613C3E72" w14:textId="77777777" w:rsidR="00631659" w:rsidRPr="00614A2A" w:rsidRDefault="00631659" w:rsidP="0031309B">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2.</w:t>
            </w:r>
          </w:p>
        </w:tc>
        <w:tc>
          <w:tcPr>
            <w:tcW w:w="4170" w:type="pct"/>
            <w:tcBorders>
              <w:top w:val="single" w:sz="4" w:space="0" w:color="000000"/>
              <w:left w:val="single" w:sz="4" w:space="0" w:color="000000"/>
              <w:bottom w:val="single" w:sz="4" w:space="0" w:color="000000"/>
              <w:right w:val="single" w:sz="4" w:space="0" w:color="000000"/>
            </w:tcBorders>
            <w:vAlign w:val="center"/>
          </w:tcPr>
          <w:p w14:paraId="5F3488E2" w14:textId="7FA8532B" w:rsidR="00631659" w:rsidRPr="00614A2A" w:rsidRDefault="00631659" w:rsidP="0031309B">
            <w:pPr>
              <w:pStyle w:val="Default"/>
              <w:rPr>
                <w:rFonts w:asciiTheme="majorHAnsi" w:hAnsiTheme="majorHAnsi" w:cstheme="majorHAnsi"/>
                <w:color w:val="auto"/>
                <w:sz w:val="22"/>
                <w:szCs w:val="22"/>
                <w:lang w:val="de-DE"/>
              </w:rPr>
            </w:pPr>
            <w:r w:rsidRPr="00B24D7B">
              <w:rPr>
                <w:rFonts w:asciiTheme="majorHAnsi" w:hAnsiTheme="majorHAnsi" w:cstheme="majorHAnsi"/>
                <w:color w:val="auto"/>
                <w:sz w:val="22"/>
                <w:szCs w:val="22"/>
                <w:lang w:val="de-DE"/>
              </w:rPr>
              <w:t xml:space="preserve">Los </w:t>
            </w:r>
            <w:proofErr w:type="spellStart"/>
            <w:r w:rsidRPr="00B24D7B">
              <w:rPr>
                <w:rFonts w:asciiTheme="majorHAnsi" w:hAnsiTheme="majorHAnsi" w:cstheme="majorHAnsi"/>
                <w:color w:val="auto"/>
                <w:sz w:val="22"/>
                <w:szCs w:val="22"/>
                <w:lang w:val="de-DE"/>
              </w:rPr>
              <w:t>profesores</w:t>
            </w:r>
            <w:proofErr w:type="spellEnd"/>
            <w:r w:rsidRPr="00B24D7B">
              <w:rPr>
                <w:rFonts w:asciiTheme="majorHAnsi" w:hAnsiTheme="majorHAnsi" w:cstheme="majorHAnsi"/>
                <w:color w:val="auto"/>
                <w:sz w:val="22"/>
                <w:szCs w:val="22"/>
                <w:lang w:val="de-DE"/>
              </w:rPr>
              <w:t xml:space="preserve"> </w:t>
            </w:r>
            <w:proofErr w:type="spellStart"/>
            <w:r w:rsidRPr="00B24D7B">
              <w:rPr>
                <w:rFonts w:asciiTheme="majorHAnsi" w:hAnsiTheme="majorHAnsi" w:cstheme="majorHAnsi"/>
                <w:color w:val="auto"/>
                <w:sz w:val="22"/>
                <w:szCs w:val="22"/>
                <w:lang w:val="de-DE"/>
              </w:rPr>
              <w:t>principales</w:t>
            </w:r>
            <w:proofErr w:type="spellEnd"/>
            <w:r w:rsidRPr="00B24D7B">
              <w:rPr>
                <w:rFonts w:asciiTheme="majorHAnsi" w:hAnsiTheme="majorHAnsi" w:cstheme="majorHAnsi"/>
                <w:color w:val="auto"/>
                <w:sz w:val="22"/>
                <w:szCs w:val="22"/>
                <w:lang w:val="de-DE"/>
              </w:rPr>
              <w:t xml:space="preserve"> </w:t>
            </w:r>
            <w:proofErr w:type="spellStart"/>
            <w:r w:rsidRPr="00B24D7B">
              <w:rPr>
                <w:rFonts w:asciiTheme="majorHAnsi" w:hAnsiTheme="majorHAnsi" w:cstheme="majorHAnsi"/>
                <w:color w:val="auto"/>
                <w:sz w:val="22"/>
                <w:szCs w:val="22"/>
                <w:lang w:val="de-DE"/>
              </w:rPr>
              <w:t>tienen</w:t>
            </w:r>
            <w:proofErr w:type="spellEnd"/>
            <w:r w:rsidRPr="00B24D7B">
              <w:rPr>
                <w:rFonts w:asciiTheme="majorHAnsi" w:hAnsiTheme="majorHAnsi" w:cstheme="majorHAnsi"/>
                <w:color w:val="auto"/>
                <w:sz w:val="22"/>
                <w:szCs w:val="22"/>
                <w:lang w:val="de-DE"/>
              </w:rPr>
              <w:t xml:space="preserve"> </w:t>
            </w:r>
            <w:proofErr w:type="spellStart"/>
            <w:r w:rsidRPr="00B24D7B">
              <w:rPr>
                <w:rFonts w:asciiTheme="majorHAnsi" w:hAnsiTheme="majorHAnsi" w:cstheme="majorHAnsi"/>
                <w:color w:val="auto"/>
                <w:sz w:val="22"/>
                <w:szCs w:val="22"/>
                <w:lang w:val="de-DE"/>
              </w:rPr>
              <w:t>experiencia</w:t>
            </w:r>
            <w:proofErr w:type="spellEnd"/>
            <w:r w:rsidRPr="00B24D7B">
              <w:rPr>
                <w:rFonts w:asciiTheme="majorHAnsi" w:hAnsiTheme="majorHAnsi" w:cstheme="majorHAnsi"/>
                <w:color w:val="auto"/>
                <w:sz w:val="22"/>
                <w:szCs w:val="22"/>
                <w:lang w:val="de-DE"/>
              </w:rPr>
              <w:t xml:space="preserve"> </w:t>
            </w:r>
            <w:proofErr w:type="spellStart"/>
            <w:r w:rsidRPr="00B24D7B">
              <w:rPr>
                <w:rFonts w:asciiTheme="majorHAnsi" w:hAnsiTheme="majorHAnsi" w:cstheme="majorHAnsi"/>
                <w:color w:val="auto"/>
                <w:sz w:val="22"/>
                <w:szCs w:val="22"/>
                <w:lang w:val="de-DE"/>
              </w:rPr>
              <w:t>como</w:t>
            </w:r>
            <w:proofErr w:type="spellEnd"/>
            <w:r w:rsidRPr="00B24D7B">
              <w:rPr>
                <w:rFonts w:asciiTheme="majorHAnsi" w:hAnsiTheme="majorHAnsi" w:cstheme="majorHAnsi"/>
                <w:color w:val="auto"/>
                <w:sz w:val="22"/>
                <w:szCs w:val="22"/>
                <w:lang w:val="de-DE"/>
              </w:rPr>
              <w:t xml:space="preserve"> </w:t>
            </w:r>
            <w:proofErr w:type="spellStart"/>
            <w:r w:rsidRPr="00B24D7B">
              <w:rPr>
                <w:rFonts w:asciiTheme="majorHAnsi" w:hAnsiTheme="majorHAnsi" w:cstheme="majorHAnsi"/>
                <w:color w:val="auto"/>
                <w:sz w:val="22"/>
                <w:szCs w:val="22"/>
                <w:lang w:val="de-DE"/>
              </w:rPr>
              <w:t>docentes</w:t>
            </w:r>
            <w:proofErr w:type="spellEnd"/>
            <w:r w:rsidRPr="00B24D7B">
              <w:rPr>
                <w:rFonts w:asciiTheme="majorHAnsi" w:hAnsiTheme="majorHAnsi" w:cstheme="majorHAnsi"/>
                <w:color w:val="auto"/>
                <w:sz w:val="22"/>
                <w:szCs w:val="22"/>
                <w:lang w:val="de-DE"/>
              </w:rPr>
              <w:t xml:space="preserve"> en </w:t>
            </w:r>
            <w:r w:rsidR="00E2719B">
              <w:rPr>
                <w:rFonts w:asciiTheme="majorHAnsi" w:hAnsiTheme="majorHAnsi" w:cstheme="majorHAnsi"/>
                <w:color w:val="auto"/>
                <w:sz w:val="22"/>
                <w:szCs w:val="22"/>
                <w:lang w:val="de-DE"/>
              </w:rPr>
              <w:t>a</w:t>
            </w:r>
            <w:r w:rsidRPr="00B24D7B">
              <w:rPr>
                <w:rFonts w:asciiTheme="majorHAnsi" w:hAnsiTheme="majorHAnsi" w:cstheme="majorHAnsi"/>
                <w:color w:val="auto"/>
                <w:sz w:val="22"/>
                <w:szCs w:val="22"/>
                <w:lang w:val="de-DE"/>
              </w:rPr>
              <w:t xml:space="preserve">rte </w:t>
            </w:r>
            <w:proofErr w:type="spellStart"/>
            <w:r w:rsidR="00E2719B">
              <w:rPr>
                <w:rFonts w:asciiTheme="majorHAnsi" w:hAnsiTheme="majorHAnsi" w:cstheme="majorHAnsi"/>
                <w:color w:val="auto"/>
                <w:sz w:val="22"/>
                <w:szCs w:val="22"/>
                <w:lang w:val="de-DE"/>
              </w:rPr>
              <w:t>t</w:t>
            </w:r>
            <w:r w:rsidRPr="00B24D7B">
              <w:rPr>
                <w:rFonts w:asciiTheme="majorHAnsi" w:hAnsiTheme="majorHAnsi" w:cstheme="majorHAnsi"/>
                <w:color w:val="auto"/>
                <w:sz w:val="22"/>
                <w:szCs w:val="22"/>
                <w:lang w:val="de-DE"/>
              </w:rPr>
              <w:t>erapias</w:t>
            </w:r>
            <w:proofErr w:type="spellEnd"/>
            <w:r w:rsidRPr="00B24D7B">
              <w:rPr>
                <w:rFonts w:asciiTheme="majorHAnsi" w:hAnsiTheme="majorHAnsi" w:cstheme="majorHAnsi"/>
                <w:color w:val="auto"/>
                <w:sz w:val="22"/>
                <w:szCs w:val="22"/>
                <w:lang w:val="de-DE"/>
              </w:rPr>
              <w:t xml:space="preserve"> </w:t>
            </w:r>
            <w:proofErr w:type="spellStart"/>
            <w:r w:rsidR="00E2719B">
              <w:rPr>
                <w:rFonts w:asciiTheme="majorHAnsi" w:hAnsiTheme="majorHAnsi" w:cstheme="majorHAnsi"/>
                <w:color w:val="auto"/>
                <w:sz w:val="22"/>
                <w:szCs w:val="22"/>
                <w:lang w:val="de-DE"/>
              </w:rPr>
              <w:t>a</w:t>
            </w:r>
            <w:r w:rsidRPr="00B24D7B">
              <w:rPr>
                <w:rFonts w:asciiTheme="majorHAnsi" w:hAnsiTheme="majorHAnsi" w:cstheme="majorHAnsi"/>
                <w:color w:val="auto"/>
                <w:sz w:val="22"/>
                <w:szCs w:val="22"/>
                <w:lang w:val="de-DE"/>
              </w:rPr>
              <w:t>ntroposóficas</w:t>
            </w:r>
            <w:proofErr w:type="spellEnd"/>
            <w:r w:rsidRPr="00B24D7B">
              <w:rPr>
                <w:rFonts w:asciiTheme="majorHAnsi" w:hAnsiTheme="majorHAnsi" w:cstheme="majorHAnsi"/>
                <w:color w:val="auto"/>
                <w:sz w:val="22"/>
                <w:szCs w:val="22"/>
                <w:lang w:val="de-DE"/>
              </w:rPr>
              <w:t>.</w:t>
            </w:r>
          </w:p>
        </w:tc>
        <w:tc>
          <w:tcPr>
            <w:tcW w:w="286" w:type="pct"/>
            <w:tcBorders>
              <w:top w:val="single" w:sz="4" w:space="0" w:color="000000"/>
              <w:left w:val="single" w:sz="4" w:space="0" w:color="000000"/>
              <w:bottom w:val="single" w:sz="4" w:space="0" w:color="000000"/>
              <w:right w:val="single" w:sz="4" w:space="0" w:color="000000"/>
            </w:tcBorders>
            <w:vAlign w:val="center"/>
          </w:tcPr>
          <w:p w14:paraId="7D742E66" w14:textId="77777777" w:rsidR="00631659" w:rsidRPr="00614A2A" w:rsidRDefault="00631659" w:rsidP="0031309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Pr>
                <w:rFonts w:asciiTheme="majorHAnsi" w:hAnsiTheme="majorHAnsi" w:cstheme="majorHAnsi"/>
                <w:color w:val="auto"/>
                <w:sz w:val="22"/>
                <w:szCs w:val="22"/>
                <w:lang w:val="de-DE"/>
              </w:rPr>
            </w:r>
            <w:r>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285" w:type="pct"/>
            <w:tcBorders>
              <w:top w:val="single" w:sz="4" w:space="0" w:color="000000"/>
              <w:left w:val="single" w:sz="4" w:space="0" w:color="000000"/>
              <w:bottom w:val="single" w:sz="4" w:space="0" w:color="000000"/>
              <w:right w:val="single" w:sz="4" w:space="0" w:color="000000"/>
            </w:tcBorders>
            <w:vAlign w:val="center"/>
          </w:tcPr>
          <w:p w14:paraId="6D24F943" w14:textId="77777777" w:rsidR="00631659" w:rsidRPr="00614A2A" w:rsidRDefault="00631659" w:rsidP="0031309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Pr>
                <w:rFonts w:asciiTheme="majorHAnsi" w:hAnsiTheme="majorHAnsi" w:cstheme="majorHAnsi"/>
                <w:color w:val="auto"/>
                <w:sz w:val="22"/>
                <w:szCs w:val="22"/>
                <w:lang w:val="de-DE"/>
              </w:rPr>
            </w:r>
            <w:r>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631659" w:rsidRPr="00614A2A" w14:paraId="71AAA39B" w14:textId="77777777" w:rsidTr="001E5CF5">
        <w:trPr>
          <w:trHeight w:val="266"/>
        </w:trPr>
        <w:tc>
          <w:tcPr>
            <w:tcW w:w="259" w:type="pct"/>
            <w:tcBorders>
              <w:top w:val="single" w:sz="4" w:space="0" w:color="000000"/>
              <w:left w:val="single" w:sz="4" w:space="0" w:color="000000"/>
              <w:bottom w:val="single" w:sz="4" w:space="0" w:color="000000"/>
              <w:right w:val="single" w:sz="4" w:space="0" w:color="000000"/>
            </w:tcBorders>
          </w:tcPr>
          <w:p w14:paraId="1E947A64" w14:textId="77777777" w:rsidR="00631659" w:rsidRPr="00614A2A" w:rsidRDefault="00631659" w:rsidP="0031309B">
            <w:pPr>
              <w:pStyle w:val="Default"/>
              <w:spacing w:after="160"/>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3.</w:t>
            </w:r>
          </w:p>
        </w:tc>
        <w:tc>
          <w:tcPr>
            <w:tcW w:w="4170" w:type="pct"/>
            <w:tcBorders>
              <w:top w:val="single" w:sz="4" w:space="0" w:color="000000"/>
              <w:left w:val="single" w:sz="4" w:space="0" w:color="000000"/>
              <w:bottom w:val="single" w:sz="4" w:space="0" w:color="000000"/>
              <w:right w:val="single" w:sz="4" w:space="0" w:color="000000"/>
            </w:tcBorders>
            <w:vAlign w:val="center"/>
          </w:tcPr>
          <w:p w14:paraId="4128016E" w14:textId="77777777" w:rsidR="00631659" w:rsidRPr="00E11363" w:rsidRDefault="00631659" w:rsidP="0031309B">
            <w:pPr>
              <w:pStyle w:val="Default"/>
              <w:spacing w:after="160"/>
              <w:rPr>
                <w:rFonts w:asciiTheme="majorHAnsi" w:hAnsiTheme="majorHAnsi" w:cstheme="majorHAnsi"/>
                <w:color w:val="auto"/>
                <w:sz w:val="22"/>
                <w:szCs w:val="22"/>
                <w:lang w:val="en-US"/>
              </w:rPr>
            </w:pPr>
            <w:r w:rsidRPr="00E11363">
              <w:rPr>
                <w:rFonts w:asciiTheme="majorHAnsi" w:hAnsiTheme="majorHAnsi" w:cstheme="majorHAnsi"/>
                <w:color w:val="auto"/>
                <w:sz w:val="22"/>
                <w:szCs w:val="22"/>
                <w:lang w:val="en-US"/>
              </w:rPr>
              <w:t xml:space="preserve">Los </w:t>
            </w:r>
            <w:proofErr w:type="spellStart"/>
            <w:r w:rsidRPr="00E11363">
              <w:rPr>
                <w:rFonts w:asciiTheme="majorHAnsi" w:hAnsiTheme="majorHAnsi" w:cstheme="majorHAnsi"/>
                <w:color w:val="auto"/>
                <w:sz w:val="22"/>
                <w:szCs w:val="22"/>
                <w:lang w:val="en-US"/>
              </w:rPr>
              <w:t>profesores</w:t>
            </w:r>
            <w:proofErr w:type="spellEnd"/>
            <w:r w:rsidRPr="00E11363">
              <w:rPr>
                <w:rFonts w:asciiTheme="majorHAnsi" w:hAnsiTheme="majorHAnsi" w:cstheme="majorHAnsi"/>
                <w:color w:val="auto"/>
                <w:sz w:val="22"/>
                <w:szCs w:val="22"/>
                <w:lang w:val="en-US"/>
              </w:rPr>
              <w:t xml:space="preserve"> </w:t>
            </w:r>
            <w:proofErr w:type="spellStart"/>
            <w:r w:rsidRPr="00E11363">
              <w:rPr>
                <w:rFonts w:asciiTheme="majorHAnsi" w:hAnsiTheme="majorHAnsi" w:cstheme="majorHAnsi"/>
                <w:color w:val="auto"/>
                <w:sz w:val="22"/>
                <w:szCs w:val="22"/>
                <w:lang w:val="en-US"/>
              </w:rPr>
              <w:t>recurren</w:t>
            </w:r>
            <w:proofErr w:type="spellEnd"/>
            <w:r w:rsidRPr="00E11363">
              <w:rPr>
                <w:rFonts w:asciiTheme="majorHAnsi" w:hAnsiTheme="majorHAnsi" w:cstheme="majorHAnsi"/>
                <w:color w:val="auto"/>
                <w:sz w:val="22"/>
                <w:szCs w:val="22"/>
                <w:lang w:val="en-US"/>
              </w:rPr>
              <w:t xml:space="preserve"> a la </w:t>
            </w:r>
            <w:proofErr w:type="spellStart"/>
            <w:r w:rsidRPr="00E11363">
              <w:rPr>
                <w:rFonts w:asciiTheme="majorHAnsi" w:hAnsiTheme="majorHAnsi" w:cstheme="majorHAnsi"/>
                <w:color w:val="auto"/>
                <w:sz w:val="22"/>
                <w:szCs w:val="22"/>
                <w:lang w:val="en-US"/>
              </w:rPr>
              <w:t>supervisión</w:t>
            </w:r>
            <w:proofErr w:type="spellEnd"/>
            <w:r w:rsidRPr="00E11363">
              <w:rPr>
                <w:rFonts w:asciiTheme="majorHAnsi" w:hAnsiTheme="majorHAnsi" w:cstheme="majorHAnsi"/>
                <w:color w:val="auto"/>
                <w:sz w:val="22"/>
                <w:szCs w:val="22"/>
                <w:lang w:val="en-US"/>
              </w:rPr>
              <w:t xml:space="preserve"> y a la </w:t>
            </w:r>
            <w:proofErr w:type="spellStart"/>
            <w:r w:rsidRPr="00E11363">
              <w:rPr>
                <w:rFonts w:asciiTheme="majorHAnsi" w:hAnsiTheme="majorHAnsi" w:cstheme="majorHAnsi"/>
                <w:color w:val="auto"/>
                <w:sz w:val="22"/>
                <w:szCs w:val="22"/>
                <w:lang w:val="en-US"/>
              </w:rPr>
              <w:t>revisión</w:t>
            </w:r>
            <w:proofErr w:type="spellEnd"/>
            <w:r w:rsidRPr="00E11363">
              <w:rPr>
                <w:rFonts w:asciiTheme="majorHAnsi" w:hAnsiTheme="majorHAnsi" w:cstheme="majorHAnsi"/>
                <w:color w:val="auto"/>
                <w:sz w:val="22"/>
                <w:szCs w:val="22"/>
                <w:lang w:val="en-US"/>
              </w:rPr>
              <w:t xml:space="preserve"> por pares.</w:t>
            </w:r>
          </w:p>
        </w:tc>
        <w:tc>
          <w:tcPr>
            <w:tcW w:w="286" w:type="pct"/>
            <w:tcBorders>
              <w:top w:val="single" w:sz="4" w:space="0" w:color="000000"/>
              <w:left w:val="single" w:sz="4" w:space="0" w:color="000000"/>
              <w:bottom w:val="single" w:sz="4" w:space="0" w:color="000000"/>
              <w:right w:val="single" w:sz="4" w:space="0" w:color="000000"/>
            </w:tcBorders>
            <w:vAlign w:val="center"/>
          </w:tcPr>
          <w:p w14:paraId="36CBAE28" w14:textId="77777777" w:rsidR="00631659" w:rsidRPr="00614A2A" w:rsidRDefault="00631659" w:rsidP="0031309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Pr>
                <w:rFonts w:asciiTheme="majorHAnsi" w:hAnsiTheme="majorHAnsi" w:cstheme="majorHAnsi"/>
                <w:color w:val="auto"/>
                <w:sz w:val="22"/>
                <w:szCs w:val="22"/>
                <w:lang w:val="de-DE"/>
              </w:rPr>
            </w:r>
            <w:r>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285" w:type="pct"/>
            <w:tcBorders>
              <w:top w:val="single" w:sz="4" w:space="0" w:color="000000"/>
              <w:left w:val="single" w:sz="4" w:space="0" w:color="000000"/>
              <w:bottom w:val="single" w:sz="4" w:space="0" w:color="000000"/>
              <w:right w:val="single" w:sz="4" w:space="0" w:color="000000"/>
            </w:tcBorders>
            <w:vAlign w:val="center"/>
          </w:tcPr>
          <w:p w14:paraId="3EE4FC2A" w14:textId="77777777" w:rsidR="00631659" w:rsidRPr="00614A2A" w:rsidRDefault="00631659" w:rsidP="0031309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Pr>
                <w:rFonts w:asciiTheme="majorHAnsi" w:hAnsiTheme="majorHAnsi" w:cstheme="majorHAnsi"/>
                <w:color w:val="auto"/>
                <w:sz w:val="22"/>
                <w:szCs w:val="22"/>
                <w:lang w:val="de-DE"/>
              </w:rPr>
            </w:r>
            <w:r>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631659" w:rsidRPr="00E2719B" w14:paraId="491FDA65" w14:textId="77777777" w:rsidTr="001E5CF5">
        <w:trPr>
          <w:trHeight w:val="266"/>
        </w:trPr>
        <w:tc>
          <w:tcPr>
            <w:tcW w:w="259" w:type="pct"/>
            <w:tcBorders>
              <w:top w:val="single" w:sz="4" w:space="0" w:color="000000"/>
              <w:left w:val="single" w:sz="4" w:space="0" w:color="000000"/>
              <w:bottom w:val="single" w:sz="4" w:space="0" w:color="000000"/>
              <w:right w:val="single" w:sz="4" w:space="0" w:color="000000"/>
            </w:tcBorders>
          </w:tcPr>
          <w:p w14:paraId="3A537509" w14:textId="77777777" w:rsidR="00631659" w:rsidRPr="00614A2A" w:rsidRDefault="00631659" w:rsidP="00E2719B">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4.</w:t>
            </w:r>
          </w:p>
        </w:tc>
        <w:tc>
          <w:tcPr>
            <w:tcW w:w="4170" w:type="pct"/>
            <w:tcBorders>
              <w:top w:val="single" w:sz="4" w:space="0" w:color="000000"/>
              <w:left w:val="single" w:sz="4" w:space="0" w:color="000000"/>
              <w:bottom w:val="single" w:sz="4" w:space="0" w:color="000000"/>
              <w:right w:val="single" w:sz="4" w:space="0" w:color="000000"/>
            </w:tcBorders>
            <w:vAlign w:val="center"/>
          </w:tcPr>
          <w:p w14:paraId="2EBD9A56" w14:textId="3450637E" w:rsidR="00631659" w:rsidRPr="00E2719B" w:rsidRDefault="00E2719B" w:rsidP="00E2719B">
            <w:pPr>
              <w:pStyle w:val="Default"/>
              <w:rPr>
                <w:rFonts w:asciiTheme="majorHAnsi" w:hAnsiTheme="majorHAnsi" w:cstheme="majorHAnsi"/>
                <w:color w:val="auto"/>
                <w:sz w:val="22"/>
                <w:szCs w:val="22"/>
                <w:lang w:val="en-US"/>
              </w:rPr>
            </w:pPr>
            <w:r w:rsidRPr="00E2719B">
              <w:rPr>
                <w:rFonts w:asciiTheme="majorHAnsi" w:hAnsiTheme="majorHAnsi" w:cstheme="majorHAnsi"/>
                <w:color w:val="auto"/>
                <w:sz w:val="22"/>
                <w:szCs w:val="22"/>
                <w:lang w:val="en-US"/>
              </w:rPr>
              <w:t xml:space="preserve">La </w:t>
            </w:r>
            <w:proofErr w:type="spellStart"/>
            <w:r w:rsidRPr="00E2719B">
              <w:rPr>
                <w:rFonts w:asciiTheme="majorHAnsi" w:hAnsiTheme="majorHAnsi" w:cstheme="majorHAnsi"/>
                <w:color w:val="auto"/>
                <w:sz w:val="22"/>
                <w:szCs w:val="22"/>
                <w:lang w:val="en-US"/>
              </w:rPr>
              <w:t>escuela</w:t>
            </w:r>
            <w:proofErr w:type="spellEnd"/>
            <w:r w:rsidRPr="00E2719B">
              <w:rPr>
                <w:rFonts w:asciiTheme="majorHAnsi" w:hAnsiTheme="majorHAnsi" w:cstheme="majorHAnsi"/>
                <w:color w:val="auto"/>
                <w:sz w:val="22"/>
                <w:szCs w:val="22"/>
                <w:lang w:val="en-US"/>
              </w:rPr>
              <w:t xml:space="preserve"> del </w:t>
            </w:r>
            <w:proofErr w:type="spellStart"/>
            <w:r w:rsidRPr="00E2719B">
              <w:rPr>
                <w:rFonts w:asciiTheme="majorHAnsi" w:hAnsiTheme="majorHAnsi" w:cstheme="majorHAnsi"/>
                <w:color w:val="auto"/>
                <w:sz w:val="22"/>
                <w:szCs w:val="22"/>
                <w:lang w:val="en-US"/>
              </w:rPr>
              <w:t>curso</w:t>
            </w:r>
            <w:proofErr w:type="spellEnd"/>
            <w:r w:rsidRPr="00E2719B">
              <w:rPr>
                <w:rFonts w:asciiTheme="majorHAnsi" w:hAnsiTheme="majorHAnsi" w:cstheme="majorHAnsi"/>
                <w:color w:val="auto"/>
                <w:sz w:val="22"/>
                <w:szCs w:val="22"/>
                <w:lang w:val="en-US"/>
              </w:rPr>
              <w:t xml:space="preserve"> de </w:t>
            </w:r>
            <w:proofErr w:type="spellStart"/>
            <w:r w:rsidRPr="00E2719B">
              <w:rPr>
                <w:rFonts w:asciiTheme="majorHAnsi" w:hAnsiTheme="majorHAnsi" w:cstheme="majorHAnsi"/>
                <w:color w:val="auto"/>
                <w:sz w:val="22"/>
                <w:szCs w:val="22"/>
                <w:lang w:val="en-US"/>
              </w:rPr>
              <w:t>formación</w:t>
            </w:r>
            <w:proofErr w:type="spellEnd"/>
            <w:r w:rsidRPr="00E2719B">
              <w:rPr>
                <w:rFonts w:asciiTheme="majorHAnsi" w:hAnsiTheme="majorHAnsi" w:cstheme="majorHAnsi"/>
                <w:color w:val="auto"/>
                <w:sz w:val="22"/>
                <w:szCs w:val="22"/>
                <w:lang w:val="en-US"/>
              </w:rPr>
              <w:t xml:space="preserve"> </w:t>
            </w:r>
            <w:proofErr w:type="spellStart"/>
            <w:r w:rsidRPr="00E2719B">
              <w:rPr>
                <w:rFonts w:asciiTheme="majorHAnsi" w:hAnsiTheme="majorHAnsi" w:cstheme="majorHAnsi"/>
                <w:color w:val="auto"/>
                <w:sz w:val="22"/>
                <w:szCs w:val="22"/>
                <w:lang w:val="en-US"/>
              </w:rPr>
              <w:t>complementaria</w:t>
            </w:r>
            <w:proofErr w:type="spellEnd"/>
            <w:r w:rsidRPr="00E2719B">
              <w:rPr>
                <w:rFonts w:asciiTheme="majorHAnsi" w:hAnsiTheme="majorHAnsi" w:cstheme="majorHAnsi"/>
                <w:color w:val="auto"/>
                <w:sz w:val="22"/>
                <w:szCs w:val="22"/>
                <w:lang w:val="en-US"/>
              </w:rPr>
              <w:t>/</w:t>
            </w:r>
            <w:proofErr w:type="spellStart"/>
            <w:r w:rsidRPr="00E2719B">
              <w:rPr>
                <w:rFonts w:asciiTheme="majorHAnsi" w:hAnsiTheme="majorHAnsi" w:cstheme="majorHAnsi"/>
                <w:color w:val="auto"/>
                <w:sz w:val="22"/>
                <w:szCs w:val="22"/>
                <w:lang w:val="en-US"/>
              </w:rPr>
              <w:t>posgrado</w:t>
            </w:r>
            <w:proofErr w:type="spellEnd"/>
            <w:r w:rsidR="00631659" w:rsidRPr="00E2719B">
              <w:rPr>
                <w:rFonts w:asciiTheme="majorHAnsi" w:hAnsiTheme="majorHAnsi" w:cstheme="majorHAnsi"/>
                <w:color w:val="auto"/>
                <w:sz w:val="22"/>
                <w:szCs w:val="22"/>
                <w:lang w:val="en-US"/>
              </w:rPr>
              <w:t xml:space="preserve"> </w:t>
            </w:r>
            <w:proofErr w:type="spellStart"/>
            <w:r w:rsidR="00631659" w:rsidRPr="00E2719B">
              <w:rPr>
                <w:rFonts w:asciiTheme="majorHAnsi" w:hAnsiTheme="majorHAnsi" w:cstheme="majorHAnsi"/>
                <w:color w:val="auto"/>
                <w:sz w:val="22"/>
                <w:szCs w:val="22"/>
                <w:lang w:val="en-US"/>
              </w:rPr>
              <w:t>puede</w:t>
            </w:r>
            <w:proofErr w:type="spellEnd"/>
            <w:r w:rsidR="00631659" w:rsidRPr="00E2719B">
              <w:rPr>
                <w:rFonts w:asciiTheme="majorHAnsi" w:hAnsiTheme="majorHAnsi" w:cstheme="majorHAnsi"/>
                <w:color w:val="auto"/>
                <w:sz w:val="22"/>
                <w:szCs w:val="22"/>
                <w:lang w:val="en-US"/>
              </w:rPr>
              <w:t xml:space="preserve"> </w:t>
            </w:r>
            <w:proofErr w:type="spellStart"/>
            <w:r w:rsidR="00631659" w:rsidRPr="00E2719B">
              <w:rPr>
                <w:rFonts w:asciiTheme="majorHAnsi" w:hAnsiTheme="majorHAnsi" w:cstheme="majorHAnsi"/>
                <w:color w:val="auto"/>
                <w:sz w:val="22"/>
                <w:szCs w:val="22"/>
                <w:lang w:val="en-US"/>
              </w:rPr>
              <w:t>alcanzar</w:t>
            </w:r>
            <w:proofErr w:type="spellEnd"/>
            <w:r w:rsidR="00631659" w:rsidRPr="00E2719B">
              <w:rPr>
                <w:rFonts w:asciiTheme="majorHAnsi" w:hAnsiTheme="majorHAnsi" w:cstheme="majorHAnsi"/>
                <w:color w:val="auto"/>
                <w:sz w:val="22"/>
                <w:szCs w:val="22"/>
                <w:lang w:val="en-US"/>
              </w:rPr>
              <w:t xml:space="preserve"> sus </w:t>
            </w:r>
            <w:proofErr w:type="spellStart"/>
            <w:r w:rsidR="00631659" w:rsidRPr="00E2719B">
              <w:rPr>
                <w:rFonts w:asciiTheme="majorHAnsi" w:hAnsiTheme="majorHAnsi" w:cstheme="majorHAnsi"/>
                <w:color w:val="auto"/>
                <w:sz w:val="22"/>
                <w:szCs w:val="22"/>
                <w:lang w:val="en-US"/>
              </w:rPr>
              <w:t>objetivos</w:t>
            </w:r>
            <w:proofErr w:type="spellEnd"/>
            <w:r w:rsidR="00631659" w:rsidRPr="00E2719B">
              <w:rPr>
                <w:rFonts w:asciiTheme="majorHAnsi" w:hAnsiTheme="majorHAnsi" w:cstheme="majorHAnsi"/>
                <w:color w:val="auto"/>
                <w:sz w:val="22"/>
                <w:szCs w:val="22"/>
                <w:lang w:val="en-US"/>
              </w:rPr>
              <w:t xml:space="preserve"> con las </w:t>
            </w:r>
            <w:proofErr w:type="spellStart"/>
            <w:r w:rsidR="00631659" w:rsidRPr="00E2719B">
              <w:rPr>
                <w:rFonts w:asciiTheme="majorHAnsi" w:hAnsiTheme="majorHAnsi" w:cstheme="majorHAnsi"/>
                <w:color w:val="auto"/>
                <w:sz w:val="22"/>
                <w:szCs w:val="22"/>
                <w:lang w:val="en-US"/>
              </w:rPr>
              <w:t>herramientas</w:t>
            </w:r>
            <w:proofErr w:type="spellEnd"/>
            <w:r w:rsidR="00631659" w:rsidRPr="00E2719B">
              <w:rPr>
                <w:rFonts w:asciiTheme="majorHAnsi" w:hAnsiTheme="majorHAnsi" w:cstheme="majorHAnsi"/>
                <w:color w:val="auto"/>
                <w:sz w:val="22"/>
                <w:szCs w:val="22"/>
                <w:lang w:val="en-US"/>
              </w:rPr>
              <w:t xml:space="preserve"> y </w:t>
            </w:r>
            <w:proofErr w:type="spellStart"/>
            <w:r w:rsidR="00631659" w:rsidRPr="00E2719B">
              <w:rPr>
                <w:rFonts w:asciiTheme="majorHAnsi" w:hAnsiTheme="majorHAnsi" w:cstheme="majorHAnsi"/>
                <w:color w:val="auto"/>
                <w:sz w:val="22"/>
                <w:szCs w:val="22"/>
                <w:lang w:val="en-US"/>
              </w:rPr>
              <w:t>métodos</w:t>
            </w:r>
            <w:proofErr w:type="spellEnd"/>
            <w:r w:rsidR="00631659" w:rsidRPr="00E2719B">
              <w:rPr>
                <w:rFonts w:asciiTheme="majorHAnsi" w:hAnsiTheme="majorHAnsi" w:cstheme="majorHAnsi"/>
                <w:color w:val="auto"/>
                <w:sz w:val="22"/>
                <w:szCs w:val="22"/>
                <w:lang w:val="en-US"/>
              </w:rPr>
              <w:t xml:space="preserve"> </w:t>
            </w:r>
            <w:proofErr w:type="spellStart"/>
            <w:r w:rsidR="00631659" w:rsidRPr="00E2719B">
              <w:rPr>
                <w:rFonts w:asciiTheme="majorHAnsi" w:hAnsiTheme="majorHAnsi" w:cstheme="majorHAnsi"/>
                <w:color w:val="auto"/>
                <w:sz w:val="22"/>
                <w:szCs w:val="22"/>
                <w:lang w:val="en-US"/>
              </w:rPr>
              <w:t>indicados</w:t>
            </w:r>
            <w:proofErr w:type="spellEnd"/>
            <w:r w:rsidR="00631659" w:rsidRPr="00E2719B">
              <w:rPr>
                <w:rFonts w:asciiTheme="majorHAnsi" w:hAnsiTheme="majorHAnsi" w:cstheme="majorHAnsi"/>
                <w:color w:val="auto"/>
                <w:sz w:val="22"/>
                <w:szCs w:val="22"/>
                <w:lang w:val="en-US"/>
              </w:rPr>
              <w:t>.</w:t>
            </w:r>
          </w:p>
        </w:tc>
        <w:tc>
          <w:tcPr>
            <w:tcW w:w="286" w:type="pct"/>
            <w:tcBorders>
              <w:top w:val="single" w:sz="4" w:space="0" w:color="000000"/>
              <w:left w:val="single" w:sz="4" w:space="0" w:color="000000"/>
              <w:bottom w:val="single" w:sz="4" w:space="0" w:color="000000"/>
              <w:right w:val="single" w:sz="4" w:space="0" w:color="000000"/>
            </w:tcBorders>
            <w:vAlign w:val="center"/>
          </w:tcPr>
          <w:p w14:paraId="3AD69455" w14:textId="77777777" w:rsidR="00631659" w:rsidRPr="00614A2A" w:rsidRDefault="00631659" w:rsidP="001E5CF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Pr>
                <w:rFonts w:asciiTheme="majorHAnsi" w:hAnsiTheme="majorHAnsi" w:cstheme="majorHAnsi"/>
                <w:color w:val="auto"/>
                <w:sz w:val="22"/>
                <w:szCs w:val="22"/>
                <w:lang w:val="de-DE"/>
              </w:rPr>
            </w:r>
            <w:r>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285" w:type="pct"/>
            <w:tcBorders>
              <w:top w:val="single" w:sz="4" w:space="0" w:color="000000"/>
              <w:left w:val="single" w:sz="4" w:space="0" w:color="000000"/>
              <w:bottom w:val="single" w:sz="4" w:space="0" w:color="000000"/>
              <w:right w:val="single" w:sz="4" w:space="0" w:color="000000"/>
            </w:tcBorders>
            <w:vAlign w:val="center"/>
          </w:tcPr>
          <w:p w14:paraId="55055878" w14:textId="77777777" w:rsidR="00631659" w:rsidRPr="00614A2A" w:rsidRDefault="00631659" w:rsidP="001E5CF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Pr>
                <w:rFonts w:asciiTheme="majorHAnsi" w:hAnsiTheme="majorHAnsi" w:cstheme="majorHAnsi"/>
                <w:color w:val="auto"/>
                <w:sz w:val="22"/>
                <w:szCs w:val="22"/>
                <w:lang w:val="de-DE"/>
              </w:rPr>
            </w:r>
            <w:r>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631659" w:rsidRPr="00614A2A" w14:paraId="2837DF95" w14:textId="77777777" w:rsidTr="001E5CF5">
        <w:trPr>
          <w:trHeight w:val="147"/>
        </w:trPr>
        <w:tc>
          <w:tcPr>
            <w:tcW w:w="259" w:type="pct"/>
            <w:tcBorders>
              <w:top w:val="single" w:sz="4" w:space="0" w:color="000000"/>
              <w:left w:val="single" w:sz="4" w:space="0" w:color="000000"/>
              <w:bottom w:val="single" w:sz="4" w:space="0" w:color="000000"/>
              <w:right w:val="single" w:sz="4" w:space="0" w:color="000000"/>
            </w:tcBorders>
            <w:vAlign w:val="center"/>
          </w:tcPr>
          <w:p w14:paraId="660A369F" w14:textId="77777777" w:rsidR="00631659" w:rsidRPr="00614A2A" w:rsidRDefault="00631659" w:rsidP="0031309B">
            <w:pPr>
              <w:pStyle w:val="Default"/>
              <w:spacing w:after="160"/>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5.</w:t>
            </w:r>
          </w:p>
        </w:tc>
        <w:tc>
          <w:tcPr>
            <w:tcW w:w="4170" w:type="pct"/>
            <w:tcBorders>
              <w:top w:val="single" w:sz="4" w:space="0" w:color="000000"/>
              <w:left w:val="single" w:sz="4" w:space="0" w:color="000000"/>
              <w:bottom w:val="single" w:sz="4" w:space="0" w:color="000000"/>
              <w:right w:val="single" w:sz="4" w:space="0" w:color="000000"/>
            </w:tcBorders>
            <w:vAlign w:val="center"/>
          </w:tcPr>
          <w:p w14:paraId="30DE5B1D" w14:textId="0873D16D" w:rsidR="00631659" w:rsidRPr="00B24D7B" w:rsidRDefault="00631659" w:rsidP="0031309B">
            <w:pPr>
              <w:pStyle w:val="Default"/>
              <w:spacing w:after="160"/>
              <w:rPr>
                <w:rFonts w:asciiTheme="majorHAnsi" w:hAnsiTheme="majorHAnsi" w:cstheme="majorHAnsi"/>
                <w:color w:val="auto"/>
                <w:sz w:val="22"/>
                <w:szCs w:val="22"/>
                <w:lang w:val="en-US"/>
              </w:rPr>
            </w:pPr>
            <w:r w:rsidRPr="00B24D7B">
              <w:rPr>
                <w:rFonts w:asciiTheme="majorHAnsi" w:hAnsiTheme="majorHAnsi" w:cstheme="majorHAnsi"/>
                <w:color w:val="auto"/>
                <w:sz w:val="22"/>
                <w:szCs w:val="22"/>
                <w:lang w:val="en-US"/>
              </w:rPr>
              <w:t xml:space="preserve">Las </w:t>
            </w:r>
            <w:proofErr w:type="spellStart"/>
            <w:r w:rsidRPr="00B24D7B">
              <w:rPr>
                <w:rFonts w:asciiTheme="majorHAnsi" w:hAnsiTheme="majorHAnsi" w:cstheme="majorHAnsi"/>
                <w:color w:val="auto"/>
                <w:sz w:val="22"/>
                <w:szCs w:val="22"/>
                <w:lang w:val="en-US"/>
              </w:rPr>
              <w:t>tasas</w:t>
            </w:r>
            <w:proofErr w:type="spellEnd"/>
            <w:r w:rsidRPr="00B24D7B">
              <w:rPr>
                <w:rFonts w:asciiTheme="majorHAnsi" w:hAnsiTheme="majorHAnsi" w:cstheme="majorHAnsi"/>
                <w:color w:val="auto"/>
                <w:sz w:val="22"/>
                <w:szCs w:val="22"/>
                <w:lang w:val="en-US"/>
              </w:rPr>
              <w:t xml:space="preserve"> de la </w:t>
            </w:r>
            <w:proofErr w:type="spellStart"/>
            <w:r w:rsidRPr="00B24D7B">
              <w:rPr>
                <w:rFonts w:asciiTheme="majorHAnsi" w:hAnsiTheme="majorHAnsi" w:cstheme="majorHAnsi"/>
                <w:color w:val="auto"/>
                <w:sz w:val="22"/>
                <w:szCs w:val="22"/>
                <w:lang w:val="en-US"/>
              </w:rPr>
              <w:t>matrícula</w:t>
            </w:r>
            <w:proofErr w:type="spellEnd"/>
            <w:r w:rsidRPr="00B24D7B">
              <w:rPr>
                <w:rFonts w:asciiTheme="majorHAnsi" w:hAnsiTheme="majorHAnsi" w:cstheme="majorHAnsi"/>
                <w:color w:val="auto"/>
                <w:sz w:val="22"/>
                <w:szCs w:val="22"/>
                <w:lang w:val="en-US"/>
              </w:rPr>
              <w:t xml:space="preserve">, el </w:t>
            </w:r>
            <w:proofErr w:type="spellStart"/>
            <w:r w:rsidRPr="00B24D7B">
              <w:rPr>
                <w:rFonts w:asciiTheme="majorHAnsi" w:hAnsiTheme="majorHAnsi" w:cstheme="majorHAnsi"/>
                <w:color w:val="auto"/>
                <w:sz w:val="22"/>
                <w:szCs w:val="22"/>
                <w:lang w:val="en-US"/>
              </w:rPr>
              <w:t>establecimiento</w:t>
            </w:r>
            <w:proofErr w:type="spellEnd"/>
            <w:r w:rsidRPr="00B24D7B">
              <w:rPr>
                <w:rFonts w:asciiTheme="majorHAnsi" w:hAnsiTheme="majorHAnsi" w:cstheme="majorHAnsi"/>
                <w:color w:val="auto"/>
                <w:sz w:val="22"/>
                <w:szCs w:val="22"/>
                <w:lang w:val="en-US"/>
              </w:rPr>
              <w:t xml:space="preserve"> y los </w:t>
            </w:r>
            <w:proofErr w:type="spellStart"/>
            <w:r w:rsidRPr="00B24D7B">
              <w:rPr>
                <w:rFonts w:asciiTheme="majorHAnsi" w:hAnsiTheme="majorHAnsi" w:cstheme="majorHAnsi"/>
                <w:color w:val="auto"/>
                <w:sz w:val="22"/>
                <w:szCs w:val="22"/>
                <w:lang w:val="en-US"/>
              </w:rPr>
              <w:t>recursos</w:t>
            </w:r>
            <w:proofErr w:type="spellEnd"/>
            <w:r w:rsidRPr="00B24D7B">
              <w:rPr>
                <w:rFonts w:asciiTheme="majorHAnsi" w:hAnsiTheme="majorHAnsi" w:cstheme="majorHAnsi"/>
                <w:color w:val="auto"/>
                <w:sz w:val="22"/>
                <w:szCs w:val="22"/>
                <w:lang w:val="en-US"/>
              </w:rPr>
              <w:t xml:space="preserve"> son </w:t>
            </w:r>
            <w:proofErr w:type="spellStart"/>
            <w:r w:rsidRPr="00B24D7B">
              <w:rPr>
                <w:rFonts w:asciiTheme="majorHAnsi" w:hAnsiTheme="majorHAnsi" w:cstheme="majorHAnsi"/>
                <w:color w:val="auto"/>
                <w:sz w:val="22"/>
                <w:szCs w:val="22"/>
                <w:lang w:val="en-US"/>
              </w:rPr>
              <w:t>adecuados</w:t>
            </w:r>
            <w:proofErr w:type="spellEnd"/>
            <w:r w:rsidRPr="00B24D7B">
              <w:rPr>
                <w:rFonts w:asciiTheme="majorHAnsi" w:hAnsiTheme="majorHAnsi" w:cstheme="majorHAnsi"/>
                <w:color w:val="auto"/>
                <w:sz w:val="22"/>
                <w:szCs w:val="22"/>
                <w:lang w:val="en-US"/>
              </w:rPr>
              <w:t>.</w:t>
            </w:r>
          </w:p>
        </w:tc>
        <w:tc>
          <w:tcPr>
            <w:tcW w:w="286" w:type="pct"/>
            <w:tcBorders>
              <w:top w:val="single" w:sz="4" w:space="0" w:color="000000"/>
              <w:left w:val="single" w:sz="4" w:space="0" w:color="000000"/>
              <w:bottom w:val="single" w:sz="4" w:space="0" w:color="000000"/>
              <w:right w:val="single" w:sz="4" w:space="0" w:color="000000"/>
            </w:tcBorders>
            <w:vAlign w:val="center"/>
          </w:tcPr>
          <w:p w14:paraId="5D5A29D8" w14:textId="77777777" w:rsidR="00631659" w:rsidRPr="00614A2A" w:rsidRDefault="00631659" w:rsidP="0031309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Pr>
                <w:rFonts w:asciiTheme="majorHAnsi" w:hAnsiTheme="majorHAnsi" w:cstheme="majorHAnsi"/>
                <w:color w:val="auto"/>
                <w:sz w:val="22"/>
                <w:szCs w:val="22"/>
                <w:lang w:val="de-DE"/>
              </w:rPr>
            </w:r>
            <w:r>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285" w:type="pct"/>
            <w:tcBorders>
              <w:top w:val="single" w:sz="4" w:space="0" w:color="000000"/>
              <w:left w:val="single" w:sz="4" w:space="0" w:color="000000"/>
              <w:bottom w:val="single" w:sz="4" w:space="0" w:color="000000"/>
              <w:right w:val="single" w:sz="4" w:space="0" w:color="000000"/>
            </w:tcBorders>
            <w:vAlign w:val="center"/>
          </w:tcPr>
          <w:p w14:paraId="67043A27" w14:textId="77777777" w:rsidR="00631659" w:rsidRPr="00614A2A" w:rsidRDefault="00631659" w:rsidP="0031309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Pr>
                <w:rFonts w:asciiTheme="majorHAnsi" w:hAnsiTheme="majorHAnsi" w:cstheme="majorHAnsi"/>
                <w:color w:val="auto"/>
                <w:sz w:val="22"/>
                <w:szCs w:val="22"/>
                <w:lang w:val="de-DE"/>
              </w:rPr>
            </w:r>
            <w:r>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631659" w:rsidRPr="00614A2A" w14:paraId="01D601B8" w14:textId="77777777" w:rsidTr="001E5CF5">
        <w:trPr>
          <w:trHeight w:val="146"/>
        </w:trPr>
        <w:tc>
          <w:tcPr>
            <w:tcW w:w="259" w:type="pct"/>
            <w:tcBorders>
              <w:top w:val="single" w:sz="4" w:space="0" w:color="000000"/>
              <w:left w:val="single" w:sz="4" w:space="0" w:color="000000"/>
              <w:bottom w:val="single" w:sz="4" w:space="0" w:color="000000"/>
              <w:right w:val="single" w:sz="4" w:space="0" w:color="000000"/>
            </w:tcBorders>
            <w:vAlign w:val="center"/>
          </w:tcPr>
          <w:p w14:paraId="028922D0" w14:textId="77777777" w:rsidR="00631659" w:rsidRPr="00614A2A" w:rsidRDefault="00631659" w:rsidP="0031309B">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6.</w:t>
            </w:r>
          </w:p>
          <w:p w14:paraId="62092435" w14:textId="77777777" w:rsidR="00631659" w:rsidRPr="00614A2A" w:rsidRDefault="00631659" w:rsidP="0031309B">
            <w:pPr>
              <w:pStyle w:val="Default"/>
              <w:rPr>
                <w:rFonts w:asciiTheme="majorHAnsi" w:hAnsiTheme="majorHAnsi" w:cstheme="majorHAnsi"/>
                <w:color w:val="auto"/>
                <w:sz w:val="22"/>
                <w:szCs w:val="22"/>
                <w:lang w:val="de-DE"/>
              </w:rPr>
            </w:pPr>
          </w:p>
        </w:tc>
        <w:tc>
          <w:tcPr>
            <w:tcW w:w="4170" w:type="pct"/>
            <w:tcBorders>
              <w:top w:val="single" w:sz="4" w:space="0" w:color="000000"/>
              <w:left w:val="single" w:sz="4" w:space="0" w:color="000000"/>
              <w:bottom w:val="single" w:sz="4" w:space="0" w:color="000000"/>
              <w:right w:val="single" w:sz="4" w:space="0" w:color="000000"/>
            </w:tcBorders>
            <w:vAlign w:val="center"/>
          </w:tcPr>
          <w:p w14:paraId="13BEEA43" w14:textId="599DD42F" w:rsidR="00631659" w:rsidRPr="00B24D7B" w:rsidRDefault="00E2719B" w:rsidP="0031309B">
            <w:pPr>
              <w:pStyle w:val="Default"/>
              <w:rPr>
                <w:rFonts w:asciiTheme="majorHAnsi" w:hAnsiTheme="majorHAnsi" w:cstheme="majorHAnsi"/>
                <w:color w:val="auto"/>
                <w:sz w:val="22"/>
                <w:szCs w:val="22"/>
                <w:lang w:val="en-US"/>
              </w:rPr>
            </w:pPr>
            <w:r w:rsidRPr="00E2719B">
              <w:rPr>
                <w:rFonts w:asciiTheme="majorHAnsi" w:hAnsiTheme="majorHAnsi" w:cstheme="majorHAnsi"/>
                <w:color w:val="auto"/>
                <w:sz w:val="22"/>
                <w:szCs w:val="22"/>
                <w:lang w:val="en-US"/>
              </w:rPr>
              <w:t xml:space="preserve">El </w:t>
            </w:r>
            <w:proofErr w:type="spellStart"/>
            <w:r w:rsidRPr="00E2719B">
              <w:rPr>
                <w:rFonts w:asciiTheme="majorHAnsi" w:hAnsiTheme="majorHAnsi" w:cstheme="majorHAnsi"/>
                <w:color w:val="auto"/>
                <w:sz w:val="22"/>
                <w:szCs w:val="22"/>
                <w:lang w:val="en-US"/>
              </w:rPr>
              <w:t>curs</w:t>
            </w:r>
            <w:r>
              <w:rPr>
                <w:rFonts w:asciiTheme="majorHAnsi" w:hAnsiTheme="majorHAnsi" w:cstheme="majorHAnsi"/>
                <w:color w:val="auto"/>
                <w:sz w:val="22"/>
                <w:szCs w:val="22"/>
                <w:lang w:val="en-US"/>
              </w:rPr>
              <w:t>o</w:t>
            </w:r>
            <w:proofErr w:type="spellEnd"/>
            <w:r w:rsidRPr="00E2719B">
              <w:rPr>
                <w:rFonts w:asciiTheme="majorHAnsi" w:hAnsiTheme="majorHAnsi" w:cstheme="majorHAnsi"/>
                <w:color w:val="auto"/>
                <w:sz w:val="22"/>
                <w:szCs w:val="22"/>
                <w:lang w:val="en-US"/>
              </w:rPr>
              <w:t xml:space="preserve"> de </w:t>
            </w:r>
            <w:proofErr w:type="spellStart"/>
            <w:r w:rsidRPr="00E2719B">
              <w:rPr>
                <w:rFonts w:asciiTheme="majorHAnsi" w:hAnsiTheme="majorHAnsi" w:cstheme="majorHAnsi"/>
                <w:color w:val="auto"/>
                <w:sz w:val="22"/>
                <w:szCs w:val="22"/>
                <w:lang w:val="en-US"/>
              </w:rPr>
              <w:t>formación</w:t>
            </w:r>
            <w:proofErr w:type="spellEnd"/>
            <w:r w:rsidRPr="00E2719B">
              <w:rPr>
                <w:rFonts w:asciiTheme="majorHAnsi" w:hAnsiTheme="majorHAnsi" w:cstheme="majorHAnsi"/>
                <w:color w:val="auto"/>
                <w:sz w:val="22"/>
                <w:szCs w:val="22"/>
                <w:lang w:val="en-US"/>
              </w:rPr>
              <w:t xml:space="preserve"> </w:t>
            </w:r>
            <w:proofErr w:type="spellStart"/>
            <w:r w:rsidRPr="00E2719B">
              <w:rPr>
                <w:rFonts w:asciiTheme="majorHAnsi" w:hAnsiTheme="majorHAnsi" w:cstheme="majorHAnsi"/>
                <w:color w:val="auto"/>
                <w:sz w:val="22"/>
                <w:szCs w:val="22"/>
                <w:lang w:val="en-US"/>
              </w:rPr>
              <w:t>complementaria</w:t>
            </w:r>
            <w:proofErr w:type="spellEnd"/>
            <w:r w:rsidRPr="00E2719B">
              <w:rPr>
                <w:rFonts w:asciiTheme="majorHAnsi" w:hAnsiTheme="majorHAnsi" w:cstheme="majorHAnsi"/>
                <w:color w:val="auto"/>
                <w:sz w:val="22"/>
                <w:szCs w:val="22"/>
                <w:lang w:val="en-US"/>
              </w:rPr>
              <w:t>/</w:t>
            </w:r>
            <w:proofErr w:type="spellStart"/>
            <w:r w:rsidRPr="00E2719B">
              <w:rPr>
                <w:rFonts w:asciiTheme="majorHAnsi" w:hAnsiTheme="majorHAnsi" w:cstheme="majorHAnsi"/>
                <w:color w:val="auto"/>
                <w:sz w:val="22"/>
                <w:szCs w:val="22"/>
                <w:lang w:val="en-US"/>
              </w:rPr>
              <w:t>posgrado</w:t>
            </w:r>
            <w:proofErr w:type="spellEnd"/>
            <w:r w:rsidRPr="00E2719B">
              <w:rPr>
                <w:rFonts w:asciiTheme="majorHAnsi" w:hAnsiTheme="majorHAnsi" w:cstheme="majorHAnsi"/>
                <w:color w:val="auto"/>
                <w:sz w:val="22"/>
                <w:szCs w:val="22"/>
                <w:lang w:val="en-US"/>
              </w:rPr>
              <w:t xml:space="preserve"> </w:t>
            </w:r>
            <w:proofErr w:type="spellStart"/>
            <w:r w:rsidRPr="00E2719B">
              <w:rPr>
                <w:rFonts w:asciiTheme="majorHAnsi" w:hAnsiTheme="majorHAnsi" w:cstheme="majorHAnsi"/>
                <w:color w:val="auto"/>
                <w:sz w:val="22"/>
                <w:szCs w:val="22"/>
                <w:lang w:val="en-US"/>
              </w:rPr>
              <w:t>incluye</w:t>
            </w:r>
            <w:proofErr w:type="spellEnd"/>
            <w:r w:rsidRPr="00E2719B">
              <w:rPr>
                <w:rFonts w:asciiTheme="majorHAnsi" w:hAnsiTheme="majorHAnsi" w:cstheme="majorHAnsi"/>
                <w:color w:val="auto"/>
                <w:sz w:val="22"/>
                <w:szCs w:val="22"/>
                <w:lang w:val="en-US"/>
              </w:rPr>
              <w:t xml:space="preserve"> </w:t>
            </w:r>
            <w:proofErr w:type="spellStart"/>
            <w:r w:rsidRPr="00E2719B">
              <w:rPr>
                <w:rFonts w:asciiTheme="majorHAnsi" w:hAnsiTheme="majorHAnsi" w:cstheme="majorHAnsi"/>
                <w:color w:val="auto"/>
                <w:sz w:val="22"/>
                <w:szCs w:val="22"/>
                <w:lang w:val="en-US"/>
              </w:rPr>
              <w:t>evidentemente</w:t>
            </w:r>
            <w:proofErr w:type="spellEnd"/>
            <w:r>
              <w:rPr>
                <w:rFonts w:asciiTheme="majorHAnsi" w:hAnsiTheme="majorHAnsi" w:cstheme="majorHAnsi"/>
                <w:color w:val="auto"/>
                <w:sz w:val="22"/>
                <w:szCs w:val="22"/>
                <w:lang w:val="en-US"/>
              </w:rPr>
              <w:t xml:space="preserve"> </w:t>
            </w:r>
            <w:r w:rsidRPr="00E2719B">
              <w:rPr>
                <w:rFonts w:asciiTheme="majorHAnsi" w:hAnsiTheme="majorHAnsi" w:cstheme="majorHAnsi"/>
                <w:color w:val="auto"/>
                <w:sz w:val="22"/>
                <w:szCs w:val="22"/>
                <w:lang w:val="en-US"/>
              </w:rPr>
              <w:t>…</w:t>
            </w:r>
            <w:r>
              <w:rPr>
                <w:rFonts w:asciiTheme="majorHAnsi" w:hAnsiTheme="majorHAnsi" w:cstheme="majorHAnsi"/>
                <w:color w:val="auto"/>
                <w:sz w:val="22"/>
                <w:szCs w:val="22"/>
                <w:lang w:val="en-US"/>
              </w:rPr>
              <w:t xml:space="preserve"> </w:t>
            </w:r>
            <w:proofErr w:type="spellStart"/>
            <w:r w:rsidRPr="00E2719B">
              <w:rPr>
                <w:rFonts w:asciiTheme="majorHAnsi" w:hAnsiTheme="majorHAnsi" w:cstheme="majorHAnsi"/>
                <w:color w:val="auto"/>
                <w:sz w:val="22"/>
                <w:szCs w:val="22"/>
                <w:lang w:val="en-US"/>
              </w:rPr>
              <w:t>unidades</w:t>
            </w:r>
            <w:proofErr w:type="spellEnd"/>
            <w:r w:rsidRPr="00E2719B">
              <w:rPr>
                <w:rFonts w:asciiTheme="majorHAnsi" w:hAnsiTheme="majorHAnsi" w:cstheme="majorHAnsi"/>
                <w:color w:val="auto"/>
                <w:sz w:val="22"/>
                <w:szCs w:val="22"/>
                <w:lang w:val="en-US"/>
              </w:rPr>
              <w:t xml:space="preserve"> de </w:t>
            </w:r>
            <w:proofErr w:type="spellStart"/>
            <w:r w:rsidRPr="00E2719B">
              <w:rPr>
                <w:rFonts w:asciiTheme="majorHAnsi" w:hAnsiTheme="majorHAnsi" w:cstheme="majorHAnsi"/>
                <w:color w:val="auto"/>
                <w:sz w:val="22"/>
                <w:szCs w:val="22"/>
                <w:lang w:val="en-US"/>
              </w:rPr>
              <w:t>estudio</w:t>
            </w:r>
            <w:proofErr w:type="spellEnd"/>
            <w:r w:rsidRPr="00E2719B">
              <w:rPr>
                <w:rFonts w:asciiTheme="majorHAnsi" w:hAnsiTheme="majorHAnsi" w:cstheme="majorHAnsi"/>
                <w:color w:val="auto"/>
                <w:sz w:val="22"/>
                <w:szCs w:val="22"/>
                <w:lang w:val="en-US"/>
              </w:rPr>
              <w:t xml:space="preserve"> (de 45 </w:t>
            </w:r>
            <w:proofErr w:type="spellStart"/>
            <w:r w:rsidRPr="00E2719B">
              <w:rPr>
                <w:rFonts w:asciiTheme="majorHAnsi" w:hAnsiTheme="majorHAnsi" w:cstheme="majorHAnsi"/>
                <w:color w:val="auto"/>
                <w:sz w:val="22"/>
                <w:szCs w:val="22"/>
                <w:lang w:val="en-US"/>
              </w:rPr>
              <w:t>minutos</w:t>
            </w:r>
            <w:proofErr w:type="spellEnd"/>
            <w:r w:rsidRPr="00E2719B">
              <w:rPr>
                <w:rFonts w:asciiTheme="majorHAnsi" w:hAnsiTheme="majorHAnsi" w:cstheme="majorHAnsi"/>
                <w:color w:val="auto"/>
                <w:sz w:val="22"/>
                <w:szCs w:val="22"/>
                <w:lang w:val="en-US"/>
              </w:rPr>
              <w:t xml:space="preserve">), de las </w:t>
            </w:r>
            <w:proofErr w:type="spellStart"/>
            <w:r w:rsidRPr="00E2719B">
              <w:rPr>
                <w:rFonts w:asciiTheme="majorHAnsi" w:hAnsiTheme="majorHAnsi" w:cstheme="majorHAnsi"/>
                <w:color w:val="auto"/>
                <w:sz w:val="22"/>
                <w:szCs w:val="22"/>
                <w:lang w:val="en-US"/>
              </w:rPr>
              <w:t>cuales</w:t>
            </w:r>
            <w:proofErr w:type="spellEnd"/>
            <w:r>
              <w:rPr>
                <w:rFonts w:asciiTheme="majorHAnsi" w:hAnsiTheme="majorHAnsi" w:cstheme="majorHAnsi"/>
                <w:color w:val="auto"/>
                <w:sz w:val="22"/>
                <w:szCs w:val="22"/>
                <w:lang w:val="en-US"/>
              </w:rPr>
              <w:t xml:space="preserve"> …</w:t>
            </w:r>
            <w:r w:rsidRPr="00E2719B">
              <w:rPr>
                <w:rFonts w:asciiTheme="majorHAnsi" w:hAnsiTheme="majorHAnsi" w:cstheme="majorHAnsi"/>
                <w:color w:val="auto"/>
                <w:sz w:val="22"/>
                <w:szCs w:val="22"/>
                <w:lang w:val="en-US"/>
              </w:rPr>
              <w:t xml:space="preserve"> </w:t>
            </w:r>
            <w:proofErr w:type="spellStart"/>
            <w:r w:rsidRPr="00E2719B">
              <w:rPr>
                <w:rFonts w:asciiTheme="majorHAnsi" w:hAnsiTheme="majorHAnsi" w:cstheme="majorHAnsi"/>
                <w:color w:val="auto"/>
                <w:sz w:val="22"/>
                <w:szCs w:val="22"/>
                <w:lang w:val="en-US"/>
              </w:rPr>
              <w:t>unidades</w:t>
            </w:r>
            <w:proofErr w:type="spellEnd"/>
            <w:r w:rsidRPr="00E2719B">
              <w:rPr>
                <w:rFonts w:asciiTheme="majorHAnsi" w:hAnsiTheme="majorHAnsi" w:cstheme="majorHAnsi"/>
                <w:color w:val="auto"/>
                <w:sz w:val="22"/>
                <w:szCs w:val="22"/>
                <w:lang w:val="en-US"/>
              </w:rPr>
              <w:t xml:space="preserve"> son </w:t>
            </w:r>
            <w:proofErr w:type="spellStart"/>
            <w:r w:rsidRPr="00E2719B">
              <w:rPr>
                <w:rFonts w:asciiTheme="majorHAnsi" w:hAnsiTheme="majorHAnsi" w:cstheme="majorHAnsi"/>
                <w:color w:val="auto"/>
                <w:sz w:val="22"/>
                <w:szCs w:val="22"/>
                <w:lang w:val="en-US"/>
              </w:rPr>
              <w:t>clases</w:t>
            </w:r>
            <w:proofErr w:type="spellEnd"/>
            <w:r w:rsidRPr="00E2719B">
              <w:rPr>
                <w:rFonts w:asciiTheme="majorHAnsi" w:hAnsiTheme="majorHAnsi" w:cstheme="majorHAnsi"/>
                <w:color w:val="auto"/>
                <w:sz w:val="22"/>
                <w:szCs w:val="22"/>
                <w:lang w:val="en-US"/>
              </w:rPr>
              <w:t xml:space="preserve"> </w:t>
            </w:r>
            <w:proofErr w:type="spellStart"/>
            <w:r w:rsidRPr="00E2719B">
              <w:rPr>
                <w:rFonts w:asciiTheme="majorHAnsi" w:hAnsiTheme="majorHAnsi" w:cstheme="majorHAnsi"/>
                <w:color w:val="auto"/>
                <w:sz w:val="22"/>
                <w:szCs w:val="22"/>
                <w:lang w:val="en-US"/>
              </w:rPr>
              <w:t>presenciales</w:t>
            </w:r>
            <w:proofErr w:type="spellEnd"/>
          </w:p>
        </w:tc>
        <w:tc>
          <w:tcPr>
            <w:tcW w:w="286" w:type="pct"/>
            <w:tcBorders>
              <w:top w:val="single" w:sz="4" w:space="0" w:color="000000"/>
              <w:left w:val="single" w:sz="4" w:space="0" w:color="000000"/>
              <w:bottom w:val="single" w:sz="4" w:space="0" w:color="000000"/>
              <w:right w:val="single" w:sz="4" w:space="0" w:color="000000"/>
            </w:tcBorders>
            <w:vAlign w:val="center"/>
          </w:tcPr>
          <w:p w14:paraId="1E2DD120" w14:textId="77777777" w:rsidR="00631659" w:rsidRPr="00614A2A" w:rsidRDefault="00631659" w:rsidP="0031309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Pr>
                <w:rFonts w:asciiTheme="majorHAnsi" w:hAnsiTheme="majorHAnsi" w:cstheme="majorHAnsi"/>
                <w:color w:val="auto"/>
                <w:sz w:val="22"/>
                <w:szCs w:val="22"/>
                <w:lang w:val="de-DE"/>
              </w:rPr>
            </w:r>
            <w:r>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285" w:type="pct"/>
            <w:tcBorders>
              <w:top w:val="single" w:sz="4" w:space="0" w:color="000000"/>
              <w:left w:val="single" w:sz="4" w:space="0" w:color="000000"/>
              <w:bottom w:val="single" w:sz="4" w:space="0" w:color="000000"/>
              <w:right w:val="single" w:sz="4" w:space="0" w:color="000000"/>
            </w:tcBorders>
            <w:vAlign w:val="center"/>
          </w:tcPr>
          <w:p w14:paraId="5EBC88B9" w14:textId="77777777" w:rsidR="00631659" w:rsidRPr="00614A2A" w:rsidRDefault="00631659" w:rsidP="0031309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Pr>
                <w:rFonts w:asciiTheme="majorHAnsi" w:hAnsiTheme="majorHAnsi" w:cstheme="majorHAnsi"/>
                <w:color w:val="auto"/>
                <w:sz w:val="22"/>
                <w:szCs w:val="22"/>
                <w:lang w:val="de-DE"/>
              </w:rPr>
            </w:r>
            <w:r>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631659" w:rsidRPr="00614A2A" w14:paraId="3F2FFCF8" w14:textId="77777777" w:rsidTr="001E5CF5">
        <w:trPr>
          <w:trHeight w:val="147"/>
        </w:trPr>
        <w:tc>
          <w:tcPr>
            <w:tcW w:w="259" w:type="pct"/>
            <w:tcBorders>
              <w:top w:val="single" w:sz="4" w:space="0" w:color="000000"/>
              <w:left w:val="single" w:sz="4" w:space="0" w:color="000000"/>
              <w:bottom w:val="single" w:sz="4" w:space="0" w:color="000000"/>
              <w:right w:val="single" w:sz="4" w:space="0" w:color="000000"/>
            </w:tcBorders>
            <w:vAlign w:val="center"/>
          </w:tcPr>
          <w:p w14:paraId="0A0CA186" w14:textId="77777777" w:rsidR="00631659" w:rsidRPr="00614A2A" w:rsidRDefault="00631659" w:rsidP="0031309B">
            <w:pPr>
              <w:pStyle w:val="Default"/>
              <w:spacing w:after="160"/>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7.</w:t>
            </w:r>
          </w:p>
        </w:tc>
        <w:tc>
          <w:tcPr>
            <w:tcW w:w="4170" w:type="pct"/>
            <w:tcBorders>
              <w:top w:val="single" w:sz="4" w:space="0" w:color="000000"/>
              <w:left w:val="single" w:sz="4" w:space="0" w:color="000000"/>
              <w:bottom w:val="single" w:sz="4" w:space="0" w:color="000000"/>
              <w:right w:val="single" w:sz="4" w:space="0" w:color="000000"/>
            </w:tcBorders>
            <w:vAlign w:val="center"/>
          </w:tcPr>
          <w:p w14:paraId="219D5592" w14:textId="77777777" w:rsidR="00631659" w:rsidRPr="00D7077B" w:rsidRDefault="00631659" w:rsidP="0031309B">
            <w:pPr>
              <w:pStyle w:val="Default"/>
              <w:spacing w:after="160"/>
              <w:rPr>
                <w:rFonts w:asciiTheme="majorHAnsi" w:hAnsiTheme="majorHAnsi" w:cstheme="majorHAnsi"/>
                <w:color w:val="auto"/>
                <w:sz w:val="22"/>
                <w:szCs w:val="22"/>
                <w:lang w:val="en-US"/>
              </w:rPr>
            </w:pPr>
            <w:r w:rsidRPr="00D7077B">
              <w:rPr>
                <w:rFonts w:asciiTheme="majorHAnsi" w:hAnsiTheme="majorHAnsi" w:cstheme="majorHAnsi"/>
                <w:color w:val="auto"/>
                <w:sz w:val="22"/>
                <w:szCs w:val="22"/>
                <w:lang w:val="en-US"/>
              </w:rPr>
              <w:t xml:space="preserve">Se dispone de un plan de </w:t>
            </w:r>
            <w:proofErr w:type="spellStart"/>
            <w:r w:rsidRPr="00D7077B">
              <w:rPr>
                <w:rFonts w:asciiTheme="majorHAnsi" w:hAnsiTheme="majorHAnsi" w:cstheme="majorHAnsi"/>
                <w:color w:val="auto"/>
                <w:sz w:val="22"/>
                <w:szCs w:val="22"/>
                <w:lang w:val="en-US"/>
              </w:rPr>
              <w:t>estudios</w:t>
            </w:r>
            <w:proofErr w:type="spellEnd"/>
            <w:r w:rsidRPr="00D7077B">
              <w:rPr>
                <w:rFonts w:asciiTheme="majorHAnsi" w:hAnsiTheme="majorHAnsi" w:cstheme="majorHAnsi"/>
                <w:color w:val="auto"/>
                <w:sz w:val="22"/>
                <w:szCs w:val="22"/>
                <w:lang w:val="en-US"/>
              </w:rPr>
              <w:t xml:space="preserve"> </w:t>
            </w:r>
            <w:proofErr w:type="spellStart"/>
            <w:r w:rsidRPr="00D7077B">
              <w:rPr>
                <w:rFonts w:asciiTheme="majorHAnsi" w:hAnsiTheme="majorHAnsi" w:cstheme="majorHAnsi"/>
                <w:color w:val="auto"/>
                <w:sz w:val="22"/>
                <w:szCs w:val="22"/>
                <w:lang w:val="en-US"/>
              </w:rPr>
              <w:t>interno</w:t>
            </w:r>
            <w:proofErr w:type="spellEnd"/>
            <w:r w:rsidRPr="00D7077B">
              <w:rPr>
                <w:rFonts w:asciiTheme="majorHAnsi" w:hAnsiTheme="majorHAnsi" w:cstheme="majorHAnsi"/>
                <w:color w:val="auto"/>
                <w:sz w:val="22"/>
                <w:szCs w:val="22"/>
                <w:lang w:val="en-US"/>
              </w:rPr>
              <w:t xml:space="preserve"> </w:t>
            </w:r>
            <w:proofErr w:type="spellStart"/>
            <w:r w:rsidRPr="00D7077B">
              <w:rPr>
                <w:rFonts w:asciiTheme="majorHAnsi" w:hAnsiTheme="majorHAnsi" w:cstheme="majorHAnsi"/>
                <w:color w:val="auto"/>
                <w:sz w:val="22"/>
                <w:szCs w:val="22"/>
                <w:lang w:val="en-US"/>
              </w:rPr>
              <w:t>basado</w:t>
            </w:r>
            <w:proofErr w:type="spellEnd"/>
            <w:r w:rsidRPr="00D7077B">
              <w:rPr>
                <w:rFonts w:asciiTheme="majorHAnsi" w:hAnsiTheme="majorHAnsi" w:cstheme="majorHAnsi"/>
                <w:color w:val="auto"/>
                <w:sz w:val="22"/>
                <w:szCs w:val="22"/>
                <w:lang w:val="en-US"/>
              </w:rPr>
              <w:t xml:space="preserve"> </w:t>
            </w:r>
            <w:proofErr w:type="spellStart"/>
            <w:r w:rsidRPr="00D7077B">
              <w:rPr>
                <w:rFonts w:asciiTheme="majorHAnsi" w:hAnsiTheme="majorHAnsi" w:cstheme="majorHAnsi"/>
                <w:color w:val="auto"/>
                <w:sz w:val="22"/>
                <w:szCs w:val="22"/>
                <w:lang w:val="en-US"/>
              </w:rPr>
              <w:t>en</w:t>
            </w:r>
            <w:proofErr w:type="spellEnd"/>
            <w:r w:rsidRPr="00D7077B">
              <w:rPr>
                <w:rFonts w:asciiTheme="majorHAnsi" w:hAnsiTheme="majorHAnsi" w:cstheme="majorHAnsi"/>
                <w:color w:val="auto"/>
                <w:sz w:val="22"/>
                <w:szCs w:val="22"/>
                <w:lang w:val="en-US"/>
              </w:rPr>
              <w:t xml:space="preserve"> una </w:t>
            </w:r>
            <w:proofErr w:type="spellStart"/>
            <w:r w:rsidRPr="00D7077B">
              <w:rPr>
                <w:rFonts w:asciiTheme="majorHAnsi" w:hAnsiTheme="majorHAnsi" w:cstheme="majorHAnsi"/>
                <w:color w:val="auto"/>
                <w:sz w:val="22"/>
                <w:szCs w:val="22"/>
                <w:lang w:val="en-US"/>
              </w:rPr>
              <w:t>lista</w:t>
            </w:r>
            <w:proofErr w:type="spellEnd"/>
            <w:r w:rsidRPr="00D7077B">
              <w:rPr>
                <w:rFonts w:asciiTheme="majorHAnsi" w:hAnsiTheme="majorHAnsi" w:cstheme="majorHAnsi"/>
                <w:color w:val="auto"/>
                <w:sz w:val="22"/>
                <w:szCs w:val="22"/>
                <w:lang w:val="en-US"/>
              </w:rPr>
              <w:t xml:space="preserve"> de </w:t>
            </w:r>
            <w:proofErr w:type="spellStart"/>
            <w:r w:rsidRPr="00D7077B">
              <w:rPr>
                <w:rFonts w:asciiTheme="majorHAnsi" w:hAnsiTheme="majorHAnsi" w:cstheme="majorHAnsi"/>
                <w:color w:val="auto"/>
                <w:sz w:val="22"/>
                <w:szCs w:val="22"/>
                <w:lang w:val="en-US"/>
              </w:rPr>
              <w:t>competencias</w:t>
            </w:r>
            <w:proofErr w:type="spellEnd"/>
            <w:r w:rsidRPr="00D7077B">
              <w:rPr>
                <w:rFonts w:asciiTheme="majorHAnsi" w:hAnsiTheme="majorHAnsi" w:cstheme="majorHAnsi"/>
                <w:color w:val="auto"/>
                <w:sz w:val="22"/>
                <w:szCs w:val="22"/>
                <w:lang w:val="en-US"/>
              </w:rPr>
              <w:t>.</w:t>
            </w:r>
          </w:p>
        </w:tc>
        <w:tc>
          <w:tcPr>
            <w:tcW w:w="286" w:type="pct"/>
            <w:tcBorders>
              <w:top w:val="single" w:sz="4" w:space="0" w:color="000000"/>
              <w:left w:val="single" w:sz="4" w:space="0" w:color="000000"/>
              <w:bottom w:val="single" w:sz="4" w:space="0" w:color="000000"/>
              <w:right w:val="single" w:sz="4" w:space="0" w:color="000000"/>
            </w:tcBorders>
            <w:vAlign w:val="center"/>
          </w:tcPr>
          <w:p w14:paraId="2BE87BE0" w14:textId="77777777" w:rsidR="00631659" w:rsidRPr="00614A2A" w:rsidRDefault="00631659" w:rsidP="0031309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Pr>
                <w:rFonts w:asciiTheme="majorHAnsi" w:hAnsiTheme="majorHAnsi" w:cstheme="majorHAnsi"/>
                <w:color w:val="auto"/>
                <w:sz w:val="22"/>
                <w:szCs w:val="22"/>
                <w:lang w:val="de-DE"/>
              </w:rPr>
            </w:r>
            <w:r>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285" w:type="pct"/>
            <w:tcBorders>
              <w:top w:val="single" w:sz="4" w:space="0" w:color="000000"/>
              <w:left w:val="single" w:sz="4" w:space="0" w:color="000000"/>
              <w:bottom w:val="single" w:sz="4" w:space="0" w:color="000000"/>
              <w:right w:val="single" w:sz="4" w:space="0" w:color="000000"/>
            </w:tcBorders>
            <w:vAlign w:val="center"/>
          </w:tcPr>
          <w:p w14:paraId="10E513A9" w14:textId="77777777" w:rsidR="00631659" w:rsidRPr="00614A2A" w:rsidRDefault="00631659" w:rsidP="0031309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Pr>
                <w:rFonts w:asciiTheme="majorHAnsi" w:hAnsiTheme="majorHAnsi" w:cstheme="majorHAnsi"/>
                <w:color w:val="auto"/>
                <w:sz w:val="22"/>
                <w:szCs w:val="22"/>
                <w:lang w:val="de-DE"/>
              </w:rPr>
            </w:r>
            <w:r>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631659" w:rsidRPr="00614A2A" w14:paraId="16D751E0" w14:textId="77777777" w:rsidTr="001E5CF5">
        <w:trPr>
          <w:trHeight w:val="386"/>
        </w:trPr>
        <w:tc>
          <w:tcPr>
            <w:tcW w:w="259" w:type="pct"/>
            <w:tcBorders>
              <w:top w:val="single" w:sz="4" w:space="0" w:color="000000"/>
              <w:left w:val="single" w:sz="4" w:space="0" w:color="000000"/>
              <w:bottom w:val="single" w:sz="4" w:space="0" w:color="000000"/>
              <w:right w:val="single" w:sz="4" w:space="0" w:color="000000"/>
            </w:tcBorders>
          </w:tcPr>
          <w:p w14:paraId="2F088BA0" w14:textId="77777777" w:rsidR="00631659" w:rsidRPr="00614A2A" w:rsidRDefault="00631659" w:rsidP="0031309B">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8.</w:t>
            </w:r>
          </w:p>
        </w:tc>
        <w:tc>
          <w:tcPr>
            <w:tcW w:w="4170" w:type="pct"/>
            <w:tcBorders>
              <w:top w:val="single" w:sz="4" w:space="0" w:color="000000"/>
              <w:left w:val="single" w:sz="4" w:space="0" w:color="000000"/>
              <w:bottom w:val="single" w:sz="4" w:space="0" w:color="000000"/>
              <w:right w:val="single" w:sz="4" w:space="0" w:color="000000"/>
            </w:tcBorders>
          </w:tcPr>
          <w:p w14:paraId="75E14CE4" w14:textId="48A7CF49" w:rsidR="00631659" w:rsidRPr="00B24D7B" w:rsidRDefault="00E2719B" w:rsidP="0031309B">
            <w:pPr>
              <w:pStyle w:val="Default"/>
              <w:rPr>
                <w:rFonts w:asciiTheme="majorHAnsi" w:hAnsiTheme="majorHAnsi" w:cstheme="majorHAnsi"/>
                <w:color w:val="auto"/>
                <w:sz w:val="22"/>
                <w:szCs w:val="22"/>
                <w:lang w:val="en-US"/>
              </w:rPr>
            </w:pPr>
            <w:r w:rsidRPr="00E2719B">
              <w:rPr>
                <w:rFonts w:asciiTheme="majorHAnsi" w:hAnsiTheme="majorHAnsi" w:cstheme="majorHAnsi"/>
                <w:color w:val="auto"/>
                <w:sz w:val="22"/>
                <w:szCs w:val="22"/>
                <w:lang w:val="en-US"/>
              </w:rPr>
              <w:t xml:space="preserve">El plan de </w:t>
            </w:r>
            <w:proofErr w:type="spellStart"/>
            <w:r w:rsidRPr="00E2719B">
              <w:rPr>
                <w:rFonts w:asciiTheme="majorHAnsi" w:hAnsiTheme="majorHAnsi" w:cstheme="majorHAnsi"/>
                <w:color w:val="auto"/>
                <w:sz w:val="22"/>
                <w:szCs w:val="22"/>
                <w:lang w:val="en-US"/>
              </w:rPr>
              <w:t>estudios</w:t>
            </w:r>
            <w:proofErr w:type="spellEnd"/>
            <w:r w:rsidRPr="00E2719B">
              <w:rPr>
                <w:rFonts w:asciiTheme="majorHAnsi" w:hAnsiTheme="majorHAnsi" w:cstheme="majorHAnsi"/>
                <w:color w:val="auto"/>
                <w:sz w:val="22"/>
                <w:szCs w:val="22"/>
                <w:lang w:val="en-US"/>
              </w:rPr>
              <w:t xml:space="preserve"> del </w:t>
            </w:r>
            <w:proofErr w:type="spellStart"/>
            <w:r w:rsidRPr="00E2719B">
              <w:rPr>
                <w:rFonts w:asciiTheme="majorHAnsi" w:hAnsiTheme="majorHAnsi" w:cstheme="majorHAnsi"/>
                <w:color w:val="auto"/>
                <w:sz w:val="22"/>
                <w:szCs w:val="22"/>
                <w:lang w:val="en-US"/>
              </w:rPr>
              <w:t>curso</w:t>
            </w:r>
            <w:proofErr w:type="spellEnd"/>
            <w:r w:rsidRPr="00E2719B">
              <w:rPr>
                <w:rFonts w:asciiTheme="majorHAnsi" w:hAnsiTheme="majorHAnsi" w:cstheme="majorHAnsi"/>
                <w:color w:val="auto"/>
                <w:sz w:val="22"/>
                <w:szCs w:val="22"/>
                <w:lang w:val="en-US"/>
              </w:rPr>
              <w:t xml:space="preserve"> de </w:t>
            </w:r>
            <w:proofErr w:type="spellStart"/>
            <w:r w:rsidRPr="00E2719B">
              <w:rPr>
                <w:rFonts w:asciiTheme="majorHAnsi" w:hAnsiTheme="majorHAnsi" w:cstheme="majorHAnsi"/>
                <w:color w:val="auto"/>
                <w:sz w:val="22"/>
                <w:szCs w:val="22"/>
                <w:lang w:val="en-US"/>
              </w:rPr>
              <w:t>formación</w:t>
            </w:r>
            <w:proofErr w:type="spellEnd"/>
            <w:r w:rsidRPr="00E2719B">
              <w:rPr>
                <w:rFonts w:asciiTheme="majorHAnsi" w:hAnsiTheme="majorHAnsi" w:cstheme="majorHAnsi"/>
                <w:color w:val="auto"/>
                <w:sz w:val="22"/>
                <w:szCs w:val="22"/>
                <w:lang w:val="en-US"/>
              </w:rPr>
              <w:t xml:space="preserve"> </w:t>
            </w:r>
            <w:proofErr w:type="spellStart"/>
            <w:r w:rsidRPr="00E2719B">
              <w:rPr>
                <w:rFonts w:asciiTheme="majorHAnsi" w:hAnsiTheme="majorHAnsi" w:cstheme="majorHAnsi"/>
                <w:color w:val="auto"/>
                <w:sz w:val="22"/>
                <w:szCs w:val="22"/>
                <w:lang w:val="en-US"/>
              </w:rPr>
              <w:t>complementaria</w:t>
            </w:r>
            <w:proofErr w:type="spellEnd"/>
            <w:r w:rsidRPr="00E2719B">
              <w:rPr>
                <w:rFonts w:asciiTheme="majorHAnsi" w:hAnsiTheme="majorHAnsi" w:cstheme="majorHAnsi"/>
                <w:color w:val="auto"/>
                <w:sz w:val="22"/>
                <w:szCs w:val="22"/>
                <w:lang w:val="en-US"/>
              </w:rPr>
              <w:t>/</w:t>
            </w:r>
            <w:proofErr w:type="spellStart"/>
            <w:r w:rsidRPr="00E2719B">
              <w:rPr>
                <w:rFonts w:asciiTheme="majorHAnsi" w:hAnsiTheme="majorHAnsi" w:cstheme="majorHAnsi"/>
                <w:color w:val="auto"/>
                <w:sz w:val="22"/>
                <w:szCs w:val="22"/>
                <w:lang w:val="en-US"/>
              </w:rPr>
              <w:t>posgrado</w:t>
            </w:r>
            <w:proofErr w:type="spellEnd"/>
            <w:r w:rsidRPr="00E2719B">
              <w:rPr>
                <w:rFonts w:asciiTheme="majorHAnsi" w:hAnsiTheme="majorHAnsi" w:cstheme="majorHAnsi"/>
                <w:color w:val="auto"/>
                <w:sz w:val="22"/>
                <w:szCs w:val="22"/>
                <w:lang w:val="en-US"/>
              </w:rPr>
              <w:t xml:space="preserve"> </w:t>
            </w:r>
            <w:proofErr w:type="spellStart"/>
            <w:r w:rsidRPr="00E2719B">
              <w:rPr>
                <w:rFonts w:asciiTheme="majorHAnsi" w:hAnsiTheme="majorHAnsi" w:cstheme="majorHAnsi"/>
                <w:color w:val="auto"/>
                <w:sz w:val="22"/>
                <w:szCs w:val="22"/>
                <w:lang w:val="en-US"/>
              </w:rPr>
              <w:t>está</w:t>
            </w:r>
            <w:proofErr w:type="spellEnd"/>
            <w:r w:rsidRPr="00E2719B">
              <w:rPr>
                <w:rFonts w:asciiTheme="majorHAnsi" w:hAnsiTheme="majorHAnsi" w:cstheme="majorHAnsi"/>
                <w:color w:val="auto"/>
                <w:sz w:val="22"/>
                <w:szCs w:val="22"/>
                <w:lang w:val="en-US"/>
              </w:rPr>
              <w:t xml:space="preserve"> </w:t>
            </w:r>
            <w:proofErr w:type="spellStart"/>
            <w:r w:rsidRPr="00E2719B">
              <w:rPr>
                <w:rFonts w:asciiTheme="majorHAnsi" w:hAnsiTheme="majorHAnsi" w:cstheme="majorHAnsi"/>
                <w:color w:val="auto"/>
                <w:sz w:val="22"/>
                <w:szCs w:val="22"/>
                <w:lang w:val="en-US"/>
              </w:rPr>
              <w:t>orientado</w:t>
            </w:r>
            <w:proofErr w:type="spellEnd"/>
            <w:r w:rsidRPr="00E2719B">
              <w:rPr>
                <w:rFonts w:asciiTheme="majorHAnsi" w:hAnsiTheme="majorHAnsi" w:cstheme="majorHAnsi"/>
                <w:color w:val="auto"/>
                <w:sz w:val="22"/>
                <w:szCs w:val="22"/>
                <w:lang w:val="en-US"/>
              </w:rPr>
              <w:t xml:space="preserve"> a los </w:t>
            </w:r>
            <w:proofErr w:type="spellStart"/>
            <w:r w:rsidRPr="00E2719B">
              <w:rPr>
                <w:rFonts w:asciiTheme="majorHAnsi" w:hAnsiTheme="majorHAnsi" w:cstheme="majorHAnsi"/>
                <w:color w:val="auto"/>
                <w:sz w:val="22"/>
                <w:szCs w:val="22"/>
                <w:lang w:val="en-US"/>
              </w:rPr>
              <w:t>campos</w:t>
            </w:r>
            <w:proofErr w:type="spellEnd"/>
            <w:r w:rsidRPr="00E2719B">
              <w:rPr>
                <w:rFonts w:asciiTheme="majorHAnsi" w:hAnsiTheme="majorHAnsi" w:cstheme="majorHAnsi"/>
                <w:color w:val="auto"/>
                <w:sz w:val="22"/>
                <w:szCs w:val="22"/>
                <w:lang w:val="en-US"/>
              </w:rPr>
              <w:t xml:space="preserve"> de </w:t>
            </w:r>
            <w:proofErr w:type="spellStart"/>
            <w:r w:rsidRPr="00E2719B">
              <w:rPr>
                <w:rFonts w:asciiTheme="majorHAnsi" w:hAnsiTheme="majorHAnsi" w:cstheme="majorHAnsi"/>
                <w:color w:val="auto"/>
                <w:sz w:val="22"/>
                <w:szCs w:val="22"/>
                <w:lang w:val="en-US"/>
              </w:rPr>
              <w:t>práctica</w:t>
            </w:r>
            <w:proofErr w:type="spellEnd"/>
            <w:r w:rsidRPr="00E2719B">
              <w:rPr>
                <w:rFonts w:asciiTheme="majorHAnsi" w:hAnsiTheme="majorHAnsi" w:cstheme="majorHAnsi"/>
                <w:color w:val="auto"/>
                <w:sz w:val="22"/>
                <w:szCs w:val="22"/>
                <w:lang w:val="en-US"/>
              </w:rPr>
              <w:t xml:space="preserve"> (</w:t>
            </w:r>
            <w:proofErr w:type="spellStart"/>
            <w:r w:rsidRPr="00E2719B">
              <w:rPr>
                <w:rFonts w:asciiTheme="majorHAnsi" w:hAnsiTheme="majorHAnsi" w:cstheme="majorHAnsi"/>
                <w:color w:val="auto"/>
                <w:sz w:val="22"/>
                <w:szCs w:val="22"/>
                <w:lang w:val="en-US"/>
              </w:rPr>
              <w:t>grupos</w:t>
            </w:r>
            <w:proofErr w:type="spellEnd"/>
            <w:r w:rsidRPr="00E2719B">
              <w:rPr>
                <w:rFonts w:asciiTheme="majorHAnsi" w:hAnsiTheme="majorHAnsi" w:cstheme="majorHAnsi"/>
                <w:color w:val="auto"/>
                <w:sz w:val="22"/>
                <w:szCs w:val="22"/>
                <w:lang w:val="en-US"/>
              </w:rPr>
              <w:t xml:space="preserve"> </w:t>
            </w:r>
            <w:proofErr w:type="spellStart"/>
            <w:r w:rsidRPr="00E2719B">
              <w:rPr>
                <w:rFonts w:asciiTheme="majorHAnsi" w:hAnsiTheme="majorHAnsi" w:cstheme="majorHAnsi"/>
                <w:color w:val="auto"/>
                <w:sz w:val="22"/>
                <w:szCs w:val="22"/>
                <w:lang w:val="en-US"/>
              </w:rPr>
              <w:t>objetivo</w:t>
            </w:r>
            <w:proofErr w:type="spellEnd"/>
            <w:r w:rsidRPr="00E2719B">
              <w:rPr>
                <w:rFonts w:asciiTheme="majorHAnsi" w:hAnsiTheme="majorHAnsi" w:cstheme="majorHAnsi"/>
                <w:color w:val="auto"/>
                <w:sz w:val="22"/>
                <w:szCs w:val="22"/>
                <w:lang w:val="en-US"/>
              </w:rPr>
              <w:t xml:space="preserve">) de los </w:t>
            </w:r>
            <w:proofErr w:type="spellStart"/>
            <w:r w:rsidRPr="00E2719B">
              <w:rPr>
                <w:rFonts w:asciiTheme="majorHAnsi" w:hAnsiTheme="majorHAnsi" w:cstheme="majorHAnsi"/>
                <w:color w:val="auto"/>
                <w:sz w:val="22"/>
                <w:szCs w:val="22"/>
                <w:lang w:val="en-US"/>
              </w:rPr>
              <w:t>graduados</w:t>
            </w:r>
            <w:proofErr w:type="spellEnd"/>
            <w:r w:rsidRPr="00E2719B">
              <w:rPr>
                <w:rFonts w:asciiTheme="majorHAnsi" w:hAnsiTheme="majorHAnsi" w:cstheme="majorHAnsi"/>
                <w:color w:val="auto"/>
                <w:sz w:val="22"/>
                <w:szCs w:val="22"/>
                <w:lang w:val="en-US"/>
              </w:rPr>
              <w:t>.</w:t>
            </w:r>
          </w:p>
        </w:tc>
        <w:tc>
          <w:tcPr>
            <w:tcW w:w="286" w:type="pct"/>
            <w:tcBorders>
              <w:top w:val="single" w:sz="4" w:space="0" w:color="000000"/>
              <w:left w:val="single" w:sz="4" w:space="0" w:color="000000"/>
              <w:bottom w:val="single" w:sz="4" w:space="0" w:color="000000"/>
              <w:right w:val="single" w:sz="4" w:space="0" w:color="000000"/>
            </w:tcBorders>
            <w:vAlign w:val="center"/>
          </w:tcPr>
          <w:p w14:paraId="5F4FC9E0" w14:textId="77777777" w:rsidR="00631659" w:rsidRPr="00614A2A" w:rsidRDefault="00631659" w:rsidP="0031309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Pr>
                <w:rFonts w:asciiTheme="majorHAnsi" w:hAnsiTheme="majorHAnsi" w:cstheme="majorHAnsi"/>
                <w:color w:val="auto"/>
                <w:sz w:val="22"/>
                <w:szCs w:val="22"/>
                <w:lang w:val="de-DE"/>
              </w:rPr>
            </w:r>
            <w:r>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285" w:type="pct"/>
            <w:tcBorders>
              <w:top w:val="single" w:sz="4" w:space="0" w:color="000000"/>
              <w:left w:val="single" w:sz="4" w:space="0" w:color="000000"/>
              <w:bottom w:val="single" w:sz="4" w:space="0" w:color="000000"/>
              <w:right w:val="single" w:sz="4" w:space="0" w:color="000000"/>
            </w:tcBorders>
            <w:vAlign w:val="center"/>
          </w:tcPr>
          <w:p w14:paraId="13008ABE" w14:textId="77777777" w:rsidR="00631659" w:rsidRPr="00614A2A" w:rsidRDefault="00631659" w:rsidP="0031309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Pr>
                <w:rFonts w:asciiTheme="majorHAnsi" w:hAnsiTheme="majorHAnsi" w:cstheme="majorHAnsi"/>
                <w:color w:val="auto"/>
                <w:sz w:val="22"/>
                <w:szCs w:val="22"/>
                <w:lang w:val="de-DE"/>
              </w:rPr>
            </w:r>
            <w:r>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631659" w:rsidRPr="00614A2A" w14:paraId="354F644C" w14:textId="77777777" w:rsidTr="001E5CF5">
        <w:trPr>
          <w:trHeight w:val="266"/>
        </w:trPr>
        <w:tc>
          <w:tcPr>
            <w:tcW w:w="259" w:type="pct"/>
            <w:tcBorders>
              <w:top w:val="single" w:sz="4" w:space="0" w:color="000000"/>
              <w:left w:val="single" w:sz="4" w:space="0" w:color="000000"/>
              <w:bottom w:val="single" w:sz="4" w:space="0" w:color="000000"/>
              <w:right w:val="single" w:sz="4" w:space="0" w:color="000000"/>
            </w:tcBorders>
          </w:tcPr>
          <w:p w14:paraId="5D6CB05A" w14:textId="77777777" w:rsidR="00631659" w:rsidRPr="00614A2A" w:rsidRDefault="00631659" w:rsidP="0031309B">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9.</w:t>
            </w:r>
          </w:p>
        </w:tc>
        <w:tc>
          <w:tcPr>
            <w:tcW w:w="4170" w:type="pct"/>
            <w:tcBorders>
              <w:top w:val="single" w:sz="4" w:space="0" w:color="000000"/>
              <w:left w:val="single" w:sz="4" w:space="0" w:color="000000"/>
              <w:bottom w:val="single" w:sz="4" w:space="0" w:color="000000"/>
              <w:right w:val="single" w:sz="4" w:space="0" w:color="000000"/>
            </w:tcBorders>
            <w:vAlign w:val="center"/>
          </w:tcPr>
          <w:p w14:paraId="2DB64C75" w14:textId="77777777" w:rsidR="00631659" w:rsidRPr="00B24D7B" w:rsidRDefault="00631659" w:rsidP="0031309B">
            <w:pPr>
              <w:pStyle w:val="Default"/>
              <w:rPr>
                <w:rFonts w:asciiTheme="majorHAnsi" w:hAnsiTheme="majorHAnsi" w:cstheme="majorHAnsi"/>
                <w:color w:val="auto"/>
                <w:sz w:val="22"/>
                <w:szCs w:val="22"/>
                <w:lang w:val="en-US"/>
              </w:rPr>
            </w:pPr>
            <w:proofErr w:type="spellStart"/>
            <w:r w:rsidRPr="00B24D7B">
              <w:rPr>
                <w:rFonts w:asciiTheme="majorHAnsi" w:hAnsiTheme="majorHAnsi" w:cstheme="majorHAnsi"/>
                <w:color w:val="auto"/>
                <w:sz w:val="22"/>
                <w:szCs w:val="22"/>
                <w:lang w:val="en-US"/>
              </w:rPr>
              <w:t>Existen</w:t>
            </w:r>
            <w:proofErr w:type="spellEnd"/>
            <w:r w:rsidRPr="00B24D7B">
              <w:rPr>
                <w:rFonts w:asciiTheme="majorHAnsi" w:hAnsiTheme="majorHAnsi" w:cstheme="majorHAnsi"/>
                <w:color w:val="auto"/>
                <w:sz w:val="22"/>
                <w:szCs w:val="22"/>
                <w:lang w:val="en-US"/>
              </w:rPr>
              <w:t xml:space="preserve"> </w:t>
            </w:r>
            <w:proofErr w:type="spellStart"/>
            <w:r w:rsidRPr="00B24D7B">
              <w:rPr>
                <w:rFonts w:asciiTheme="majorHAnsi" w:hAnsiTheme="majorHAnsi" w:cstheme="majorHAnsi"/>
                <w:color w:val="auto"/>
                <w:sz w:val="22"/>
                <w:szCs w:val="22"/>
                <w:lang w:val="en-US"/>
              </w:rPr>
              <w:t>formas</w:t>
            </w:r>
            <w:proofErr w:type="spellEnd"/>
            <w:r w:rsidRPr="00B24D7B">
              <w:rPr>
                <w:rFonts w:asciiTheme="majorHAnsi" w:hAnsiTheme="majorHAnsi" w:cstheme="majorHAnsi"/>
                <w:color w:val="auto"/>
                <w:sz w:val="22"/>
                <w:szCs w:val="22"/>
                <w:lang w:val="en-US"/>
              </w:rPr>
              <w:t xml:space="preserve"> </w:t>
            </w:r>
            <w:proofErr w:type="spellStart"/>
            <w:r w:rsidRPr="00B24D7B">
              <w:rPr>
                <w:rFonts w:asciiTheme="majorHAnsi" w:hAnsiTheme="majorHAnsi" w:cstheme="majorHAnsi"/>
                <w:color w:val="auto"/>
                <w:sz w:val="22"/>
                <w:szCs w:val="22"/>
                <w:lang w:val="en-US"/>
              </w:rPr>
              <w:t>claras</w:t>
            </w:r>
            <w:proofErr w:type="spellEnd"/>
            <w:r w:rsidRPr="00B24D7B">
              <w:rPr>
                <w:rFonts w:asciiTheme="majorHAnsi" w:hAnsiTheme="majorHAnsi" w:cstheme="majorHAnsi"/>
                <w:color w:val="auto"/>
                <w:sz w:val="22"/>
                <w:szCs w:val="22"/>
                <w:lang w:val="en-US"/>
              </w:rPr>
              <w:t xml:space="preserve"> de </w:t>
            </w:r>
            <w:proofErr w:type="spellStart"/>
            <w:r w:rsidRPr="00B24D7B">
              <w:rPr>
                <w:rFonts w:asciiTheme="majorHAnsi" w:hAnsiTheme="majorHAnsi" w:cstheme="majorHAnsi"/>
                <w:color w:val="auto"/>
                <w:sz w:val="22"/>
                <w:szCs w:val="22"/>
                <w:lang w:val="en-US"/>
              </w:rPr>
              <w:t>evaluación</w:t>
            </w:r>
            <w:proofErr w:type="spellEnd"/>
            <w:r w:rsidRPr="00B24D7B">
              <w:rPr>
                <w:rFonts w:asciiTheme="majorHAnsi" w:hAnsiTheme="majorHAnsi" w:cstheme="majorHAnsi"/>
                <w:color w:val="auto"/>
                <w:sz w:val="22"/>
                <w:szCs w:val="22"/>
                <w:lang w:val="en-US"/>
              </w:rPr>
              <w:t xml:space="preserve"> continua (</w:t>
            </w:r>
            <w:proofErr w:type="spellStart"/>
            <w:r w:rsidRPr="00B24D7B">
              <w:rPr>
                <w:rFonts w:asciiTheme="majorHAnsi" w:hAnsiTheme="majorHAnsi" w:cstheme="majorHAnsi"/>
                <w:color w:val="auto"/>
                <w:sz w:val="22"/>
                <w:szCs w:val="22"/>
                <w:lang w:val="en-US"/>
              </w:rPr>
              <w:t>lecciones</w:t>
            </w:r>
            <w:proofErr w:type="spellEnd"/>
            <w:r w:rsidRPr="00B24D7B">
              <w:rPr>
                <w:rFonts w:asciiTheme="majorHAnsi" w:hAnsiTheme="majorHAnsi" w:cstheme="majorHAnsi"/>
                <w:color w:val="auto"/>
                <w:sz w:val="22"/>
                <w:szCs w:val="22"/>
                <w:lang w:val="en-US"/>
              </w:rPr>
              <w:t xml:space="preserve"> de </w:t>
            </w:r>
            <w:proofErr w:type="spellStart"/>
            <w:r w:rsidRPr="00B24D7B">
              <w:rPr>
                <w:rFonts w:asciiTheme="majorHAnsi" w:hAnsiTheme="majorHAnsi" w:cstheme="majorHAnsi"/>
                <w:color w:val="auto"/>
                <w:sz w:val="22"/>
                <w:szCs w:val="22"/>
                <w:lang w:val="en-US"/>
              </w:rPr>
              <w:t>demostración</w:t>
            </w:r>
            <w:proofErr w:type="spellEnd"/>
            <w:r w:rsidRPr="00B24D7B">
              <w:rPr>
                <w:rFonts w:asciiTheme="majorHAnsi" w:hAnsiTheme="majorHAnsi" w:cstheme="majorHAnsi"/>
                <w:color w:val="auto"/>
                <w:sz w:val="22"/>
                <w:szCs w:val="22"/>
                <w:lang w:val="en-US"/>
              </w:rPr>
              <w:t xml:space="preserve">, examen </w:t>
            </w:r>
            <w:proofErr w:type="spellStart"/>
            <w:r w:rsidRPr="00B24D7B">
              <w:rPr>
                <w:rFonts w:asciiTheme="majorHAnsi" w:hAnsiTheme="majorHAnsi" w:cstheme="majorHAnsi"/>
                <w:color w:val="auto"/>
                <w:sz w:val="22"/>
                <w:szCs w:val="22"/>
                <w:lang w:val="en-US"/>
              </w:rPr>
              <w:t>intermedio</w:t>
            </w:r>
            <w:proofErr w:type="spellEnd"/>
            <w:r w:rsidRPr="00B24D7B">
              <w:rPr>
                <w:rFonts w:asciiTheme="majorHAnsi" w:hAnsiTheme="majorHAnsi" w:cstheme="majorHAnsi"/>
                <w:color w:val="auto"/>
                <w:sz w:val="22"/>
                <w:szCs w:val="22"/>
                <w:lang w:val="en-US"/>
              </w:rPr>
              <w:t>).</w:t>
            </w:r>
          </w:p>
        </w:tc>
        <w:tc>
          <w:tcPr>
            <w:tcW w:w="286" w:type="pct"/>
            <w:tcBorders>
              <w:top w:val="single" w:sz="4" w:space="0" w:color="000000"/>
              <w:left w:val="single" w:sz="4" w:space="0" w:color="000000"/>
              <w:bottom w:val="single" w:sz="4" w:space="0" w:color="000000"/>
              <w:right w:val="single" w:sz="4" w:space="0" w:color="000000"/>
            </w:tcBorders>
            <w:vAlign w:val="center"/>
          </w:tcPr>
          <w:p w14:paraId="459FDD3A" w14:textId="77777777" w:rsidR="00631659" w:rsidRPr="00614A2A" w:rsidRDefault="00631659" w:rsidP="0031309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Pr>
                <w:rFonts w:asciiTheme="majorHAnsi" w:hAnsiTheme="majorHAnsi" w:cstheme="majorHAnsi"/>
                <w:color w:val="auto"/>
                <w:sz w:val="22"/>
                <w:szCs w:val="22"/>
                <w:lang w:val="de-DE"/>
              </w:rPr>
            </w:r>
            <w:r>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285" w:type="pct"/>
            <w:tcBorders>
              <w:top w:val="single" w:sz="4" w:space="0" w:color="000000"/>
              <w:left w:val="single" w:sz="4" w:space="0" w:color="000000"/>
              <w:bottom w:val="single" w:sz="4" w:space="0" w:color="000000"/>
              <w:right w:val="single" w:sz="4" w:space="0" w:color="000000"/>
            </w:tcBorders>
            <w:vAlign w:val="center"/>
          </w:tcPr>
          <w:p w14:paraId="20F6C0CE" w14:textId="77777777" w:rsidR="00631659" w:rsidRPr="00614A2A" w:rsidRDefault="00631659" w:rsidP="0031309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Pr>
                <w:rFonts w:asciiTheme="majorHAnsi" w:hAnsiTheme="majorHAnsi" w:cstheme="majorHAnsi"/>
                <w:color w:val="auto"/>
                <w:sz w:val="22"/>
                <w:szCs w:val="22"/>
                <w:lang w:val="de-DE"/>
              </w:rPr>
            </w:r>
            <w:r>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631659" w:rsidRPr="00614A2A" w14:paraId="1A7CA29E" w14:textId="77777777" w:rsidTr="001E5CF5">
        <w:trPr>
          <w:trHeight w:val="146"/>
        </w:trPr>
        <w:tc>
          <w:tcPr>
            <w:tcW w:w="259" w:type="pct"/>
            <w:tcBorders>
              <w:top w:val="single" w:sz="4" w:space="0" w:color="000000"/>
              <w:left w:val="single" w:sz="4" w:space="0" w:color="000000"/>
              <w:bottom w:val="single" w:sz="4" w:space="0" w:color="000000"/>
              <w:right w:val="single" w:sz="4" w:space="0" w:color="000000"/>
            </w:tcBorders>
            <w:vAlign w:val="center"/>
          </w:tcPr>
          <w:p w14:paraId="41C779B2" w14:textId="77777777" w:rsidR="00631659" w:rsidRPr="00614A2A" w:rsidRDefault="00631659" w:rsidP="0031309B">
            <w:pPr>
              <w:pStyle w:val="Default"/>
              <w:spacing w:after="160"/>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10.</w:t>
            </w:r>
          </w:p>
        </w:tc>
        <w:tc>
          <w:tcPr>
            <w:tcW w:w="4170" w:type="pct"/>
            <w:tcBorders>
              <w:top w:val="single" w:sz="4" w:space="0" w:color="000000"/>
              <w:left w:val="single" w:sz="4" w:space="0" w:color="000000"/>
              <w:bottom w:val="single" w:sz="4" w:space="0" w:color="000000"/>
              <w:right w:val="single" w:sz="4" w:space="0" w:color="000000"/>
            </w:tcBorders>
            <w:vAlign w:val="center"/>
          </w:tcPr>
          <w:p w14:paraId="1C948373" w14:textId="77777777" w:rsidR="00631659" w:rsidRPr="00B24D7B" w:rsidRDefault="00631659" w:rsidP="0031309B">
            <w:pPr>
              <w:pStyle w:val="Default"/>
              <w:spacing w:after="160"/>
              <w:rPr>
                <w:rFonts w:asciiTheme="majorHAnsi" w:hAnsiTheme="majorHAnsi" w:cstheme="majorHAnsi"/>
                <w:color w:val="auto"/>
                <w:sz w:val="22"/>
                <w:szCs w:val="22"/>
                <w:lang w:val="en-US"/>
              </w:rPr>
            </w:pPr>
            <w:r w:rsidRPr="00B24D7B">
              <w:rPr>
                <w:rFonts w:asciiTheme="majorHAnsi" w:hAnsiTheme="majorHAnsi" w:cstheme="majorHAnsi"/>
                <w:color w:val="auto"/>
                <w:sz w:val="22"/>
                <w:szCs w:val="22"/>
                <w:lang w:val="en-US"/>
              </w:rPr>
              <w:t xml:space="preserve">Hay </w:t>
            </w:r>
            <w:proofErr w:type="spellStart"/>
            <w:r w:rsidRPr="00B24D7B">
              <w:rPr>
                <w:rFonts w:asciiTheme="majorHAnsi" w:hAnsiTheme="majorHAnsi" w:cstheme="majorHAnsi"/>
                <w:color w:val="auto"/>
                <w:sz w:val="22"/>
                <w:szCs w:val="22"/>
                <w:lang w:val="en-US"/>
              </w:rPr>
              <w:t>conversaciones</w:t>
            </w:r>
            <w:proofErr w:type="spellEnd"/>
            <w:r w:rsidRPr="00B24D7B">
              <w:rPr>
                <w:rFonts w:asciiTheme="majorHAnsi" w:hAnsiTheme="majorHAnsi" w:cstheme="majorHAnsi"/>
                <w:color w:val="auto"/>
                <w:sz w:val="22"/>
                <w:szCs w:val="22"/>
                <w:lang w:val="en-US"/>
              </w:rPr>
              <w:t xml:space="preserve"> </w:t>
            </w:r>
            <w:proofErr w:type="spellStart"/>
            <w:r w:rsidRPr="00B24D7B">
              <w:rPr>
                <w:rFonts w:asciiTheme="majorHAnsi" w:hAnsiTheme="majorHAnsi" w:cstheme="majorHAnsi"/>
                <w:color w:val="auto"/>
                <w:sz w:val="22"/>
                <w:szCs w:val="22"/>
                <w:lang w:val="en-US"/>
              </w:rPr>
              <w:t>regulares</w:t>
            </w:r>
            <w:proofErr w:type="spellEnd"/>
            <w:r w:rsidRPr="00B24D7B">
              <w:rPr>
                <w:rFonts w:asciiTheme="majorHAnsi" w:hAnsiTheme="majorHAnsi" w:cstheme="majorHAnsi"/>
                <w:color w:val="auto"/>
                <w:sz w:val="22"/>
                <w:szCs w:val="22"/>
                <w:lang w:val="en-US"/>
              </w:rPr>
              <w:t xml:space="preserve"> con los </w:t>
            </w:r>
            <w:proofErr w:type="spellStart"/>
            <w:r w:rsidRPr="00B24D7B">
              <w:rPr>
                <w:rFonts w:asciiTheme="majorHAnsi" w:hAnsiTheme="majorHAnsi" w:cstheme="majorHAnsi"/>
                <w:color w:val="auto"/>
                <w:sz w:val="22"/>
                <w:szCs w:val="22"/>
                <w:lang w:val="en-US"/>
              </w:rPr>
              <w:t>alumnos</w:t>
            </w:r>
            <w:proofErr w:type="spellEnd"/>
            <w:r w:rsidRPr="00B24D7B">
              <w:rPr>
                <w:rFonts w:asciiTheme="majorHAnsi" w:hAnsiTheme="majorHAnsi" w:cstheme="majorHAnsi"/>
                <w:color w:val="auto"/>
                <w:sz w:val="22"/>
                <w:szCs w:val="22"/>
                <w:lang w:val="en-US"/>
              </w:rPr>
              <w:t xml:space="preserve"> </w:t>
            </w:r>
            <w:proofErr w:type="spellStart"/>
            <w:r w:rsidRPr="00B24D7B">
              <w:rPr>
                <w:rFonts w:asciiTheme="majorHAnsi" w:hAnsiTheme="majorHAnsi" w:cstheme="majorHAnsi"/>
                <w:color w:val="auto"/>
                <w:sz w:val="22"/>
                <w:szCs w:val="22"/>
                <w:lang w:val="en-US"/>
              </w:rPr>
              <w:t>sobre</w:t>
            </w:r>
            <w:proofErr w:type="spellEnd"/>
            <w:r w:rsidRPr="00B24D7B">
              <w:rPr>
                <w:rFonts w:asciiTheme="majorHAnsi" w:hAnsiTheme="majorHAnsi" w:cstheme="majorHAnsi"/>
                <w:color w:val="auto"/>
                <w:sz w:val="22"/>
                <w:szCs w:val="22"/>
                <w:lang w:val="en-US"/>
              </w:rPr>
              <w:t xml:space="preserve"> sus </w:t>
            </w:r>
            <w:proofErr w:type="spellStart"/>
            <w:r w:rsidRPr="00B24D7B">
              <w:rPr>
                <w:rFonts w:asciiTheme="majorHAnsi" w:hAnsiTheme="majorHAnsi" w:cstheme="majorHAnsi"/>
                <w:color w:val="auto"/>
                <w:sz w:val="22"/>
                <w:szCs w:val="22"/>
                <w:lang w:val="en-US"/>
              </w:rPr>
              <w:t>progresos</w:t>
            </w:r>
            <w:proofErr w:type="spellEnd"/>
            <w:r w:rsidRPr="00B24D7B">
              <w:rPr>
                <w:rFonts w:asciiTheme="majorHAnsi" w:hAnsiTheme="majorHAnsi" w:cstheme="majorHAnsi"/>
                <w:color w:val="auto"/>
                <w:sz w:val="22"/>
                <w:szCs w:val="22"/>
                <w:lang w:val="en-US"/>
              </w:rPr>
              <w:t>.</w:t>
            </w:r>
          </w:p>
        </w:tc>
        <w:tc>
          <w:tcPr>
            <w:tcW w:w="286" w:type="pct"/>
            <w:tcBorders>
              <w:top w:val="single" w:sz="4" w:space="0" w:color="000000"/>
              <w:left w:val="single" w:sz="4" w:space="0" w:color="000000"/>
              <w:bottom w:val="single" w:sz="4" w:space="0" w:color="000000"/>
              <w:right w:val="single" w:sz="4" w:space="0" w:color="000000"/>
            </w:tcBorders>
            <w:vAlign w:val="center"/>
          </w:tcPr>
          <w:p w14:paraId="088387D5" w14:textId="77777777" w:rsidR="00631659" w:rsidRPr="00614A2A" w:rsidRDefault="00631659" w:rsidP="0031309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Pr>
                <w:rFonts w:asciiTheme="majorHAnsi" w:hAnsiTheme="majorHAnsi" w:cstheme="majorHAnsi"/>
                <w:color w:val="auto"/>
                <w:sz w:val="22"/>
                <w:szCs w:val="22"/>
                <w:lang w:val="de-DE"/>
              </w:rPr>
            </w:r>
            <w:r>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285" w:type="pct"/>
            <w:tcBorders>
              <w:top w:val="single" w:sz="4" w:space="0" w:color="000000"/>
              <w:left w:val="single" w:sz="4" w:space="0" w:color="000000"/>
              <w:bottom w:val="single" w:sz="4" w:space="0" w:color="000000"/>
              <w:right w:val="single" w:sz="4" w:space="0" w:color="000000"/>
            </w:tcBorders>
            <w:vAlign w:val="center"/>
          </w:tcPr>
          <w:p w14:paraId="38FE9A92" w14:textId="77777777" w:rsidR="00631659" w:rsidRPr="00614A2A" w:rsidRDefault="00631659" w:rsidP="0031309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Pr>
                <w:rFonts w:asciiTheme="majorHAnsi" w:hAnsiTheme="majorHAnsi" w:cstheme="majorHAnsi"/>
                <w:color w:val="auto"/>
                <w:sz w:val="22"/>
                <w:szCs w:val="22"/>
                <w:lang w:val="de-DE"/>
              </w:rPr>
            </w:r>
            <w:r>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631659" w:rsidRPr="00614A2A" w14:paraId="54F16F1F" w14:textId="77777777" w:rsidTr="001E5CF5">
        <w:trPr>
          <w:trHeight w:val="147"/>
        </w:trPr>
        <w:tc>
          <w:tcPr>
            <w:tcW w:w="259" w:type="pct"/>
            <w:tcBorders>
              <w:top w:val="single" w:sz="4" w:space="0" w:color="000000"/>
              <w:left w:val="single" w:sz="4" w:space="0" w:color="000000"/>
              <w:bottom w:val="single" w:sz="4" w:space="0" w:color="000000"/>
              <w:right w:val="single" w:sz="4" w:space="0" w:color="000000"/>
            </w:tcBorders>
            <w:vAlign w:val="center"/>
          </w:tcPr>
          <w:p w14:paraId="3A773721" w14:textId="77777777" w:rsidR="00631659" w:rsidRPr="00614A2A" w:rsidRDefault="00631659" w:rsidP="0031309B">
            <w:pPr>
              <w:pStyle w:val="Default"/>
              <w:spacing w:after="160"/>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11.</w:t>
            </w:r>
          </w:p>
        </w:tc>
        <w:tc>
          <w:tcPr>
            <w:tcW w:w="4170" w:type="pct"/>
            <w:tcBorders>
              <w:top w:val="single" w:sz="4" w:space="0" w:color="000000"/>
              <w:left w:val="single" w:sz="4" w:space="0" w:color="000000"/>
              <w:bottom w:val="single" w:sz="4" w:space="0" w:color="000000"/>
              <w:right w:val="single" w:sz="4" w:space="0" w:color="000000"/>
            </w:tcBorders>
            <w:vAlign w:val="center"/>
          </w:tcPr>
          <w:p w14:paraId="0A8ABB84" w14:textId="77777777" w:rsidR="00631659" w:rsidRPr="00614A2A" w:rsidRDefault="00631659" w:rsidP="0031309B">
            <w:pPr>
              <w:pStyle w:val="Default"/>
              <w:spacing w:after="160"/>
              <w:rPr>
                <w:rFonts w:asciiTheme="majorHAnsi" w:hAnsiTheme="majorHAnsi" w:cstheme="majorHAnsi"/>
                <w:color w:val="auto"/>
                <w:sz w:val="22"/>
                <w:szCs w:val="22"/>
                <w:lang w:val="de-DE"/>
              </w:rPr>
            </w:pPr>
            <w:r w:rsidRPr="00B24D7B">
              <w:rPr>
                <w:rFonts w:asciiTheme="majorHAnsi" w:hAnsiTheme="majorHAnsi" w:cstheme="majorHAnsi"/>
                <w:color w:val="auto"/>
                <w:sz w:val="22"/>
                <w:szCs w:val="22"/>
                <w:lang w:val="de-DE"/>
              </w:rPr>
              <w:t xml:space="preserve">Los </w:t>
            </w:r>
            <w:proofErr w:type="spellStart"/>
            <w:r w:rsidRPr="00B24D7B">
              <w:rPr>
                <w:rFonts w:asciiTheme="majorHAnsi" w:hAnsiTheme="majorHAnsi" w:cstheme="majorHAnsi"/>
                <w:color w:val="auto"/>
                <w:sz w:val="22"/>
                <w:szCs w:val="22"/>
                <w:lang w:val="de-DE"/>
              </w:rPr>
              <w:t>alumnos</w:t>
            </w:r>
            <w:proofErr w:type="spellEnd"/>
            <w:r w:rsidRPr="00B24D7B">
              <w:rPr>
                <w:rFonts w:asciiTheme="majorHAnsi" w:hAnsiTheme="majorHAnsi" w:cstheme="majorHAnsi"/>
                <w:color w:val="auto"/>
                <w:sz w:val="22"/>
                <w:szCs w:val="22"/>
                <w:lang w:val="de-DE"/>
              </w:rPr>
              <w:t xml:space="preserve"> </w:t>
            </w:r>
            <w:proofErr w:type="spellStart"/>
            <w:r w:rsidRPr="00B24D7B">
              <w:rPr>
                <w:rFonts w:asciiTheme="majorHAnsi" w:hAnsiTheme="majorHAnsi" w:cstheme="majorHAnsi"/>
                <w:color w:val="auto"/>
                <w:sz w:val="22"/>
                <w:szCs w:val="22"/>
                <w:lang w:val="de-DE"/>
              </w:rPr>
              <w:t>reciben</w:t>
            </w:r>
            <w:proofErr w:type="spellEnd"/>
            <w:r w:rsidRPr="00B24D7B">
              <w:rPr>
                <w:rFonts w:asciiTheme="majorHAnsi" w:hAnsiTheme="majorHAnsi" w:cstheme="majorHAnsi"/>
                <w:color w:val="auto"/>
                <w:sz w:val="22"/>
                <w:szCs w:val="22"/>
                <w:lang w:val="de-DE"/>
              </w:rPr>
              <w:t xml:space="preserve"> </w:t>
            </w:r>
            <w:proofErr w:type="spellStart"/>
            <w:r w:rsidRPr="00B24D7B">
              <w:rPr>
                <w:rFonts w:asciiTheme="majorHAnsi" w:hAnsiTheme="majorHAnsi" w:cstheme="majorHAnsi"/>
                <w:color w:val="auto"/>
                <w:sz w:val="22"/>
                <w:szCs w:val="22"/>
                <w:lang w:val="de-DE"/>
              </w:rPr>
              <w:t>una</w:t>
            </w:r>
            <w:proofErr w:type="spellEnd"/>
            <w:r w:rsidRPr="00B24D7B">
              <w:rPr>
                <w:rFonts w:asciiTheme="majorHAnsi" w:hAnsiTheme="majorHAnsi" w:cstheme="majorHAnsi"/>
                <w:color w:val="auto"/>
                <w:sz w:val="22"/>
                <w:szCs w:val="22"/>
                <w:lang w:val="de-DE"/>
              </w:rPr>
              <w:t xml:space="preserve"> </w:t>
            </w:r>
            <w:proofErr w:type="spellStart"/>
            <w:r w:rsidRPr="00B24D7B">
              <w:rPr>
                <w:rFonts w:asciiTheme="majorHAnsi" w:hAnsiTheme="majorHAnsi" w:cstheme="majorHAnsi"/>
                <w:color w:val="auto"/>
                <w:sz w:val="22"/>
                <w:szCs w:val="22"/>
                <w:lang w:val="de-DE"/>
              </w:rPr>
              <w:t>tutoría</w:t>
            </w:r>
            <w:proofErr w:type="spellEnd"/>
            <w:r w:rsidRPr="00B24D7B">
              <w:rPr>
                <w:rFonts w:asciiTheme="majorHAnsi" w:hAnsiTheme="majorHAnsi" w:cstheme="majorHAnsi"/>
                <w:color w:val="auto"/>
                <w:sz w:val="22"/>
                <w:szCs w:val="22"/>
                <w:lang w:val="de-DE"/>
              </w:rPr>
              <w:t xml:space="preserve"> de </w:t>
            </w:r>
            <w:proofErr w:type="spellStart"/>
            <w:r w:rsidRPr="00B24D7B">
              <w:rPr>
                <w:rFonts w:asciiTheme="majorHAnsi" w:hAnsiTheme="majorHAnsi" w:cstheme="majorHAnsi"/>
                <w:color w:val="auto"/>
                <w:sz w:val="22"/>
                <w:szCs w:val="22"/>
                <w:lang w:val="de-DE"/>
              </w:rPr>
              <w:t>acompañamiento</w:t>
            </w:r>
            <w:proofErr w:type="spellEnd"/>
            <w:r>
              <w:rPr>
                <w:rFonts w:asciiTheme="majorHAnsi" w:hAnsiTheme="majorHAnsi" w:cstheme="majorHAnsi"/>
                <w:color w:val="auto"/>
                <w:sz w:val="22"/>
                <w:szCs w:val="22"/>
                <w:lang w:val="de-DE"/>
              </w:rPr>
              <w:t>.</w:t>
            </w:r>
          </w:p>
        </w:tc>
        <w:tc>
          <w:tcPr>
            <w:tcW w:w="286" w:type="pct"/>
            <w:tcBorders>
              <w:top w:val="single" w:sz="4" w:space="0" w:color="000000"/>
              <w:left w:val="single" w:sz="4" w:space="0" w:color="000000"/>
              <w:bottom w:val="single" w:sz="4" w:space="0" w:color="000000"/>
              <w:right w:val="single" w:sz="4" w:space="0" w:color="000000"/>
            </w:tcBorders>
            <w:vAlign w:val="center"/>
          </w:tcPr>
          <w:p w14:paraId="07487838" w14:textId="77777777" w:rsidR="00631659" w:rsidRPr="00614A2A" w:rsidRDefault="00631659" w:rsidP="0031309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Pr>
                <w:rFonts w:asciiTheme="majorHAnsi" w:hAnsiTheme="majorHAnsi" w:cstheme="majorHAnsi"/>
                <w:color w:val="auto"/>
                <w:sz w:val="22"/>
                <w:szCs w:val="22"/>
                <w:lang w:val="de-DE"/>
              </w:rPr>
            </w:r>
            <w:r>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285" w:type="pct"/>
            <w:tcBorders>
              <w:top w:val="single" w:sz="4" w:space="0" w:color="000000"/>
              <w:left w:val="single" w:sz="4" w:space="0" w:color="000000"/>
              <w:bottom w:val="single" w:sz="4" w:space="0" w:color="000000"/>
              <w:right w:val="single" w:sz="4" w:space="0" w:color="000000"/>
            </w:tcBorders>
            <w:vAlign w:val="center"/>
          </w:tcPr>
          <w:p w14:paraId="0238B7D7" w14:textId="77777777" w:rsidR="00631659" w:rsidRPr="00614A2A" w:rsidRDefault="00631659" w:rsidP="0031309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Pr>
                <w:rFonts w:asciiTheme="majorHAnsi" w:hAnsiTheme="majorHAnsi" w:cstheme="majorHAnsi"/>
                <w:color w:val="auto"/>
                <w:sz w:val="22"/>
                <w:szCs w:val="22"/>
                <w:lang w:val="de-DE"/>
              </w:rPr>
            </w:r>
            <w:r>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631659" w:rsidRPr="00E2719B" w14:paraId="08815289" w14:textId="77777777" w:rsidTr="001E5CF5">
        <w:trPr>
          <w:trHeight w:val="266"/>
        </w:trPr>
        <w:tc>
          <w:tcPr>
            <w:tcW w:w="259" w:type="pct"/>
            <w:tcBorders>
              <w:top w:val="single" w:sz="4" w:space="0" w:color="000000"/>
              <w:left w:val="single" w:sz="4" w:space="0" w:color="000000"/>
              <w:bottom w:val="single" w:sz="4" w:space="0" w:color="000000"/>
              <w:right w:val="single" w:sz="4" w:space="0" w:color="000000"/>
            </w:tcBorders>
          </w:tcPr>
          <w:p w14:paraId="4D40E50F" w14:textId="77777777" w:rsidR="00631659" w:rsidRPr="00614A2A" w:rsidRDefault="00631659" w:rsidP="00E2719B">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12.</w:t>
            </w:r>
          </w:p>
        </w:tc>
        <w:tc>
          <w:tcPr>
            <w:tcW w:w="4170" w:type="pct"/>
            <w:tcBorders>
              <w:top w:val="single" w:sz="4" w:space="0" w:color="000000"/>
              <w:left w:val="single" w:sz="4" w:space="0" w:color="000000"/>
              <w:bottom w:val="single" w:sz="4" w:space="0" w:color="000000"/>
              <w:right w:val="single" w:sz="4" w:space="0" w:color="000000"/>
            </w:tcBorders>
            <w:vAlign w:val="center"/>
          </w:tcPr>
          <w:p w14:paraId="4DA05766" w14:textId="3D100A8E" w:rsidR="00631659" w:rsidRPr="00E2719B" w:rsidRDefault="00631659" w:rsidP="00E2719B">
            <w:pPr>
              <w:pStyle w:val="Default"/>
              <w:rPr>
                <w:rFonts w:asciiTheme="majorHAnsi" w:hAnsiTheme="majorHAnsi" w:cstheme="majorHAnsi"/>
                <w:color w:val="auto"/>
                <w:sz w:val="22"/>
                <w:szCs w:val="22"/>
                <w:lang w:val="en-US"/>
              </w:rPr>
            </w:pPr>
            <w:r w:rsidRPr="00E2719B">
              <w:rPr>
                <w:rFonts w:asciiTheme="majorHAnsi" w:hAnsiTheme="majorHAnsi" w:cstheme="majorHAnsi"/>
                <w:color w:val="auto"/>
                <w:sz w:val="22"/>
                <w:szCs w:val="22"/>
                <w:lang w:val="en-US"/>
              </w:rPr>
              <w:t xml:space="preserve">El </w:t>
            </w:r>
            <w:proofErr w:type="spellStart"/>
            <w:r w:rsidRPr="00E2719B">
              <w:rPr>
                <w:rFonts w:asciiTheme="majorHAnsi" w:hAnsiTheme="majorHAnsi" w:cstheme="majorHAnsi"/>
                <w:color w:val="auto"/>
                <w:sz w:val="22"/>
                <w:szCs w:val="22"/>
                <w:lang w:val="en-US"/>
              </w:rPr>
              <w:t>reglamento</w:t>
            </w:r>
            <w:proofErr w:type="spellEnd"/>
            <w:r w:rsidRPr="00E2719B">
              <w:rPr>
                <w:rFonts w:asciiTheme="majorHAnsi" w:hAnsiTheme="majorHAnsi" w:cstheme="majorHAnsi"/>
                <w:color w:val="auto"/>
                <w:sz w:val="22"/>
                <w:szCs w:val="22"/>
                <w:lang w:val="en-US"/>
              </w:rPr>
              <w:t xml:space="preserve"> de los </w:t>
            </w:r>
            <w:proofErr w:type="spellStart"/>
            <w:r w:rsidRPr="00E2719B">
              <w:rPr>
                <w:rFonts w:asciiTheme="majorHAnsi" w:hAnsiTheme="majorHAnsi" w:cstheme="majorHAnsi"/>
                <w:color w:val="auto"/>
                <w:sz w:val="22"/>
                <w:szCs w:val="22"/>
                <w:lang w:val="en-US"/>
              </w:rPr>
              <w:t>exámenes</w:t>
            </w:r>
            <w:proofErr w:type="spellEnd"/>
            <w:r w:rsidRPr="00E2719B">
              <w:rPr>
                <w:rFonts w:asciiTheme="majorHAnsi" w:hAnsiTheme="majorHAnsi" w:cstheme="majorHAnsi"/>
                <w:color w:val="auto"/>
                <w:sz w:val="22"/>
                <w:szCs w:val="22"/>
                <w:lang w:val="en-US"/>
              </w:rPr>
              <w:t xml:space="preserve"> </w:t>
            </w:r>
            <w:proofErr w:type="spellStart"/>
            <w:r w:rsidR="00E2719B" w:rsidRPr="00E2719B">
              <w:rPr>
                <w:rFonts w:asciiTheme="majorHAnsi" w:hAnsiTheme="majorHAnsi" w:cstheme="majorHAnsi"/>
                <w:color w:val="auto"/>
                <w:sz w:val="22"/>
                <w:szCs w:val="22"/>
                <w:lang w:val="en-US"/>
              </w:rPr>
              <w:t>está</w:t>
            </w:r>
            <w:proofErr w:type="spellEnd"/>
            <w:r w:rsidR="00E2719B" w:rsidRPr="00E2719B">
              <w:rPr>
                <w:rFonts w:asciiTheme="majorHAnsi" w:hAnsiTheme="majorHAnsi" w:cstheme="majorHAnsi"/>
                <w:color w:val="auto"/>
                <w:sz w:val="22"/>
                <w:szCs w:val="22"/>
                <w:lang w:val="en-US"/>
              </w:rPr>
              <w:t xml:space="preserve"> disponible y </w:t>
            </w:r>
            <w:r w:rsidRPr="00E2719B">
              <w:rPr>
                <w:rFonts w:asciiTheme="majorHAnsi" w:hAnsiTheme="majorHAnsi" w:cstheme="majorHAnsi"/>
                <w:color w:val="auto"/>
                <w:sz w:val="22"/>
                <w:szCs w:val="22"/>
                <w:lang w:val="en-US"/>
              </w:rPr>
              <w:t xml:space="preserve">se </w:t>
            </w:r>
            <w:proofErr w:type="spellStart"/>
            <w:r w:rsidRPr="00E2719B">
              <w:rPr>
                <w:rFonts w:asciiTheme="majorHAnsi" w:hAnsiTheme="majorHAnsi" w:cstheme="majorHAnsi"/>
                <w:color w:val="auto"/>
                <w:sz w:val="22"/>
                <w:szCs w:val="22"/>
                <w:lang w:val="en-US"/>
              </w:rPr>
              <w:t>corresponde</w:t>
            </w:r>
            <w:proofErr w:type="spellEnd"/>
            <w:r w:rsidRPr="00E2719B">
              <w:rPr>
                <w:rFonts w:asciiTheme="majorHAnsi" w:hAnsiTheme="majorHAnsi" w:cstheme="majorHAnsi"/>
                <w:color w:val="auto"/>
                <w:sz w:val="22"/>
                <w:szCs w:val="22"/>
                <w:lang w:val="en-US"/>
              </w:rPr>
              <w:t xml:space="preserve"> con la </w:t>
            </w:r>
            <w:proofErr w:type="spellStart"/>
            <w:r w:rsidRPr="00E2719B">
              <w:rPr>
                <w:rFonts w:asciiTheme="majorHAnsi" w:hAnsiTheme="majorHAnsi" w:cstheme="majorHAnsi"/>
                <w:color w:val="auto"/>
                <w:sz w:val="22"/>
                <w:szCs w:val="22"/>
                <w:lang w:val="en-US"/>
              </w:rPr>
              <w:t>lista</w:t>
            </w:r>
            <w:proofErr w:type="spellEnd"/>
            <w:r w:rsidRPr="00E2719B">
              <w:rPr>
                <w:rFonts w:asciiTheme="majorHAnsi" w:hAnsiTheme="majorHAnsi" w:cstheme="majorHAnsi"/>
                <w:color w:val="auto"/>
                <w:sz w:val="22"/>
                <w:szCs w:val="22"/>
                <w:lang w:val="en-US"/>
              </w:rPr>
              <w:t xml:space="preserve"> de </w:t>
            </w:r>
            <w:proofErr w:type="spellStart"/>
            <w:r w:rsidRPr="00E2719B">
              <w:rPr>
                <w:rFonts w:asciiTheme="majorHAnsi" w:hAnsiTheme="majorHAnsi" w:cstheme="majorHAnsi"/>
                <w:color w:val="auto"/>
                <w:sz w:val="22"/>
                <w:szCs w:val="22"/>
                <w:lang w:val="en-US"/>
              </w:rPr>
              <w:t>competencias</w:t>
            </w:r>
            <w:proofErr w:type="spellEnd"/>
            <w:r w:rsidRPr="00E2719B">
              <w:rPr>
                <w:rFonts w:asciiTheme="majorHAnsi" w:hAnsiTheme="majorHAnsi" w:cstheme="majorHAnsi"/>
                <w:color w:val="auto"/>
                <w:sz w:val="22"/>
                <w:szCs w:val="22"/>
                <w:lang w:val="en-US"/>
              </w:rPr>
              <w:t>.</w:t>
            </w:r>
          </w:p>
        </w:tc>
        <w:tc>
          <w:tcPr>
            <w:tcW w:w="286" w:type="pct"/>
            <w:tcBorders>
              <w:top w:val="single" w:sz="4" w:space="0" w:color="000000"/>
              <w:left w:val="single" w:sz="4" w:space="0" w:color="000000"/>
              <w:bottom w:val="single" w:sz="4" w:space="0" w:color="000000"/>
              <w:right w:val="single" w:sz="4" w:space="0" w:color="000000"/>
            </w:tcBorders>
            <w:vAlign w:val="center"/>
          </w:tcPr>
          <w:p w14:paraId="1B45D3ED" w14:textId="77777777" w:rsidR="00631659" w:rsidRPr="00614A2A" w:rsidRDefault="00631659" w:rsidP="001E5CF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Pr>
                <w:rFonts w:asciiTheme="majorHAnsi" w:hAnsiTheme="majorHAnsi" w:cstheme="majorHAnsi"/>
                <w:color w:val="auto"/>
                <w:sz w:val="22"/>
                <w:szCs w:val="22"/>
                <w:lang w:val="de-DE"/>
              </w:rPr>
            </w:r>
            <w:r>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285" w:type="pct"/>
            <w:tcBorders>
              <w:top w:val="single" w:sz="4" w:space="0" w:color="000000"/>
              <w:left w:val="single" w:sz="4" w:space="0" w:color="000000"/>
              <w:bottom w:val="single" w:sz="4" w:space="0" w:color="000000"/>
              <w:right w:val="single" w:sz="4" w:space="0" w:color="000000"/>
            </w:tcBorders>
            <w:vAlign w:val="center"/>
          </w:tcPr>
          <w:p w14:paraId="60DFE5D7" w14:textId="77777777" w:rsidR="00631659" w:rsidRPr="00614A2A" w:rsidRDefault="00631659" w:rsidP="001E5CF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Pr>
                <w:rFonts w:asciiTheme="majorHAnsi" w:hAnsiTheme="majorHAnsi" w:cstheme="majorHAnsi"/>
                <w:color w:val="auto"/>
                <w:sz w:val="22"/>
                <w:szCs w:val="22"/>
                <w:lang w:val="de-DE"/>
              </w:rPr>
            </w:r>
            <w:r>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631659" w:rsidRPr="00614A2A" w14:paraId="6FC30395" w14:textId="77777777" w:rsidTr="001E5CF5">
        <w:trPr>
          <w:trHeight w:val="266"/>
        </w:trPr>
        <w:tc>
          <w:tcPr>
            <w:tcW w:w="259" w:type="pct"/>
            <w:tcBorders>
              <w:top w:val="single" w:sz="4" w:space="0" w:color="000000"/>
              <w:left w:val="single" w:sz="4" w:space="0" w:color="000000"/>
              <w:bottom w:val="single" w:sz="4" w:space="0" w:color="000000"/>
              <w:right w:val="single" w:sz="4" w:space="0" w:color="000000"/>
            </w:tcBorders>
          </w:tcPr>
          <w:p w14:paraId="6447F4AF" w14:textId="77777777" w:rsidR="00631659" w:rsidRPr="00614A2A" w:rsidRDefault="00631659" w:rsidP="0031309B">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13.</w:t>
            </w:r>
          </w:p>
        </w:tc>
        <w:tc>
          <w:tcPr>
            <w:tcW w:w="4170" w:type="pct"/>
            <w:tcBorders>
              <w:top w:val="single" w:sz="4" w:space="0" w:color="000000"/>
              <w:left w:val="single" w:sz="4" w:space="0" w:color="000000"/>
              <w:bottom w:val="single" w:sz="4" w:space="0" w:color="000000"/>
              <w:right w:val="single" w:sz="4" w:space="0" w:color="000000"/>
            </w:tcBorders>
            <w:vAlign w:val="center"/>
          </w:tcPr>
          <w:p w14:paraId="3782D024" w14:textId="7262849F" w:rsidR="00631659" w:rsidRPr="0081117E" w:rsidRDefault="00E2719B" w:rsidP="0031309B">
            <w:pPr>
              <w:pStyle w:val="Default"/>
              <w:rPr>
                <w:rFonts w:asciiTheme="majorHAnsi" w:hAnsiTheme="majorHAnsi" w:cstheme="majorHAnsi"/>
                <w:color w:val="auto"/>
                <w:sz w:val="22"/>
                <w:szCs w:val="22"/>
                <w:lang w:val="en-US"/>
              </w:rPr>
            </w:pPr>
            <w:r w:rsidRPr="00E2719B">
              <w:rPr>
                <w:rFonts w:asciiTheme="majorHAnsi" w:hAnsiTheme="majorHAnsi" w:cstheme="majorHAnsi"/>
                <w:color w:val="auto"/>
                <w:sz w:val="22"/>
                <w:szCs w:val="22"/>
                <w:lang w:val="en-US"/>
              </w:rPr>
              <w:t xml:space="preserve">El </w:t>
            </w:r>
            <w:proofErr w:type="spellStart"/>
            <w:r w:rsidRPr="00E2719B">
              <w:rPr>
                <w:rFonts w:asciiTheme="majorHAnsi" w:hAnsiTheme="majorHAnsi" w:cstheme="majorHAnsi"/>
                <w:color w:val="auto"/>
                <w:sz w:val="22"/>
                <w:szCs w:val="22"/>
                <w:lang w:val="en-US"/>
              </w:rPr>
              <w:t>curso</w:t>
            </w:r>
            <w:proofErr w:type="spellEnd"/>
            <w:r w:rsidRPr="00E2719B">
              <w:rPr>
                <w:rFonts w:asciiTheme="majorHAnsi" w:hAnsiTheme="majorHAnsi" w:cstheme="majorHAnsi"/>
                <w:color w:val="auto"/>
                <w:sz w:val="22"/>
                <w:szCs w:val="22"/>
                <w:lang w:val="en-US"/>
              </w:rPr>
              <w:t xml:space="preserve"> de </w:t>
            </w:r>
            <w:proofErr w:type="spellStart"/>
            <w:r w:rsidRPr="00E2719B">
              <w:rPr>
                <w:rFonts w:asciiTheme="majorHAnsi" w:hAnsiTheme="majorHAnsi" w:cstheme="majorHAnsi"/>
                <w:color w:val="auto"/>
                <w:sz w:val="22"/>
                <w:szCs w:val="22"/>
                <w:lang w:val="en-US"/>
              </w:rPr>
              <w:t>formación</w:t>
            </w:r>
            <w:proofErr w:type="spellEnd"/>
            <w:r w:rsidRPr="00E2719B">
              <w:rPr>
                <w:rFonts w:asciiTheme="majorHAnsi" w:hAnsiTheme="majorHAnsi" w:cstheme="majorHAnsi"/>
                <w:color w:val="auto"/>
                <w:sz w:val="22"/>
                <w:szCs w:val="22"/>
                <w:lang w:val="en-US"/>
              </w:rPr>
              <w:t xml:space="preserve"> </w:t>
            </w:r>
            <w:proofErr w:type="spellStart"/>
            <w:r w:rsidRPr="00E2719B">
              <w:rPr>
                <w:rFonts w:asciiTheme="majorHAnsi" w:hAnsiTheme="majorHAnsi" w:cstheme="majorHAnsi"/>
                <w:color w:val="auto"/>
                <w:sz w:val="22"/>
                <w:szCs w:val="22"/>
                <w:lang w:val="en-US"/>
              </w:rPr>
              <w:t>complementaria</w:t>
            </w:r>
            <w:proofErr w:type="spellEnd"/>
            <w:r w:rsidRPr="00E2719B">
              <w:rPr>
                <w:rFonts w:asciiTheme="majorHAnsi" w:hAnsiTheme="majorHAnsi" w:cstheme="majorHAnsi"/>
                <w:color w:val="auto"/>
                <w:sz w:val="22"/>
                <w:szCs w:val="22"/>
                <w:lang w:val="en-US"/>
              </w:rPr>
              <w:t>/</w:t>
            </w:r>
            <w:proofErr w:type="spellStart"/>
            <w:r w:rsidRPr="00E2719B">
              <w:rPr>
                <w:rFonts w:asciiTheme="majorHAnsi" w:hAnsiTheme="majorHAnsi" w:cstheme="majorHAnsi"/>
                <w:color w:val="auto"/>
                <w:sz w:val="22"/>
                <w:szCs w:val="22"/>
                <w:lang w:val="en-US"/>
              </w:rPr>
              <w:t>posgrado</w:t>
            </w:r>
            <w:proofErr w:type="spellEnd"/>
            <w:r w:rsidR="00631659" w:rsidRPr="0081117E">
              <w:rPr>
                <w:rFonts w:asciiTheme="majorHAnsi" w:hAnsiTheme="majorHAnsi" w:cstheme="majorHAnsi"/>
                <w:color w:val="auto"/>
                <w:sz w:val="22"/>
                <w:szCs w:val="22"/>
                <w:lang w:val="en-US"/>
              </w:rPr>
              <w:t xml:space="preserve"> </w:t>
            </w:r>
            <w:proofErr w:type="spellStart"/>
            <w:r w:rsidR="00631659" w:rsidRPr="0081117E">
              <w:rPr>
                <w:rFonts w:asciiTheme="majorHAnsi" w:hAnsiTheme="majorHAnsi" w:cstheme="majorHAnsi"/>
                <w:color w:val="auto"/>
                <w:sz w:val="22"/>
                <w:szCs w:val="22"/>
                <w:lang w:val="en-US"/>
              </w:rPr>
              <w:t>finaliza</w:t>
            </w:r>
            <w:proofErr w:type="spellEnd"/>
            <w:r w:rsidR="00631659" w:rsidRPr="0081117E">
              <w:rPr>
                <w:rFonts w:asciiTheme="majorHAnsi" w:hAnsiTheme="majorHAnsi" w:cstheme="majorHAnsi"/>
                <w:color w:val="auto"/>
                <w:sz w:val="22"/>
                <w:szCs w:val="22"/>
                <w:lang w:val="en-US"/>
              </w:rPr>
              <w:t xml:space="preserve"> con un examen </w:t>
            </w:r>
            <w:proofErr w:type="spellStart"/>
            <w:r w:rsidR="00631659" w:rsidRPr="0081117E">
              <w:rPr>
                <w:rFonts w:asciiTheme="majorHAnsi" w:hAnsiTheme="majorHAnsi" w:cstheme="majorHAnsi"/>
                <w:color w:val="auto"/>
                <w:sz w:val="22"/>
                <w:szCs w:val="22"/>
                <w:lang w:val="en-US"/>
              </w:rPr>
              <w:t>interno</w:t>
            </w:r>
            <w:proofErr w:type="spellEnd"/>
            <w:r w:rsidR="00631659" w:rsidRPr="0081117E">
              <w:rPr>
                <w:rFonts w:asciiTheme="majorHAnsi" w:hAnsiTheme="majorHAnsi" w:cstheme="majorHAnsi"/>
                <w:color w:val="auto"/>
                <w:sz w:val="22"/>
                <w:szCs w:val="22"/>
                <w:lang w:val="en-US"/>
              </w:rPr>
              <w:t xml:space="preserve"> de las </w:t>
            </w:r>
            <w:proofErr w:type="spellStart"/>
            <w:r w:rsidR="00631659" w:rsidRPr="0081117E">
              <w:rPr>
                <w:rFonts w:asciiTheme="majorHAnsi" w:hAnsiTheme="majorHAnsi" w:cstheme="majorHAnsi"/>
                <w:color w:val="auto"/>
                <w:sz w:val="22"/>
                <w:szCs w:val="22"/>
                <w:lang w:val="en-US"/>
              </w:rPr>
              <w:t>habilidades</w:t>
            </w:r>
            <w:proofErr w:type="spellEnd"/>
            <w:r w:rsidR="00631659" w:rsidRPr="0081117E">
              <w:rPr>
                <w:rFonts w:asciiTheme="majorHAnsi" w:hAnsiTheme="majorHAnsi" w:cstheme="majorHAnsi"/>
                <w:color w:val="auto"/>
                <w:sz w:val="22"/>
                <w:szCs w:val="22"/>
                <w:lang w:val="en-US"/>
              </w:rPr>
              <w:t xml:space="preserve"> y </w:t>
            </w:r>
            <w:proofErr w:type="spellStart"/>
            <w:r w:rsidR="00631659" w:rsidRPr="0081117E">
              <w:rPr>
                <w:rFonts w:asciiTheme="majorHAnsi" w:hAnsiTheme="majorHAnsi" w:cstheme="majorHAnsi"/>
                <w:color w:val="auto"/>
                <w:sz w:val="22"/>
                <w:szCs w:val="22"/>
                <w:lang w:val="en-US"/>
              </w:rPr>
              <w:t>conocimientos</w:t>
            </w:r>
            <w:proofErr w:type="spellEnd"/>
            <w:r w:rsidR="00631659" w:rsidRPr="0081117E">
              <w:rPr>
                <w:rFonts w:asciiTheme="majorHAnsi" w:hAnsiTheme="majorHAnsi" w:cstheme="majorHAnsi"/>
                <w:color w:val="auto"/>
                <w:sz w:val="22"/>
                <w:szCs w:val="22"/>
                <w:lang w:val="en-US"/>
              </w:rPr>
              <w:t xml:space="preserve"> </w:t>
            </w:r>
            <w:proofErr w:type="spellStart"/>
            <w:r w:rsidR="00631659" w:rsidRPr="0081117E">
              <w:rPr>
                <w:rFonts w:asciiTheme="majorHAnsi" w:hAnsiTheme="majorHAnsi" w:cstheme="majorHAnsi"/>
                <w:color w:val="auto"/>
                <w:sz w:val="22"/>
                <w:szCs w:val="22"/>
                <w:lang w:val="en-US"/>
              </w:rPr>
              <w:t>adquiridos</w:t>
            </w:r>
            <w:proofErr w:type="spellEnd"/>
            <w:r>
              <w:rPr>
                <w:rFonts w:asciiTheme="majorHAnsi" w:hAnsiTheme="majorHAnsi" w:cstheme="majorHAnsi"/>
                <w:color w:val="auto"/>
                <w:sz w:val="22"/>
                <w:szCs w:val="22"/>
                <w:lang w:val="en-US"/>
              </w:rPr>
              <w:t>.</w:t>
            </w:r>
          </w:p>
        </w:tc>
        <w:tc>
          <w:tcPr>
            <w:tcW w:w="286" w:type="pct"/>
            <w:tcBorders>
              <w:top w:val="single" w:sz="4" w:space="0" w:color="000000"/>
              <w:left w:val="single" w:sz="4" w:space="0" w:color="000000"/>
              <w:bottom w:val="single" w:sz="4" w:space="0" w:color="000000"/>
              <w:right w:val="single" w:sz="4" w:space="0" w:color="000000"/>
            </w:tcBorders>
            <w:vAlign w:val="center"/>
          </w:tcPr>
          <w:p w14:paraId="3077C481" w14:textId="77777777" w:rsidR="00631659" w:rsidRPr="00614A2A" w:rsidRDefault="00631659" w:rsidP="0031309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Pr>
                <w:rFonts w:asciiTheme="majorHAnsi" w:hAnsiTheme="majorHAnsi" w:cstheme="majorHAnsi"/>
                <w:color w:val="auto"/>
                <w:sz w:val="22"/>
                <w:szCs w:val="22"/>
                <w:lang w:val="de-DE"/>
              </w:rPr>
            </w:r>
            <w:r>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285" w:type="pct"/>
            <w:tcBorders>
              <w:top w:val="single" w:sz="4" w:space="0" w:color="000000"/>
              <w:left w:val="single" w:sz="4" w:space="0" w:color="000000"/>
              <w:bottom w:val="single" w:sz="4" w:space="0" w:color="000000"/>
              <w:right w:val="single" w:sz="4" w:space="0" w:color="000000"/>
            </w:tcBorders>
            <w:vAlign w:val="center"/>
          </w:tcPr>
          <w:p w14:paraId="7DBA5104" w14:textId="77777777" w:rsidR="00631659" w:rsidRPr="00614A2A" w:rsidRDefault="00631659" w:rsidP="0031309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Pr>
                <w:rFonts w:asciiTheme="majorHAnsi" w:hAnsiTheme="majorHAnsi" w:cstheme="majorHAnsi"/>
                <w:color w:val="auto"/>
                <w:sz w:val="22"/>
                <w:szCs w:val="22"/>
                <w:lang w:val="de-DE"/>
              </w:rPr>
            </w:r>
            <w:r>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631659" w:rsidRPr="001E5CF5" w14:paraId="3429C650" w14:textId="77777777" w:rsidTr="001E5CF5">
        <w:trPr>
          <w:trHeight w:val="267"/>
        </w:trPr>
        <w:tc>
          <w:tcPr>
            <w:tcW w:w="259" w:type="pct"/>
            <w:tcBorders>
              <w:top w:val="single" w:sz="4" w:space="0" w:color="000000"/>
              <w:left w:val="single" w:sz="4" w:space="0" w:color="000000"/>
              <w:bottom w:val="single" w:sz="4" w:space="0" w:color="000000"/>
              <w:right w:val="single" w:sz="4" w:space="0" w:color="000000"/>
            </w:tcBorders>
          </w:tcPr>
          <w:p w14:paraId="276D5228" w14:textId="77777777" w:rsidR="00631659" w:rsidRPr="00614A2A" w:rsidRDefault="00631659" w:rsidP="001E5CF5">
            <w:pPr>
              <w:pStyle w:val="Default"/>
              <w:spacing w:after="160"/>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14.</w:t>
            </w:r>
          </w:p>
        </w:tc>
        <w:tc>
          <w:tcPr>
            <w:tcW w:w="4170" w:type="pct"/>
            <w:tcBorders>
              <w:top w:val="single" w:sz="4" w:space="0" w:color="000000"/>
              <w:left w:val="single" w:sz="4" w:space="0" w:color="000000"/>
              <w:bottom w:val="single" w:sz="4" w:space="0" w:color="000000"/>
              <w:right w:val="single" w:sz="4" w:space="0" w:color="000000"/>
            </w:tcBorders>
            <w:vAlign w:val="center"/>
          </w:tcPr>
          <w:p w14:paraId="27F59915" w14:textId="49B67642" w:rsidR="00631659" w:rsidRPr="001E5CF5" w:rsidRDefault="001E5CF5" w:rsidP="001E5CF5">
            <w:pPr>
              <w:pStyle w:val="Default"/>
              <w:spacing w:after="160"/>
              <w:rPr>
                <w:rFonts w:asciiTheme="majorHAnsi" w:hAnsiTheme="majorHAnsi" w:cstheme="majorHAnsi"/>
                <w:color w:val="auto"/>
                <w:sz w:val="22"/>
                <w:szCs w:val="22"/>
                <w:lang w:val="en-US"/>
              </w:rPr>
            </w:pPr>
            <w:r w:rsidRPr="001E5CF5">
              <w:rPr>
                <w:rFonts w:asciiTheme="majorHAnsi" w:hAnsiTheme="majorHAnsi" w:cstheme="majorHAnsi"/>
                <w:color w:val="auto"/>
                <w:sz w:val="22"/>
                <w:szCs w:val="22"/>
                <w:lang w:val="en-US"/>
              </w:rPr>
              <w:t xml:space="preserve">Las </w:t>
            </w:r>
            <w:proofErr w:type="spellStart"/>
            <w:r w:rsidRPr="001E5CF5">
              <w:rPr>
                <w:rFonts w:asciiTheme="majorHAnsi" w:hAnsiTheme="majorHAnsi" w:cstheme="majorHAnsi"/>
                <w:color w:val="auto"/>
                <w:sz w:val="22"/>
                <w:szCs w:val="22"/>
                <w:lang w:val="en-US"/>
              </w:rPr>
              <w:t>tesis</w:t>
            </w:r>
            <w:proofErr w:type="spellEnd"/>
            <w:r w:rsidRPr="001E5CF5">
              <w:rPr>
                <w:rFonts w:asciiTheme="majorHAnsi" w:hAnsiTheme="majorHAnsi" w:cstheme="majorHAnsi"/>
                <w:color w:val="auto"/>
                <w:sz w:val="22"/>
                <w:szCs w:val="22"/>
                <w:lang w:val="en-US"/>
              </w:rPr>
              <w:t xml:space="preserve"> finales </w:t>
            </w:r>
            <w:proofErr w:type="spellStart"/>
            <w:r w:rsidRPr="001E5CF5">
              <w:rPr>
                <w:rFonts w:asciiTheme="majorHAnsi" w:hAnsiTheme="majorHAnsi" w:cstheme="majorHAnsi"/>
                <w:color w:val="auto"/>
                <w:sz w:val="22"/>
                <w:szCs w:val="22"/>
                <w:lang w:val="en-US"/>
              </w:rPr>
              <w:t>están</w:t>
            </w:r>
            <w:proofErr w:type="spellEnd"/>
            <w:r w:rsidRPr="001E5CF5">
              <w:rPr>
                <w:rFonts w:asciiTheme="majorHAnsi" w:hAnsiTheme="majorHAnsi" w:cstheme="majorHAnsi"/>
                <w:color w:val="auto"/>
                <w:sz w:val="22"/>
                <w:szCs w:val="22"/>
                <w:lang w:val="en-US"/>
              </w:rPr>
              <w:t xml:space="preserve"> </w:t>
            </w:r>
            <w:proofErr w:type="spellStart"/>
            <w:r w:rsidRPr="001E5CF5">
              <w:rPr>
                <w:rFonts w:asciiTheme="majorHAnsi" w:hAnsiTheme="majorHAnsi" w:cstheme="majorHAnsi"/>
                <w:color w:val="auto"/>
                <w:sz w:val="22"/>
                <w:szCs w:val="22"/>
                <w:lang w:val="en-US"/>
              </w:rPr>
              <w:t>relacionadas</w:t>
            </w:r>
            <w:proofErr w:type="spellEnd"/>
            <w:r w:rsidRPr="001E5CF5">
              <w:rPr>
                <w:rFonts w:asciiTheme="majorHAnsi" w:hAnsiTheme="majorHAnsi" w:cstheme="majorHAnsi"/>
                <w:color w:val="auto"/>
                <w:sz w:val="22"/>
                <w:szCs w:val="22"/>
                <w:lang w:val="en-US"/>
              </w:rPr>
              <w:t xml:space="preserve"> con el campo </w:t>
            </w:r>
            <w:proofErr w:type="spellStart"/>
            <w:r w:rsidRPr="001E5CF5">
              <w:rPr>
                <w:rFonts w:asciiTheme="majorHAnsi" w:hAnsiTheme="majorHAnsi" w:cstheme="majorHAnsi"/>
                <w:color w:val="auto"/>
                <w:sz w:val="22"/>
                <w:szCs w:val="22"/>
                <w:lang w:val="en-US"/>
              </w:rPr>
              <w:t>profesional</w:t>
            </w:r>
            <w:proofErr w:type="spellEnd"/>
            <w:r w:rsidRPr="001E5CF5">
              <w:rPr>
                <w:rFonts w:asciiTheme="majorHAnsi" w:hAnsiTheme="majorHAnsi" w:cstheme="majorHAnsi"/>
                <w:color w:val="auto"/>
                <w:sz w:val="22"/>
                <w:szCs w:val="22"/>
                <w:lang w:val="en-US"/>
              </w:rPr>
              <w:t xml:space="preserve"> de los </w:t>
            </w:r>
            <w:proofErr w:type="spellStart"/>
            <w:r w:rsidRPr="001E5CF5">
              <w:rPr>
                <w:rFonts w:asciiTheme="majorHAnsi" w:hAnsiTheme="majorHAnsi" w:cstheme="majorHAnsi"/>
                <w:color w:val="auto"/>
                <w:sz w:val="22"/>
                <w:szCs w:val="22"/>
                <w:lang w:val="en-US"/>
              </w:rPr>
              <w:t>graduados</w:t>
            </w:r>
            <w:proofErr w:type="spellEnd"/>
            <w:r w:rsidRPr="001E5CF5">
              <w:rPr>
                <w:rFonts w:asciiTheme="majorHAnsi" w:hAnsiTheme="majorHAnsi" w:cstheme="majorHAnsi"/>
                <w:color w:val="auto"/>
                <w:sz w:val="22"/>
                <w:szCs w:val="22"/>
                <w:lang w:val="en-US"/>
              </w:rPr>
              <w:t>.</w:t>
            </w:r>
          </w:p>
        </w:tc>
        <w:tc>
          <w:tcPr>
            <w:tcW w:w="286" w:type="pct"/>
            <w:tcBorders>
              <w:top w:val="single" w:sz="4" w:space="0" w:color="000000"/>
              <w:left w:val="single" w:sz="4" w:space="0" w:color="000000"/>
              <w:bottom w:val="single" w:sz="4" w:space="0" w:color="000000"/>
              <w:right w:val="single" w:sz="4" w:space="0" w:color="000000"/>
            </w:tcBorders>
            <w:vAlign w:val="center"/>
          </w:tcPr>
          <w:p w14:paraId="13FE7839" w14:textId="77777777" w:rsidR="00631659" w:rsidRPr="00614A2A" w:rsidRDefault="00631659" w:rsidP="001E5CF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Pr>
                <w:rFonts w:asciiTheme="majorHAnsi" w:hAnsiTheme="majorHAnsi" w:cstheme="majorHAnsi"/>
                <w:color w:val="auto"/>
                <w:sz w:val="22"/>
                <w:szCs w:val="22"/>
                <w:lang w:val="de-DE"/>
              </w:rPr>
            </w:r>
            <w:r>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285" w:type="pct"/>
            <w:tcBorders>
              <w:top w:val="single" w:sz="4" w:space="0" w:color="000000"/>
              <w:left w:val="single" w:sz="4" w:space="0" w:color="000000"/>
              <w:bottom w:val="single" w:sz="4" w:space="0" w:color="000000"/>
              <w:right w:val="single" w:sz="4" w:space="0" w:color="000000"/>
            </w:tcBorders>
            <w:vAlign w:val="center"/>
          </w:tcPr>
          <w:p w14:paraId="2456E206" w14:textId="77777777" w:rsidR="00631659" w:rsidRPr="00614A2A" w:rsidRDefault="00631659" w:rsidP="001E5CF5">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Pr>
                <w:rFonts w:asciiTheme="majorHAnsi" w:hAnsiTheme="majorHAnsi" w:cstheme="majorHAnsi"/>
                <w:color w:val="auto"/>
                <w:sz w:val="22"/>
                <w:szCs w:val="22"/>
                <w:lang w:val="de-DE"/>
              </w:rPr>
            </w:r>
            <w:r>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1E5CF5" w:rsidRPr="00614A2A" w14:paraId="7BEB3139" w14:textId="77777777" w:rsidTr="001E5CF5">
        <w:trPr>
          <w:trHeight w:val="266"/>
        </w:trPr>
        <w:tc>
          <w:tcPr>
            <w:tcW w:w="259" w:type="pct"/>
            <w:tcBorders>
              <w:top w:val="single" w:sz="4" w:space="0" w:color="000000"/>
              <w:left w:val="single" w:sz="4" w:space="0" w:color="000000"/>
              <w:bottom w:val="single" w:sz="4" w:space="0" w:color="000000"/>
              <w:right w:val="single" w:sz="4" w:space="0" w:color="000000"/>
            </w:tcBorders>
          </w:tcPr>
          <w:p w14:paraId="6274FBE8" w14:textId="77777777" w:rsidR="001E5CF5" w:rsidRPr="00614A2A" w:rsidRDefault="001E5CF5" w:rsidP="0031309B">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15.</w:t>
            </w:r>
          </w:p>
        </w:tc>
        <w:tc>
          <w:tcPr>
            <w:tcW w:w="4170" w:type="pct"/>
            <w:tcBorders>
              <w:top w:val="single" w:sz="4" w:space="0" w:color="000000"/>
              <w:left w:val="single" w:sz="4" w:space="0" w:color="000000"/>
              <w:bottom w:val="single" w:sz="4" w:space="0" w:color="000000"/>
              <w:right w:val="single" w:sz="4" w:space="0" w:color="000000"/>
            </w:tcBorders>
            <w:vAlign w:val="center"/>
          </w:tcPr>
          <w:p w14:paraId="3CF0E34D" w14:textId="0FEBB8E0" w:rsidR="001E5CF5" w:rsidRPr="0081117E" w:rsidRDefault="001E5CF5" w:rsidP="0031309B">
            <w:pPr>
              <w:pStyle w:val="Default"/>
              <w:rPr>
                <w:rFonts w:asciiTheme="majorHAnsi" w:hAnsiTheme="majorHAnsi" w:cstheme="majorHAnsi"/>
                <w:color w:val="auto"/>
                <w:sz w:val="22"/>
                <w:szCs w:val="22"/>
                <w:lang w:val="en-US"/>
              </w:rPr>
            </w:pPr>
            <w:r w:rsidRPr="0081117E">
              <w:rPr>
                <w:rFonts w:asciiTheme="majorHAnsi" w:hAnsiTheme="majorHAnsi" w:cstheme="majorHAnsi"/>
                <w:color w:val="auto"/>
                <w:sz w:val="22"/>
                <w:szCs w:val="22"/>
                <w:lang w:val="en-US"/>
              </w:rPr>
              <w:t xml:space="preserve">El </w:t>
            </w:r>
            <w:proofErr w:type="spellStart"/>
            <w:r w:rsidRPr="0081117E">
              <w:rPr>
                <w:rFonts w:asciiTheme="majorHAnsi" w:hAnsiTheme="majorHAnsi" w:cstheme="majorHAnsi"/>
                <w:color w:val="auto"/>
                <w:sz w:val="22"/>
                <w:szCs w:val="22"/>
                <w:lang w:val="en-US"/>
              </w:rPr>
              <w:t>procedimiento</w:t>
            </w:r>
            <w:proofErr w:type="spellEnd"/>
            <w:r w:rsidRPr="0081117E">
              <w:rPr>
                <w:rFonts w:asciiTheme="majorHAnsi" w:hAnsiTheme="majorHAnsi" w:cstheme="majorHAnsi"/>
                <w:color w:val="auto"/>
                <w:sz w:val="22"/>
                <w:szCs w:val="22"/>
                <w:lang w:val="en-US"/>
              </w:rPr>
              <w:t xml:space="preserve"> a </w:t>
            </w:r>
            <w:proofErr w:type="spellStart"/>
            <w:r w:rsidRPr="0081117E">
              <w:rPr>
                <w:rFonts w:asciiTheme="majorHAnsi" w:hAnsiTheme="majorHAnsi" w:cstheme="majorHAnsi"/>
                <w:color w:val="auto"/>
                <w:sz w:val="22"/>
                <w:szCs w:val="22"/>
                <w:lang w:val="en-US"/>
              </w:rPr>
              <w:t>seguir</w:t>
            </w:r>
            <w:proofErr w:type="spellEnd"/>
            <w:r w:rsidRPr="0081117E">
              <w:rPr>
                <w:rFonts w:asciiTheme="majorHAnsi" w:hAnsiTheme="majorHAnsi" w:cstheme="majorHAnsi"/>
                <w:color w:val="auto"/>
                <w:sz w:val="22"/>
                <w:szCs w:val="22"/>
                <w:lang w:val="en-US"/>
              </w:rPr>
              <w:t xml:space="preserve"> </w:t>
            </w:r>
            <w:proofErr w:type="spellStart"/>
            <w:r w:rsidRPr="0081117E">
              <w:rPr>
                <w:rFonts w:asciiTheme="majorHAnsi" w:hAnsiTheme="majorHAnsi" w:cstheme="majorHAnsi"/>
                <w:color w:val="auto"/>
                <w:sz w:val="22"/>
                <w:szCs w:val="22"/>
                <w:lang w:val="en-US"/>
              </w:rPr>
              <w:t>en</w:t>
            </w:r>
            <w:proofErr w:type="spellEnd"/>
            <w:r w:rsidRPr="0081117E">
              <w:rPr>
                <w:rFonts w:asciiTheme="majorHAnsi" w:hAnsiTheme="majorHAnsi" w:cstheme="majorHAnsi"/>
                <w:color w:val="auto"/>
                <w:sz w:val="22"/>
                <w:szCs w:val="22"/>
                <w:lang w:val="en-US"/>
              </w:rPr>
              <w:t xml:space="preserve"> </w:t>
            </w:r>
            <w:proofErr w:type="spellStart"/>
            <w:r w:rsidRPr="0081117E">
              <w:rPr>
                <w:rFonts w:asciiTheme="majorHAnsi" w:hAnsiTheme="majorHAnsi" w:cstheme="majorHAnsi"/>
                <w:color w:val="auto"/>
                <w:sz w:val="22"/>
                <w:szCs w:val="22"/>
                <w:lang w:val="en-US"/>
              </w:rPr>
              <w:t>caso</w:t>
            </w:r>
            <w:proofErr w:type="spellEnd"/>
            <w:r w:rsidRPr="0081117E">
              <w:rPr>
                <w:rFonts w:asciiTheme="majorHAnsi" w:hAnsiTheme="majorHAnsi" w:cstheme="majorHAnsi"/>
                <w:color w:val="auto"/>
                <w:sz w:val="22"/>
                <w:szCs w:val="22"/>
                <w:lang w:val="en-US"/>
              </w:rPr>
              <w:t xml:space="preserve"> de no </w:t>
            </w:r>
            <w:proofErr w:type="spellStart"/>
            <w:r w:rsidRPr="0081117E">
              <w:rPr>
                <w:rFonts w:asciiTheme="majorHAnsi" w:hAnsiTheme="majorHAnsi" w:cstheme="majorHAnsi"/>
                <w:color w:val="auto"/>
                <w:sz w:val="22"/>
                <w:szCs w:val="22"/>
                <w:lang w:val="en-US"/>
              </w:rPr>
              <w:t>aprobar</w:t>
            </w:r>
            <w:proofErr w:type="spellEnd"/>
            <w:r w:rsidRPr="0081117E">
              <w:rPr>
                <w:rFonts w:asciiTheme="majorHAnsi" w:hAnsiTheme="majorHAnsi" w:cstheme="majorHAnsi"/>
                <w:color w:val="auto"/>
                <w:sz w:val="22"/>
                <w:szCs w:val="22"/>
                <w:lang w:val="en-US"/>
              </w:rPr>
              <w:t xml:space="preserve"> el examen </w:t>
            </w:r>
            <w:proofErr w:type="spellStart"/>
            <w:r w:rsidRPr="0081117E">
              <w:rPr>
                <w:rFonts w:asciiTheme="majorHAnsi" w:hAnsiTheme="majorHAnsi" w:cstheme="majorHAnsi"/>
                <w:color w:val="auto"/>
                <w:sz w:val="22"/>
                <w:szCs w:val="22"/>
                <w:lang w:val="en-US"/>
              </w:rPr>
              <w:t>está</w:t>
            </w:r>
            <w:proofErr w:type="spellEnd"/>
            <w:r w:rsidRPr="0081117E">
              <w:rPr>
                <w:rFonts w:asciiTheme="majorHAnsi" w:hAnsiTheme="majorHAnsi" w:cstheme="majorHAnsi"/>
                <w:color w:val="auto"/>
                <w:sz w:val="22"/>
                <w:szCs w:val="22"/>
                <w:lang w:val="en-US"/>
              </w:rPr>
              <w:t xml:space="preserve"> a </w:t>
            </w:r>
            <w:proofErr w:type="spellStart"/>
            <w:r w:rsidRPr="0081117E">
              <w:rPr>
                <w:rFonts w:asciiTheme="majorHAnsi" w:hAnsiTheme="majorHAnsi" w:cstheme="majorHAnsi"/>
                <w:color w:val="auto"/>
                <w:sz w:val="22"/>
                <w:szCs w:val="22"/>
                <w:lang w:val="en-US"/>
              </w:rPr>
              <w:t>disposición</w:t>
            </w:r>
            <w:proofErr w:type="spellEnd"/>
            <w:r w:rsidRPr="0081117E">
              <w:rPr>
                <w:rFonts w:asciiTheme="majorHAnsi" w:hAnsiTheme="majorHAnsi" w:cstheme="majorHAnsi"/>
                <w:color w:val="auto"/>
                <w:sz w:val="22"/>
                <w:szCs w:val="22"/>
                <w:lang w:val="en-US"/>
              </w:rPr>
              <w:t xml:space="preserve"> de los </w:t>
            </w:r>
            <w:proofErr w:type="spellStart"/>
            <w:r w:rsidRPr="0081117E">
              <w:rPr>
                <w:rFonts w:asciiTheme="majorHAnsi" w:hAnsiTheme="majorHAnsi" w:cstheme="majorHAnsi"/>
                <w:color w:val="auto"/>
                <w:sz w:val="22"/>
                <w:szCs w:val="22"/>
                <w:lang w:val="en-US"/>
              </w:rPr>
              <w:t>estudiantes</w:t>
            </w:r>
            <w:proofErr w:type="spellEnd"/>
            <w:r w:rsidRPr="0081117E">
              <w:rPr>
                <w:rFonts w:asciiTheme="majorHAnsi" w:hAnsiTheme="majorHAnsi" w:cstheme="majorHAnsi"/>
                <w:color w:val="auto"/>
                <w:sz w:val="22"/>
                <w:szCs w:val="22"/>
                <w:lang w:val="en-US"/>
              </w:rPr>
              <w:t xml:space="preserve"> por </w:t>
            </w:r>
            <w:proofErr w:type="spellStart"/>
            <w:r w:rsidRPr="0081117E">
              <w:rPr>
                <w:rFonts w:asciiTheme="majorHAnsi" w:hAnsiTheme="majorHAnsi" w:cstheme="majorHAnsi"/>
                <w:color w:val="auto"/>
                <w:sz w:val="22"/>
                <w:szCs w:val="22"/>
                <w:lang w:val="en-US"/>
              </w:rPr>
              <w:t>escrito</w:t>
            </w:r>
            <w:proofErr w:type="spellEnd"/>
            <w:r w:rsidRPr="0081117E">
              <w:rPr>
                <w:rFonts w:asciiTheme="majorHAnsi" w:hAnsiTheme="majorHAnsi" w:cstheme="majorHAnsi"/>
                <w:color w:val="auto"/>
                <w:sz w:val="22"/>
                <w:szCs w:val="22"/>
                <w:lang w:val="en-US"/>
              </w:rPr>
              <w:t>.</w:t>
            </w:r>
          </w:p>
        </w:tc>
        <w:tc>
          <w:tcPr>
            <w:tcW w:w="286" w:type="pct"/>
            <w:tcBorders>
              <w:top w:val="single" w:sz="4" w:space="0" w:color="000000"/>
              <w:left w:val="single" w:sz="4" w:space="0" w:color="000000"/>
              <w:bottom w:val="single" w:sz="4" w:space="0" w:color="000000"/>
              <w:right w:val="single" w:sz="4" w:space="0" w:color="000000"/>
            </w:tcBorders>
            <w:vAlign w:val="center"/>
          </w:tcPr>
          <w:p w14:paraId="004CC9A8" w14:textId="77777777" w:rsidR="001E5CF5" w:rsidRPr="00614A2A" w:rsidRDefault="001E5CF5" w:rsidP="0031309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Pr>
                <w:rFonts w:asciiTheme="majorHAnsi" w:hAnsiTheme="majorHAnsi" w:cstheme="majorHAnsi"/>
                <w:color w:val="auto"/>
                <w:sz w:val="22"/>
                <w:szCs w:val="22"/>
                <w:lang w:val="de-DE"/>
              </w:rPr>
            </w:r>
            <w:r>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285" w:type="pct"/>
            <w:tcBorders>
              <w:top w:val="single" w:sz="4" w:space="0" w:color="000000"/>
              <w:left w:val="single" w:sz="4" w:space="0" w:color="000000"/>
              <w:bottom w:val="single" w:sz="4" w:space="0" w:color="000000"/>
              <w:right w:val="single" w:sz="4" w:space="0" w:color="000000"/>
            </w:tcBorders>
            <w:vAlign w:val="center"/>
          </w:tcPr>
          <w:p w14:paraId="1CE0ECDA" w14:textId="77777777" w:rsidR="001E5CF5" w:rsidRPr="00614A2A" w:rsidRDefault="001E5CF5" w:rsidP="0031309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Pr>
                <w:rFonts w:asciiTheme="majorHAnsi" w:hAnsiTheme="majorHAnsi" w:cstheme="majorHAnsi"/>
                <w:color w:val="auto"/>
                <w:sz w:val="22"/>
                <w:szCs w:val="22"/>
                <w:lang w:val="de-DE"/>
              </w:rPr>
            </w:r>
            <w:r>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631659" w:rsidRPr="00614A2A" w14:paraId="778DBB3D" w14:textId="77777777" w:rsidTr="001E5CF5">
        <w:trPr>
          <w:trHeight w:val="266"/>
        </w:trPr>
        <w:tc>
          <w:tcPr>
            <w:tcW w:w="259" w:type="pct"/>
            <w:tcBorders>
              <w:top w:val="single" w:sz="4" w:space="0" w:color="000000"/>
              <w:left w:val="single" w:sz="4" w:space="0" w:color="000000"/>
              <w:bottom w:val="single" w:sz="4" w:space="0" w:color="000000"/>
              <w:right w:val="single" w:sz="4" w:space="0" w:color="000000"/>
            </w:tcBorders>
          </w:tcPr>
          <w:p w14:paraId="41A9C580" w14:textId="7AB48DFC" w:rsidR="00631659" w:rsidRPr="00614A2A" w:rsidRDefault="00631659" w:rsidP="0031309B">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1</w:t>
            </w:r>
            <w:r w:rsidR="001E5CF5">
              <w:rPr>
                <w:rFonts w:asciiTheme="majorHAnsi" w:hAnsiTheme="majorHAnsi" w:cstheme="majorHAnsi"/>
                <w:color w:val="auto"/>
                <w:sz w:val="22"/>
                <w:szCs w:val="22"/>
                <w:lang w:val="de-DE"/>
              </w:rPr>
              <w:t>6</w:t>
            </w:r>
            <w:r w:rsidRPr="00614A2A">
              <w:rPr>
                <w:rFonts w:asciiTheme="majorHAnsi" w:hAnsiTheme="majorHAnsi" w:cstheme="majorHAnsi"/>
                <w:color w:val="auto"/>
                <w:sz w:val="22"/>
                <w:szCs w:val="22"/>
                <w:lang w:val="de-DE"/>
              </w:rPr>
              <w:t>.</w:t>
            </w:r>
          </w:p>
        </w:tc>
        <w:tc>
          <w:tcPr>
            <w:tcW w:w="4170" w:type="pct"/>
            <w:tcBorders>
              <w:top w:val="single" w:sz="4" w:space="0" w:color="000000"/>
              <w:left w:val="single" w:sz="4" w:space="0" w:color="000000"/>
              <w:bottom w:val="single" w:sz="4" w:space="0" w:color="000000"/>
              <w:right w:val="single" w:sz="4" w:space="0" w:color="000000"/>
            </w:tcBorders>
            <w:vAlign w:val="center"/>
          </w:tcPr>
          <w:p w14:paraId="290AA28F" w14:textId="77777777" w:rsidR="00631659" w:rsidRPr="0081117E" w:rsidRDefault="00631659" w:rsidP="0031309B">
            <w:pPr>
              <w:pStyle w:val="Default"/>
              <w:rPr>
                <w:rFonts w:asciiTheme="majorHAnsi" w:hAnsiTheme="majorHAnsi" w:cstheme="majorHAnsi"/>
                <w:color w:val="auto"/>
                <w:sz w:val="22"/>
                <w:szCs w:val="22"/>
                <w:lang w:val="en-US"/>
              </w:rPr>
            </w:pPr>
            <w:r w:rsidRPr="0081117E">
              <w:rPr>
                <w:rFonts w:asciiTheme="majorHAnsi" w:hAnsiTheme="majorHAnsi" w:cstheme="majorHAnsi"/>
                <w:color w:val="auto"/>
                <w:sz w:val="22"/>
                <w:szCs w:val="22"/>
                <w:lang w:val="en-US"/>
              </w:rPr>
              <w:t xml:space="preserve">Se </w:t>
            </w:r>
            <w:proofErr w:type="spellStart"/>
            <w:r w:rsidRPr="0081117E">
              <w:rPr>
                <w:rFonts w:asciiTheme="majorHAnsi" w:hAnsiTheme="majorHAnsi" w:cstheme="majorHAnsi"/>
                <w:color w:val="auto"/>
                <w:sz w:val="22"/>
                <w:szCs w:val="22"/>
                <w:lang w:val="en-US"/>
              </w:rPr>
              <w:t>garantiza</w:t>
            </w:r>
            <w:proofErr w:type="spellEnd"/>
            <w:r w:rsidRPr="0081117E">
              <w:rPr>
                <w:rFonts w:asciiTheme="majorHAnsi" w:hAnsiTheme="majorHAnsi" w:cstheme="majorHAnsi"/>
                <w:color w:val="auto"/>
                <w:sz w:val="22"/>
                <w:szCs w:val="22"/>
                <w:lang w:val="en-US"/>
              </w:rPr>
              <w:t xml:space="preserve"> la </w:t>
            </w:r>
            <w:proofErr w:type="spellStart"/>
            <w:r w:rsidRPr="0081117E">
              <w:rPr>
                <w:rFonts w:asciiTheme="majorHAnsi" w:hAnsiTheme="majorHAnsi" w:cstheme="majorHAnsi"/>
                <w:color w:val="auto"/>
                <w:sz w:val="22"/>
                <w:szCs w:val="22"/>
                <w:lang w:val="en-US"/>
              </w:rPr>
              <w:t>realización</w:t>
            </w:r>
            <w:proofErr w:type="spellEnd"/>
            <w:r w:rsidRPr="0081117E">
              <w:rPr>
                <w:rFonts w:asciiTheme="majorHAnsi" w:hAnsiTheme="majorHAnsi" w:cstheme="majorHAnsi"/>
                <w:color w:val="auto"/>
                <w:sz w:val="22"/>
                <w:szCs w:val="22"/>
                <w:lang w:val="en-US"/>
              </w:rPr>
              <w:t xml:space="preserve"> de </w:t>
            </w:r>
            <w:proofErr w:type="spellStart"/>
            <w:r w:rsidRPr="0081117E">
              <w:rPr>
                <w:rFonts w:asciiTheme="majorHAnsi" w:hAnsiTheme="majorHAnsi" w:cstheme="majorHAnsi"/>
                <w:color w:val="auto"/>
                <w:sz w:val="22"/>
                <w:szCs w:val="22"/>
                <w:lang w:val="en-US"/>
              </w:rPr>
              <w:t>pasantías</w:t>
            </w:r>
            <w:proofErr w:type="spellEnd"/>
            <w:r w:rsidRPr="0081117E">
              <w:rPr>
                <w:rFonts w:asciiTheme="majorHAnsi" w:hAnsiTheme="majorHAnsi" w:cstheme="majorHAnsi"/>
                <w:color w:val="auto"/>
                <w:sz w:val="22"/>
                <w:szCs w:val="22"/>
                <w:lang w:val="en-US"/>
              </w:rPr>
              <w:t xml:space="preserve"> </w:t>
            </w:r>
            <w:proofErr w:type="spellStart"/>
            <w:r w:rsidRPr="0081117E">
              <w:rPr>
                <w:rFonts w:asciiTheme="majorHAnsi" w:hAnsiTheme="majorHAnsi" w:cstheme="majorHAnsi"/>
                <w:color w:val="auto"/>
                <w:sz w:val="22"/>
                <w:szCs w:val="22"/>
                <w:lang w:val="en-US"/>
              </w:rPr>
              <w:t>según</w:t>
            </w:r>
            <w:proofErr w:type="spellEnd"/>
            <w:r w:rsidRPr="0081117E">
              <w:rPr>
                <w:rFonts w:asciiTheme="majorHAnsi" w:hAnsiTheme="majorHAnsi" w:cstheme="majorHAnsi"/>
                <w:color w:val="auto"/>
                <w:sz w:val="22"/>
                <w:szCs w:val="22"/>
                <w:lang w:val="en-US"/>
              </w:rPr>
              <w:t xml:space="preserve"> el plan de </w:t>
            </w:r>
            <w:proofErr w:type="spellStart"/>
            <w:r w:rsidRPr="0081117E">
              <w:rPr>
                <w:rFonts w:asciiTheme="majorHAnsi" w:hAnsiTheme="majorHAnsi" w:cstheme="majorHAnsi"/>
                <w:color w:val="auto"/>
                <w:sz w:val="22"/>
                <w:szCs w:val="22"/>
                <w:lang w:val="en-US"/>
              </w:rPr>
              <w:t>estudios</w:t>
            </w:r>
            <w:proofErr w:type="spellEnd"/>
            <w:r w:rsidRPr="0081117E">
              <w:rPr>
                <w:rFonts w:asciiTheme="majorHAnsi" w:hAnsiTheme="majorHAnsi" w:cstheme="majorHAnsi"/>
                <w:color w:val="auto"/>
                <w:sz w:val="22"/>
                <w:szCs w:val="22"/>
                <w:lang w:val="en-US"/>
              </w:rPr>
              <w:t xml:space="preserve"> y las directrices </w:t>
            </w:r>
            <w:proofErr w:type="spellStart"/>
            <w:r w:rsidRPr="0081117E">
              <w:rPr>
                <w:rFonts w:asciiTheme="majorHAnsi" w:hAnsiTheme="majorHAnsi" w:cstheme="majorHAnsi"/>
                <w:color w:val="auto"/>
                <w:sz w:val="22"/>
                <w:szCs w:val="22"/>
                <w:lang w:val="en-US"/>
              </w:rPr>
              <w:t>correspondientes</w:t>
            </w:r>
            <w:proofErr w:type="spellEnd"/>
            <w:r w:rsidRPr="0081117E">
              <w:rPr>
                <w:rFonts w:asciiTheme="majorHAnsi" w:hAnsiTheme="majorHAnsi" w:cstheme="majorHAnsi"/>
                <w:color w:val="auto"/>
                <w:sz w:val="22"/>
                <w:szCs w:val="22"/>
                <w:lang w:val="en-US"/>
              </w:rPr>
              <w:t>.</w:t>
            </w:r>
          </w:p>
        </w:tc>
        <w:tc>
          <w:tcPr>
            <w:tcW w:w="286" w:type="pct"/>
            <w:tcBorders>
              <w:top w:val="single" w:sz="4" w:space="0" w:color="000000"/>
              <w:left w:val="single" w:sz="4" w:space="0" w:color="000000"/>
              <w:bottom w:val="single" w:sz="4" w:space="0" w:color="000000"/>
              <w:right w:val="single" w:sz="4" w:space="0" w:color="000000"/>
            </w:tcBorders>
            <w:vAlign w:val="center"/>
          </w:tcPr>
          <w:p w14:paraId="180B005F" w14:textId="77777777" w:rsidR="00631659" w:rsidRPr="00614A2A" w:rsidRDefault="00631659" w:rsidP="0031309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Pr>
                <w:rFonts w:asciiTheme="majorHAnsi" w:hAnsiTheme="majorHAnsi" w:cstheme="majorHAnsi"/>
                <w:color w:val="auto"/>
                <w:sz w:val="22"/>
                <w:szCs w:val="22"/>
                <w:lang w:val="de-DE"/>
              </w:rPr>
            </w:r>
            <w:r>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285" w:type="pct"/>
            <w:tcBorders>
              <w:top w:val="single" w:sz="4" w:space="0" w:color="000000"/>
              <w:left w:val="single" w:sz="4" w:space="0" w:color="000000"/>
              <w:bottom w:val="single" w:sz="4" w:space="0" w:color="000000"/>
              <w:right w:val="single" w:sz="4" w:space="0" w:color="000000"/>
            </w:tcBorders>
            <w:vAlign w:val="center"/>
          </w:tcPr>
          <w:p w14:paraId="791A0DBB" w14:textId="77777777" w:rsidR="00631659" w:rsidRPr="00614A2A" w:rsidRDefault="00631659" w:rsidP="0031309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Pr>
                <w:rFonts w:asciiTheme="majorHAnsi" w:hAnsiTheme="majorHAnsi" w:cstheme="majorHAnsi"/>
                <w:color w:val="auto"/>
                <w:sz w:val="22"/>
                <w:szCs w:val="22"/>
                <w:lang w:val="de-DE"/>
              </w:rPr>
            </w:r>
            <w:r>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631659" w:rsidRPr="00614A2A" w14:paraId="45E52CD8" w14:textId="77777777" w:rsidTr="001E5CF5">
        <w:trPr>
          <w:trHeight w:val="266"/>
        </w:trPr>
        <w:tc>
          <w:tcPr>
            <w:tcW w:w="259" w:type="pct"/>
            <w:tcBorders>
              <w:top w:val="single" w:sz="4" w:space="0" w:color="000000"/>
              <w:left w:val="single" w:sz="4" w:space="0" w:color="000000"/>
              <w:bottom w:val="single" w:sz="4" w:space="0" w:color="000000"/>
              <w:right w:val="single" w:sz="4" w:space="0" w:color="000000"/>
            </w:tcBorders>
          </w:tcPr>
          <w:p w14:paraId="1354FA31" w14:textId="5A545B7F" w:rsidR="00631659" w:rsidRPr="00614A2A" w:rsidRDefault="00631659" w:rsidP="0031309B">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1</w:t>
            </w:r>
            <w:r w:rsidR="001E5CF5">
              <w:rPr>
                <w:rFonts w:asciiTheme="majorHAnsi" w:hAnsiTheme="majorHAnsi" w:cstheme="majorHAnsi"/>
                <w:color w:val="auto"/>
                <w:sz w:val="22"/>
                <w:szCs w:val="22"/>
                <w:lang w:val="de-DE"/>
              </w:rPr>
              <w:t>7</w:t>
            </w:r>
            <w:r w:rsidRPr="00614A2A">
              <w:rPr>
                <w:rFonts w:asciiTheme="majorHAnsi" w:hAnsiTheme="majorHAnsi" w:cstheme="majorHAnsi"/>
                <w:color w:val="auto"/>
                <w:sz w:val="22"/>
                <w:szCs w:val="22"/>
                <w:lang w:val="de-DE"/>
              </w:rPr>
              <w:t>.</w:t>
            </w:r>
          </w:p>
        </w:tc>
        <w:tc>
          <w:tcPr>
            <w:tcW w:w="4170" w:type="pct"/>
            <w:tcBorders>
              <w:top w:val="single" w:sz="4" w:space="0" w:color="000000"/>
              <w:left w:val="single" w:sz="4" w:space="0" w:color="000000"/>
              <w:bottom w:val="single" w:sz="4" w:space="0" w:color="000000"/>
              <w:right w:val="single" w:sz="4" w:space="0" w:color="000000"/>
            </w:tcBorders>
            <w:vAlign w:val="center"/>
          </w:tcPr>
          <w:p w14:paraId="3E0ED3FC" w14:textId="5BE599E3" w:rsidR="00631659" w:rsidRPr="00B24D7B" w:rsidRDefault="00631659" w:rsidP="0031309B">
            <w:pPr>
              <w:pStyle w:val="Default"/>
              <w:rPr>
                <w:rFonts w:asciiTheme="majorHAnsi" w:hAnsiTheme="majorHAnsi" w:cstheme="majorHAnsi"/>
                <w:color w:val="auto"/>
                <w:sz w:val="22"/>
                <w:szCs w:val="22"/>
                <w:lang w:val="en-US"/>
              </w:rPr>
            </w:pPr>
            <w:r w:rsidRPr="0081117E">
              <w:rPr>
                <w:rFonts w:asciiTheme="majorHAnsi" w:hAnsiTheme="majorHAnsi" w:cstheme="majorHAnsi"/>
                <w:color w:val="auto"/>
                <w:sz w:val="22"/>
                <w:szCs w:val="22"/>
                <w:lang w:val="en-US"/>
              </w:rPr>
              <w:t xml:space="preserve">Las </w:t>
            </w:r>
            <w:proofErr w:type="spellStart"/>
            <w:r w:rsidRPr="0081117E">
              <w:rPr>
                <w:rFonts w:asciiTheme="majorHAnsi" w:hAnsiTheme="majorHAnsi" w:cstheme="majorHAnsi"/>
                <w:color w:val="auto"/>
                <w:sz w:val="22"/>
                <w:szCs w:val="22"/>
                <w:lang w:val="en-US"/>
              </w:rPr>
              <w:t>tasas</w:t>
            </w:r>
            <w:proofErr w:type="spellEnd"/>
            <w:r w:rsidRPr="0081117E">
              <w:rPr>
                <w:rFonts w:asciiTheme="majorHAnsi" w:hAnsiTheme="majorHAnsi" w:cstheme="majorHAnsi"/>
                <w:color w:val="auto"/>
                <w:sz w:val="22"/>
                <w:szCs w:val="22"/>
                <w:lang w:val="en-US"/>
              </w:rPr>
              <w:t xml:space="preserve"> de </w:t>
            </w:r>
            <w:proofErr w:type="spellStart"/>
            <w:r w:rsidRPr="0081117E">
              <w:rPr>
                <w:rFonts w:asciiTheme="majorHAnsi" w:hAnsiTheme="majorHAnsi" w:cstheme="majorHAnsi"/>
                <w:color w:val="auto"/>
                <w:sz w:val="22"/>
                <w:szCs w:val="22"/>
                <w:lang w:val="en-US"/>
              </w:rPr>
              <w:t>capacitación</w:t>
            </w:r>
            <w:proofErr w:type="spellEnd"/>
            <w:r w:rsidRPr="0081117E">
              <w:rPr>
                <w:rFonts w:asciiTheme="majorHAnsi" w:hAnsiTheme="majorHAnsi" w:cstheme="majorHAnsi"/>
                <w:color w:val="auto"/>
                <w:sz w:val="22"/>
                <w:szCs w:val="22"/>
                <w:lang w:val="en-US"/>
              </w:rPr>
              <w:t xml:space="preserve">, </w:t>
            </w:r>
            <w:proofErr w:type="spellStart"/>
            <w:r w:rsidRPr="0081117E">
              <w:rPr>
                <w:rFonts w:asciiTheme="majorHAnsi" w:hAnsiTheme="majorHAnsi" w:cstheme="majorHAnsi"/>
                <w:color w:val="auto"/>
                <w:sz w:val="22"/>
                <w:szCs w:val="22"/>
                <w:lang w:val="en-US"/>
              </w:rPr>
              <w:t>incluidos</w:t>
            </w:r>
            <w:proofErr w:type="spellEnd"/>
            <w:r w:rsidRPr="0081117E">
              <w:rPr>
                <w:rFonts w:asciiTheme="majorHAnsi" w:hAnsiTheme="majorHAnsi" w:cstheme="majorHAnsi"/>
                <w:color w:val="auto"/>
                <w:sz w:val="22"/>
                <w:szCs w:val="22"/>
                <w:lang w:val="en-US"/>
              </w:rPr>
              <w:t xml:space="preserve"> los </w:t>
            </w:r>
            <w:proofErr w:type="spellStart"/>
            <w:r w:rsidRPr="0081117E">
              <w:rPr>
                <w:rFonts w:asciiTheme="majorHAnsi" w:hAnsiTheme="majorHAnsi" w:cstheme="majorHAnsi"/>
                <w:color w:val="auto"/>
                <w:sz w:val="22"/>
                <w:szCs w:val="22"/>
                <w:lang w:val="en-US"/>
              </w:rPr>
              <w:t>costos</w:t>
            </w:r>
            <w:proofErr w:type="spellEnd"/>
            <w:r w:rsidRPr="0081117E">
              <w:rPr>
                <w:rFonts w:asciiTheme="majorHAnsi" w:hAnsiTheme="majorHAnsi" w:cstheme="majorHAnsi"/>
                <w:color w:val="auto"/>
                <w:sz w:val="22"/>
                <w:szCs w:val="22"/>
                <w:lang w:val="en-US"/>
              </w:rPr>
              <w:t xml:space="preserve"> de los </w:t>
            </w:r>
            <w:proofErr w:type="spellStart"/>
            <w:r w:rsidRPr="0081117E">
              <w:rPr>
                <w:rFonts w:asciiTheme="majorHAnsi" w:hAnsiTheme="majorHAnsi" w:cstheme="majorHAnsi"/>
                <w:color w:val="auto"/>
                <w:sz w:val="22"/>
                <w:szCs w:val="22"/>
                <w:lang w:val="en-US"/>
              </w:rPr>
              <w:t>exámenes</w:t>
            </w:r>
            <w:proofErr w:type="spellEnd"/>
            <w:r w:rsidRPr="0081117E">
              <w:rPr>
                <w:rFonts w:asciiTheme="majorHAnsi" w:hAnsiTheme="majorHAnsi" w:cstheme="majorHAnsi"/>
                <w:color w:val="auto"/>
                <w:sz w:val="22"/>
                <w:szCs w:val="22"/>
                <w:lang w:val="en-US"/>
              </w:rPr>
              <w:t xml:space="preserve"> y las </w:t>
            </w:r>
            <w:proofErr w:type="spellStart"/>
            <w:r w:rsidRPr="0081117E">
              <w:rPr>
                <w:rFonts w:asciiTheme="majorHAnsi" w:hAnsiTheme="majorHAnsi" w:cstheme="majorHAnsi"/>
                <w:color w:val="auto"/>
                <w:sz w:val="22"/>
                <w:szCs w:val="22"/>
                <w:lang w:val="en-US"/>
              </w:rPr>
              <w:t>tasas</w:t>
            </w:r>
            <w:proofErr w:type="spellEnd"/>
            <w:r w:rsidRPr="0081117E">
              <w:rPr>
                <w:rFonts w:asciiTheme="majorHAnsi" w:hAnsiTheme="majorHAnsi" w:cstheme="majorHAnsi"/>
                <w:color w:val="auto"/>
                <w:sz w:val="22"/>
                <w:szCs w:val="22"/>
                <w:lang w:val="en-US"/>
              </w:rPr>
              <w:t xml:space="preserve"> de los diplomas, son </w:t>
            </w:r>
            <w:proofErr w:type="spellStart"/>
            <w:r w:rsidRPr="0081117E">
              <w:rPr>
                <w:rFonts w:asciiTheme="majorHAnsi" w:hAnsiTheme="majorHAnsi" w:cstheme="majorHAnsi"/>
                <w:color w:val="auto"/>
                <w:sz w:val="22"/>
                <w:szCs w:val="22"/>
                <w:lang w:val="en-US"/>
              </w:rPr>
              <w:t>conocidas</w:t>
            </w:r>
            <w:proofErr w:type="spellEnd"/>
            <w:r w:rsidRPr="0081117E">
              <w:rPr>
                <w:rFonts w:asciiTheme="majorHAnsi" w:hAnsiTheme="majorHAnsi" w:cstheme="majorHAnsi"/>
                <w:color w:val="auto"/>
                <w:sz w:val="22"/>
                <w:szCs w:val="22"/>
                <w:lang w:val="en-US"/>
              </w:rPr>
              <w:t xml:space="preserve"> por los </w:t>
            </w:r>
            <w:proofErr w:type="spellStart"/>
            <w:r w:rsidRPr="0081117E">
              <w:rPr>
                <w:rFonts w:asciiTheme="majorHAnsi" w:hAnsiTheme="majorHAnsi" w:cstheme="majorHAnsi"/>
                <w:color w:val="auto"/>
                <w:sz w:val="22"/>
                <w:szCs w:val="22"/>
                <w:lang w:val="en-US"/>
              </w:rPr>
              <w:t>estudiantes</w:t>
            </w:r>
            <w:proofErr w:type="spellEnd"/>
            <w:r w:rsidRPr="0081117E">
              <w:rPr>
                <w:rFonts w:asciiTheme="majorHAnsi" w:hAnsiTheme="majorHAnsi" w:cstheme="majorHAnsi"/>
                <w:color w:val="auto"/>
                <w:sz w:val="22"/>
                <w:szCs w:val="22"/>
                <w:lang w:val="en-US"/>
              </w:rPr>
              <w:t xml:space="preserve"> al </w:t>
            </w:r>
            <w:proofErr w:type="spellStart"/>
            <w:r w:rsidRPr="0081117E">
              <w:rPr>
                <w:rFonts w:asciiTheme="majorHAnsi" w:hAnsiTheme="majorHAnsi" w:cstheme="majorHAnsi"/>
                <w:color w:val="auto"/>
                <w:sz w:val="22"/>
                <w:szCs w:val="22"/>
                <w:lang w:val="en-US"/>
              </w:rPr>
              <w:t>comienzo</w:t>
            </w:r>
            <w:proofErr w:type="spellEnd"/>
            <w:r w:rsidRPr="0081117E">
              <w:rPr>
                <w:rFonts w:asciiTheme="majorHAnsi" w:hAnsiTheme="majorHAnsi" w:cstheme="majorHAnsi"/>
                <w:color w:val="auto"/>
                <w:sz w:val="22"/>
                <w:szCs w:val="22"/>
                <w:lang w:val="en-US"/>
              </w:rPr>
              <w:t xml:space="preserve"> </w:t>
            </w:r>
            <w:r w:rsidR="001E5CF5" w:rsidRPr="001E5CF5">
              <w:rPr>
                <w:rFonts w:asciiTheme="majorHAnsi" w:hAnsiTheme="majorHAnsi" w:cstheme="majorHAnsi"/>
                <w:color w:val="auto"/>
                <w:sz w:val="22"/>
                <w:szCs w:val="22"/>
                <w:lang w:val="en-US"/>
              </w:rPr>
              <w:t xml:space="preserve">del </w:t>
            </w:r>
            <w:proofErr w:type="spellStart"/>
            <w:r w:rsidR="001E5CF5" w:rsidRPr="001E5CF5">
              <w:rPr>
                <w:rFonts w:asciiTheme="majorHAnsi" w:hAnsiTheme="majorHAnsi" w:cstheme="majorHAnsi"/>
                <w:color w:val="auto"/>
                <w:sz w:val="22"/>
                <w:szCs w:val="22"/>
                <w:lang w:val="en-US"/>
              </w:rPr>
              <w:t>curso</w:t>
            </w:r>
            <w:proofErr w:type="spellEnd"/>
            <w:r w:rsidR="001E5CF5" w:rsidRPr="001E5CF5">
              <w:rPr>
                <w:rFonts w:asciiTheme="majorHAnsi" w:hAnsiTheme="majorHAnsi" w:cstheme="majorHAnsi"/>
                <w:color w:val="auto"/>
                <w:sz w:val="22"/>
                <w:szCs w:val="22"/>
                <w:lang w:val="en-US"/>
              </w:rPr>
              <w:t xml:space="preserve"> de </w:t>
            </w:r>
            <w:proofErr w:type="spellStart"/>
            <w:r w:rsidR="001E5CF5" w:rsidRPr="001E5CF5">
              <w:rPr>
                <w:rFonts w:asciiTheme="majorHAnsi" w:hAnsiTheme="majorHAnsi" w:cstheme="majorHAnsi"/>
                <w:color w:val="auto"/>
                <w:sz w:val="22"/>
                <w:szCs w:val="22"/>
                <w:lang w:val="en-US"/>
              </w:rPr>
              <w:t>formación</w:t>
            </w:r>
            <w:proofErr w:type="spellEnd"/>
            <w:r w:rsidR="001E5CF5" w:rsidRPr="001E5CF5">
              <w:rPr>
                <w:rFonts w:asciiTheme="majorHAnsi" w:hAnsiTheme="majorHAnsi" w:cstheme="majorHAnsi"/>
                <w:color w:val="auto"/>
                <w:sz w:val="22"/>
                <w:szCs w:val="22"/>
                <w:lang w:val="en-US"/>
              </w:rPr>
              <w:t xml:space="preserve"> </w:t>
            </w:r>
            <w:proofErr w:type="spellStart"/>
            <w:r w:rsidR="001E5CF5" w:rsidRPr="001E5CF5">
              <w:rPr>
                <w:rFonts w:asciiTheme="majorHAnsi" w:hAnsiTheme="majorHAnsi" w:cstheme="majorHAnsi"/>
                <w:color w:val="auto"/>
                <w:sz w:val="22"/>
                <w:szCs w:val="22"/>
                <w:lang w:val="en-US"/>
              </w:rPr>
              <w:t>complementaria</w:t>
            </w:r>
            <w:proofErr w:type="spellEnd"/>
            <w:r w:rsidR="001E5CF5" w:rsidRPr="001E5CF5">
              <w:rPr>
                <w:rFonts w:asciiTheme="majorHAnsi" w:hAnsiTheme="majorHAnsi" w:cstheme="majorHAnsi"/>
                <w:color w:val="auto"/>
                <w:sz w:val="22"/>
                <w:szCs w:val="22"/>
                <w:lang w:val="en-US"/>
              </w:rPr>
              <w:t>/</w:t>
            </w:r>
            <w:r w:rsidR="001E5CF5">
              <w:rPr>
                <w:rFonts w:asciiTheme="majorHAnsi" w:hAnsiTheme="majorHAnsi" w:cstheme="majorHAnsi"/>
                <w:color w:val="auto"/>
                <w:sz w:val="22"/>
                <w:szCs w:val="22"/>
                <w:lang w:val="en-US"/>
              </w:rPr>
              <w:t xml:space="preserve"> </w:t>
            </w:r>
            <w:proofErr w:type="spellStart"/>
            <w:r w:rsidR="001E5CF5" w:rsidRPr="001E5CF5">
              <w:rPr>
                <w:rFonts w:asciiTheme="majorHAnsi" w:hAnsiTheme="majorHAnsi" w:cstheme="majorHAnsi"/>
                <w:color w:val="auto"/>
                <w:sz w:val="22"/>
                <w:szCs w:val="22"/>
                <w:lang w:val="en-US"/>
              </w:rPr>
              <w:t>posgrado</w:t>
            </w:r>
            <w:proofErr w:type="spellEnd"/>
            <w:r w:rsidRPr="0081117E">
              <w:rPr>
                <w:rFonts w:asciiTheme="majorHAnsi" w:hAnsiTheme="majorHAnsi" w:cstheme="majorHAnsi"/>
                <w:color w:val="auto"/>
                <w:sz w:val="22"/>
                <w:szCs w:val="22"/>
                <w:lang w:val="en-US"/>
              </w:rPr>
              <w:t>.</w:t>
            </w:r>
          </w:p>
        </w:tc>
        <w:tc>
          <w:tcPr>
            <w:tcW w:w="286" w:type="pct"/>
            <w:tcBorders>
              <w:top w:val="single" w:sz="4" w:space="0" w:color="000000"/>
              <w:left w:val="single" w:sz="4" w:space="0" w:color="000000"/>
              <w:bottom w:val="single" w:sz="4" w:space="0" w:color="000000"/>
              <w:right w:val="single" w:sz="4" w:space="0" w:color="000000"/>
            </w:tcBorders>
            <w:vAlign w:val="center"/>
          </w:tcPr>
          <w:p w14:paraId="59E74E80" w14:textId="77777777" w:rsidR="00631659" w:rsidRPr="00614A2A" w:rsidRDefault="00631659" w:rsidP="0031309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Pr>
                <w:rFonts w:asciiTheme="majorHAnsi" w:hAnsiTheme="majorHAnsi" w:cstheme="majorHAnsi"/>
                <w:color w:val="auto"/>
                <w:sz w:val="22"/>
                <w:szCs w:val="22"/>
                <w:lang w:val="de-DE"/>
              </w:rPr>
            </w:r>
            <w:r>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285" w:type="pct"/>
            <w:tcBorders>
              <w:top w:val="single" w:sz="4" w:space="0" w:color="000000"/>
              <w:left w:val="single" w:sz="4" w:space="0" w:color="000000"/>
              <w:bottom w:val="single" w:sz="4" w:space="0" w:color="000000"/>
              <w:right w:val="single" w:sz="4" w:space="0" w:color="000000"/>
            </w:tcBorders>
            <w:vAlign w:val="center"/>
          </w:tcPr>
          <w:p w14:paraId="19BB6A2E" w14:textId="77777777" w:rsidR="00631659" w:rsidRPr="00614A2A" w:rsidRDefault="00631659" w:rsidP="0031309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Pr>
                <w:rFonts w:asciiTheme="majorHAnsi" w:hAnsiTheme="majorHAnsi" w:cstheme="majorHAnsi"/>
                <w:color w:val="auto"/>
                <w:sz w:val="22"/>
                <w:szCs w:val="22"/>
                <w:lang w:val="de-DE"/>
              </w:rPr>
            </w:r>
            <w:r>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631659" w:rsidRPr="00614A2A" w14:paraId="39C78726" w14:textId="77777777" w:rsidTr="001E5CF5">
        <w:trPr>
          <w:trHeight w:val="266"/>
        </w:trPr>
        <w:tc>
          <w:tcPr>
            <w:tcW w:w="259" w:type="pct"/>
            <w:tcBorders>
              <w:top w:val="single" w:sz="4" w:space="0" w:color="000000"/>
              <w:left w:val="single" w:sz="4" w:space="0" w:color="000000"/>
              <w:bottom w:val="single" w:sz="4" w:space="0" w:color="000000"/>
              <w:right w:val="single" w:sz="4" w:space="0" w:color="000000"/>
            </w:tcBorders>
          </w:tcPr>
          <w:p w14:paraId="03F634E9" w14:textId="13360C93" w:rsidR="00631659" w:rsidRPr="00614A2A" w:rsidRDefault="00631659" w:rsidP="0031309B">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1</w:t>
            </w:r>
            <w:r w:rsidR="001E5CF5">
              <w:rPr>
                <w:rFonts w:asciiTheme="majorHAnsi" w:hAnsiTheme="majorHAnsi" w:cstheme="majorHAnsi"/>
                <w:color w:val="auto"/>
                <w:sz w:val="22"/>
                <w:szCs w:val="22"/>
                <w:lang w:val="de-DE"/>
              </w:rPr>
              <w:t>8</w:t>
            </w:r>
            <w:r w:rsidRPr="00614A2A">
              <w:rPr>
                <w:rFonts w:asciiTheme="majorHAnsi" w:hAnsiTheme="majorHAnsi" w:cstheme="majorHAnsi"/>
                <w:color w:val="auto"/>
                <w:sz w:val="22"/>
                <w:szCs w:val="22"/>
                <w:lang w:val="de-DE"/>
              </w:rPr>
              <w:t>.</w:t>
            </w:r>
          </w:p>
        </w:tc>
        <w:tc>
          <w:tcPr>
            <w:tcW w:w="4170" w:type="pct"/>
            <w:tcBorders>
              <w:top w:val="single" w:sz="4" w:space="0" w:color="000000"/>
              <w:left w:val="single" w:sz="4" w:space="0" w:color="000000"/>
              <w:bottom w:val="single" w:sz="4" w:space="0" w:color="000000"/>
              <w:right w:val="single" w:sz="4" w:space="0" w:color="000000"/>
            </w:tcBorders>
            <w:vAlign w:val="center"/>
          </w:tcPr>
          <w:p w14:paraId="17588B57" w14:textId="1C509EB7" w:rsidR="00631659" w:rsidRPr="0081117E" w:rsidRDefault="001E5CF5" w:rsidP="0031309B">
            <w:pPr>
              <w:pStyle w:val="Default"/>
              <w:rPr>
                <w:rFonts w:asciiTheme="majorHAnsi" w:hAnsiTheme="majorHAnsi" w:cstheme="majorHAnsi"/>
                <w:color w:val="auto"/>
                <w:sz w:val="22"/>
                <w:szCs w:val="22"/>
                <w:lang w:val="en-US"/>
              </w:rPr>
            </w:pPr>
            <w:r w:rsidRPr="001E5CF5">
              <w:rPr>
                <w:rFonts w:asciiTheme="majorHAnsi" w:hAnsiTheme="majorHAnsi" w:cstheme="majorHAnsi"/>
                <w:color w:val="auto"/>
                <w:sz w:val="22"/>
                <w:szCs w:val="22"/>
                <w:lang w:val="en-US"/>
              </w:rPr>
              <w:t xml:space="preserve">El </w:t>
            </w:r>
            <w:proofErr w:type="spellStart"/>
            <w:r w:rsidRPr="001E5CF5">
              <w:rPr>
                <w:rFonts w:asciiTheme="majorHAnsi" w:hAnsiTheme="majorHAnsi" w:cstheme="majorHAnsi"/>
                <w:color w:val="auto"/>
                <w:sz w:val="22"/>
                <w:szCs w:val="22"/>
                <w:lang w:val="en-US"/>
              </w:rPr>
              <w:t>objetivo</w:t>
            </w:r>
            <w:proofErr w:type="spellEnd"/>
            <w:r w:rsidRPr="001E5CF5">
              <w:rPr>
                <w:rFonts w:asciiTheme="majorHAnsi" w:hAnsiTheme="majorHAnsi" w:cstheme="majorHAnsi"/>
                <w:color w:val="auto"/>
                <w:sz w:val="22"/>
                <w:szCs w:val="22"/>
                <w:lang w:val="en-US"/>
              </w:rPr>
              <w:t xml:space="preserve"> del </w:t>
            </w:r>
            <w:proofErr w:type="spellStart"/>
            <w:r w:rsidRPr="001E5CF5">
              <w:rPr>
                <w:rFonts w:asciiTheme="majorHAnsi" w:hAnsiTheme="majorHAnsi" w:cstheme="majorHAnsi"/>
                <w:color w:val="auto"/>
                <w:sz w:val="22"/>
                <w:szCs w:val="22"/>
                <w:lang w:val="en-US"/>
              </w:rPr>
              <w:t>curso</w:t>
            </w:r>
            <w:proofErr w:type="spellEnd"/>
            <w:r w:rsidRPr="001E5CF5">
              <w:rPr>
                <w:rFonts w:asciiTheme="majorHAnsi" w:hAnsiTheme="majorHAnsi" w:cstheme="majorHAnsi"/>
                <w:color w:val="auto"/>
                <w:sz w:val="22"/>
                <w:szCs w:val="22"/>
                <w:lang w:val="en-US"/>
              </w:rPr>
              <w:t xml:space="preserve"> de </w:t>
            </w:r>
            <w:proofErr w:type="spellStart"/>
            <w:r w:rsidRPr="001E5CF5">
              <w:rPr>
                <w:rFonts w:asciiTheme="majorHAnsi" w:hAnsiTheme="majorHAnsi" w:cstheme="majorHAnsi"/>
                <w:color w:val="auto"/>
                <w:sz w:val="22"/>
                <w:szCs w:val="22"/>
                <w:lang w:val="en-US"/>
              </w:rPr>
              <w:t>formación</w:t>
            </w:r>
            <w:proofErr w:type="spellEnd"/>
            <w:r w:rsidRPr="001E5CF5">
              <w:rPr>
                <w:rFonts w:asciiTheme="majorHAnsi" w:hAnsiTheme="majorHAnsi" w:cstheme="majorHAnsi"/>
                <w:color w:val="auto"/>
                <w:sz w:val="22"/>
                <w:szCs w:val="22"/>
                <w:lang w:val="en-US"/>
              </w:rPr>
              <w:t xml:space="preserve"> </w:t>
            </w:r>
            <w:proofErr w:type="spellStart"/>
            <w:r w:rsidRPr="001E5CF5">
              <w:rPr>
                <w:rFonts w:asciiTheme="majorHAnsi" w:hAnsiTheme="majorHAnsi" w:cstheme="majorHAnsi"/>
                <w:color w:val="auto"/>
                <w:sz w:val="22"/>
                <w:szCs w:val="22"/>
                <w:lang w:val="en-US"/>
              </w:rPr>
              <w:t>complementaria</w:t>
            </w:r>
            <w:proofErr w:type="spellEnd"/>
            <w:r w:rsidRPr="001E5CF5">
              <w:rPr>
                <w:rFonts w:asciiTheme="majorHAnsi" w:hAnsiTheme="majorHAnsi" w:cstheme="majorHAnsi"/>
                <w:color w:val="auto"/>
                <w:sz w:val="22"/>
                <w:szCs w:val="22"/>
                <w:lang w:val="en-US"/>
              </w:rPr>
              <w:t>/</w:t>
            </w:r>
            <w:proofErr w:type="spellStart"/>
            <w:r w:rsidRPr="001E5CF5">
              <w:rPr>
                <w:rFonts w:asciiTheme="majorHAnsi" w:hAnsiTheme="majorHAnsi" w:cstheme="majorHAnsi"/>
                <w:color w:val="auto"/>
                <w:sz w:val="22"/>
                <w:szCs w:val="22"/>
                <w:lang w:val="en-US"/>
              </w:rPr>
              <w:t>posgrado</w:t>
            </w:r>
            <w:proofErr w:type="spellEnd"/>
            <w:r w:rsidRPr="001E5CF5">
              <w:rPr>
                <w:rFonts w:asciiTheme="majorHAnsi" w:hAnsiTheme="majorHAnsi" w:cstheme="majorHAnsi"/>
                <w:color w:val="auto"/>
                <w:sz w:val="22"/>
                <w:szCs w:val="22"/>
                <w:lang w:val="en-US"/>
              </w:rPr>
              <w:t xml:space="preserve"> es </w:t>
            </w:r>
            <w:proofErr w:type="spellStart"/>
            <w:r w:rsidRPr="001E5CF5">
              <w:rPr>
                <w:rFonts w:asciiTheme="majorHAnsi" w:hAnsiTheme="majorHAnsi" w:cstheme="majorHAnsi"/>
                <w:color w:val="auto"/>
                <w:sz w:val="22"/>
                <w:szCs w:val="22"/>
                <w:lang w:val="en-US"/>
              </w:rPr>
              <w:t>convertirse</w:t>
            </w:r>
            <w:proofErr w:type="spellEnd"/>
            <w:r w:rsidRPr="001E5CF5">
              <w:rPr>
                <w:rFonts w:asciiTheme="majorHAnsi" w:hAnsiTheme="majorHAnsi" w:cstheme="majorHAnsi"/>
                <w:color w:val="auto"/>
                <w:sz w:val="22"/>
                <w:szCs w:val="22"/>
                <w:lang w:val="en-US"/>
              </w:rPr>
              <w:t xml:space="preserve"> </w:t>
            </w:r>
            <w:proofErr w:type="spellStart"/>
            <w:r w:rsidRPr="001E5CF5">
              <w:rPr>
                <w:rFonts w:asciiTheme="majorHAnsi" w:hAnsiTheme="majorHAnsi" w:cstheme="majorHAnsi"/>
                <w:color w:val="auto"/>
                <w:sz w:val="22"/>
                <w:szCs w:val="22"/>
                <w:lang w:val="en-US"/>
              </w:rPr>
              <w:t>en</w:t>
            </w:r>
            <w:proofErr w:type="spellEnd"/>
            <w:r w:rsidRPr="001E5CF5">
              <w:rPr>
                <w:rFonts w:asciiTheme="majorHAnsi" w:hAnsiTheme="majorHAnsi" w:cstheme="majorHAnsi"/>
                <w:color w:val="auto"/>
                <w:sz w:val="22"/>
                <w:szCs w:val="22"/>
                <w:lang w:val="en-US"/>
              </w:rPr>
              <w:t xml:space="preserve"> </w:t>
            </w:r>
            <w:proofErr w:type="spellStart"/>
            <w:r w:rsidRPr="001E5CF5">
              <w:rPr>
                <w:rFonts w:asciiTheme="majorHAnsi" w:hAnsiTheme="majorHAnsi" w:cstheme="majorHAnsi"/>
                <w:color w:val="auto"/>
                <w:sz w:val="22"/>
                <w:szCs w:val="22"/>
                <w:lang w:val="en-US"/>
              </w:rPr>
              <w:t>miembro</w:t>
            </w:r>
            <w:proofErr w:type="spellEnd"/>
            <w:r w:rsidRPr="001E5CF5">
              <w:rPr>
                <w:rFonts w:asciiTheme="majorHAnsi" w:hAnsiTheme="majorHAnsi" w:cstheme="majorHAnsi"/>
                <w:color w:val="auto"/>
                <w:sz w:val="22"/>
                <w:szCs w:val="22"/>
                <w:lang w:val="en-US"/>
              </w:rPr>
              <w:t xml:space="preserve"> de la </w:t>
            </w:r>
            <w:proofErr w:type="spellStart"/>
            <w:r w:rsidRPr="001E5CF5">
              <w:rPr>
                <w:rFonts w:asciiTheme="majorHAnsi" w:hAnsiTheme="majorHAnsi" w:cstheme="majorHAnsi"/>
                <w:color w:val="auto"/>
                <w:sz w:val="22"/>
                <w:szCs w:val="22"/>
                <w:lang w:val="en-US"/>
              </w:rPr>
              <w:t>iARTe</w:t>
            </w:r>
            <w:proofErr w:type="spellEnd"/>
            <w:r w:rsidRPr="001E5CF5">
              <w:rPr>
                <w:rFonts w:asciiTheme="majorHAnsi" w:hAnsiTheme="majorHAnsi" w:cstheme="majorHAnsi"/>
                <w:color w:val="auto"/>
                <w:sz w:val="22"/>
                <w:szCs w:val="22"/>
                <w:lang w:val="en-US"/>
              </w:rPr>
              <w:t xml:space="preserve"> y </w:t>
            </w:r>
            <w:proofErr w:type="spellStart"/>
            <w:r w:rsidRPr="001E5CF5">
              <w:rPr>
                <w:rFonts w:asciiTheme="majorHAnsi" w:hAnsiTheme="majorHAnsi" w:cstheme="majorHAnsi"/>
                <w:color w:val="auto"/>
                <w:sz w:val="22"/>
                <w:szCs w:val="22"/>
                <w:lang w:val="en-US"/>
              </w:rPr>
              <w:t>obtener</w:t>
            </w:r>
            <w:proofErr w:type="spellEnd"/>
            <w:r w:rsidRPr="001E5CF5">
              <w:rPr>
                <w:rFonts w:asciiTheme="majorHAnsi" w:hAnsiTheme="majorHAnsi" w:cstheme="majorHAnsi"/>
                <w:color w:val="auto"/>
                <w:sz w:val="22"/>
                <w:szCs w:val="22"/>
                <w:lang w:val="en-US"/>
              </w:rPr>
              <w:t xml:space="preserve"> </w:t>
            </w:r>
            <w:proofErr w:type="spellStart"/>
            <w:r w:rsidRPr="001E5CF5">
              <w:rPr>
                <w:rFonts w:asciiTheme="majorHAnsi" w:hAnsiTheme="majorHAnsi" w:cstheme="majorHAnsi"/>
                <w:color w:val="auto"/>
                <w:sz w:val="22"/>
                <w:szCs w:val="22"/>
                <w:lang w:val="en-US"/>
              </w:rPr>
              <w:t>así</w:t>
            </w:r>
            <w:proofErr w:type="spellEnd"/>
            <w:r w:rsidRPr="001E5CF5">
              <w:rPr>
                <w:rFonts w:asciiTheme="majorHAnsi" w:hAnsiTheme="majorHAnsi" w:cstheme="majorHAnsi"/>
                <w:color w:val="auto"/>
                <w:sz w:val="22"/>
                <w:szCs w:val="22"/>
                <w:lang w:val="en-US"/>
              </w:rPr>
              <w:t xml:space="preserve"> el </w:t>
            </w:r>
            <w:proofErr w:type="spellStart"/>
            <w:r w:rsidRPr="001E5CF5">
              <w:rPr>
                <w:rFonts w:asciiTheme="majorHAnsi" w:hAnsiTheme="majorHAnsi" w:cstheme="majorHAnsi"/>
                <w:color w:val="auto"/>
                <w:sz w:val="22"/>
                <w:szCs w:val="22"/>
                <w:lang w:val="en-US"/>
              </w:rPr>
              <w:t>reconocimiento</w:t>
            </w:r>
            <w:proofErr w:type="spellEnd"/>
            <w:r w:rsidRPr="001E5CF5">
              <w:rPr>
                <w:rFonts w:asciiTheme="majorHAnsi" w:hAnsiTheme="majorHAnsi" w:cstheme="majorHAnsi"/>
                <w:color w:val="auto"/>
                <w:sz w:val="22"/>
                <w:szCs w:val="22"/>
                <w:lang w:val="en-US"/>
              </w:rPr>
              <w:t xml:space="preserve"> de la </w:t>
            </w:r>
            <w:proofErr w:type="spellStart"/>
            <w:r w:rsidRPr="001E5CF5">
              <w:rPr>
                <w:rFonts w:asciiTheme="majorHAnsi" w:hAnsiTheme="majorHAnsi" w:cstheme="majorHAnsi"/>
                <w:color w:val="auto"/>
                <w:sz w:val="22"/>
                <w:szCs w:val="22"/>
                <w:lang w:val="en-US"/>
              </w:rPr>
              <w:t>Sección</w:t>
            </w:r>
            <w:proofErr w:type="spellEnd"/>
            <w:r w:rsidRPr="001E5CF5">
              <w:rPr>
                <w:rFonts w:asciiTheme="majorHAnsi" w:hAnsiTheme="majorHAnsi" w:cstheme="majorHAnsi"/>
                <w:color w:val="auto"/>
                <w:sz w:val="22"/>
                <w:szCs w:val="22"/>
                <w:lang w:val="en-US"/>
              </w:rPr>
              <w:t xml:space="preserve"> </w:t>
            </w:r>
            <w:proofErr w:type="spellStart"/>
            <w:r w:rsidRPr="001E5CF5">
              <w:rPr>
                <w:rFonts w:asciiTheme="majorHAnsi" w:hAnsiTheme="majorHAnsi" w:cstheme="majorHAnsi"/>
                <w:color w:val="auto"/>
                <w:sz w:val="22"/>
                <w:szCs w:val="22"/>
                <w:lang w:val="en-US"/>
              </w:rPr>
              <w:t>Médica</w:t>
            </w:r>
            <w:proofErr w:type="spellEnd"/>
            <w:r w:rsidRPr="001E5CF5">
              <w:rPr>
                <w:rFonts w:asciiTheme="majorHAnsi" w:hAnsiTheme="majorHAnsi" w:cstheme="majorHAnsi"/>
                <w:color w:val="auto"/>
                <w:sz w:val="22"/>
                <w:szCs w:val="22"/>
                <w:lang w:val="en-US"/>
              </w:rPr>
              <w:t xml:space="preserve"> del Goetheanum.</w:t>
            </w:r>
          </w:p>
        </w:tc>
        <w:tc>
          <w:tcPr>
            <w:tcW w:w="286" w:type="pct"/>
            <w:tcBorders>
              <w:top w:val="single" w:sz="4" w:space="0" w:color="000000"/>
              <w:left w:val="single" w:sz="4" w:space="0" w:color="000000"/>
              <w:bottom w:val="single" w:sz="4" w:space="0" w:color="000000"/>
              <w:right w:val="single" w:sz="4" w:space="0" w:color="000000"/>
            </w:tcBorders>
            <w:vAlign w:val="center"/>
          </w:tcPr>
          <w:p w14:paraId="3AE64107" w14:textId="77777777" w:rsidR="00631659" w:rsidRPr="00614A2A" w:rsidRDefault="00631659" w:rsidP="0031309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Pr>
                <w:rFonts w:asciiTheme="majorHAnsi" w:hAnsiTheme="majorHAnsi" w:cstheme="majorHAnsi"/>
                <w:color w:val="auto"/>
                <w:sz w:val="22"/>
                <w:szCs w:val="22"/>
                <w:lang w:val="de-DE"/>
              </w:rPr>
            </w:r>
            <w:r>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285" w:type="pct"/>
            <w:tcBorders>
              <w:top w:val="single" w:sz="4" w:space="0" w:color="000000"/>
              <w:left w:val="single" w:sz="4" w:space="0" w:color="000000"/>
              <w:bottom w:val="single" w:sz="4" w:space="0" w:color="000000"/>
              <w:right w:val="single" w:sz="4" w:space="0" w:color="000000"/>
            </w:tcBorders>
            <w:vAlign w:val="center"/>
          </w:tcPr>
          <w:p w14:paraId="2E597AC4" w14:textId="77777777" w:rsidR="00631659" w:rsidRPr="00614A2A" w:rsidRDefault="00631659" w:rsidP="0031309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Pr>
                <w:rFonts w:asciiTheme="majorHAnsi" w:hAnsiTheme="majorHAnsi" w:cstheme="majorHAnsi"/>
                <w:color w:val="auto"/>
                <w:sz w:val="22"/>
                <w:szCs w:val="22"/>
                <w:lang w:val="de-DE"/>
              </w:rPr>
            </w:r>
            <w:r>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631659" w:rsidRPr="00614A2A" w14:paraId="5F23691F" w14:textId="77777777" w:rsidTr="001E5CF5">
        <w:trPr>
          <w:trHeight w:val="147"/>
        </w:trPr>
        <w:tc>
          <w:tcPr>
            <w:tcW w:w="259" w:type="pct"/>
            <w:tcBorders>
              <w:top w:val="single" w:sz="4" w:space="0" w:color="000000"/>
              <w:left w:val="single" w:sz="4" w:space="0" w:color="000000"/>
              <w:bottom w:val="single" w:sz="4" w:space="0" w:color="000000"/>
              <w:right w:val="single" w:sz="4" w:space="0" w:color="000000"/>
            </w:tcBorders>
            <w:vAlign w:val="center"/>
          </w:tcPr>
          <w:p w14:paraId="71C88449" w14:textId="77777777" w:rsidR="00631659" w:rsidRPr="00614A2A" w:rsidRDefault="00631659" w:rsidP="0031309B">
            <w:pPr>
              <w:pStyle w:val="Default"/>
              <w:spacing w:after="160"/>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19.</w:t>
            </w:r>
          </w:p>
        </w:tc>
        <w:tc>
          <w:tcPr>
            <w:tcW w:w="4170" w:type="pct"/>
            <w:tcBorders>
              <w:top w:val="single" w:sz="4" w:space="0" w:color="000000"/>
              <w:left w:val="single" w:sz="4" w:space="0" w:color="000000"/>
              <w:bottom w:val="single" w:sz="4" w:space="0" w:color="000000"/>
              <w:right w:val="single" w:sz="4" w:space="0" w:color="000000"/>
            </w:tcBorders>
            <w:vAlign w:val="center"/>
          </w:tcPr>
          <w:p w14:paraId="3487DA62" w14:textId="77777777" w:rsidR="00631659" w:rsidRPr="0081117E" w:rsidRDefault="00631659" w:rsidP="0031309B">
            <w:pPr>
              <w:pStyle w:val="Default"/>
              <w:spacing w:after="160"/>
              <w:rPr>
                <w:rFonts w:asciiTheme="majorHAnsi" w:hAnsiTheme="majorHAnsi" w:cstheme="majorHAnsi"/>
                <w:color w:val="auto"/>
                <w:sz w:val="22"/>
                <w:szCs w:val="22"/>
                <w:lang w:val="en-US"/>
              </w:rPr>
            </w:pPr>
            <w:r w:rsidRPr="0081117E">
              <w:rPr>
                <w:rFonts w:asciiTheme="majorHAnsi" w:hAnsiTheme="majorHAnsi" w:cstheme="majorHAnsi"/>
                <w:color w:val="auto"/>
                <w:sz w:val="22"/>
                <w:szCs w:val="22"/>
                <w:lang w:val="en-US"/>
              </w:rPr>
              <w:t xml:space="preserve">La </w:t>
            </w:r>
            <w:proofErr w:type="spellStart"/>
            <w:r w:rsidRPr="0081117E">
              <w:rPr>
                <w:rFonts w:asciiTheme="majorHAnsi" w:hAnsiTheme="majorHAnsi" w:cstheme="majorHAnsi"/>
                <w:color w:val="auto"/>
                <w:sz w:val="22"/>
                <w:szCs w:val="22"/>
                <w:lang w:val="en-US"/>
              </w:rPr>
              <w:t>dirección</w:t>
            </w:r>
            <w:proofErr w:type="spellEnd"/>
            <w:r w:rsidRPr="0081117E">
              <w:rPr>
                <w:rFonts w:asciiTheme="majorHAnsi" w:hAnsiTheme="majorHAnsi" w:cstheme="majorHAnsi"/>
                <w:color w:val="auto"/>
                <w:sz w:val="22"/>
                <w:szCs w:val="22"/>
                <w:lang w:val="en-US"/>
              </w:rPr>
              <w:t xml:space="preserve"> de la </w:t>
            </w:r>
            <w:proofErr w:type="spellStart"/>
            <w:r w:rsidRPr="0081117E">
              <w:rPr>
                <w:rFonts w:asciiTheme="majorHAnsi" w:hAnsiTheme="majorHAnsi" w:cstheme="majorHAnsi"/>
                <w:color w:val="auto"/>
                <w:sz w:val="22"/>
                <w:szCs w:val="22"/>
                <w:lang w:val="en-US"/>
              </w:rPr>
              <w:t>escuela</w:t>
            </w:r>
            <w:proofErr w:type="spellEnd"/>
            <w:r w:rsidRPr="0081117E">
              <w:rPr>
                <w:rFonts w:asciiTheme="majorHAnsi" w:hAnsiTheme="majorHAnsi" w:cstheme="majorHAnsi"/>
                <w:color w:val="auto"/>
                <w:sz w:val="22"/>
                <w:szCs w:val="22"/>
                <w:lang w:val="en-US"/>
              </w:rPr>
              <w:t xml:space="preserve"> </w:t>
            </w:r>
            <w:proofErr w:type="spellStart"/>
            <w:r w:rsidRPr="0081117E">
              <w:rPr>
                <w:rFonts w:asciiTheme="majorHAnsi" w:hAnsiTheme="majorHAnsi" w:cstheme="majorHAnsi"/>
                <w:color w:val="auto"/>
                <w:sz w:val="22"/>
                <w:szCs w:val="22"/>
                <w:lang w:val="en-US"/>
              </w:rPr>
              <w:t>puede</w:t>
            </w:r>
            <w:proofErr w:type="spellEnd"/>
            <w:r w:rsidRPr="0081117E">
              <w:rPr>
                <w:rFonts w:asciiTheme="majorHAnsi" w:hAnsiTheme="majorHAnsi" w:cstheme="majorHAnsi"/>
                <w:color w:val="auto"/>
                <w:sz w:val="22"/>
                <w:szCs w:val="22"/>
                <w:lang w:val="en-US"/>
              </w:rPr>
              <w:t xml:space="preserve"> </w:t>
            </w:r>
            <w:proofErr w:type="spellStart"/>
            <w:r w:rsidRPr="0081117E">
              <w:rPr>
                <w:rFonts w:asciiTheme="majorHAnsi" w:hAnsiTheme="majorHAnsi" w:cstheme="majorHAnsi"/>
                <w:color w:val="auto"/>
                <w:sz w:val="22"/>
                <w:szCs w:val="22"/>
                <w:lang w:val="en-US"/>
              </w:rPr>
              <w:t>describir</w:t>
            </w:r>
            <w:proofErr w:type="spellEnd"/>
            <w:r w:rsidRPr="0081117E">
              <w:rPr>
                <w:rFonts w:asciiTheme="majorHAnsi" w:hAnsiTheme="majorHAnsi" w:cstheme="majorHAnsi"/>
                <w:color w:val="auto"/>
                <w:sz w:val="22"/>
                <w:szCs w:val="22"/>
                <w:lang w:val="en-US"/>
              </w:rPr>
              <w:t xml:space="preserve"> los pasos para el </w:t>
            </w:r>
            <w:proofErr w:type="spellStart"/>
            <w:r w:rsidRPr="0081117E">
              <w:rPr>
                <w:rFonts w:asciiTheme="majorHAnsi" w:hAnsiTheme="majorHAnsi" w:cstheme="majorHAnsi"/>
                <w:color w:val="auto"/>
                <w:sz w:val="22"/>
                <w:szCs w:val="22"/>
                <w:lang w:val="en-US"/>
              </w:rPr>
              <w:t>desarrollo</w:t>
            </w:r>
            <w:proofErr w:type="spellEnd"/>
            <w:r w:rsidRPr="0081117E">
              <w:rPr>
                <w:rFonts w:asciiTheme="majorHAnsi" w:hAnsiTheme="majorHAnsi" w:cstheme="majorHAnsi"/>
                <w:color w:val="auto"/>
                <w:sz w:val="22"/>
                <w:szCs w:val="22"/>
                <w:lang w:val="en-US"/>
              </w:rPr>
              <w:t xml:space="preserve"> </w:t>
            </w:r>
            <w:proofErr w:type="spellStart"/>
            <w:r w:rsidRPr="0081117E">
              <w:rPr>
                <w:rFonts w:asciiTheme="majorHAnsi" w:hAnsiTheme="majorHAnsi" w:cstheme="majorHAnsi"/>
                <w:color w:val="auto"/>
                <w:sz w:val="22"/>
                <w:szCs w:val="22"/>
                <w:lang w:val="en-US"/>
              </w:rPr>
              <w:t>futuro</w:t>
            </w:r>
            <w:proofErr w:type="spellEnd"/>
            <w:r w:rsidRPr="0081117E">
              <w:rPr>
                <w:rFonts w:asciiTheme="majorHAnsi" w:hAnsiTheme="majorHAnsi" w:cstheme="majorHAnsi"/>
                <w:color w:val="auto"/>
                <w:sz w:val="22"/>
                <w:szCs w:val="22"/>
                <w:lang w:val="en-US"/>
              </w:rPr>
              <w:t>.</w:t>
            </w:r>
          </w:p>
        </w:tc>
        <w:tc>
          <w:tcPr>
            <w:tcW w:w="286" w:type="pct"/>
            <w:tcBorders>
              <w:top w:val="single" w:sz="4" w:space="0" w:color="000000"/>
              <w:left w:val="single" w:sz="4" w:space="0" w:color="000000"/>
              <w:bottom w:val="single" w:sz="4" w:space="0" w:color="000000"/>
              <w:right w:val="single" w:sz="4" w:space="0" w:color="000000"/>
            </w:tcBorders>
            <w:vAlign w:val="center"/>
          </w:tcPr>
          <w:p w14:paraId="5AD1B0CD" w14:textId="77777777" w:rsidR="00631659" w:rsidRPr="00614A2A" w:rsidRDefault="00631659" w:rsidP="0031309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Pr>
                <w:rFonts w:asciiTheme="majorHAnsi" w:hAnsiTheme="majorHAnsi" w:cstheme="majorHAnsi"/>
                <w:color w:val="auto"/>
                <w:sz w:val="22"/>
                <w:szCs w:val="22"/>
                <w:lang w:val="de-DE"/>
              </w:rPr>
            </w:r>
            <w:r>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285" w:type="pct"/>
            <w:tcBorders>
              <w:top w:val="single" w:sz="4" w:space="0" w:color="000000"/>
              <w:left w:val="single" w:sz="4" w:space="0" w:color="000000"/>
              <w:bottom w:val="single" w:sz="4" w:space="0" w:color="000000"/>
              <w:right w:val="single" w:sz="4" w:space="0" w:color="000000"/>
            </w:tcBorders>
            <w:vAlign w:val="center"/>
          </w:tcPr>
          <w:p w14:paraId="39788216" w14:textId="77777777" w:rsidR="00631659" w:rsidRPr="00614A2A" w:rsidRDefault="00631659" w:rsidP="0031309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Pr>
                <w:rFonts w:asciiTheme="majorHAnsi" w:hAnsiTheme="majorHAnsi" w:cstheme="majorHAnsi"/>
                <w:color w:val="auto"/>
                <w:sz w:val="22"/>
                <w:szCs w:val="22"/>
                <w:lang w:val="de-DE"/>
              </w:rPr>
            </w:r>
            <w:r>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r w:rsidR="00631659" w:rsidRPr="00614A2A" w14:paraId="2310EB7D" w14:textId="77777777" w:rsidTr="001E5CF5">
        <w:trPr>
          <w:trHeight w:val="266"/>
        </w:trPr>
        <w:tc>
          <w:tcPr>
            <w:tcW w:w="259" w:type="pct"/>
            <w:tcBorders>
              <w:top w:val="single" w:sz="4" w:space="0" w:color="000000"/>
              <w:left w:val="single" w:sz="4" w:space="0" w:color="000000"/>
              <w:bottom w:val="single" w:sz="4" w:space="0" w:color="000000"/>
              <w:right w:val="single" w:sz="4" w:space="0" w:color="000000"/>
            </w:tcBorders>
          </w:tcPr>
          <w:p w14:paraId="6C84B003" w14:textId="77777777" w:rsidR="00631659" w:rsidRPr="00614A2A" w:rsidRDefault="00631659" w:rsidP="0031309B">
            <w:pPr>
              <w:pStyle w:val="Default"/>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t>20.</w:t>
            </w:r>
          </w:p>
        </w:tc>
        <w:tc>
          <w:tcPr>
            <w:tcW w:w="4170" w:type="pct"/>
            <w:tcBorders>
              <w:top w:val="single" w:sz="4" w:space="0" w:color="000000"/>
              <w:left w:val="single" w:sz="4" w:space="0" w:color="000000"/>
              <w:bottom w:val="single" w:sz="4" w:space="0" w:color="000000"/>
              <w:right w:val="single" w:sz="4" w:space="0" w:color="000000"/>
            </w:tcBorders>
            <w:vAlign w:val="center"/>
          </w:tcPr>
          <w:p w14:paraId="3961568E" w14:textId="77777777" w:rsidR="00631659" w:rsidRPr="0081117E" w:rsidRDefault="00631659" w:rsidP="0031309B">
            <w:pPr>
              <w:pStyle w:val="Default"/>
              <w:rPr>
                <w:rFonts w:asciiTheme="majorHAnsi" w:hAnsiTheme="majorHAnsi" w:cstheme="majorHAnsi"/>
                <w:color w:val="auto"/>
                <w:sz w:val="22"/>
                <w:szCs w:val="22"/>
                <w:lang w:val="en-US"/>
              </w:rPr>
            </w:pPr>
            <w:r w:rsidRPr="0081117E">
              <w:rPr>
                <w:rFonts w:asciiTheme="majorHAnsi" w:hAnsiTheme="majorHAnsi" w:cstheme="majorHAnsi"/>
                <w:color w:val="auto"/>
                <w:sz w:val="22"/>
                <w:szCs w:val="22"/>
                <w:lang w:val="en-US"/>
              </w:rPr>
              <w:t xml:space="preserve">La </w:t>
            </w:r>
            <w:proofErr w:type="spellStart"/>
            <w:r w:rsidRPr="0081117E">
              <w:rPr>
                <w:rFonts w:asciiTheme="majorHAnsi" w:hAnsiTheme="majorHAnsi" w:cstheme="majorHAnsi"/>
                <w:color w:val="auto"/>
                <w:sz w:val="22"/>
                <w:szCs w:val="22"/>
                <w:lang w:val="en-US"/>
              </w:rPr>
              <w:t>dirección</w:t>
            </w:r>
            <w:proofErr w:type="spellEnd"/>
            <w:r w:rsidRPr="0081117E">
              <w:rPr>
                <w:rFonts w:asciiTheme="majorHAnsi" w:hAnsiTheme="majorHAnsi" w:cstheme="majorHAnsi"/>
                <w:color w:val="auto"/>
                <w:sz w:val="22"/>
                <w:szCs w:val="22"/>
                <w:lang w:val="en-US"/>
              </w:rPr>
              <w:t xml:space="preserve"> de la </w:t>
            </w:r>
            <w:proofErr w:type="spellStart"/>
            <w:r w:rsidRPr="0081117E">
              <w:rPr>
                <w:rFonts w:asciiTheme="majorHAnsi" w:hAnsiTheme="majorHAnsi" w:cstheme="majorHAnsi"/>
                <w:color w:val="auto"/>
                <w:sz w:val="22"/>
                <w:szCs w:val="22"/>
                <w:lang w:val="en-US"/>
              </w:rPr>
              <w:t>escuela</w:t>
            </w:r>
            <w:proofErr w:type="spellEnd"/>
            <w:r w:rsidRPr="0081117E">
              <w:rPr>
                <w:rFonts w:asciiTheme="majorHAnsi" w:hAnsiTheme="majorHAnsi" w:cstheme="majorHAnsi"/>
                <w:color w:val="auto"/>
                <w:sz w:val="22"/>
                <w:szCs w:val="22"/>
                <w:lang w:val="en-US"/>
              </w:rPr>
              <w:t xml:space="preserve"> </w:t>
            </w:r>
            <w:proofErr w:type="spellStart"/>
            <w:r w:rsidRPr="0081117E">
              <w:rPr>
                <w:rFonts w:asciiTheme="majorHAnsi" w:hAnsiTheme="majorHAnsi" w:cstheme="majorHAnsi"/>
                <w:color w:val="auto"/>
                <w:sz w:val="22"/>
                <w:szCs w:val="22"/>
                <w:lang w:val="en-US"/>
              </w:rPr>
              <w:t>está</w:t>
            </w:r>
            <w:proofErr w:type="spellEnd"/>
            <w:r w:rsidRPr="0081117E">
              <w:rPr>
                <w:rFonts w:asciiTheme="majorHAnsi" w:hAnsiTheme="majorHAnsi" w:cstheme="majorHAnsi"/>
                <w:color w:val="auto"/>
                <w:sz w:val="22"/>
                <w:szCs w:val="22"/>
                <w:lang w:val="en-US"/>
              </w:rPr>
              <w:t xml:space="preserve"> </w:t>
            </w:r>
            <w:proofErr w:type="spellStart"/>
            <w:r w:rsidRPr="0081117E">
              <w:rPr>
                <w:rFonts w:asciiTheme="majorHAnsi" w:hAnsiTheme="majorHAnsi" w:cstheme="majorHAnsi"/>
                <w:color w:val="auto"/>
                <w:sz w:val="22"/>
                <w:szCs w:val="22"/>
                <w:lang w:val="en-US"/>
              </w:rPr>
              <w:t>suficientemente</w:t>
            </w:r>
            <w:proofErr w:type="spellEnd"/>
            <w:r w:rsidRPr="0081117E">
              <w:rPr>
                <w:rFonts w:asciiTheme="majorHAnsi" w:hAnsiTheme="majorHAnsi" w:cstheme="majorHAnsi"/>
                <w:color w:val="auto"/>
                <w:sz w:val="22"/>
                <w:szCs w:val="22"/>
                <w:lang w:val="en-US"/>
              </w:rPr>
              <w:t xml:space="preserve"> </w:t>
            </w:r>
            <w:proofErr w:type="spellStart"/>
            <w:r w:rsidRPr="0081117E">
              <w:rPr>
                <w:rFonts w:asciiTheme="majorHAnsi" w:hAnsiTheme="majorHAnsi" w:cstheme="majorHAnsi"/>
                <w:color w:val="auto"/>
                <w:sz w:val="22"/>
                <w:szCs w:val="22"/>
                <w:lang w:val="en-US"/>
              </w:rPr>
              <w:t>informada</w:t>
            </w:r>
            <w:proofErr w:type="spellEnd"/>
            <w:r w:rsidRPr="0081117E">
              <w:rPr>
                <w:rFonts w:asciiTheme="majorHAnsi" w:hAnsiTheme="majorHAnsi" w:cstheme="majorHAnsi"/>
                <w:color w:val="auto"/>
                <w:sz w:val="22"/>
                <w:szCs w:val="22"/>
                <w:lang w:val="en-US"/>
              </w:rPr>
              <w:t xml:space="preserve"> de la </w:t>
            </w:r>
            <w:proofErr w:type="spellStart"/>
            <w:r w:rsidRPr="0081117E">
              <w:rPr>
                <w:rFonts w:asciiTheme="majorHAnsi" w:hAnsiTheme="majorHAnsi" w:cstheme="majorHAnsi"/>
                <w:color w:val="auto"/>
                <w:sz w:val="22"/>
                <w:szCs w:val="22"/>
                <w:lang w:val="en-US"/>
              </w:rPr>
              <w:t>tramitación</w:t>
            </w:r>
            <w:proofErr w:type="spellEnd"/>
            <w:r w:rsidRPr="0081117E">
              <w:rPr>
                <w:rFonts w:asciiTheme="majorHAnsi" w:hAnsiTheme="majorHAnsi" w:cstheme="majorHAnsi"/>
                <w:color w:val="auto"/>
                <w:sz w:val="22"/>
                <w:szCs w:val="22"/>
                <w:lang w:val="en-US"/>
              </w:rPr>
              <w:t xml:space="preserve"> de la </w:t>
            </w:r>
            <w:proofErr w:type="spellStart"/>
            <w:r w:rsidRPr="0081117E">
              <w:rPr>
                <w:rFonts w:asciiTheme="majorHAnsi" w:hAnsiTheme="majorHAnsi" w:cstheme="majorHAnsi"/>
                <w:color w:val="auto"/>
                <w:sz w:val="22"/>
                <w:szCs w:val="22"/>
                <w:lang w:val="en-US"/>
              </w:rPr>
              <w:t>emisión</w:t>
            </w:r>
            <w:proofErr w:type="spellEnd"/>
            <w:r w:rsidRPr="0081117E">
              <w:rPr>
                <w:rFonts w:asciiTheme="majorHAnsi" w:hAnsiTheme="majorHAnsi" w:cstheme="majorHAnsi"/>
                <w:color w:val="auto"/>
                <w:sz w:val="22"/>
                <w:szCs w:val="22"/>
                <w:lang w:val="en-US"/>
              </w:rPr>
              <w:t xml:space="preserve"> de la </w:t>
            </w:r>
            <w:proofErr w:type="spellStart"/>
            <w:r w:rsidRPr="0081117E">
              <w:rPr>
                <w:rFonts w:asciiTheme="majorHAnsi" w:hAnsiTheme="majorHAnsi" w:cstheme="majorHAnsi"/>
                <w:color w:val="auto"/>
                <w:sz w:val="22"/>
                <w:szCs w:val="22"/>
                <w:lang w:val="en-US"/>
              </w:rPr>
              <w:t>confirmación</w:t>
            </w:r>
            <w:proofErr w:type="spellEnd"/>
            <w:r w:rsidRPr="0081117E">
              <w:rPr>
                <w:rFonts w:asciiTheme="majorHAnsi" w:hAnsiTheme="majorHAnsi" w:cstheme="majorHAnsi"/>
                <w:color w:val="auto"/>
                <w:sz w:val="22"/>
                <w:szCs w:val="22"/>
                <w:lang w:val="en-US"/>
              </w:rPr>
              <w:t xml:space="preserve"> por </w:t>
            </w:r>
            <w:proofErr w:type="spellStart"/>
            <w:r w:rsidRPr="0081117E">
              <w:rPr>
                <w:rFonts w:asciiTheme="majorHAnsi" w:hAnsiTheme="majorHAnsi" w:cstheme="majorHAnsi"/>
                <w:color w:val="auto"/>
                <w:sz w:val="22"/>
                <w:szCs w:val="22"/>
                <w:lang w:val="en-US"/>
              </w:rPr>
              <w:t>parte</w:t>
            </w:r>
            <w:proofErr w:type="spellEnd"/>
            <w:r w:rsidRPr="0081117E">
              <w:rPr>
                <w:rFonts w:asciiTheme="majorHAnsi" w:hAnsiTheme="majorHAnsi" w:cstheme="majorHAnsi"/>
                <w:color w:val="auto"/>
                <w:sz w:val="22"/>
                <w:szCs w:val="22"/>
                <w:lang w:val="en-US"/>
              </w:rPr>
              <w:t xml:space="preserve"> de la </w:t>
            </w:r>
            <w:proofErr w:type="spellStart"/>
            <w:r w:rsidRPr="0081117E">
              <w:rPr>
                <w:rFonts w:asciiTheme="majorHAnsi" w:hAnsiTheme="majorHAnsi" w:cstheme="majorHAnsi"/>
                <w:color w:val="auto"/>
                <w:sz w:val="22"/>
                <w:szCs w:val="22"/>
                <w:lang w:val="en-US"/>
              </w:rPr>
              <w:t>iARTe</w:t>
            </w:r>
            <w:proofErr w:type="spellEnd"/>
            <w:r w:rsidRPr="0081117E">
              <w:rPr>
                <w:rFonts w:asciiTheme="majorHAnsi" w:hAnsiTheme="majorHAnsi" w:cstheme="majorHAnsi"/>
                <w:color w:val="auto"/>
                <w:sz w:val="22"/>
                <w:szCs w:val="22"/>
                <w:lang w:val="en-US"/>
              </w:rPr>
              <w:t xml:space="preserve"> y del </w:t>
            </w:r>
            <w:proofErr w:type="spellStart"/>
            <w:r w:rsidRPr="0081117E">
              <w:rPr>
                <w:rFonts w:asciiTheme="majorHAnsi" w:hAnsiTheme="majorHAnsi" w:cstheme="majorHAnsi"/>
                <w:color w:val="auto"/>
                <w:sz w:val="22"/>
                <w:szCs w:val="22"/>
                <w:lang w:val="en-US"/>
              </w:rPr>
              <w:t>certificado</w:t>
            </w:r>
            <w:proofErr w:type="spellEnd"/>
            <w:r w:rsidRPr="0081117E">
              <w:rPr>
                <w:rFonts w:asciiTheme="majorHAnsi" w:hAnsiTheme="majorHAnsi" w:cstheme="majorHAnsi"/>
                <w:color w:val="auto"/>
                <w:sz w:val="22"/>
                <w:szCs w:val="22"/>
                <w:lang w:val="en-US"/>
              </w:rPr>
              <w:t xml:space="preserve"> de la </w:t>
            </w:r>
            <w:proofErr w:type="spellStart"/>
            <w:r w:rsidRPr="0081117E">
              <w:rPr>
                <w:rFonts w:asciiTheme="majorHAnsi" w:hAnsiTheme="majorHAnsi" w:cstheme="majorHAnsi"/>
                <w:color w:val="auto"/>
                <w:sz w:val="22"/>
                <w:szCs w:val="22"/>
                <w:lang w:val="en-US"/>
              </w:rPr>
              <w:t>Sección</w:t>
            </w:r>
            <w:proofErr w:type="spellEnd"/>
            <w:r w:rsidRPr="0081117E">
              <w:rPr>
                <w:rFonts w:asciiTheme="majorHAnsi" w:hAnsiTheme="majorHAnsi" w:cstheme="majorHAnsi"/>
                <w:color w:val="auto"/>
                <w:sz w:val="22"/>
                <w:szCs w:val="22"/>
                <w:lang w:val="en-US"/>
              </w:rPr>
              <w:t xml:space="preserve"> </w:t>
            </w:r>
            <w:proofErr w:type="spellStart"/>
            <w:r w:rsidRPr="0081117E">
              <w:rPr>
                <w:rFonts w:asciiTheme="majorHAnsi" w:hAnsiTheme="majorHAnsi" w:cstheme="majorHAnsi"/>
                <w:color w:val="auto"/>
                <w:sz w:val="22"/>
                <w:szCs w:val="22"/>
                <w:lang w:val="en-US"/>
              </w:rPr>
              <w:t>Médica</w:t>
            </w:r>
            <w:proofErr w:type="spellEnd"/>
            <w:r w:rsidRPr="0081117E">
              <w:rPr>
                <w:rFonts w:asciiTheme="majorHAnsi" w:hAnsiTheme="majorHAnsi" w:cstheme="majorHAnsi"/>
                <w:color w:val="auto"/>
                <w:sz w:val="22"/>
                <w:szCs w:val="22"/>
                <w:lang w:val="en-US"/>
              </w:rPr>
              <w:t>.</w:t>
            </w:r>
          </w:p>
        </w:tc>
        <w:tc>
          <w:tcPr>
            <w:tcW w:w="286" w:type="pct"/>
            <w:tcBorders>
              <w:top w:val="single" w:sz="4" w:space="0" w:color="000000"/>
              <w:left w:val="single" w:sz="4" w:space="0" w:color="000000"/>
              <w:bottom w:val="single" w:sz="4" w:space="0" w:color="000000"/>
              <w:right w:val="single" w:sz="4" w:space="0" w:color="000000"/>
            </w:tcBorders>
            <w:vAlign w:val="center"/>
          </w:tcPr>
          <w:p w14:paraId="66425BFA" w14:textId="77777777" w:rsidR="00631659" w:rsidRPr="00614A2A" w:rsidRDefault="00631659" w:rsidP="0031309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Pr>
                <w:rFonts w:asciiTheme="majorHAnsi" w:hAnsiTheme="majorHAnsi" w:cstheme="majorHAnsi"/>
                <w:color w:val="auto"/>
                <w:sz w:val="22"/>
                <w:szCs w:val="22"/>
                <w:lang w:val="de-DE"/>
              </w:rPr>
            </w:r>
            <w:r>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c>
          <w:tcPr>
            <w:tcW w:w="285" w:type="pct"/>
            <w:tcBorders>
              <w:top w:val="single" w:sz="4" w:space="0" w:color="000000"/>
              <w:left w:val="single" w:sz="4" w:space="0" w:color="000000"/>
              <w:bottom w:val="single" w:sz="4" w:space="0" w:color="000000"/>
              <w:right w:val="single" w:sz="4" w:space="0" w:color="000000"/>
            </w:tcBorders>
            <w:vAlign w:val="center"/>
          </w:tcPr>
          <w:p w14:paraId="1ACF7039" w14:textId="77777777" w:rsidR="00631659" w:rsidRPr="00614A2A" w:rsidRDefault="00631659" w:rsidP="0031309B">
            <w:pPr>
              <w:pStyle w:val="Default"/>
              <w:jc w:val="center"/>
              <w:rPr>
                <w:rFonts w:asciiTheme="majorHAnsi" w:hAnsiTheme="majorHAnsi" w:cstheme="majorHAnsi"/>
                <w:color w:val="auto"/>
                <w:sz w:val="22"/>
                <w:szCs w:val="22"/>
                <w:lang w:val="de-DE"/>
              </w:rPr>
            </w:pPr>
            <w:r w:rsidRPr="00614A2A">
              <w:rPr>
                <w:rFonts w:asciiTheme="majorHAnsi" w:hAnsiTheme="majorHAnsi" w:cstheme="majorHAnsi"/>
                <w:color w:val="auto"/>
                <w:sz w:val="22"/>
                <w:szCs w:val="22"/>
                <w:lang w:val="de-DE"/>
              </w:rPr>
              <w:fldChar w:fldCharType="begin">
                <w:ffData>
                  <w:name w:val="Kontrollkästchen2"/>
                  <w:enabled/>
                  <w:calcOnExit w:val="0"/>
                  <w:checkBox>
                    <w:sizeAuto/>
                    <w:default w:val="0"/>
                  </w:checkBox>
                </w:ffData>
              </w:fldChar>
            </w:r>
            <w:r w:rsidRPr="00614A2A">
              <w:rPr>
                <w:rFonts w:asciiTheme="majorHAnsi" w:hAnsiTheme="majorHAnsi" w:cstheme="majorHAnsi"/>
                <w:color w:val="auto"/>
                <w:sz w:val="22"/>
                <w:szCs w:val="22"/>
                <w:lang w:val="de-DE"/>
              </w:rPr>
              <w:instrText xml:space="preserve"> FORMCHECKBOX </w:instrText>
            </w:r>
            <w:r>
              <w:rPr>
                <w:rFonts w:asciiTheme="majorHAnsi" w:hAnsiTheme="majorHAnsi" w:cstheme="majorHAnsi"/>
                <w:color w:val="auto"/>
                <w:sz w:val="22"/>
                <w:szCs w:val="22"/>
                <w:lang w:val="de-DE"/>
              </w:rPr>
            </w:r>
            <w:r>
              <w:rPr>
                <w:rFonts w:asciiTheme="majorHAnsi" w:hAnsiTheme="majorHAnsi" w:cstheme="majorHAnsi"/>
                <w:color w:val="auto"/>
                <w:sz w:val="22"/>
                <w:szCs w:val="22"/>
                <w:lang w:val="de-DE"/>
              </w:rPr>
              <w:fldChar w:fldCharType="separate"/>
            </w:r>
            <w:r w:rsidRPr="00614A2A">
              <w:rPr>
                <w:rFonts w:asciiTheme="majorHAnsi" w:hAnsiTheme="majorHAnsi" w:cstheme="majorHAnsi"/>
                <w:color w:val="auto"/>
                <w:sz w:val="22"/>
                <w:szCs w:val="22"/>
                <w:lang w:val="de-DE"/>
              </w:rPr>
              <w:fldChar w:fldCharType="end"/>
            </w:r>
          </w:p>
        </w:tc>
      </w:tr>
    </w:tbl>
    <w:p w14:paraId="5B26D767" w14:textId="77777777" w:rsidR="00631659" w:rsidRPr="001E5CF5" w:rsidRDefault="00631659" w:rsidP="00631659">
      <w:pPr>
        <w:pStyle w:val="CM9"/>
        <w:rPr>
          <w:rFonts w:asciiTheme="majorHAnsi" w:hAnsiTheme="majorHAnsi" w:cstheme="majorHAnsi"/>
          <w:b/>
          <w:sz w:val="8"/>
          <w:szCs w:val="8"/>
          <w:lang w:val="de-DE"/>
        </w:rPr>
      </w:pP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144"/>
      </w:tblGrid>
      <w:tr w:rsidR="00631659" w:rsidRPr="00614A2A" w14:paraId="67BD62C8" w14:textId="77777777" w:rsidTr="0031309B">
        <w:tc>
          <w:tcPr>
            <w:tcW w:w="2694" w:type="dxa"/>
            <w:tcBorders>
              <w:bottom w:val="nil"/>
            </w:tcBorders>
          </w:tcPr>
          <w:p w14:paraId="7C225EB5" w14:textId="77777777" w:rsidR="00631659" w:rsidRPr="0081117E" w:rsidRDefault="00631659" w:rsidP="0031309B">
            <w:pPr>
              <w:ind w:left="-111"/>
              <w:rPr>
                <w:rFonts w:asciiTheme="majorHAnsi" w:hAnsiTheme="majorHAnsi" w:cstheme="majorHAnsi"/>
                <w:b/>
                <w:bCs/>
                <w:lang w:val="en-US"/>
              </w:rPr>
            </w:pPr>
            <w:proofErr w:type="spellStart"/>
            <w:r w:rsidRPr="0081117E">
              <w:rPr>
                <w:rFonts w:asciiTheme="majorHAnsi" w:hAnsiTheme="majorHAnsi" w:cstheme="majorHAnsi"/>
                <w:b/>
                <w:lang w:val="en-US"/>
              </w:rPr>
              <w:t>Firma</w:t>
            </w:r>
            <w:proofErr w:type="spellEnd"/>
            <w:r w:rsidRPr="0081117E">
              <w:rPr>
                <w:rFonts w:asciiTheme="majorHAnsi" w:hAnsiTheme="majorHAnsi" w:cstheme="majorHAnsi"/>
                <w:b/>
                <w:lang w:val="en-US"/>
              </w:rPr>
              <w:t xml:space="preserve"> del auditor o </w:t>
            </w:r>
            <w:proofErr w:type="spellStart"/>
            <w:r w:rsidRPr="0081117E">
              <w:rPr>
                <w:rFonts w:asciiTheme="majorHAnsi" w:hAnsiTheme="majorHAnsi" w:cstheme="majorHAnsi"/>
                <w:b/>
                <w:lang w:val="en-US"/>
              </w:rPr>
              <w:t>auditora</w:t>
            </w:r>
            <w:proofErr w:type="spellEnd"/>
            <w:r w:rsidRPr="0081117E">
              <w:rPr>
                <w:rFonts w:asciiTheme="majorHAnsi" w:hAnsiTheme="majorHAnsi" w:cstheme="majorHAnsi"/>
                <w:b/>
                <w:lang w:val="en-US"/>
              </w:rPr>
              <w:t>:</w:t>
            </w:r>
          </w:p>
        </w:tc>
        <w:tc>
          <w:tcPr>
            <w:tcW w:w="6144" w:type="dxa"/>
          </w:tcPr>
          <w:p w14:paraId="4D985338" w14:textId="77777777" w:rsidR="00631659" w:rsidRPr="00614A2A" w:rsidRDefault="00631659" w:rsidP="0031309B">
            <w:pPr>
              <w:rPr>
                <w:rFonts w:asciiTheme="majorHAnsi" w:hAnsiTheme="majorHAnsi" w:cstheme="majorHAnsi"/>
                <w:lang w:val="de-DE"/>
              </w:rPr>
            </w:pPr>
            <w:r>
              <w:rPr>
                <w:rFonts w:asciiTheme="majorHAnsi" w:hAnsiTheme="majorHAnsi" w:cstheme="majorHAnsi"/>
                <w:lang w:val="de-DE"/>
              </w:rPr>
              <w:fldChar w:fldCharType="begin">
                <w:ffData>
                  <w:name w:val="Text80"/>
                  <w:enabled/>
                  <w:calcOnExit w:val="0"/>
                  <w:textInput/>
                </w:ffData>
              </w:fldChar>
            </w:r>
            <w:bookmarkStart w:id="106" w:name="Text80"/>
            <w:r>
              <w:rPr>
                <w:rFonts w:asciiTheme="majorHAnsi" w:hAnsiTheme="majorHAnsi" w:cstheme="majorHAnsi"/>
                <w:lang w:val="de-DE"/>
              </w:rPr>
              <w:instrText xml:space="preserve"> FORMTEXT </w:instrText>
            </w:r>
            <w:r>
              <w:rPr>
                <w:rFonts w:asciiTheme="majorHAnsi" w:hAnsiTheme="majorHAnsi" w:cstheme="majorHAnsi"/>
                <w:lang w:val="de-DE"/>
              </w:rPr>
            </w:r>
            <w:r>
              <w:rPr>
                <w:rFonts w:asciiTheme="majorHAnsi" w:hAnsiTheme="majorHAnsi" w:cstheme="majorHAnsi"/>
                <w:lang w:val="de-DE"/>
              </w:rPr>
              <w:fldChar w:fldCharType="separate"/>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noProof/>
                <w:lang w:val="de-DE"/>
              </w:rPr>
              <w:t> </w:t>
            </w:r>
            <w:r>
              <w:rPr>
                <w:rFonts w:asciiTheme="majorHAnsi" w:hAnsiTheme="majorHAnsi" w:cstheme="majorHAnsi"/>
                <w:lang w:val="de-DE"/>
              </w:rPr>
              <w:fldChar w:fldCharType="end"/>
            </w:r>
            <w:bookmarkEnd w:id="106"/>
          </w:p>
        </w:tc>
      </w:tr>
    </w:tbl>
    <w:p w14:paraId="4529AAA4" w14:textId="77777777" w:rsidR="00854AE6" w:rsidRPr="001E5CF5" w:rsidRDefault="00854AE6">
      <w:pPr>
        <w:rPr>
          <w:sz w:val="2"/>
          <w:szCs w:val="2"/>
        </w:rPr>
      </w:pPr>
    </w:p>
    <w:sectPr w:rsidR="00854AE6" w:rsidRPr="001E5CF5" w:rsidSect="00BE7A0E">
      <w:footerReference w:type="default" r:id="rId17"/>
      <w:pgSz w:w="12240" w:h="15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FD102" w14:textId="77777777" w:rsidR="008033E5" w:rsidRDefault="008033E5" w:rsidP="00956AE5">
      <w:pPr>
        <w:spacing w:after="0" w:line="240" w:lineRule="auto"/>
      </w:pPr>
      <w:r>
        <w:separator/>
      </w:r>
    </w:p>
  </w:endnote>
  <w:endnote w:type="continuationSeparator" w:id="0">
    <w:p w14:paraId="063BAB38" w14:textId="77777777" w:rsidR="008033E5" w:rsidRDefault="008033E5" w:rsidP="00956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MSSB Extra 10">
    <w:altName w:val="Cambria"/>
    <w:panose1 w:val="020B0604020202020204"/>
    <w:charset w:val="4D"/>
    <w:family w:val="swiss"/>
    <w:notTrueType/>
    <w:pitch w:val="default"/>
    <w:sig w:usb0="00000003" w:usb1="00000000" w:usb2="00000000" w:usb3="00000000" w:csb0="00000001" w:csb1="00000000"/>
  </w:font>
  <w:font w:name="Tempus Sans ITC">
    <w:panose1 w:val="04020404030007020202"/>
    <w:charset w:val="4D"/>
    <w:family w:val="decorative"/>
    <w:pitch w:val="variable"/>
    <w:sig w:usb0="00000003" w:usb1="00000000" w:usb2="00000000" w:usb3="00000000" w:csb0="00000001" w:csb1="00000000"/>
  </w:font>
  <w:font w:name="CMBX12">
    <w:panose1 w:val="020B0604020202020204"/>
    <w:charset w:val="00"/>
    <w:family w:val="auto"/>
    <w:notTrueType/>
    <w:pitch w:val="default"/>
    <w:sig w:usb0="00000003" w:usb1="00000000" w:usb2="00000000" w:usb3="00000000" w:csb0="00000001" w:csb1="00000000"/>
  </w:font>
  <w:font w:name="CalibriLight">
    <w:altName w:val="Calibri"/>
    <w:panose1 w:val="020B0604020202020204"/>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halkboard">
    <w:panose1 w:val="03050602040202020205"/>
    <w:charset w:val="4D"/>
    <w:family w:val="script"/>
    <w:pitch w:val="variable"/>
    <w:sig w:usb0="8000002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6700371"/>
      <w:docPartObj>
        <w:docPartGallery w:val="Page Numbers (Bottom of Page)"/>
        <w:docPartUnique/>
      </w:docPartObj>
    </w:sdtPr>
    <w:sdtEndPr>
      <w:rPr>
        <w:noProof/>
      </w:rPr>
    </w:sdtEndPr>
    <w:sdtContent>
      <w:p w14:paraId="3B2DC0A7" w14:textId="2F627867" w:rsidR="000F763F" w:rsidRDefault="000F763F">
        <w:pPr>
          <w:pStyle w:val="Fuzeile"/>
          <w:jc w:val="right"/>
        </w:pPr>
        <w:r>
          <w:fldChar w:fldCharType="begin"/>
        </w:r>
        <w:r>
          <w:instrText xml:space="preserve"> PAGE   \* MERGEFORMAT </w:instrText>
        </w:r>
        <w:r>
          <w:fldChar w:fldCharType="separate"/>
        </w:r>
        <w:r w:rsidR="00195170">
          <w:rPr>
            <w:noProof/>
          </w:rPr>
          <w:t>20</w:t>
        </w:r>
        <w:r>
          <w:rPr>
            <w:noProof/>
          </w:rPr>
          <w:fldChar w:fldCharType="end"/>
        </w:r>
      </w:p>
    </w:sdtContent>
  </w:sdt>
  <w:p w14:paraId="10F71E35" w14:textId="77777777" w:rsidR="000F763F" w:rsidRPr="00CF32F2" w:rsidRDefault="000F763F">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ED675" w14:textId="77777777" w:rsidR="008033E5" w:rsidRDefault="008033E5" w:rsidP="00956AE5">
      <w:pPr>
        <w:spacing w:after="0" w:line="240" w:lineRule="auto"/>
      </w:pPr>
      <w:r>
        <w:separator/>
      </w:r>
    </w:p>
  </w:footnote>
  <w:footnote w:type="continuationSeparator" w:id="0">
    <w:p w14:paraId="555E7B22" w14:textId="77777777" w:rsidR="008033E5" w:rsidRDefault="008033E5" w:rsidP="00956AE5">
      <w:pPr>
        <w:spacing w:after="0" w:line="240" w:lineRule="auto"/>
      </w:pPr>
      <w:r>
        <w:continuationSeparator/>
      </w:r>
    </w:p>
  </w:footnote>
  <w:footnote w:id="1">
    <w:p w14:paraId="1C3FA57E" w14:textId="77777777" w:rsidR="00161F81" w:rsidRPr="00161F81" w:rsidRDefault="00161F81" w:rsidP="00A34730">
      <w:pPr>
        <w:pStyle w:val="Funotentext"/>
        <w:jc w:val="both"/>
        <w:rPr>
          <w:rFonts w:asciiTheme="majorHAnsi" w:hAnsiTheme="majorHAnsi" w:cstheme="majorHAnsi"/>
          <w:sz w:val="18"/>
          <w:szCs w:val="18"/>
        </w:rPr>
      </w:pPr>
      <w:r w:rsidRPr="00E43F04">
        <w:rPr>
          <w:rStyle w:val="Funotenzeichen"/>
          <w:sz w:val="18"/>
          <w:szCs w:val="18"/>
        </w:rPr>
        <w:footnoteRef/>
      </w:r>
      <w:r w:rsidRPr="00E43F04">
        <w:rPr>
          <w:sz w:val="18"/>
          <w:szCs w:val="18"/>
        </w:rPr>
        <w:t xml:space="preserve"> </w:t>
      </w:r>
      <w:r w:rsidRPr="00161F81">
        <w:rPr>
          <w:rFonts w:asciiTheme="majorHAnsi" w:hAnsiTheme="majorHAnsi" w:cstheme="majorHAnsi"/>
          <w:sz w:val="18"/>
          <w:szCs w:val="18"/>
        </w:rPr>
        <w:t xml:space="preserve">Véase apéndice 3.1.: Estatutos de la </w:t>
      </w:r>
      <w:proofErr w:type="spellStart"/>
      <w:r w:rsidRPr="00161F81">
        <w:rPr>
          <w:rFonts w:asciiTheme="majorHAnsi" w:hAnsiTheme="majorHAnsi" w:cstheme="majorHAnsi"/>
          <w:sz w:val="18"/>
          <w:szCs w:val="18"/>
        </w:rPr>
        <w:t>iARTe</w:t>
      </w:r>
      <w:proofErr w:type="spellEnd"/>
    </w:p>
  </w:footnote>
  <w:footnote w:id="2">
    <w:p w14:paraId="081E94AC" w14:textId="6EF546A7" w:rsidR="000F763F" w:rsidRPr="00161F81" w:rsidRDefault="000F763F" w:rsidP="00A34730">
      <w:pPr>
        <w:pStyle w:val="Funotentext"/>
        <w:jc w:val="both"/>
        <w:rPr>
          <w:rFonts w:asciiTheme="majorHAnsi" w:hAnsiTheme="majorHAnsi" w:cstheme="majorHAnsi"/>
          <w:sz w:val="18"/>
          <w:szCs w:val="18"/>
        </w:rPr>
      </w:pPr>
      <w:r w:rsidRPr="00161F81">
        <w:rPr>
          <w:rStyle w:val="Funotenzeichen"/>
          <w:rFonts w:ascii="Calibri" w:hAnsi="Calibri" w:cs="Calibri"/>
          <w:sz w:val="18"/>
          <w:szCs w:val="18"/>
        </w:rPr>
        <w:footnoteRef/>
      </w:r>
      <w:r w:rsidRPr="00161F81">
        <w:rPr>
          <w:rFonts w:ascii="Calibri" w:hAnsi="Calibri" w:cs="Calibri"/>
          <w:sz w:val="18"/>
          <w:szCs w:val="18"/>
        </w:rPr>
        <w:t xml:space="preserve"> </w:t>
      </w:r>
      <w:r w:rsidRPr="00161F81">
        <w:rPr>
          <w:rFonts w:asciiTheme="majorHAnsi" w:hAnsiTheme="majorHAnsi" w:cstheme="majorHAnsi"/>
          <w:sz w:val="18"/>
          <w:szCs w:val="18"/>
        </w:rPr>
        <w:t xml:space="preserve">La confirmación de la profesión (profesión anterior) debe presentarse a la </w:t>
      </w:r>
      <w:proofErr w:type="spellStart"/>
      <w:r w:rsidRPr="00161F81">
        <w:rPr>
          <w:rFonts w:asciiTheme="majorHAnsi" w:hAnsiTheme="majorHAnsi" w:cstheme="majorHAnsi"/>
          <w:sz w:val="18"/>
          <w:szCs w:val="18"/>
        </w:rPr>
        <w:t>iARTe</w:t>
      </w:r>
      <w:proofErr w:type="spellEnd"/>
      <w:r w:rsidRPr="00161F81">
        <w:rPr>
          <w:rFonts w:asciiTheme="majorHAnsi" w:hAnsiTheme="majorHAnsi" w:cstheme="majorHAnsi"/>
          <w:sz w:val="18"/>
          <w:szCs w:val="18"/>
        </w:rPr>
        <w:t xml:space="preserve"> con un título. La iARTe reconoce las siguientes profesiones (anteriores): pedagógica-didáctica, agógica, médico-terapéutica (profesores, educadores, pedagogos curativos, pedagogos sociales, terapeutas sociales, enfermeros y enfermeras, médicos y médicas, psicólogos y psicólogas, psicoterapeutas), así como a los y las artistas en su campo respectivo. Todas las otras profesiones que no sean ni artísticas, ni terapéuticas, ni pedagógicas no pueden ser consideradas elegibles. Una excepción es la formación complementaria o el posgrado como entrenador, formador o supervisor.</w:t>
      </w:r>
    </w:p>
  </w:footnote>
  <w:footnote w:id="3">
    <w:p w14:paraId="3597F18F" w14:textId="398D0325" w:rsidR="000F763F" w:rsidRPr="00161F81" w:rsidRDefault="000F763F" w:rsidP="00A34730">
      <w:pPr>
        <w:pStyle w:val="Funotentext"/>
        <w:jc w:val="both"/>
        <w:rPr>
          <w:rFonts w:asciiTheme="majorHAnsi" w:hAnsiTheme="majorHAnsi" w:cstheme="majorHAnsi"/>
          <w:sz w:val="18"/>
          <w:szCs w:val="18"/>
        </w:rPr>
      </w:pPr>
      <w:r w:rsidRPr="00161F81">
        <w:rPr>
          <w:rStyle w:val="Funotenzeichen"/>
          <w:rFonts w:ascii="Calibri" w:hAnsi="Calibri" w:cs="Calibri"/>
          <w:sz w:val="18"/>
          <w:szCs w:val="18"/>
        </w:rPr>
        <w:footnoteRef/>
      </w:r>
      <w:r w:rsidRPr="00161F81">
        <w:rPr>
          <w:rFonts w:ascii="Calibri" w:hAnsi="Calibri" w:cs="Calibri"/>
          <w:sz w:val="18"/>
          <w:szCs w:val="18"/>
        </w:rPr>
        <w:t xml:space="preserve"> </w:t>
      </w:r>
      <w:r w:rsidRPr="00161F81">
        <w:rPr>
          <w:rFonts w:asciiTheme="majorHAnsi" w:hAnsiTheme="majorHAnsi" w:cstheme="majorHAnsi"/>
          <w:sz w:val="18"/>
          <w:szCs w:val="18"/>
        </w:rPr>
        <w:t>por ejemplo, enfoques como los de Liane Collot d'Herbois, Margarethe Hauschka u otros, vinculados a un programa de cursos</w:t>
      </w:r>
    </w:p>
  </w:footnote>
  <w:footnote w:id="4">
    <w:p w14:paraId="543CAC00" w14:textId="7DB84BE3" w:rsidR="000F763F" w:rsidRDefault="000F763F" w:rsidP="00A34730">
      <w:pPr>
        <w:pStyle w:val="Funotentext"/>
        <w:jc w:val="both"/>
      </w:pPr>
      <w:r w:rsidRPr="00161F81">
        <w:rPr>
          <w:rStyle w:val="Funotenzeichen"/>
          <w:rFonts w:ascii="Calibri" w:hAnsi="Calibri" w:cs="Calibri"/>
          <w:sz w:val="18"/>
          <w:szCs w:val="18"/>
        </w:rPr>
        <w:footnoteRef/>
      </w:r>
      <w:r w:rsidRPr="00161F81">
        <w:rPr>
          <w:rFonts w:asciiTheme="majorHAnsi" w:hAnsiTheme="majorHAnsi" w:cstheme="majorHAnsi"/>
          <w:sz w:val="18"/>
          <w:szCs w:val="18"/>
        </w:rPr>
        <w:t xml:space="preserve"> </w:t>
      </w:r>
      <w:r w:rsidR="00161F81" w:rsidRPr="00161F81">
        <w:rPr>
          <w:rFonts w:asciiTheme="majorHAnsi" w:hAnsiTheme="majorHAnsi" w:cstheme="majorHAnsi"/>
          <w:sz w:val="18"/>
          <w:szCs w:val="18"/>
        </w:rPr>
        <w:t>por ejemplo, apoyo a los niños, educación curativa u otros grupos de clientes</w:t>
      </w:r>
    </w:p>
  </w:footnote>
  <w:footnote w:id="5">
    <w:p w14:paraId="428DE4E8" w14:textId="118CD872" w:rsidR="000F763F" w:rsidRDefault="000F763F" w:rsidP="00A34730">
      <w:pPr>
        <w:pStyle w:val="Funotentext"/>
        <w:jc w:val="both"/>
      </w:pPr>
      <w:r w:rsidRPr="00161F81">
        <w:rPr>
          <w:rStyle w:val="Funotenzeichen"/>
          <w:rFonts w:ascii="Calibri" w:hAnsi="Calibri" w:cs="Calibri"/>
          <w:sz w:val="18"/>
          <w:szCs w:val="18"/>
        </w:rPr>
        <w:footnoteRef/>
      </w:r>
      <w:r w:rsidRPr="00161F81">
        <w:rPr>
          <w:rFonts w:ascii="Calibri" w:hAnsi="Calibri" w:cs="Calibri"/>
          <w:sz w:val="18"/>
          <w:szCs w:val="18"/>
        </w:rPr>
        <w:t xml:space="preserve"> </w:t>
      </w:r>
      <w:r w:rsidRPr="00161F81">
        <w:rPr>
          <w:rFonts w:asciiTheme="majorHAnsi" w:hAnsiTheme="majorHAnsi" w:cstheme="majorHAnsi"/>
          <w:sz w:val="18"/>
          <w:szCs w:val="18"/>
        </w:rPr>
        <w:t xml:space="preserve">Los programas de formación profesional y de estudios acreditados tienen un nivel de calidad comparable, que se evalúa sobre la base de una lista específica de competencias. La lista de competencias de la iARTe se basa en el perfil profesional acordado internacionalmente de las </w:t>
      </w:r>
      <w:r w:rsidR="00BA18E5" w:rsidRPr="00161F81">
        <w:rPr>
          <w:rFonts w:asciiTheme="majorHAnsi" w:hAnsiTheme="majorHAnsi" w:cstheme="majorHAnsi"/>
          <w:sz w:val="18"/>
          <w:szCs w:val="18"/>
        </w:rPr>
        <w:t>arte terapias</w:t>
      </w:r>
      <w:r w:rsidRPr="00161F81">
        <w:rPr>
          <w:rFonts w:asciiTheme="majorHAnsi" w:hAnsiTheme="majorHAnsi" w:cstheme="majorHAnsi"/>
          <w:sz w:val="18"/>
          <w:szCs w:val="18"/>
        </w:rPr>
        <w:t xml:space="preserve"> antroposóficas. Los programas de formación profesional y de estudio de los arte terapeutas antroposóficos están además basados en los perfiles profesionales nacionales y en sus competencias.</w:t>
      </w:r>
    </w:p>
  </w:footnote>
  <w:footnote w:id="6">
    <w:p w14:paraId="3EC1F046" w14:textId="7921F256" w:rsidR="000F763F" w:rsidRDefault="000F763F">
      <w:pPr>
        <w:pStyle w:val="Funotentext"/>
      </w:pPr>
      <w:r w:rsidRPr="00746190">
        <w:rPr>
          <w:rStyle w:val="Funotenzeichen"/>
          <w:sz w:val="18"/>
          <w:szCs w:val="18"/>
        </w:rPr>
        <w:footnoteRef/>
      </w:r>
      <w:r w:rsidRPr="00746190">
        <w:rPr>
          <w:sz w:val="18"/>
          <w:szCs w:val="18"/>
        </w:rPr>
        <w:t xml:space="preserve"> </w:t>
      </w:r>
      <w:r w:rsidRPr="00746190">
        <w:rPr>
          <w:rFonts w:asciiTheme="majorHAnsi" w:hAnsiTheme="majorHAnsi" w:cstheme="majorHAnsi"/>
          <w:sz w:val="18"/>
          <w:szCs w:val="18"/>
        </w:rPr>
        <w:t xml:space="preserve">Véase apéndice 3.2: Lista de competencias de la </w:t>
      </w:r>
      <w:proofErr w:type="spellStart"/>
      <w:r w:rsidRPr="00746190">
        <w:rPr>
          <w:rFonts w:asciiTheme="majorHAnsi" w:hAnsiTheme="majorHAnsi" w:cstheme="majorHAnsi"/>
          <w:sz w:val="18"/>
          <w:szCs w:val="18"/>
        </w:rPr>
        <w:t>iARTe</w:t>
      </w:r>
      <w:proofErr w:type="spellEnd"/>
      <w:r w:rsidR="001155D2">
        <w:rPr>
          <w:rFonts w:asciiTheme="majorHAnsi" w:hAnsiTheme="majorHAnsi" w:cstheme="majorHAnsi"/>
          <w:sz w:val="18"/>
          <w:szCs w:val="18"/>
        </w:rPr>
        <w:t>, página 15</w:t>
      </w:r>
    </w:p>
  </w:footnote>
  <w:footnote w:id="7">
    <w:p w14:paraId="16FBECD2" w14:textId="5E80549C" w:rsidR="001155D2" w:rsidRPr="001155D2" w:rsidRDefault="001155D2">
      <w:pPr>
        <w:pStyle w:val="Funotentext"/>
        <w:rPr>
          <w:rStyle w:val="Funotenzeichen"/>
          <w:rFonts w:asciiTheme="majorHAnsi" w:hAnsiTheme="majorHAnsi" w:cstheme="majorHAnsi"/>
          <w:sz w:val="18"/>
          <w:szCs w:val="18"/>
        </w:rPr>
      </w:pPr>
      <w:r w:rsidRPr="001155D2">
        <w:rPr>
          <w:rStyle w:val="Funotenzeichen"/>
          <w:sz w:val="18"/>
          <w:szCs w:val="18"/>
        </w:rPr>
        <w:footnoteRef/>
      </w:r>
      <w:r w:rsidRPr="001155D2">
        <w:rPr>
          <w:rStyle w:val="Funotenzeichen"/>
          <w:sz w:val="18"/>
          <w:szCs w:val="18"/>
        </w:rPr>
        <w:t xml:space="preserve"> </w:t>
      </w:r>
      <w:r w:rsidRPr="00746190">
        <w:rPr>
          <w:rFonts w:asciiTheme="majorHAnsi" w:hAnsiTheme="majorHAnsi" w:cstheme="majorHAnsi"/>
          <w:sz w:val="18"/>
          <w:szCs w:val="18"/>
        </w:rPr>
        <w:t>Véase apéndice 3.</w:t>
      </w:r>
      <w:r>
        <w:rPr>
          <w:rFonts w:asciiTheme="majorHAnsi" w:hAnsiTheme="majorHAnsi" w:cstheme="majorHAnsi"/>
          <w:sz w:val="18"/>
          <w:szCs w:val="18"/>
        </w:rPr>
        <w:t>1</w:t>
      </w:r>
      <w:r w:rsidRPr="00746190">
        <w:rPr>
          <w:rFonts w:asciiTheme="majorHAnsi" w:hAnsiTheme="majorHAnsi" w:cstheme="majorHAnsi"/>
          <w:sz w:val="18"/>
          <w:szCs w:val="18"/>
        </w:rPr>
        <w:t xml:space="preserve">: </w:t>
      </w:r>
      <w:r>
        <w:rPr>
          <w:rFonts w:asciiTheme="majorHAnsi" w:hAnsiTheme="majorHAnsi" w:cstheme="majorHAnsi"/>
          <w:sz w:val="18"/>
          <w:szCs w:val="18"/>
        </w:rPr>
        <w:t>Estatutos</w:t>
      </w:r>
      <w:r w:rsidRPr="00746190">
        <w:rPr>
          <w:rFonts w:asciiTheme="majorHAnsi" w:hAnsiTheme="majorHAnsi" w:cstheme="majorHAnsi"/>
          <w:sz w:val="18"/>
          <w:szCs w:val="18"/>
        </w:rPr>
        <w:t xml:space="preserve"> de </w:t>
      </w:r>
      <w:r>
        <w:rPr>
          <w:rFonts w:asciiTheme="majorHAnsi" w:hAnsiTheme="majorHAnsi" w:cstheme="majorHAnsi"/>
          <w:sz w:val="18"/>
          <w:szCs w:val="18"/>
        </w:rPr>
        <w:t xml:space="preserve">la </w:t>
      </w:r>
      <w:proofErr w:type="spellStart"/>
      <w:r>
        <w:rPr>
          <w:rFonts w:asciiTheme="majorHAnsi" w:hAnsiTheme="majorHAnsi" w:cstheme="majorHAnsi"/>
          <w:sz w:val="18"/>
          <w:szCs w:val="18"/>
        </w:rPr>
        <w:t>iARTe</w:t>
      </w:r>
      <w:proofErr w:type="spellEnd"/>
      <w:r>
        <w:rPr>
          <w:rFonts w:asciiTheme="majorHAnsi" w:hAnsiTheme="majorHAnsi" w:cstheme="majorHAnsi"/>
          <w:sz w:val="18"/>
          <w:szCs w:val="18"/>
        </w:rPr>
        <w:t>, página 1</w:t>
      </w:r>
      <w:r>
        <w:rPr>
          <w:rFonts w:asciiTheme="majorHAnsi" w:hAnsiTheme="majorHAnsi" w:cstheme="majorHAnsi"/>
          <w:sz w:val="18"/>
          <w:szCs w:val="18"/>
        </w:rPr>
        <w:t>0</w:t>
      </w:r>
    </w:p>
  </w:footnote>
  <w:footnote w:id="8">
    <w:p w14:paraId="60C960DE" w14:textId="36F7126B" w:rsidR="000F763F" w:rsidRPr="00BF2478" w:rsidRDefault="000F763F" w:rsidP="004579D6">
      <w:pPr>
        <w:pStyle w:val="Funotentext"/>
        <w:rPr>
          <w:rFonts w:asciiTheme="majorHAnsi" w:hAnsiTheme="majorHAnsi" w:cstheme="majorHAnsi"/>
          <w:sz w:val="18"/>
          <w:szCs w:val="18"/>
        </w:rPr>
      </w:pPr>
      <w:r w:rsidRPr="00BF2478">
        <w:rPr>
          <w:rStyle w:val="Funotenzeichen"/>
          <w:sz w:val="18"/>
          <w:szCs w:val="18"/>
        </w:rPr>
        <w:footnoteRef/>
      </w:r>
      <w:r w:rsidRPr="00BF2478">
        <w:rPr>
          <w:sz w:val="18"/>
          <w:szCs w:val="18"/>
        </w:rPr>
        <w:t xml:space="preserve"> </w:t>
      </w:r>
      <w:r w:rsidRPr="00BF2478">
        <w:rPr>
          <w:rFonts w:asciiTheme="majorHAnsi" w:hAnsiTheme="majorHAnsi" w:cstheme="majorHAnsi"/>
          <w:sz w:val="18"/>
          <w:szCs w:val="18"/>
        </w:rPr>
        <w:t xml:space="preserve">El Comité de Acreditación es nombrado por </w:t>
      </w:r>
      <w:r w:rsidR="00E959A5" w:rsidRPr="00BF2478">
        <w:rPr>
          <w:rFonts w:asciiTheme="majorHAnsi" w:hAnsiTheme="majorHAnsi" w:cstheme="majorHAnsi"/>
          <w:sz w:val="18"/>
          <w:szCs w:val="18"/>
        </w:rPr>
        <w:t>la Junta Directiva</w:t>
      </w:r>
      <w:r w:rsidRPr="00BF2478">
        <w:rPr>
          <w:rFonts w:asciiTheme="majorHAnsi" w:hAnsiTheme="majorHAnsi" w:cstheme="majorHAnsi"/>
          <w:sz w:val="18"/>
          <w:szCs w:val="18"/>
        </w:rPr>
        <w:t xml:space="preserve"> y es responsable del proceso de acreditación. Lleva a cabo la acreditación en conjunto con el curso de formación </w:t>
      </w:r>
      <w:r w:rsidR="0015418A" w:rsidRPr="00BF2478">
        <w:rPr>
          <w:rFonts w:asciiTheme="majorHAnsi" w:hAnsiTheme="majorHAnsi" w:cstheme="majorHAnsi"/>
          <w:sz w:val="18"/>
          <w:szCs w:val="18"/>
        </w:rPr>
        <w:t>complementaria</w:t>
      </w:r>
      <w:r w:rsidR="00540989">
        <w:rPr>
          <w:rFonts w:asciiTheme="majorHAnsi" w:hAnsiTheme="majorHAnsi" w:cstheme="majorHAnsi"/>
          <w:sz w:val="18"/>
          <w:szCs w:val="18"/>
        </w:rPr>
        <w:t>/posgrado</w:t>
      </w:r>
      <w:r w:rsidR="0015418A" w:rsidRPr="00BF2478">
        <w:rPr>
          <w:rFonts w:asciiTheme="majorHAnsi" w:hAnsiTheme="majorHAnsi" w:cstheme="majorHAnsi"/>
          <w:sz w:val="18"/>
          <w:szCs w:val="18"/>
        </w:rPr>
        <w:t xml:space="preserve"> </w:t>
      </w:r>
      <w:r w:rsidRPr="00BF2478">
        <w:rPr>
          <w:rFonts w:asciiTheme="majorHAnsi" w:hAnsiTheme="majorHAnsi" w:cstheme="majorHAnsi"/>
          <w:sz w:val="18"/>
          <w:szCs w:val="18"/>
        </w:rPr>
        <w:t>que la solicita.</w:t>
      </w:r>
    </w:p>
  </w:footnote>
  <w:footnote w:id="9">
    <w:p w14:paraId="58674EBD" w14:textId="71FDFC72" w:rsidR="000F763F" w:rsidRPr="00BF2478" w:rsidRDefault="000F763F" w:rsidP="00692D9B">
      <w:pPr>
        <w:pStyle w:val="Funotentext"/>
        <w:rPr>
          <w:rFonts w:asciiTheme="majorHAnsi" w:hAnsiTheme="majorHAnsi" w:cstheme="majorHAnsi"/>
          <w:sz w:val="18"/>
          <w:szCs w:val="18"/>
        </w:rPr>
      </w:pPr>
      <w:r w:rsidRPr="00BF2478">
        <w:rPr>
          <w:rStyle w:val="Funotenzeichen"/>
          <w:rFonts w:ascii="Calibri" w:hAnsi="Calibri" w:cs="Calibri"/>
          <w:sz w:val="18"/>
          <w:szCs w:val="18"/>
        </w:rPr>
        <w:footnoteRef/>
      </w:r>
      <w:r w:rsidRPr="00BF2478">
        <w:rPr>
          <w:rFonts w:ascii="Calibri" w:hAnsi="Calibri" w:cs="Calibri"/>
          <w:sz w:val="18"/>
          <w:szCs w:val="18"/>
        </w:rPr>
        <w:t xml:space="preserve"> </w:t>
      </w:r>
      <w:r w:rsidRPr="00BF2478">
        <w:rPr>
          <w:rFonts w:asciiTheme="majorHAnsi" w:hAnsiTheme="majorHAnsi" w:cstheme="majorHAnsi"/>
          <w:sz w:val="18"/>
          <w:szCs w:val="18"/>
        </w:rPr>
        <w:t>Puede ser fructífero en este sentido si el mentor dirige otro curso de formación</w:t>
      </w:r>
      <w:r w:rsidR="0015418A" w:rsidRPr="00BF2478">
        <w:rPr>
          <w:rFonts w:asciiTheme="majorHAnsi" w:hAnsiTheme="majorHAnsi" w:cstheme="majorHAnsi"/>
          <w:sz w:val="18"/>
          <w:szCs w:val="18"/>
        </w:rPr>
        <w:t xml:space="preserve"> complementaria/</w:t>
      </w:r>
      <w:r w:rsidRPr="00BF2478">
        <w:rPr>
          <w:rFonts w:asciiTheme="majorHAnsi" w:hAnsiTheme="majorHAnsi" w:cstheme="majorHAnsi"/>
          <w:sz w:val="18"/>
          <w:szCs w:val="18"/>
        </w:rPr>
        <w:t>posgrado y ya tiene experiencia en el proceso de solicitud.</w:t>
      </w:r>
    </w:p>
  </w:footnote>
  <w:footnote w:id="10">
    <w:p w14:paraId="422547A4" w14:textId="24BAEB73" w:rsidR="000F763F" w:rsidRDefault="000F763F">
      <w:pPr>
        <w:pStyle w:val="Funotentext"/>
      </w:pPr>
      <w:r w:rsidRPr="00BF2478">
        <w:rPr>
          <w:rStyle w:val="Funotenzeichen"/>
          <w:rFonts w:ascii="Calibri" w:hAnsi="Calibri" w:cs="Calibri"/>
          <w:sz w:val="18"/>
          <w:szCs w:val="18"/>
        </w:rPr>
        <w:footnoteRef/>
      </w:r>
      <w:r w:rsidRPr="00BF2478">
        <w:rPr>
          <w:rFonts w:asciiTheme="majorHAnsi" w:hAnsiTheme="majorHAnsi" w:cstheme="majorHAnsi"/>
          <w:sz w:val="18"/>
          <w:szCs w:val="18"/>
        </w:rPr>
        <w:t xml:space="preserve"> </w:t>
      </w:r>
      <w:r w:rsidRPr="00BF2478">
        <w:rPr>
          <w:rFonts w:asciiTheme="majorHAnsi" w:hAnsiTheme="majorHAnsi" w:cstheme="majorHAnsi"/>
          <w:sz w:val="18"/>
          <w:szCs w:val="18"/>
        </w:rPr>
        <w:t>El ámbito, el objetivo y la finalidad del curso de formación complementaria</w:t>
      </w:r>
      <w:r w:rsidR="0015418A" w:rsidRPr="00BF2478">
        <w:rPr>
          <w:rFonts w:asciiTheme="majorHAnsi" w:hAnsiTheme="majorHAnsi" w:cstheme="majorHAnsi"/>
          <w:sz w:val="18"/>
          <w:szCs w:val="18"/>
        </w:rPr>
        <w:t>/posgrado</w:t>
      </w:r>
      <w:r w:rsidRPr="00BF2478">
        <w:rPr>
          <w:rFonts w:asciiTheme="majorHAnsi" w:hAnsiTheme="majorHAnsi" w:cstheme="majorHAnsi"/>
          <w:sz w:val="18"/>
          <w:szCs w:val="18"/>
        </w:rPr>
        <w:t xml:space="preserve"> orientan la elección de las competencias que se van a evaluar.</w:t>
      </w:r>
    </w:p>
  </w:footnote>
  <w:footnote w:id="11">
    <w:p w14:paraId="41F15ACD" w14:textId="50DEA742" w:rsidR="000F763F" w:rsidRDefault="000F763F">
      <w:pPr>
        <w:pStyle w:val="Funotentext"/>
      </w:pPr>
      <w:r w:rsidRPr="001155D2">
        <w:rPr>
          <w:rStyle w:val="Funotenzeichen"/>
          <w:sz w:val="18"/>
          <w:szCs w:val="18"/>
        </w:rPr>
        <w:footnoteRef/>
      </w:r>
      <w:r>
        <w:t xml:space="preserve"> </w:t>
      </w:r>
      <w:r w:rsidRPr="001155D2">
        <w:rPr>
          <w:rFonts w:asciiTheme="majorHAnsi" w:hAnsiTheme="majorHAnsi" w:cstheme="majorHAnsi"/>
          <w:sz w:val="18"/>
          <w:szCs w:val="18"/>
        </w:rPr>
        <w:t xml:space="preserve">Se proporcionan </w:t>
      </w:r>
      <w:r w:rsidR="001155D2" w:rsidRPr="001155D2">
        <w:rPr>
          <w:rFonts w:asciiTheme="majorHAnsi" w:hAnsiTheme="majorHAnsi" w:cstheme="majorHAnsi"/>
          <w:sz w:val="18"/>
          <w:szCs w:val="18"/>
        </w:rPr>
        <w:t>guías</w:t>
      </w:r>
      <w:r w:rsidRPr="001155D2">
        <w:rPr>
          <w:rFonts w:asciiTheme="majorHAnsi" w:hAnsiTheme="majorHAnsi" w:cstheme="majorHAnsi"/>
          <w:sz w:val="18"/>
          <w:szCs w:val="18"/>
        </w:rPr>
        <w:t xml:space="preserve"> para la presentación de l</w:t>
      </w:r>
      <w:r w:rsidR="0015418A" w:rsidRPr="001155D2">
        <w:rPr>
          <w:rFonts w:asciiTheme="majorHAnsi" w:hAnsiTheme="majorHAnsi" w:cstheme="majorHAnsi"/>
          <w:sz w:val="18"/>
          <w:szCs w:val="18"/>
        </w:rPr>
        <w:t>os cursos de</w:t>
      </w:r>
      <w:r w:rsidRPr="001155D2">
        <w:rPr>
          <w:rFonts w:asciiTheme="majorHAnsi" w:hAnsiTheme="majorHAnsi" w:cstheme="majorHAnsi"/>
          <w:sz w:val="18"/>
          <w:szCs w:val="18"/>
        </w:rPr>
        <w:t xml:space="preserve"> formaci</w:t>
      </w:r>
      <w:r w:rsidR="001155D2" w:rsidRPr="001155D2">
        <w:rPr>
          <w:rFonts w:asciiTheme="majorHAnsi" w:hAnsiTheme="majorHAnsi" w:cstheme="majorHAnsi"/>
          <w:sz w:val="18"/>
          <w:szCs w:val="18"/>
        </w:rPr>
        <w:t>ón</w:t>
      </w:r>
      <w:r w:rsidRPr="001155D2">
        <w:rPr>
          <w:rFonts w:asciiTheme="majorHAnsi" w:hAnsiTheme="majorHAnsi" w:cstheme="majorHAnsi"/>
          <w:sz w:val="18"/>
          <w:szCs w:val="18"/>
        </w:rPr>
        <w:t xml:space="preserve"> complementaria</w:t>
      </w:r>
      <w:r w:rsidR="0015418A" w:rsidRPr="001155D2">
        <w:rPr>
          <w:rFonts w:asciiTheme="majorHAnsi" w:hAnsiTheme="majorHAnsi" w:cstheme="majorHAnsi"/>
          <w:sz w:val="18"/>
          <w:szCs w:val="18"/>
        </w:rPr>
        <w:t>/posgrado</w:t>
      </w:r>
      <w:r w:rsidRPr="001155D2">
        <w:rPr>
          <w:rFonts w:asciiTheme="majorHAnsi" w:hAnsiTheme="majorHAnsi" w:cstheme="majorHAnsi"/>
          <w:sz w:val="18"/>
          <w:szCs w:val="18"/>
        </w:rPr>
        <w:t xml:space="preserve"> (ver p. 4</w:t>
      </w:r>
      <w:r w:rsidR="00091AD2">
        <w:rPr>
          <w:rFonts w:asciiTheme="majorHAnsi" w:hAnsiTheme="majorHAnsi" w:cstheme="majorHAnsi"/>
          <w:sz w:val="18"/>
          <w:szCs w:val="18"/>
        </w:rPr>
        <w:t>2</w:t>
      </w:r>
      <w:r w:rsidRPr="001155D2">
        <w:rPr>
          <w:rFonts w:asciiTheme="majorHAnsi" w:hAnsiTheme="majorHAnsi" w:cstheme="majorHAnsi"/>
          <w:sz w:val="18"/>
          <w:szCs w:val="18"/>
        </w:rPr>
        <w:t>).</w:t>
      </w:r>
    </w:p>
  </w:footnote>
  <w:footnote w:id="12">
    <w:p w14:paraId="062323D1" w14:textId="77777777" w:rsidR="00D55D1B" w:rsidRDefault="00D55D1B" w:rsidP="00D55D1B">
      <w:pPr>
        <w:pStyle w:val="Funotentext"/>
      </w:pPr>
      <w:r w:rsidRPr="0005286A">
        <w:rPr>
          <w:rStyle w:val="Funotenzeichen"/>
          <w:sz w:val="18"/>
          <w:szCs w:val="18"/>
        </w:rPr>
        <w:footnoteRef/>
      </w:r>
      <w:r w:rsidRPr="0005286A">
        <w:rPr>
          <w:sz w:val="18"/>
          <w:szCs w:val="18"/>
        </w:rPr>
        <w:t xml:space="preserve"> </w:t>
      </w:r>
      <w:r w:rsidRPr="0005286A">
        <w:rPr>
          <w:rFonts w:asciiTheme="majorHAnsi" w:hAnsiTheme="majorHAnsi" w:cstheme="majorHAnsi"/>
          <w:sz w:val="18"/>
          <w:szCs w:val="18"/>
        </w:rPr>
        <w:t xml:space="preserve">La Sección Médica es un departamento de la Escuela </w:t>
      </w:r>
      <w:r>
        <w:rPr>
          <w:rFonts w:asciiTheme="majorHAnsi" w:hAnsiTheme="majorHAnsi" w:cstheme="majorHAnsi"/>
          <w:sz w:val="18"/>
          <w:szCs w:val="18"/>
        </w:rPr>
        <w:t>Superior para la</w:t>
      </w:r>
      <w:r w:rsidRPr="0005286A">
        <w:rPr>
          <w:rFonts w:asciiTheme="majorHAnsi" w:hAnsiTheme="majorHAnsi" w:cstheme="majorHAnsi"/>
          <w:sz w:val="18"/>
          <w:szCs w:val="18"/>
        </w:rPr>
        <w:t xml:space="preserve"> Ciencia</w:t>
      </w:r>
      <w:r>
        <w:rPr>
          <w:rFonts w:asciiTheme="majorHAnsi" w:hAnsiTheme="majorHAnsi" w:cstheme="majorHAnsi"/>
          <w:sz w:val="18"/>
          <w:szCs w:val="18"/>
        </w:rPr>
        <w:t xml:space="preserve"> del</w:t>
      </w:r>
      <w:r w:rsidRPr="0005286A">
        <w:rPr>
          <w:rFonts w:asciiTheme="majorHAnsi" w:hAnsiTheme="majorHAnsi" w:cstheme="majorHAnsi"/>
          <w:sz w:val="18"/>
          <w:szCs w:val="18"/>
        </w:rPr>
        <w:t xml:space="preserve"> </w:t>
      </w:r>
      <w:r>
        <w:rPr>
          <w:rFonts w:asciiTheme="majorHAnsi" w:hAnsiTheme="majorHAnsi" w:cstheme="majorHAnsi"/>
          <w:sz w:val="18"/>
          <w:szCs w:val="18"/>
        </w:rPr>
        <w:t>Espíritu</w:t>
      </w:r>
      <w:r w:rsidRPr="0005286A">
        <w:rPr>
          <w:rFonts w:asciiTheme="majorHAnsi" w:hAnsiTheme="majorHAnsi" w:cstheme="majorHAnsi"/>
          <w:sz w:val="18"/>
          <w:szCs w:val="18"/>
        </w:rPr>
        <w:t xml:space="preserve">, Goetheanum, </w:t>
      </w:r>
      <w:proofErr w:type="spellStart"/>
      <w:r w:rsidRPr="0005286A">
        <w:rPr>
          <w:rFonts w:asciiTheme="majorHAnsi" w:hAnsiTheme="majorHAnsi" w:cstheme="majorHAnsi"/>
          <w:sz w:val="18"/>
          <w:szCs w:val="18"/>
        </w:rPr>
        <w:t>Dornach</w:t>
      </w:r>
      <w:proofErr w:type="spellEnd"/>
      <w:r w:rsidRPr="0005286A">
        <w:rPr>
          <w:rFonts w:asciiTheme="majorHAnsi" w:hAnsiTheme="majorHAnsi" w:cstheme="majorHAnsi"/>
          <w:sz w:val="18"/>
          <w:szCs w:val="18"/>
        </w:rPr>
        <w:t>.</w:t>
      </w:r>
    </w:p>
  </w:footnote>
  <w:footnote w:id="13">
    <w:p w14:paraId="0D21C09A" w14:textId="77777777" w:rsidR="00D55D1B" w:rsidRDefault="00D55D1B" w:rsidP="00D55D1B">
      <w:pPr>
        <w:pStyle w:val="Funotentext"/>
      </w:pPr>
      <w:r w:rsidRPr="00600AA9">
        <w:rPr>
          <w:rStyle w:val="Funotenzeichen"/>
          <w:sz w:val="18"/>
          <w:szCs w:val="18"/>
        </w:rPr>
        <w:footnoteRef/>
      </w:r>
      <w:r w:rsidRPr="00600AA9">
        <w:rPr>
          <w:sz w:val="18"/>
          <w:szCs w:val="18"/>
        </w:rPr>
        <w:t xml:space="preserve"> </w:t>
      </w:r>
      <w:r w:rsidRPr="00600AA9">
        <w:rPr>
          <w:rFonts w:asciiTheme="majorHAnsi" w:hAnsiTheme="majorHAnsi" w:cstheme="majorHAnsi"/>
          <w:sz w:val="18"/>
          <w:szCs w:val="18"/>
        </w:rPr>
        <w:t>Cursos de formación profesional, cursos de estudios universitarios y cursos de formación complementaria/posgrado</w:t>
      </w:r>
    </w:p>
  </w:footnote>
  <w:footnote w:id="14">
    <w:p w14:paraId="015F7CA6" w14:textId="30815114" w:rsidR="000F763F" w:rsidRPr="005125E7" w:rsidRDefault="000F763F">
      <w:pPr>
        <w:pStyle w:val="Funotentext"/>
        <w:rPr>
          <w:rFonts w:asciiTheme="majorHAnsi" w:hAnsiTheme="majorHAnsi" w:cstheme="majorHAnsi"/>
          <w:sz w:val="18"/>
          <w:szCs w:val="18"/>
        </w:rPr>
      </w:pPr>
      <w:r w:rsidRPr="005125E7">
        <w:rPr>
          <w:rStyle w:val="Funotenzeichen"/>
          <w:sz w:val="18"/>
          <w:szCs w:val="18"/>
        </w:rPr>
        <w:footnoteRef/>
      </w:r>
      <w:r>
        <w:t xml:space="preserve"> </w:t>
      </w:r>
      <w:r w:rsidRPr="005125E7">
        <w:rPr>
          <w:rFonts w:asciiTheme="majorHAnsi" w:hAnsiTheme="majorHAnsi" w:cstheme="majorHAnsi"/>
          <w:sz w:val="18"/>
          <w:szCs w:val="18"/>
        </w:rPr>
        <w:t xml:space="preserve">Los contenidos enumerados aquí corresponden a la lista de competencias del manual de </w:t>
      </w:r>
      <w:r w:rsidR="005125E7" w:rsidRPr="005125E7">
        <w:rPr>
          <w:rFonts w:asciiTheme="majorHAnsi" w:hAnsiTheme="majorHAnsi" w:cstheme="majorHAnsi"/>
          <w:sz w:val="18"/>
          <w:szCs w:val="18"/>
        </w:rPr>
        <w:t>formaciones profesionales y cursos de estudios</w:t>
      </w:r>
      <w:r w:rsidRPr="005125E7">
        <w:rPr>
          <w:rFonts w:asciiTheme="majorHAnsi" w:hAnsiTheme="majorHAnsi" w:cstheme="majorHAnsi"/>
          <w:sz w:val="18"/>
          <w:szCs w:val="18"/>
        </w:rPr>
        <w:t>.</w:t>
      </w:r>
    </w:p>
  </w:footnote>
  <w:footnote w:id="15">
    <w:p w14:paraId="614EE653" w14:textId="77777777" w:rsidR="00A7753C" w:rsidRDefault="00A7753C" w:rsidP="00A7753C">
      <w:pPr>
        <w:pStyle w:val="Funotentext"/>
      </w:pPr>
      <w:r w:rsidRPr="005151CE">
        <w:rPr>
          <w:rStyle w:val="Funotenzeichen"/>
          <w:sz w:val="18"/>
          <w:szCs w:val="18"/>
        </w:rPr>
        <w:footnoteRef/>
      </w:r>
      <w:r>
        <w:t xml:space="preserve"> </w:t>
      </w:r>
      <w:r w:rsidRPr="005151CE">
        <w:rPr>
          <w:rFonts w:asciiTheme="majorHAnsi" w:hAnsiTheme="majorHAnsi" w:cstheme="majorHAnsi"/>
          <w:sz w:val="18"/>
          <w:szCs w:val="18"/>
        </w:rPr>
        <w:t>Se trata de guías que pueden variar en función de la especialización concreta de un curso de formación o estudio. No obstante, todas las competencias deben transmitirse de forma demostrable.</w:t>
      </w:r>
    </w:p>
  </w:footnote>
  <w:footnote w:id="16">
    <w:p w14:paraId="2AE6E900" w14:textId="77777777" w:rsidR="00A7753C" w:rsidRPr="005151CE" w:rsidRDefault="00A7753C" w:rsidP="00A7753C">
      <w:pPr>
        <w:pStyle w:val="Funotentext"/>
        <w:rPr>
          <w:rFonts w:asciiTheme="majorHAnsi" w:hAnsiTheme="majorHAnsi" w:cstheme="majorHAnsi"/>
          <w:sz w:val="18"/>
          <w:szCs w:val="18"/>
        </w:rPr>
      </w:pPr>
      <w:r w:rsidRPr="005151CE">
        <w:rPr>
          <w:rStyle w:val="Funotenzeichen"/>
          <w:sz w:val="18"/>
          <w:szCs w:val="18"/>
        </w:rPr>
        <w:footnoteRef/>
      </w:r>
      <w:r>
        <w:t xml:space="preserve"> </w:t>
      </w:r>
      <w:r w:rsidRPr="005151CE">
        <w:rPr>
          <w:rFonts w:asciiTheme="majorHAnsi" w:hAnsiTheme="majorHAnsi" w:cstheme="majorHAnsi"/>
          <w:sz w:val="18"/>
          <w:szCs w:val="18"/>
        </w:rPr>
        <w:t>El centro de formación/universidad presentará una lista de bibliografía.</w:t>
      </w:r>
    </w:p>
  </w:footnote>
  <w:footnote w:id="17">
    <w:p w14:paraId="77857F96" w14:textId="77777777" w:rsidR="00A7753C" w:rsidRPr="00D22201" w:rsidRDefault="00A7753C" w:rsidP="00A7753C">
      <w:pPr>
        <w:pStyle w:val="Funotentext"/>
        <w:rPr>
          <w:rFonts w:asciiTheme="majorHAnsi" w:hAnsiTheme="majorHAnsi" w:cstheme="majorHAnsi"/>
          <w:sz w:val="18"/>
          <w:szCs w:val="18"/>
        </w:rPr>
      </w:pPr>
      <w:r w:rsidRPr="00D22201">
        <w:rPr>
          <w:rStyle w:val="Funotenzeichen"/>
          <w:sz w:val="18"/>
          <w:szCs w:val="18"/>
        </w:rPr>
        <w:footnoteRef/>
      </w:r>
      <w:r>
        <w:t xml:space="preserve"> </w:t>
      </w:r>
      <w:r w:rsidRPr="00D22201">
        <w:rPr>
          <w:rFonts w:asciiTheme="majorHAnsi" w:hAnsiTheme="majorHAnsi" w:cstheme="majorHAnsi"/>
          <w:sz w:val="18"/>
          <w:szCs w:val="18"/>
        </w:rPr>
        <w:t>Las artes visuales y temporales tienen posibilidades claramente diferentes.</w:t>
      </w:r>
    </w:p>
  </w:footnote>
  <w:footnote w:id="18">
    <w:p w14:paraId="577C8E7C" w14:textId="77777777" w:rsidR="00A7753C" w:rsidRPr="00D22201" w:rsidRDefault="00A7753C" w:rsidP="00A7753C">
      <w:pPr>
        <w:pStyle w:val="Funotentext"/>
        <w:rPr>
          <w:rFonts w:asciiTheme="majorHAnsi" w:hAnsiTheme="majorHAnsi" w:cstheme="majorHAnsi"/>
          <w:sz w:val="18"/>
          <w:szCs w:val="18"/>
        </w:rPr>
      </w:pPr>
      <w:r w:rsidRPr="00D22201">
        <w:rPr>
          <w:rStyle w:val="Funotenzeichen"/>
          <w:rFonts w:ascii="Calibri" w:hAnsi="Calibri" w:cs="Calibri"/>
          <w:sz w:val="18"/>
          <w:szCs w:val="18"/>
        </w:rPr>
        <w:footnoteRef/>
      </w:r>
      <w:r w:rsidRPr="00D22201">
        <w:rPr>
          <w:rFonts w:asciiTheme="majorHAnsi" w:hAnsiTheme="majorHAnsi" w:cstheme="majorHAnsi"/>
          <w:sz w:val="18"/>
          <w:szCs w:val="18"/>
        </w:rPr>
        <w:t xml:space="preserve"> </w:t>
      </w:r>
      <w:r w:rsidRPr="00D22201">
        <w:rPr>
          <w:rFonts w:asciiTheme="majorHAnsi" w:hAnsiTheme="majorHAnsi" w:cstheme="majorHAnsi"/>
          <w:sz w:val="18"/>
          <w:szCs w:val="18"/>
        </w:rPr>
        <w:t>Diferenciados en la competencia 6.</w:t>
      </w:r>
    </w:p>
  </w:footnote>
  <w:footnote w:id="19">
    <w:p w14:paraId="60730196" w14:textId="77777777" w:rsidR="00A7753C" w:rsidRPr="00D22201" w:rsidRDefault="00A7753C" w:rsidP="00A7753C">
      <w:pPr>
        <w:pStyle w:val="Funotentext"/>
        <w:rPr>
          <w:rFonts w:asciiTheme="majorHAnsi" w:hAnsiTheme="majorHAnsi" w:cstheme="majorHAnsi"/>
          <w:sz w:val="18"/>
          <w:szCs w:val="18"/>
        </w:rPr>
      </w:pPr>
      <w:r w:rsidRPr="00D22201">
        <w:rPr>
          <w:rStyle w:val="Funotenzeichen"/>
          <w:rFonts w:ascii="Calibri" w:hAnsi="Calibri" w:cs="Calibri"/>
          <w:sz w:val="18"/>
          <w:szCs w:val="18"/>
        </w:rPr>
        <w:footnoteRef/>
      </w:r>
      <w:r w:rsidRPr="00D22201">
        <w:rPr>
          <w:rFonts w:asciiTheme="majorHAnsi" w:hAnsiTheme="majorHAnsi" w:cstheme="majorHAnsi"/>
          <w:sz w:val="18"/>
          <w:szCs w:val="18"/>
        </w:rPr>
        <w:t xml:space="preserve"> </w:t>
      </w:r>
      <w:r w:rsidRPr="00D22201">
        <w:rPr>
          <w:rFonts w:asciiTheme="majorHAnsi" w:hAnsiTheme="majorHAnsi" w:cstheme="majorHAnsi"/>
          <w:sz w:val="18"/>
          <w:szCs w:val="18"/>
        </w:rPr>
        <w:t>Ejemplos en las clases, en las guías para el estudio de las fuentes, en la literatura especializada</w:t>
      </w:r>
    </w:p>
  </w:footnote>
  <w:footnote w:id="20">
    <w:p w14:paraId="3710CFD4" w14:textId="77777777" w:rsidR="00A7753C" w:rsidRPr="00D22201" w:rsidRDefault="00A7753C" w:rsidP="00A7753C">
      <w:pPr>
        <w:pStyle w:val="Funotentext"/>
        <w:rPr>
          <w:rFonts w:asciiTheme="majorHAnsi" w:hAnsiTheme="majorHAnsi" w:cstheme="majorHAnsi"/>
          <w:sz w:val="18"/>
          <w:szCs w:val="18"/>
        </w:rPr>
      </w:pPr>
      <w:r w:rsidRPr="00CF50A3">
        <w:rPr>
          <w:rStyle w:val="Funotenzeichen"/>
          <w:rFonts w:ascii="Calibri" w:hAnsi="Calibri" w:cs="Calibri"/>
          <w:sz w:val="18"/>
          <w:szCs w:val="18"/>
        </w:rPr>
        <w:footnoteRef/>
      </w:r>
      <w:r w:rsidRPr="00D22201">
        <w:rPr>
          <w:rFonts w:asciiTheme="majorHAnsi" w:hAnsiTheme="majorHAnsi" w:cstheme="majorHAnsi"/>
          <w:sz w:val="18"/>
          <w:szCs w:val="18"/>
        </w:rPr>
        <w:t xml:space="preserve"> </w:t>
      </w:r>
      <w:r w:rsidRPr="00D22201">
        <w:rPr>
          <w:rFonts w:asciiTheme="majorHAnsi" w:hAnsiTheme="majorHAnsi" w:cstheme="majorHAnsi"/>
          <w:sz w:val="18"/>
          <w:szCs w:val="18"/>
        </w:rPr>
        <w:t>Visión general, fuentes de información, comprensión necesaria que es relevante para la condición de un paciente en particular.</w:t>
      </w:r>
    </w:p>
  </w:footnote>
  <w:footnote w:id="21">
    <w:p w14:paraId="1B01C6EB" w14:textId="77777777" w:rsidR="00A7753C" w:rsidRPr="00D22201" w:rsidRDefault="00A7753C" w:rsidP="00A7753C">
      <w:pPr>
        <w:pStyle w:val="Funotentext"/>
        <w:rPr>
          <w:rFonts w:asciiTheme="majorHAnsi" w:hAnsiTheme="majorHAnsi" w:cstheme="majorHAnsi"/>
          <w:sz w:val="18"/>
          <w:szCs w:val="18"/>
        </w:rPr>
      </w:pPr>
      <w:r w:rsidRPr="00CF50A3">
        <w:rPr>
          <w:rStyle w:val="Funotenzeichen"/>
          <w:rFonts w:ascii="Calibri" w:hAnsi="Calibri" w:cs="Calibri"/>
          <w:sz w:val="18"/>
          <w:szCs w:val="18"/>
        </w:rPr>
        <w:footnoteRef/>
      </w:r>
      <w:r w:rsidRPr="00D22201">
        <w:rPr>
          <w:rFonts w:asciiTheme="majorHAnsi" w:hAnsiTheme="majorHAnsi" w:cstheme="majorHAnsi"/>
          <w:sz w:val="18"/>
          <w:szCs w:val="18"/>
        </w:rPr>
        <w:t xml:space="preserve"> </w:t>
      </w:r>
      <w:r w:rsidRPr="00D22201">
        <w:rPr>
          <w:rFonts w:asciiTheme="majorHAnsi" w:hAnsiTheme="majorHAnsi" w:cstheme="majorHAnsi"/>
          <w:sz w:val="18"/>
          <w:szCs w:val="18"/>
        </w:rPr>
        <w:t>Por ejemplo, la comunicación con los médicos, otros terapeutas, el público en general, etc.</w:t>
      </w:r>
    </w:p>
  </w:footnote>
  <w:footnote w:id="22">
    <w:p w14:paraId="2E38E31D" w14:textId="77777777" w:rsidR="00A7753C" w:rsidRDefault="00A7753C" w:rsidP="00A7753C">
      <w:pPr>
        <w:pStyle w:val="Funotentext"/>
      </w:pPr>
      <w:r w:rsidRPr="00D22201">
        <w:rPr>
          <w:rStyle w:val="Funotenzeichen"/>
          <w:rFonts w:ascii="Calibri" w:hAnsi="Calibri" w:cs="Calibri"/>
          <w:sz w:val="18"/>
          <w:szCs w:val="18"/>
        </w:rPr>
        <w:footnoteRef/>
      </w:r>
      <w:r w:rsidRPr="00D22201">
        <w:rPr>
          <w:rFonts w:ascii="Calibri" w:hAnsi="Calibri" w:cs="Calibri"/>
          <w:sz w:val="18"/>
          <w:szCs w:val="18"/>
        </w:rPr>
        <w:t xml:space="preserve"> </w:t>
      </w:r>
      <w:r w:rsidRPr="00D22201">
        <w:rPr>
          <w:rFonts w:asciiTheme="majorHAnsi" w:hAnsiTheme="majorHAnsi" w:cstheme="majorHAnsi"/>
          <w:sz w:val="18"/>
          <w:szCs w:val="18"/>
        </w:rPr>
        <w:t xml:space="preserve">En total 450 (337,5) horas. Dado que las asignaturas están entrelazadas, la ponderación debe ser de 150 horas de Antropología </w:t>
      </w:r>
      <w:proofErr w:type="spellStart"/>
      <w:r w:rsidRPr="00D22201">
        <w:rPr>
          <w:rFonts w:asciiTheme="majorHAnsi" w:hAnsiTheme="majorHAnsi" w:cstheme="majorHAnsi"/>
          <w:sz w:val="18"/>
          <w:szCs w:val="18"/>
        </w:rPr>
        <w:t>Antroposófica</w:t>
      </w:r>
      <w:proofErr w:type="spellEnd"/>
      <w:r w:rsidRPr="00D22201">
        <w:rPr>
          <w:rFonts w:asciiTheme="majorHAnsi" w:hAnsiTheme="majorHAnsi" w:cstheme="majorHAnsi"/>
          <w:sz w:val="18"/>
          <w:szCs w:val="18"/>
        </w:rPr>
        <w:t xml:space="preserve"> y 300 horas de Educación Médica.</w:t>
      </w:r>
    </w:p>
  </w:footnote>
  <w:footnote w:id="23">
    <w:p w14:paraId="576D9CC9" w14:textId="77777777" w:rsidR="00A7753C" w:rsidRPr="00812541" w:rsidRDefault="00A7753C" w:rsidP="00A7753C">
      <w:pPr>
        <w:pStyle w:val="Funotentext"/>
        <w:rPr>
          <w:rFonts w:asciiTheme="majorHAnsi" w:hAnsiTheme="majorHAnsi" w:cstheme="majorHAnsi"/>
          <w:sz w:val="18"/>
          <w:szCs w:val="18"/>
        </w:rPr>
      </w:pPr>
      <w:r w:rsidRPr="00CF50A3">
        <w:rPr>
          <w:rStyle w:val="Funotenzeichen"/>
          <w:sz w:val="18"/>
          <w:szCs w:val="18"/>
        </w:rPr>
        <w:footnoteRef/>
      </w:r>
      <w:r>
        <w:t xml:space="preserve"> </w:t>
      </w:r>
      <w:r w:rsidRPr="00812541">
        <w:rPr>
          <w:rFonts w:asciiTheme="majorHAnsi" w:hAnsiTheme="majorHAnsi" w:cstheme="majorHAnsi"/>
          <w:sz w:val="18"/>
          <w:szCs w:val="18"/>
        </w:rPr>
        <w:t>En Italia (posiblemente también en otros países) sólo los médicos pueden establecer un diagnóstico. Por lo tanto, la diferenciación es necesaria. Los arte terapeutas pueden hablar de su análisis de la composición pictórica, la forma o -en las artes temporales- la expresión.</w:t>
      </w:r>
    </w:p>
  </w:footnote>
  <w:footnote w:id="24">
    <w:p w14:paraId="2324AF47" w14:textId="77777777" w:rsidR="00A7753C" w:rsidRPr="00812541" w:rsidRDefault="00A7753C" w:rsidP="00A7753C">
      <w:pPr>
        <w:pStyle w:val="Funotentext"/>
        <w:rPr>
          <w:rFonts w:asciiTheme="majorHAnsi" w:hAnsiTheme="majorHAnsi" w:cstheme="majorHAnsi"/>
          <w:sz w:val="18"/>
          <w:szCs w:val="18"/>
        </w:rPr>
      </w:pPr>
      <w:r w:rsidRPr="00812541">
        <w:rPr>
          <w:rStyle w:val="Funotenzeichen"/>
          <w:rFonts w:ascii="Calibri" w:hAnsi="Calibri" w:cs="Calibri"/>
          <w:sz w:val="18"/>
          <w:szCs w:val="18"/>
        </w:rPr>
        <w:footnoteRef/>
      </w:r>
      <w:r w:rsidRPr="00812541">
        <w:rPr>
          <w:rFonts w:ascii="Calibri" w:hAnsi="Calibri" w:cs="Calibri"/>
          <w:sz w:val="18"/>
          <w:szCs w:val="18"/>
        </w:rPr>
        <w:t xml:space="preserve"> </w:t>
      </w:r>
      <w:r w:rsidRPr="00812541">
        <w:rPr>
          <w:rFonts w:asciiTheme="majorHAnsi" w:hAnsiTheme="majorHAnsi" w:cstheme="majorHAnsi"/>
          <w:sz w:val="18"/>
          <w:szCs w:val="18"/>
        </w:rPr>
        <w:t xml:space="preserve">Hay que conocer las diferentes imágenes del ser humano, las imágenes de la enfermedad y de los trastornos, de las fases biográficas, los aspectos preventivos y </w:t>
      </w:r>
      <w:proofErr w:type="spellStart"/>
      <w:r w:rsidRPr="00812541">
        <w:rPr>
          <w:rFonts w:asciiTheme="majorHAnsi" w:hAnsiTheme="majorHAnsi" w:cstheme="majorHAnsi"/>
          <w:sz w:val="18"/>
          <w:szCs w:val="18"/>
        </w:rPr>
        <w:t>salutogénicos</w:t>
      </w:r>
      <w:proofErr w:type="spellEnd"/>
      <w:r w:rsidRPr="00812541">
        <w:rPr>
          <w:rFonts w:asciiTheme="majorHAnsi" w:hAnsiTheme="majorHAnsi" w:cstheme="majorHAnsi"/>
          <w:sz w:val="18"/>
          <w:szCs w:val="18"/>
        </w:rPr>
        <w:t>. Se puede obtener información sobre los conocimientos científicos.</w:t>
      </w:r>
    </w:p>
  </w:footnote>
  <w:footnote w:id="25">
    <w:p w14:paraId="5164EB9E" w14:textId="77777777" w:rsidR="00A7753C" w:rsidRPr="00812541" w:rsidRDefault="00A7753C" w:rsidP="00A7753C">
      <w:pPr>
        <w:pStyle w:val="Funotentext"/>
        <w:rPr>
          <w:rFonts w:asciiTheme="majorHAnsi" w:hAnsiTheme="majorHAnsi" w:cstheme="majorHAnsi"/>
          <w:sz w:val="18"/>
          <w:szCs w:val="18"/>
        </w:rPr>
      </w:pPr>
      <w:r w:rsidRPr="00812541">
        <w:rPr>
          <w:rStyle w:val="Funotenzeichen"/>
          <w:rFonts w:ascii="Calibri" w:hAnsi="Calibri" w:cs="Calibri"/>
          <w:sz w:val="18"/>
          <w:szCs w:val="18"/>
        </w:rPr>
        <w:footnoteRef/>
      </w:r>
      <w:r w:rsidRPr="00812541">
        <w:rPr>
          <w:rFonts w:asciiTheme="majorHAnsi" w:hAnsiTheme="majorHAnsi" w:cstheme="majorHAnsi"/>
          <w:sz w:val="18"/>
          <w:szCs w:val="18"/>
        </w:rPr>
        <w:t xml:space="preserve"> </w:t>
      </w:r>
      <w:r w:rsidRPr="00812541">
        <w:rPr>
          <w:rFonts w:asciiTheme="majorHAnsi" w:hAnsiTheme="majorHAnsi" w:cstheme="majorHAnsi"/>
          <w:sz w:val="18"/>
          <w:szCs w:val="18"/>
        </w:rPr>
        <w:t xml:space="preserve">Por ejemplo: Marianne </w:t>
      </w:r>
      <w:proofErr w:type="spellStart"/>
      <w:r w:rsidRPr="00812541">
        <w:rPr>
          <w:rFonts w:asciiTheme="majorHAnsi" w:hAnsiTheme="majorHAnsi" w:cstheme="majorHAnsi"/>
          <w:sz w:val="18"/>
          <w:szCs w:val="18"/>
        </w:rPr>
        <w:t>Altmeier</w:t>
      </w:r>
      <w:proofErr w:type="spellEnd"/>
      <w:r w:rsidRPr="00812541">
        <w:rPr>
          <w:rFonts w:asciiTheme="majorHAnsi" w:hAnsiTheme="majorHAnsi" w:cstheme="majorHAnsi"/>
          <w:sz w:val="18"/>
          <w:szCs w:val="18"/>
        </w:rPr>
        <w:t xml:space="preserve"> (1995): El arte del proceso terapéutico</w:t>
      </w:r>
    </w:p>
  </w:footnote>
  <w:footnote w:id="26">
    <w:p w14:paraId="27AFE86A" w14:textId="77777777" w:rsidR="00A7753C" w:rsidRDefault="00A7753C" w:rsidP="00A7753C">
      <w:pPr>
        <w:pStyle w:val="Funotentext"/>
      </w:pPr>
      <w:r w:rsidRPr="00812541">
        <w:rPr>
          <w:rStyle w:val="Funotenzeichen"/>
          <w:rFonts w:ascii="Calibri" w:hAnsi="Calibri" w:cs="Calibri"/>
          <w:sz w:val="18"/>
          <w:szCs w:val="18"/>
        </w:rPr>
        <w:footnoteRef/>
      </w:r>
      <w:r w:rsidRPr="00812541">
        <w:rPr>
          <w:rFonts w:asciiTheme="majorHAnsi" w:hAnsiTheme="majorHAnsi" w:cstheme="majorHAnsi"/>
          <w:sz w:val="18"/>
          <w:szCs w:val="18"/>
        </w:rPr>
        <w:t xml:space="preserve"> </w:t>
      </w:r>
      <w:r w:rsidRPr="00812541">
        <w:rPr>
          <w:rFonts w:asciiTheme="majorHAnsi" w:hAnsiTheme="majorHAnsi" w:cstheme="majorHAnsi"/>
          <w:sz w:val="18"/>
          <w:szCs w:val="18"/>
        </w:rPr>
        <w:t>Se transmiten los principios fundamentales para aplicarlo de forma profesional.</w:t>
      </w:r>
    </w:p>
  </w:footnote>
  <w:footnote w:id="27">
    <w:p w14:paraId="2273E015" w14:textId="77777777" w:rsidR="00A7753C" w:rsidRPr="002F07DA" w:rsidRDefault="00A7753C" w:rsidP="00A7753C">
      <w:pPr>
        <w:pStyle w:val="Funotentext"/>
        <w:rPr>
          <w:rFonts w:asciiTheme="majorHAnsi" w:hAnsiTheme="majorHAnsi" w:cstheme="majorHAnsi"/>
          <w:sz w:val="18"/>
          <w:szCs w:val="18"/>
        </w:rPr>
      </w:pPr>
      <w:r w:rsidRPr="002F07DA">
        <w:rPr>
          <w:rStyle w:val="Funotenzeichen"/>
          <w:sz w:val="18"/>
          <w:szCs w:val="18"/>
        </w:rPr>
        <w:footnoteRef/>
      </w:r>
      <w:r w:rsidRPr="002F07DA">
        <w:rPr>
          <w:sz w:val="18"/>
          <w:szCs w:val="18"/>
        </w:rPr>
        <w:t xml:space="preserve"> </w:t>
      </w:r>
      <w:r w:rsidRPr="002F07DA">
        <w:rPr>
          <w:rFonts w:asciiTheme="majorHAnsi" w:hAnsiTheme="majorHAnsi" w:cstheme="majorHAnsi"/>
          <w:sz w:val="18"/>
          <w:szCs w:val="18"/>
        </w:rPr>
        <w:t xml:space="preserve">El curso del tratamiento depende de las necesidades del cliente desde el punto de vista médico y </w:t>
      </w:r>
      <w:proofErr w:type="spellStart"/>
      <w:r w:rsidRPr="002F07DA">
        <w:rPr>
          <w:rFonts w:asciiTheme="majorHAnsi" w:hAnsiTheme="majorHAnsi" w:cstheme="majorHAnsi"/>
          <w:sz w:val="18"/>
          <w:szCs w:val="18"/>
        </w:rPr>
        <w:t>antroposófico</w:t>
      </w:r>
      <w:proofErr w:type="spellEnd"/>
      <w:r w:rsidRPr="002F07DA">
        <w:rPr>
          <w:rFonts w:asciiTheme="majorHAnsi" w:hAnsiTheme="majorHAnsi" w:cstheme="majorHAnsi"/>
          <w:sz w:val="18"/>
          <w:szCs w:val="18"/>
        </w:rPr>
        <w:t xml:space="preserve"> y siempre es en beneficio del cliente.</w:t>
      </w:r>
    </w:p>
  </w:footnote>
  <w:footnote w:id="28">
    <w:p w14:paraId="52685A99" w14:textId="77777777" w:rsidR="00A7753C" w:rsidRPr="002F07DA" w:rsidRDefault="00A7753C" w:rsidP="00A7753C">
      <w:pPr>
        <w:pStyle w:val="Funotentext"/>
        <w:rPr>
          <w:rFonts w:asciiTheme="majorHAnsi" w:hAnsiTheme="majorHAnsi" w:cstheme="majorHAnsi"/>
          <w:sz w:val="18"/>
          <w:szCs w:val="18"/>
        </w:rPr>
      </w:pPr>
      <w:r w:rsidRPr="002F07DA">
        <w:rPr>
          <w:rStyle w:val="Funotenzeichen"/>
          <w:rFonts w:ascii="Calibri" w:hAnsi="Calibri" w:cs="Calibri"/>
          <w:sz w:val="18"/>
          <w:szCs w:val="18"/>
        </w:rPr>
        <w:footnoteRef/>
      </w:r>
      <w:r w:rsidRPr="002F07DA">
        <w:rPr>
          <w:rFonts w:asciiTheme="majorHAnsi" w:hAnsiTheme="majorHAnsi" w:cstheme="majorHAnsi"/>
          <w:sz w:val="18"/>
          <w:szCs w:val="18"/>
        </w:rPr>
        <w:t xml:space="preserve"> </w:t>
      </w:r>
      <w:r w:rsidRPr="002F07DA">
        <w:rPr>
          <w:rFonts w:asciiTheme="majorHAnsi" w:hAnsiTheme="majorHAnsi" w:cstheme="majorHAnsi"/>
          <w:sz w:val="18"/>
          <w:szCs w:val="18"/>
        </w:rPr>
        <w:t>Introducción a las técnicas básicas de conversación</w:t>
      </w:r>
    </w:p>
  </w:footnote>
  <w:footnote w:id="29">
    <w:p w14:paraId="086878AD" w14:textId="77777777" w:rsidR="00A7753C" w:rsidRPr="002F07DA" w:rsidRDefault="00A7753C" w:rsidP="00A7753C">
      <w:pPr>
        <w:pStyle w:val="Funotentext"/>
        <w:rPr>
          <w:rFonts w:asciiTheme="majorHAnsi" w:hAnsiTheme="majorHAnsi" w:cstheme="majorHAnsi"/>
          <w:sz w:val="18"/>
          <w:szCs w:val="18"/>
        </w:rPr>
      </w:pPr>
      <w:r w:rsidRPr="002F07DA">
        <w:rPr>
          <w:rStyle w:val="Funotenzeichen"/>
          <w:rFonts w:ascii="Calibri" w:hAnsi="Calibri" w:cs="Calibri"/>
          <w:sz w:val="18"/>
          <w:szCs w:val="18"/>
        </w:rPr>
        <w:footnoteRef/>
      </w:r>
      <w:r w:rsidRPr="002F07DA">
        <w:rPr>
          <w:rFonts w:ascii="Calibri" w:hAnsi="Calibri" w:cs="Calibri"/>
          <w:sz w:val="18"/>
          <w:szCs w:val="18"/>
        </w:rPr>
        <w:t xml:space="preserve"> </w:t>
      </w:r>
      <w:r w:rsidRPr="002F07DA">
        <w:rPr>
          <w:rFonts w:asciiTheme="majorHAnsi" w:hAnsiTheme="majorHAnsi" w:cstheme="majorHAnsi"/>
          <w:sz w:val="18"/>
          <w:szCs w:val="18"/>
        </w:rPr>
        <w:t>Evaluando las debilidades y fortalezas personales, la experiencia laboral</w:t>
      </w:r>
    </w:p>
  </w:footnote>
  <w:footnote w:id="30">
    <w:p w14:paraId="2AEA3733" w14:textId="77777777" w:rsidR="00A7753C" w:rsidRPr="002F07DA" w:rsidRDefault="00A7753C" w:rsidP="00A7753C">
      <w:pPr>
        <w:pStyle w:val="Funotentext"/>
        <w:rPr>
          <w:rFonts w:asciiTheme="majorHAnsi" w:hAnsiTheme="majorHAnsi" w:cstheme="majorHAnsi"/>
          <w:sz w:val="18"/>
          <w:szCs w:val="18"/>
        </w:rPr>
      </w:pPr>
      <w:r w:rsidRPr="002F07DA">
        <w:rPr>
          <w:rStyle w:val="Funotenzeichen"/>
          <w:rFonts w:ascii="Calibri" w:hAnsi="Calibri" w:cs="Calibri"/>
          <w:sz w:val="18"/>
          <w:szCs w:val="18"/>
        </w:rPr>
        <w:footnoteRef/>
      </w:r>
      <w:r w:rsidRPr="002F07DA">
        <w:rPr>
          <w:rFonts w:asciiTheme="majorHAnsi" w:hAnsiTheme="majorHAnsi" w:cstheme="majorHAnsi"/>
          <w:sz w:val="18"/>
          <w:szCs w:val="18"/>
        </w:rPr>
        <w:t xml:space="preserve"> </w:t>
      </w:r>
      <w:r w:rsidRPr="002F07DA">
        <w:rPr>
          <w:rFonts w:asciiTheme="majorHAnsi" w:hAnsiTheme="majorHAnsi" w:cstheme="majorHAnsi"/>
          <w:sz w:val="18"/>
          <w:szCs w:val="18"/>
        </w:rPr>
        <w:t>Los graduados deben ser capaces de evaluar estos factores y aplicar las medidas necesarias para superarlos.</w:t>
      </w:r>
    </w:p>
  </w:footnote>
  <w:footnote w:id="31">
    <w:p w14:paraId="76547BC3" w14:textId="77777777" w:rsidR="00A7753C" w:rsidRDefault="00A7753C" w:rsidP="00A7753C">
      <w:pPr>
        <w:pStyle w:val="Funotentext"/>
      </w:pPr>
      <w:r w:rsidRPr="002F07DA">
        <w:rPr>
          <w:rStyle w:val="Funotenzeichen"/>
          <w:rFonts w:ascii="Calibri" w:hAnsi="Calibri" w:cs="Calibri"/>
          <w:sz w:val="18"/>
          <w:szCs w:val="18"/>
        </w:rPr>
        <w:footnoteRef/>
      </w:r>
      <w:r w:rsidRPr="002F07DA">
        <w:rPr>
          <w:rFonts w:ascii="Calibri" w:hAnsi="Calibri" w:cs="Calibri"/>
          <w:sz w:val="18"/>
          <w:szCs w:val="18"/>
        </w:rPr>
        <w:t xml:space="preserve"> </w:t>
      </w:r>
      <w:r w:rsidRPr="002F07DA">
        <w:rPr>
          <w:rFonts w:asciiTheme="majorHAnsi" w:hAnsiTheme="majorHAnsi" w:cstheme="majorHAnsi"/>
          <w:sz w:val="18"/>
          <w:szCs w:val="18"/>
        </w:rPr>
        <w:t>La formación debe hacer referencia a esto y, si lo exige la legislación profesional nacional, también debe exigir supervisión (por ejemplo, en las pasantías).</w:t>
      </w:r>
    </w:p>
  </w:footnote>
  <w:footnote w:id="32">
    <w:p w14:paraId="221CD8AF" w14:textId="77777777" w:rsidR="00A7753C" w:rsidRPr="00016379" w:rsidRDefault="00A7753C" w:rsidP="00A7753C">
      <w:pPr>
        <w:pStyle w:val="Funotentext"/>
        <w:rPr>
          <w:rFonts w:asciiTheme="majorHAnsi" w:hAnsiTheme="majorHAnsi" w:cstheme="majorHAnsi"/>
          <w:sz w:val="18"/>
          <w:szCs w:val="18"/>
        </w:rPr>
      </w:pPr>
      <w:r w:rsidRPr="00016379">
        <w:rPr>
          <w:rStyle w:val="Funotenzeichen"/>
          <w:sz w:val="18"/>
          <w:szCs w:val="18"/>
        </w:rPr>
        <w:footnoteRef/>
      </w:r>
      <w:r w:rsidRPr="00016379">
        <w:rPr>
          <w:sz w:val="18"/>
          <w:szCs w:val="18"/>
        </w:rPr>
        <w:t xml:space="preserve"> </w:t>
      </w:r>
      <w:r w:rsidRPr="00016379">
        <w:rPr>
          <w:rFonts w:asciiTheme="majorHAnsi" w:hAnsiTheme="majorHAnsi" w:cstheme="majorHAnsi"/>
          <w:sz w:val="18"/>
          <w:szCs w:val="18"/>
        </w:rPr>
        <w:t>Se pondera de forma diferente en un contexto universitario que en un centro de formación.</w:t>
      </w:r>
    </w:p>
  </w:footnote>
  <w:footnote w:id="33">
    <w:p w14:paraId="47B17A54" w14:textId="77777777" w:rsidR="00A7753C" w:rsidRPr="00016379" w:rsidRDefault="00A7753C" w:rsidP="00A7753C">
      <w:pPr>
        <w:pStyle w:val="Funotentext"/>
        <w:rPr>
          <w:rFonts w:asciiTheme="majorHAnsi" w:hAnsiTheme="majorHAnsi" w:cstheme="majorHAnsi"/>
          <w:sz w:val="18"/>
          <w:szCs w:val="18"/>
        </w:rPr>
      </w:pPr>
      <w:r w:rsidRPr="00016379">
        <w:rPr>
          <w:rStyle w:val="Funotenzeichen"/>
          <w:rFonts w:ascii="Calibri" w:hAnsi="Calibri" w:cs="Calibri"/>
          <w:sz w:val="18"/>
          <w:szCs w:val="18"/>
        </w:rPr>
        <w:footnoteRef/>
      </w:r>
      <w:r w:rsidRPr="00016379">
        <w:rPr>
          <w:rFonts w:asciiTheme="majorHAnsi" w:hAnsiTheme="majorHAnsi" w:cstheme="majorHAnsi"/>
          <w:sz w:val="18"/>
          <w:szCs w:val="18"/>
        </w:rPr>
        <w:t xml:space="preserve"> </w:t>
      </w:r>
      <w:r w:rsidRPr="00016379">
        <w:rPr>
          <w:rFonts w:asciiTheme="majorHAnsi" w:hAnsiTheme="majorHAnsi" w:cstheme="majorHAnsi"/>
          <w:sz w:val="18"/>
          <w:szCs w:val="18"/>
        </w:rPr>
        <w:t>Informes de casos, tareas científicas, investigación de proyectos, etc.</w:t>
      </w:r>
    </w:p>
  </w:footnote>
  <w:footnote w:id="34">
    <w:p w14:paraId="7EAED0AA" w14:textId="77777777" w:rsidR="00A7753C" w:rsidRPr="00016379" w:rsidRDefault="00A7753C" w:rsidP="00A7753C">
      <w:pPr>
        <w:pStyle w:val="Funotentext"/>
        <w:rPr>
          <w:rFonts w:asciiTheme="majorHAnsi" w:hAnsiTheme="majorHAnsi" w:cstheme="majorHAnsi"/>
          <w:sz w:val="18"/>
          <w:szCs w:val="18"/>
        </w:rPr>
      </w:pPr>
      <w:r w:rsidRPr="00016379">
        <w:rPr>
          <w:rStyle w:val="Funotenzeichen"/>
          <w:rFonts w:ascii="Calibri" w:hAnsi="Calibri" w:cs="Calibri"/>
          <w:sz w:val="18"/>
          <w:szCs w:val="18"/>
        </w:rPr>
        <w:footnoteRef/>
      </w:r>
      <w:r w:rsidRPr="00016379">
        <w:rPr>
          <w:rFonts w:ascii="Calibri" w:hAnsi="Calibri" w:cs="Calibri"/>
          <w:sz w:val="18"/>
          <w:szCs w:val="18"/>
        </w:rPr>
        <w:t xml:space="preserve"> </w:t>
      </w:r>
      <w:r w:rsidRPr="00016379">
        <w:rPr>
          <w:rFonts w:asciiTheme="majorHAnsi" w:hAnsiTheme="majorHAnsi" w:cstheme="majorHAnsi"/>
          <w:sz w:val="18"/>
          <w:szCs w:val="18"/>
        </w:rPr>
        <w:t>Por ejemplo, algunos centros de formación trabajan con los seis ejercicios subsidiarios de Rudolf Steiner durante la formación (en Italia).</w:t>
      </w:r>
    </w:p>
  </w:footnote>
  <w:footnote w:id="35">
    <w:p w14:paraId="1387F608" w14:textId="77777777" w:rsidR="00A7753C" w:rsidRPr="00016379" w:rsidRDefault="00A7753C" w:rsidP="00A7753C">
      <w:pPr>
        <w:pStyle w:val="Funotentext"/>
        <w:rPr>
          <w:rFonts w:asciiTheme="majorHAnsi" w:hAnsiTheme="majorHAnsi" w:cstheme="majorHAnsi"/>
          <w:sz w:val="18"/>
          <w:szCs w:val="18"/>
        </w:rPr>
      </w:pPr>
      <w:r w:rsidRPr="00016379">
        <w:rPr>
          <w:rStyle w:val="Funotenzeichen"/>
          <w:rFonts w:ascii="Calibri" w:hAnsi="Calibri" w:cs="Calibri"/>
          <w:sz w:val="18"/>
          <w:szCs w:val="18"/>
        </w:rPr>
        <w:footnoteRef/>
      </w:r>
      <w:r w:rsidRPr="00016379">
        <w:rPr>
          <w:rFonts w:ascii="Calibri" w:hAnsi="Calibri" w:cs="Calibri"/>
          <w:sz w:val="18"/>
          <w:szCs w:val="18"/>
        </w:rPr>
        <w:t xml:space="preserve"> </w:t>
      </w:r>
      <w:r w:rsidRPr="00016379">
        <w:rPr>
          <w:rFonts w:asciiTheme="majorHAnsi" w:hAnsiTheme="majorHAnsi" w:cstheme="majorHAnsi"/>
          <w:sz w:val="18"/>
          <w:szCs w:val="18"/>
        </w:rPr>
        <w:t>Así es como se aplican los requisitos legales específicos de cada país a la profesión terapéutica.</w:t>
      </w:r>
    </w:p>
  </w:footnote>
  <w:footnote w:id="36">
    <w:p w14:paraId="61F65683" w14:textId="77777777" w:rsidR="00A7753C" w:rsidRPr="00016379" w:rsidRDefault="00A7753C" w:rsidP="00A7753C">
      <w:pPr>
        <w:pStyle w:val="Funotentext"/>
        <w:rPr>
          <w:lang w:val="en-US"/>
        </w:rPr>
      </w:pPr>
      <w:r w:rsidRPr="00016379">
        <w:rPr>
          <w:rStyle w:val="Funotenzeichen"/>
          <w:rFonts w:ascii="Calibri" w:hAnsi="Calibri" w:cs="Calibri"/>
          <w:sz w:val="18"/>
          <w:szCs w:val="18"/>
        </w:rPr>
        <w:footnoteRef/>
      </w:r>
      <w:r w:rsidRPr="00016379">
        <w:rPr>
          <w:rFonts w:asciiTheme="majorHAnsi" w:hAnsiTheme="majorHAnsi" w:cstheme="majorHAnsi"/>
          <w:sz w:val="18"/>
          <w:szCs w:val="18"/>
        </w:rPr>
        <w:t xml:space="preserve"> </w:t>
      </w:r>
      <w:r w:rsidRPr="00016379">
        <w:rPr>
          <w:rFonts w:asciiTheme="majorHAnsi" w:hAnsiTheme="majorHAnsi" w:cstheme="majorHAnsi"/>
          <w:sz w:val="18"/>
          <w:szCs w:val="18"/>
        </w:rPr>
        <w:t>Horas totales</w:t>
      </w:r>
    </w:p>
  </w:footnote>
  <w:footnote w:id="37">
    <w:p w14:paraId="4261D5FA" w14:textId="77777777" w:rsidR="00A7753C" w:rsidRPr="00486C76" w:rsidRDefault="00A7753C" w:rsidP="00A7753C">
      <w:pPr>
        <w:pStyle w:val="Funotentext"/>
        <w:rPr>
          <w:rFonts w:asciiTheme="majorHAnsi" w:hAnsiTheme="majorHAnsi" w:cstheme="majorHAnsi"/>
          <w:sz w:val="18"/>
          <w:szCs w:val="18"/>
        </w:rPr>
      </w:pPr>
      <w:r w:rsidRPr="00486C76">
        <w:rPr>
          <w:rStyle w:val="Funotenzeichen"/>
          <w:sz w:val="18"/>
          <w:szCs w:val="18"/>
        </w:rPr>
        <w:footnoteRef/>
      </w:r>
      <w:r>
        <w:t xml:space="preserve"> </w:t>
      </w:r>
      <w:r w:rsidRPr="00486C76">
        <w:rPr>
          <w:rFonts w:asciiTheme="majorHAnsi" w:hAnsiTheme="majorHAnsi" w:cstheme="majorHAnsi"/>
          <w:sz w:val="18"/>
          <w:szCs w:val="18"/>
        </w:rPr>
        <w:t>La formación en primeros auxilios o el módulo de asistencia de emergencia no tienen por qué ser impartidos por el centro de formación. También pueden adquirirse en otro lugar y luego probarse en el centro de formación</w:t>
      </w:r>
    </w:p>
  </w:footnote>
  <w:footnote w:id="38">
    <w:p w14:paraId="3E5AB15C" w14:textId="77777777" w:rsidR="00A7753C" w:rsidRDefault="00A7753C" w:rsidP="00A7753C">
      <w:pPr>
        <w:pStyle w:val="Funotentext"/>
      </w:pPr>
      <w:r w:rsidRPr="00486C76">
        <w:rPr>
          <w:rStyle w:val="Funotenzeichen"/>
          <w:rFonts w:ascii="Calibri" w:hAnsi="Calibri" w:cs="Calibri"/>
          <w:sz w:val="18"/>
          <w:szCs w:val="18"/>
        </w:rPr>
        <w:footnoteRef/>
      </w:r>
      <w:r w:rsidRPr="00486C76">
        <w:rPr>
          <w:rFonts w:asciiTheme="majorHAnsi" w:hAnsiTheme="majorHAnsi" w:cstheme="majorHAnsi"/>
          <w:sz w:val="18"/>
          <w:szCs w:val="18"/>
        </w:rPr>
        <w:t xml:space="preserve"> </w:t>
      </w:r>
      <w:r w:rsidRPr="00486C76">
        <w:rPr>
          <w:rFonts w:asciiTheme="majorHAnsi" w:hAnsiTheme="majorHAnsi" w:cstheme="majorHAnsi"/>
          <w:sz w:val="18"/>
          <w:szCs w:val="18"/>
        </w:rPr>
        <w:t>Hay que conocer las leyes nacionales de control de enfermedades y los requisitos relativos a las enfermedades de notificación obligatoria.</w:t>
      </w:r>
    </w:p>
  </w:footnote>
  <w:footnote w:id="39">
    <w:p w14:paraId="3852F296" w14:textId="77777777" w:rsidR="00A7753C" w:rsidRDefault="00A7753C" w:rsidP="00A7753C">
      <w:pPr>
        <w:pStyle w:val="Funotentext"/>
      </w:pPr>
      <w:r w:rsidRPr="00486C76">
        <w:rPr>
          <w:rStyle w:val="Funotenzeichen"/>
          <w:sz w:val="18"/>
          <w:szCs w:val="18"/>
        </w:rPr>
        <w:footnoteRef/>
      </w:r>
      <w:r>
        <w:t xml:space="preserve"> </w:t>
      </w:r>
      <w:r w:rsidRPr="00486C76">
        <w:rPr>
          <w:rFonts w:asciiTheme="majorHAnsi" w:hAnsiTheme="majorHAnsi" w:cstheme="majorHAnsi"/>
          <w:sz w:val="18"/>
          <w:szCs w:val="18"/>
        </w:rPr>
        <w:t>Los requisitos son muy heterogéneos a nivel internacional.</w:t>
      </w:r>
    </w:p>
  </w:footnote>
  <w:footnote w:id="40">
    <w:p w14:paraId="7AC8E515" w14:textId="407C699B" w:rsidR="000F763F" w:rsidRDefault="000F763F" w:rsidP="00782708">
      <w:pPr>
        <w:pStyle w:val="Funotentext"/>
      </w:pPr>
      <w:r w:rsidRPr="00174602">
        <w:rPr>
          <w:rStyle w:val="Funotenzeichen"/>
          <w:sz w:val="18"/>
          <w:szCs w:val="18"/>
        </w:rPr>
        <w:footnoteRef/>
      </w:r>
      <w:r w:rsidRPr="00174602">
        <w:rPr>
          <w:sz w:val="18"/>
          <w:szCs w:val="18"/>
        </w:rPr>
        <w:t xml:space="preserve"> </w:t>
      </w:r>
      <w:r w:rsidRPr="00174602">
        <w:rPr>
          <w:rFonts w:asciiTheme="majorHAnsi" w:hAnsiTheme="majorHAnsi" w:cstheme="majorHAnsi"/>
          <w:sz w:val="18"/>
          <w:szCs w:val="18"/>
        </w:rPr>
        <w:t>u otros documentos adecuados que describan los objetivos de la formación</w:t>
      </w:r>
      <w:r w:rsidR="00174602">
        <w:rPr>
          <w:rFonts w:asciiTheme="majorHAnsi" w:hAnsiTheme="majorHAnsi" w:cstheme="majorHAnsi"/>
          <w:sz w:val="18"/>
          <w:szCs w:val="18"/>
        </w:rPr>
        <w:t xml:space="preserve"> complementaria/posgrado</w:t>
      </w:r>
    </w:p>
  </w:footnote>
  <w:footnote w:id="41">
    <w:p w14:paraId="59505983" w14:textId="77777777" w:rsidR="000A670E" w:rsidRPr="00C67C77" w:rsidRDefault="000A670E" w:rsidP="000A670E">
      <w:pPr>
        <w:pStyle w:val="Funotentext"/>
        <w:rPr>
          <w:rFonts w:asciiTheme="majorHAnsi" w:hAnsiTheme="majorHAnsi" w:cstheme="majorHAnsi"/>
          <w:sz w:val="18"/>
          <w:szCs w:val="18"/>
        </w:rPr>
      </w:pPr>
      <w:r w:rsidRPr="001049A6">
        <w:rPr>
          <w:rStyle w:val="Funotenzeichen"/>
          <w:sz w:val="18"/>
          <w:szCs w:val="18"/>
        </w:rPr>
        <w:footnoteRef/>
      </w:r>
      <w:r w:rsidRPr="001049A6">
        <w:rPr>
          <w:sz w:val="18"/>
          <w:szCs w:val="18"/>
        </w:rPr>
        <w:t xml:space="preserve"> </w:t>
      </w:r>
      <w:r w:rsidRPr="00C67C77">
        <w:rPr>
          <w:rFonts w:asciiTheme="majorHAnsi" w:hAnsiTheme="majorHAnsi" w:cstheme="majorHAnsi"/>
          <w:sz w:val="18"/>
          <w:szCs w:val="18"/>
        </w:rPr>
        <w:t>Definición de las modalidades de formación:</w:t>
      </w:r>
    </w:p>
    <w:p w14:paraId="7A86DFDC" w14:textId="77777777" w:rsidR="000A670E" w:rsidRPr="00C67C77" w:rsidRDefault="000A670E" w:rsidP="000A670E">
      <w:pPr>
        <w:pStyle w:val="Funotentext"/>
        <w:rPr>
          <w:rFonts w:asciiTheme="majorHAnsi" w:hAnsiTheme="majorHAnsi" w:cstheme="majorHAnsi"/>
          <w:sz w:val="18"/>
          <w:szCs w:val="18"/>
        </w:rPr>
      </w:pPr>
      <w:r w:rsidRPr="00CA5985">
        <w:rPr>
          <w:rFonts w:asciiTheme="majorHAnsi" w:hAnsiTheme="majorHAnsi" w:cstheme="majorHAnsi"/>
          <w:sz w:val="18"/>
          <w:szCs w:val="18"/>
          <w:u w:val="single"/>
        </w:rPr>
        <w:t>Formación a tiempo completo:</w:t>
      </w:r>
      <w:r w:rsidRPr="00C67C77">
        <w:rPr>
          <w:rFonts w:asciiTheme="majorHAnsi" w:hAnsiTheme="majorHAnsi" w:cstheme="majorHAnsi"/>
          <w:sz w:val="18"/>
          <w:szCs w:val="18"/>
        </w:rPr>
        <w:t xml:space="preserve"> Los estudiantes no pueden ejercer ninguna otra actividad profesional durante su formación.</w:t>
      </w:r>
    </w:p>
    <w:p w14:paraId="4D90CE2A" w14:textId="4386FEFF" w:rsidR="000A670E" w:rsidRPr="00C67C77" w:rsidRDefault="000A670E" w:rsidP="000A670E">
      <w:pPr>
        <w:pStyle w:val="Funotentext"/>
        <w:rPr>
          <w:rFonts w:asciiTheme="majorHAnsi" w:hAnsiTheme="majorHAnsi" w:cstheme="majorHAnsi"/>
          <w:sz w:val="18"/>
          <w:szCs w:val="18"/>
        </w:rPr>
      </w:pPr>
      <w:r w:rsidRPr="00CA5985">
        <w:rPr>
          <w:rFonts w:asciiTheme="majorHAnsi" w:hAnsiTheme="majorHAnsi" w:cstheme="majorHAnsi"/>
          <w:sz w:val="18"/>
          <w:szCs w:val="18"/>
          <w:u w:val="single"/>
        </w:rPr>
        <w:t>Formación a tiempo parcial:</w:t>
      </w:r>
      <w:r w:rsidRPr="00C67C77">
        <w:rPr>
          <w:rFonts w:asciiTheme="majorHAnsi" w:hAnsiTheme="majorHAnsi" w:cstheme="majorHAnsi"/>
          <w:sz w:val="18"/>
          <w:szCs w:val="18"/>
        </w:rPr>
        <w:t xml:space="preserve"> Los estudiantes pueden ejercer otras actividades profesionales durante su formación.</w:t>
      </w:r>
    </w:p>
  </w:footnote>
  <w:footnote w:id="42">
    <w:p w14:paraId="5CA6D657" w14:textId="47FB53F2" w:rsidR="000F763F" w:rsidRPr="00ED28F4" w:rsidRDefault="000F763F" w:rsidP="00782708">
      <w:pPr>
        <w:pStyle w:val="Funotentext"/>
      </w:pPr>
      <w:r w:rsidRPr="000A670E">
        <w:rPr>
          <w:rStyle w:val="Funotenzeichen"/>
          <w:sz w:val="18"/>
          <w:szCs w:val="18"/>
        </w:rPr>
        <w:footnoteRef/>
      </w:r>
      <w:r w:rsidRPr="000A670E">
        <w:rPr>
          <w:sz w:val="18"/>
          <w:szCs w:val="18"/>
        </w:rPr>
        <w:t xml:space="preserve"> </w:t>
      </w:r>
      <w:r w:rsidRPr="000A670E">
        <w:rPr>
          <w:rFonts w:asciiTheme="majorHAnsi" w:hAnsiTheme="majorHAnsi" w:cstheme="majorHAnsi"/>
          <w:sz w:val="18"/>
          <w:szCs w:val="18"/>
        </w:rPr>
        <w:t>Se refiere a la duración de tod</w:t>
      </w:r>
      <w:r w:rsidR="00721940" w:rsidRPr="000A670E">
        <w:rPr>
          <w:rFonts w:asciiTheme="majorHAnsi" w:hAnsiTheme="majorHAnsi" w:cstheme="majorHAnsi"/>
          <w:sz w:val="18"/>
          <w:szCs w:val="18"/>
        </w:rPr>
        <w:t>o el curso de</w:t>
      </w:r>
      <w:r w:rsidRPr="000A670E">
        <w:rPr>
          <w:rFonts w:asciiTheme="majorHAnsi" w:hAnsiTheme="majorHAnsi" w:cstheme="majorHAnsi"/>
          <w:sz w:val="18"/>
          <w:szCs w:val="18"/>
        </w:rPr>
        <w:t xml:space="preserve"> formación complementaria</w:t>
      </w:r>
      <w:r w:rsidR="00721940" w:rsidRPr="000A670E">
        <w:rPr>
          <w:rFonts w:asciiTheme="majorHAnsi" w:hAnsiTheme="majorHAnsi" w:cstheme="majorHAnsi"/>
          <w:sz w:val="18"/>
          <w:szCs w:val="18"/>
        </w:rPr>
        <w:t>/posgrado</w:t>
      </w:r>
      <w:r w:rsidR="004E2A65">
        <w:rPr>
          <w:rFonts w:asciiTheme="majorHAnsi" w:hAnsiTheme="majorHAnsi" w:cstheme="majorHAnsi"/>
          <w:sz w:val="18"/>
          <w:szCs w:val="18"/>
        </w:rPr>
        <w:t>.</w:t>
      </w:r>
    </w:p>
  </w:footnote>
  <w:footnote w:id="43">
    <w:p w14:paraId="0779A485" w14:textId="77777777" w:rsidR="000F763F" w:rsidRDefault="000F763F" w:rsidP="00782708">
      <w:pPr>
        <w:pStyle w:val="Funotentext"/>
      </w:pPr>
      <w:r w:rsidRPr="004E2A65">
        <w:rPr>
          <w:rStyle w:val="Funotenzeichen"/>
          <w:sz w:val="18"/>
          <w:szCs w:val="18"/>
        </w:rPr>
        <w:footnoteRef/>
      </w:r>
      <w:r>
        <w:t xml:space="preserve"> </w:t>
      </w:r>
      <w:r w:rsidRPr="004E2A65">
        <w:rPr>
          <w:rFonts w:asciiTheme="majorHAnsi" w:hAnsiTheme="majorHAnsi" w:cstheme="majorHAnsi"/>
          <w:sz w:val="18"/>
          <w:szCs w:val="18"/>
        </w:rPr>
        <w:t>Introduzca las palabras clave o añada una hoja aparte.</w:t>
      </w:r>
    </w:p>
  </w:footnote>
  <w:footnote w:id="44">
    <w:p w14:paraId="1CCC8D55" w14:textId="6FECA714" w:rsidR="000F763F" w:rsidRDefault="000F763F" w:rsidP="0076737F">
      <w:pPr>
        <w:pStyle w:val="Funotentext"/>
      </w:pPr>
      <w:r w:rsidRPr="00E03408">
        <w:rPr>
          <w:rStyle w:val="Funotenzeichen"/>
          <w:sz w:val="18"/>
          <w:szCs w:val="18"/>
        </w:rPr>
        <w:footnoteRef/>
      </w:r>
      <w:r>
        <w:t xml:space="preserve"> </w:t>
      </w:r>
      <w:r w:rsidRPr="00E03408">
        <w:rPr>
          <w:rFonts w:asciiTheme="majorHAnsi" w:hAnsiTheme="majorHAnsi" w:cstheme="majorHAnsi"/>
          <w:sz w:val="18"/>
          <w:szCs w:val="18"/>
        </w:rPr>
        <w:t>Indique su estructura de gestión y los responsables de</w:t>
      </w:r>
      <w:r w:rsidR="00BE6D15" w:rsidRPr="00E03408">
        <w:rPr>
          <w:rFonts w:asciiTheme="majorHAnsi" w:hAnsiTheme="majorHAnsi" w:cstheme="majorHAnsi"/>
          <w:sz w:val="18"/>
          <w:szCs w:val="18"/>
        </w:rPr>
        <w:t>l curso d</w:t>
      </w:r>
      <w:r w:rsidR="00540989">
        <w:rPr>
          <w:rFonts w:asciiTheme="majorHAnsi" w:hAnsiTheme="majorHAnsi" w:cstheme="majorHAnsi"/>
          <w:sz w:val="18"/>
          <w:szCs w:val="18"/>
        </w:rPr>
        <w:t>e</w:t>
      </w:r>
      <w:r w:rsidR="00BE6D15" w:rsidRPr="00E03408">
        <w:rPr>
          <w:rFonts w:asciiTheme="majorHAnsi" w:hAnsiTheme="majorHAnsi" w:cstheme="majorHAnsi"/>
          <w:sz w:val="18"/>
          <w:szCs w:val="18"/>
        </w:rPr>
        <w:t xml:space="preserve"> </w:t>
      </w:r>
      <w:r w:rsidRPr="00E03408">
        <w:rPr>
          <w:rFonts w:asciiTheme="majorHAnsi" w:hAnsiTheme="majorHAnsi" w:cstheme="majorHAnsi"/>
          <w:sz w:val="18"/>
          <w:szCs w:val="18"/>
        </w:rPr>
        <w:t>formación</w:t>
      </w:r>
      <w:r w:rsidR="00BE6D15" w:rsidRPr="00E03408">
        <w:rPr>
          <w:rFonts w:asciiTheme="majorHAnsi" w:hAnsiTheme="majorHAnsi" w:cstheme="majorHAnsi"/>
          <w:sz w:val="18"/>
          <w:szCs w:val="18"/>
        </w:rPr>
        <w:t xml:space="preserve"> complementaria/posgrado</w:t>
      </w:r>
      <w:r w:rsidRPr="00E03408">
        <w:rPr>
          <w:rFonts w:asciiTheme="majorHAnsi" w:hAnsiTheme="majorHAnsi" w:cstheme="majorHAnsi"/>
          <w:sz w:val="18"/>
          <w:szCs w:val="18"/>
        </w:rPr>
        <w:t>.</w:t>
      </w:r>
    </w:p>
  </w:footnote>
  <w:footnote w:id="45">
    <w:p w14:paraId="19E99D38" w14:textId="77777777" w:rsidR="00E03408" w:rsidRPr="00232091" w:rsidRDefault="00E03408" w:rsidP="00E03408">
      <w:pPr>
        <w:pStyle w:val="Funotentext"/>
        <w:rPr>
          <w:rFonts w:asciiTheme="majorHAnsi" w:hAnsiTheme="majorHAnsi" w:cstheme="majorHAnsi"/>
          <w:sz w:val="18"/>
          <w:szCs w:val="18"/>
        </w:rPr>
      </w:pPr>
      <w:r w:rsidRPr="00232091">
        <w:rPr>
          <w:rStyle w:val="Funotenzeichen"/>
          <w:rFonts w:ascii="Calibri" w:hAnsi="Calibri" w:cs="Calibri"/>
          <w:sz w:val="18"/>
          <w:szCs w:val="18"/>
        </w:rPr>
        <w:footnoteRef/>
      </w:r>
      <w:r w:rsidRPr="00232091">
        <w:rPr>
          <w:rFonts w:ascii="Calibri" w:hAnsi="Calibri" w:cs="Calibri"/>
          <w:sz w:val="18"/>
          <w:szCs w:val="18"/>
        </w:rPr>
        <w:t xml:space="preserve"> </w:t>
      </w:r>
      <w:r w:rsidRPr="00232091">
        <w:rPr>
          <w:rFonts w:asciiTheme="majorHAnsi" w:hAnsiTheme="majorHAnsi" w:cstheme="majorHAnsi"/>
          <w:sz w:val="18"/>
          <w:szCs w:val="18"/>
        </w:rPr>
        <w:t>Los colaboradores permanentes tienen un empleo a tiempo parcial o completo.</w:t>
      </w:r>
    </w:p>
  </w:footnote>
  <w:footnote w:id="46">
    <w:p w14:paraId="32413F51" w14:textId="77777777" w:rsidR="00E03408" w:rsidRPr="00232091" w:rsidRDefault="00E03408" w:rsidP="00E03408">
      <w:pPr>
        <w:pStyle w:val="Funotentext"/>
        <w:rPr>
          <w:rFonts w:asciiTheme="majorHAnsi" w:hAnsiTheme="majorHAnsi" w:cstheme="majorHAnsi"/>
          <w:sz w:val="18"/>
          <w:szCs w:val="18"/>
        </w:rPr>
      </w:pPr>
      <w:r w:rsidRPr="00232091">
        <w:rPr>
          <w:rStyle w:val="Funotenzeichen"/>
          <w:rFonts w:ascii="Calibri" w:hAnsi="Calibri" w:cs="Calibri"/>
          <w:sz w:val="18"/>
          <w:szCs w:val="18"/>
        </w:rPr>
        <w:footnoteRef/>
      </w:r>
      <w:r w:rsidRPr="00232091">
        <w:rPr>
          <w:rFonts w:ascii="Calibri" w:hAnsi="Calibri" w:cs="Calibri"/>
          <w:sz w:val="18"/>
          <w:szCs w:val="18"/>
        </w:rPr>
        <w:t xml:space="preserve"> </w:t>
      </w:r>
      <w:r w:rsidRPr="00232091">
        <w:rPr>
          <w:rFonts w:asciiTheme="majorHAnsi" w:hAnsiTheme="majorHAnsi" w:cstheme="majorHAnsi"/>
          <w:sz w:val="18"/>
          <w:szCs w:val="18"/>
        </w:rPr>
        <w:t>Los profesores permanentes o invitados enseñan regularmente en la escuela, pero no son empleados de la misma.</w:t>
      </w:r>
    </w:p>
  </w:footnote>
  <w:footnote w:id="47">
    <w:p w14:paraId="0C26D554" w14:textId="77777777" w:rsidR="00E03408" w:rsidRDefault="00E03408" w:rsidP="00E03408">
      <w:pPr>
        <w:pStyle w:val="Funotentext"/>
      </w:pPr>
      <w:r w:rsidRPr="00232091">
        <w:rPr>
          <w:rStyle w:val="Funotenzeichen"/>
          <w:rFonts w:ascii="Calibri" w:hAnsi="Calibri" w:cs="Calibri"/>
          <w:sz w:val="18"/>
          <w:szCs w:val="18"/>
        </w:rPr>
        <w:footnoteRef/>
      </w:r>
      <w:r w:rsidRPr="00232091">
        <w:rPr>
          <w:rFonts w:asciiTheme="majorHAnsi" w:hAnsiTheme="majorHAnsi" w:cstheme="majorHAnsi"/>
          <w:sz w:val="18"/>
          <w:szCs w:val="18"/>
        </w:rPr>
        <w:t xml:space="preserve"> </w:t>
      </w:r>
      <w:r w:rsidRPr="00232091">
        <w:rPr>
          <w:rFonts w:asciiTheme="majorHAnsi" w:hAnsiTheme="majorHAnsi" w:cstheme="majorHAnsi"/>
          <w:sz w:val="18"/>
          <w:szCs w:val="18"/>
        </w:rPr>
        <w:t>Ocasionalmente, profesores invitados imparten clases en la escuela.</w:t>
      </w:r>
    </w:p>
  </w:footnote>
  <w:footnote w:id="48">
    <w:p w14:paraId="3E7FD95A" w14:textId="20B4B2B1" w:rsidR="00D64ABB" w:rsidRPr="00E42A95" w:rsidRDefault="00D64ABB" w:rsidP="00D64ABB">
      <w:pPr>
        <w:pStyle w:val="Funotentext"/>
        <w:rPr>
          <w:rFonts w:asciiTheme="majorHAnsi" w:hAnsiTheme="majorHAnsi" w:cstheme="majorHAnsi"/>
          <w:sz w:val="18"/>
          <w:szCs w:val="18"/>
        </w:rPr>
      </w:pPr>
      <w:r w:rsidRPr="00E42A95">
        <w:rPr>
          <w:rStyle w:val="Funotenzeichen"/>
          <w:sz w:val="18"/>
          <w:szCs w:val="18"/>
        </w:rPr>
        <w:footnoteRef/>
      </w:r>
      <w:r>
        <w:t xml:space="preserve"> </w:t>
      </w:r>
      <w:r w:rsidRPr="00E42A95">
        <w:rPr>
          <w:rFonts w:asciiTheme="majorHAnsi" w:hAnsiTheme="majorHAnsi" w:cstheme="majorHAnsi"/>
          <w:sz w:val="18"/>
          <w:szCs w:val="18"/>
        </w:rPr>
        <w:t xml:space="preserve">Las tablas son enviadas por separado por la Oficina Administrativa de la </w:t>
      </w:r>
      <w:proofErr w:type="spellStart"/>
      <w:r w:rsidRPr="00E42A95">
        <w:rPr>
          <w:rFonts w:asciiTheme="majorHAnsi" w:hAnsiTheme="majorHAnsi" w:cstheme="majorHAnsi"/>
          <w:sz w:val="18"/>
          <w:szCs w:val="18"/>
        </w:rPr>
        <w:t>iARTe</w:t>
      </w:r>
      <w:proofErr w:type="spellEnd"/>
      <w:r w:rsidRPr="00E42A95">
        <w:rPr>
          <w:rFonts w:asciiTheme="majorHAnsi" w:hAnsiTheme="majorHAnsi" w:cstheme="majorHAnsi"/>
          <w:sz w:val="18"/>
          <w:szCs w:val="18"/>
        </w:rPr>
        <w:t>. Deben ser completadas p</w:t>
      </w:r>
      <w:r>
        <w:rPr>
          <w:rFonts w:asciiTheme="majorHAnsi" w:hAnsiTheme="majorHAnsi" w:cstheme="majorHAnsi"/>
          <w:sz w:val="18"/>
          <w:szCs w:val="18"/>
        </w:rPr>
        <w:t>ara</w:t>
      </w:r>
      <w:r w:rsidRPr="00E42A95">
        <w:rPr>
          <w:rFonts w:asciiTheme="majorHAnsi" w:hAnsiTheme="majorHAnsi" w:cstheme="majorHAnsi"/>
          <w:sz w:val="18"/>
          <w:szCs w:val="18"/>
        </w:rPr>
        <w:t xml:space="preserve"> los auditores. </w:t>
      </w:r>
    </w:p>
    <w:p w14:paraId="49C23041" w14:textId="12B2DB4D" w:rsidR="00D64ABB" w:rsidRPr="00E42A95" w:rsidRDefault="00D64ABB" w:rsidP="00D64ABB">
      <w:pPr>
        <w:pStyle w:val="Funotentext"/>
        <w:rPr>
          <w:rFonts w:asciiTheme="majorHAnsi" w:hAnsiTheme="majorHAnsi" w:cstheme="majorHAnsi"/>
          <w:sz w:val="18"/>
          <w:szCs w:val="18"/>
        </w:rPr>
      </w:pPr>
      <w:r w:rsidRPr="00E42A95">
        <w:rPr>
          <w:rFonts w:asciiTheme="majorHAnsi" w:hAnsiTheme="majorHAnsi" w:cstheme="majorHAnsi"/>
          <w:sz w:val="18"/>
          <w:szCs w:val="18"/>
        </w:rPr>
        <w:t xml:space="preserve">1. Por favor, seleccione la lista que representa la duración total </w:t>
      </w:r>
      <w:r w:rsidR="00273C17">
        <w:rPr>
          <w:rFonts w:asciiTheme="majorHAnsi" w:hAnsiTheme="majorHAnsi" w:cstheme="majorHAnsi"/>
          <w:sz w:val="18"/>
          <w:szCs w:val="18"/>
        </w:rPr>
        <w:t>del curso de formación complementaria/posgrado</w:t>
      </w:r>
      <w:r w:rsidRPr="00E42A95">
        <w:rPr>
          <w:rFonts w:asciiTheme="majorHAnsi" w:hAnsiTheme="majorHAnsi" w:cstheme="majorHAnsi"/>
          <w:sz w:val="18"/>
          <w:szCs w:val="18"/>
        </w:rPr>
        <w:t xml:space="preserve"> (3, 4 o 5 años).</w:t>
      </w:r>
    </w:p>
    <w:p w14:paraId="39C2104B" w14:textId="10352C4A" w:rsidR="00D64ABB" w:rsidRPr="00E42A95" w:rsidRDefault="00D64ABB" w:rsidP="00D64ABB">
      <w:pPr>
        <w:pStyle w:val="Funotentext"/>
        <w:rPr>
          <w:rFonts w:asciiTheme="majorHAnsi" w:hAnsiTheme="majorHAnsi" w:cstheme="majorHAnsi"/>
          <w:sz w:val="18"/>
          <w:szCs w:val="18"/>
        </w:rPr>
      </w:pPr>
      <w:r w:rsidRPr="00E42A95">
        <w:rPr>
          <w:rFonts w:asciiTheme="majorHAnsi" w:hAnsiTheme="majorHAnsi" w:cstheme="majorHAnsi"/>
          <w:sz w:val="18"/>
          <w:szCs w:val="18"/>
        </w:rPr>
        <w:t xml:space="preserve">2. Dado que la </w:t>
      </w:r>
      <w:proofErr w:type="spellStart"/>
      <w:r w:rsidRPr="00E42A95">
        <w:rPr>
          <w:rFonts w:asciiTheme="majorHAnsi" w:hAnsiTheme="majorHAnsi" w:cstheme="majorHAnsi"/>
          <w:sz w:val="18"/>
          <w:szCs w:val="18"/>
        </w:rPr>
        <w:t>iARTe</w:t>
      </w:r>
      <w:proofErr w:type="spellEnd"/>
      <w:r w:rsidRPr="00E42A95">
        <w:rPr>
          <w:rFonts w:asciiTheme="majorHAnsi" w:hAnsiTheme="majorHAnsi" w:cstheme="majorHAnsi"/>
          <w:sz w:val="18"/>
          <w:szCs w:val="18"/>
        </w:rPr>
        <w:t xml:space="preserve"> utiliza unidades de 45 minutos como base en su lista de competencias, la tabla las convierte en unidades de 45 minutos, si las unidades didácticas de su</w:t>
      </w:r>
      <w:r w:rsidR="00273C17">
        <w:rPr>
          <w:rFonts w:asciiTheme="majorHAnsi" w:hAnsiTheme="majorHAnsi" w:cstheme="majorHAnsi"/>
          <w:sz w:val="18"/>
          <w:szCs w:val="18"/>
        </w:rPr>
        <w:t xml:space="preserve"> curso de</w:t>
      </w:r>
      <w:r w:rsidRPr="00E42A95">
        <w:rPr>
          <w:rFonts w:asciiTheme="majorHAnsi" w:hAnsiTheme="majorHAnsi" w:cstheme="majorHAnsi"/>
          <w:sz w:val="18"/>
          <w:szCs w:val="18"/>
        </w:rPr>
        <w:t xml:space="preserve"> formación</w:t>
      </w:r>
      <w:r w:rsidR="00273C17">
        <w:rPr>
          <w:rFonts w:asciiTheme="majorHAnsi" w:hAnsiTheme="majorHAnsi" w:cstheme="majorHAnsi"/>
          <w:sz w:val="18"/>
          <w:szCs w:val="18"/>
        </w:rPr>
        <w:t xml:space="preserve"> complementaria/posgrado</w:t>
      </w:r>
      <w:r w:rsidRPr="00E42A95">
        <w:rPr>
          <w:rFonts w:asciiTheme="majorHAnsi" w:hAnsiTheme="majorHAnsi" w:cstheme="majorHAnsi"/>
          <w:sz w:val="18"/>
          <w:szCs w:val="18"/>
        </w:rPr>
        <w:t xml:space="preserve"> duran 60 minutos.</w:t>
      </w:r>
    </w:p>
    <w:p w14:paraId="64F7EF8D" w14:textId="77777777" w:rsidR="00D64ABB" w:rsidRDefault="00D64ABB" w:rsidP="00D64ABB">
      <w:pPr>
        <w:pStyle w:val="Funotentext"/>
      </w:pPr>
    </w:p>
    <w:p w14:paraId="16ADDA0E" w14:textId="77777777" w:rsidR="00D64ABB" w:rsidRDefault="00D64ABB" w:rsidP="00D64ABB">
      <w:pPr>
        <w:pStyle w:val="Funoten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686E"/>
    <w:multiLevelType w:val="hybridMultilevel"/>
    <w:tmpl w:val="37E2478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631305C"/>
    <w:multiLevelType w:val="hybridMultilevel"/>
    <w:tmpl w:val="E1168D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78357CD"/>
    <w:multiLevelType w:val="hybridMultilevel"/>
    <w:tmpl w:val="27C6235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8F01C76"/>
    <w:multiLevelType w:val="hybridMultilevel"/>
    <w:tmpl w:val="1024AAD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B540C4B"/>
    <w:multiLevelType w:val="hybridMultilevel"/>
    <w:tmpl w:val="24C021A2"/>
    <w:lvl w:ilvl="0" w:tplc="C8CCC480">
      <w:start w:val="1"/>
      <w:numFmt w:val="decimal"/>
      <w:lvlText w:val="%1."/>
      <w:lvlJc w:val="left"/>
      <w:pPr>
        <w:ind w:left="927" w:hanging="360"/>
      </w:pPr>
      <w:rPr>
        <w:b w:val="0"/>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1BF661CA"/>
    <w:multiLevelType w:val="hybridMultilevel"/>
    <w:tmpl w:val="BA061C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214F7E58"/>
    <w:multiLevelType w:val="hybridMultilevel"/>
    <w:tmpl w:val="35F8F48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2DF070D"/>
    <w:multiLevelType w:val="hybridMultilevel"/>
    <w:tmpl w:val="3948DDE0"/>
    <w:lvl w:ilvl="0" w:tplc="0409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25531153"/>
    <w:multiLevelType w:val="hybridMultilevel"/>
    <w:tmpl w:val="1024AAD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257E7DB3"/>
    <w:multiLevelType w:val="hybridMultilevel"/>
    <w:tmpl w:val="06CAB6D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2B371A4A"/>
    <w:multiLevelType w:val="hybridMultilevel"/>
    <w:tmpl w:val="1024AAD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2B727783"/>
    <w:multiLevelType w:val="hybridMultilevel"/>
    <w:tmpl w:val="37CA99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31385ED9"/>
    <w:multiLevelType w:val="hybridMultilevel"/>
    <w:tmpl w:val="C76AD078"/>
    <w:lvl w:ilvl="0" w:tplc="0409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3557777A"/>
    <w:multiLevelType w:val="hybridMultilevel"/>
    <w:tmpl w:val="6B68CBC8"/>
    <w:lvl w:ilvl="0" w:tplc="2C0A0001">
      <w:start w:val="1"/>
      <w:numFmt w:val="bullet"/>
      <w:lvlText w:val=""/>
      <w:lvlJc w:val="left"/>
      <w:pPr>
        <w:ind w:left="720" w:hanging="360"/>
      </w:pPr>
      <w:rPr>
        <w:rFonts w:ascii="Symbol" w:hAnsi="Symbol" w:hint="default"/>
      </w:rPr>
    </w:lvl>
    <w:lvl w:ilvl="1" w:tplc="30F8E122">
      <w:start w:val="375"/>
      <w:numFmt w:val="bullet"/>
      <w:lvlText w:val="-"/>
      <w:lvlJc w:val="left"/>
      <w:pPr>
        <w:ind w:left="1440" w:hanging="360"/>
      </w:pPr>
      <w:rPr>
        <w:rFonts w:ascii="Calibri" w:eastAsiaTheme="minorHAnsi" w:hAnsi="Calibri" w:cs="Calibri"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364E18F6"/>
    <w:multiLevelType w:val="hybridMultilevel"/>
    <w:tmpl w:val="53A42FEE"/>
    <w:lvl w:ilvl="0" w:tplc="2C0A0019">
      <w:start w:val="1"/>
      <w:numFmt w:val="low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5" w15:restartNumberingAfterBreak="0">
    <w:nsid w:val="36AF067A"/>
    <w:multiLevelType w:val="hybridMultilevel"/>
    <w:tmpl w:val="67B85E5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390B0B65"/>
    <w:multiLevelType w:val="hybridMultilevel"/>
    <w:tmpl w:val="35F8F48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98F3736"/>
    <w:multiLevelType w:val="hybridMultilevel"/>
    <w:tmpl w:val="35F8F48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0B876C0"/>
    <w:multiLevelType w:val="hybridMultilevel"/>
    <w:tmpl w:val="1024AAD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51D35600"/>
    <w:multiLevelType w:val="hybridMultilevel"/>
    <w:tmpl w:val="35F8F48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6F07A82"/>
    <w:multiLevelType w:val="hybridMultilevel"/>
    <w:tmpl w:val="35F8F48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9CD698C"/>
    <w:multiLevelType w:val="hybridMultilevel"/>
    <w:tmpl w:val="53A42FEE"/>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5E401519"/>
    <w:multiLevelType w:val="hybridMultilevel"/>
    <w:tmpl w:val="EC4CA138"/>
    <w:lvl w:ilvl="0" w:tplc="2C0A0017">
      <w:start w:val="1"/>
      <w:numFmt w:val="lowerLetter"/>
      <w:lvlText w:val="%1)"/>
      <w:lvlJc w:val="left"/>
      <w:pPr>
        <w:ind w:left="720" w:hanging="360"/>
      </w:pPr>
      <w:rPr>
        <w:rFonts w:hint="default"/>
      </w:rPr>
    </w:lvl>
    <w:lvl w:ilvl="1" w:tplc="5FC2047A">
      <w:start w:val="375"/>
      <w:numFmt w:val="bullet"/>
      <w:lvlText w:val="-"/>
      <w:lvlJc w:val="left"/>
      <w:pPr>
        <w:ind w:left="1320" w:hanging="240"/>
      </w:pPr>
      <w:rPr>
        <w:rFonts w:ascii="Calibri" w:eastAsiaTheme="minorHAnsi" w:hAnsi="Calibri" w:cs="Calibri"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5F5E647D"/>
    <w:multiLevelType w:val="hybridMultilevel"/>
    <w:tmpl w:val="5900E15A"/>
    <w:lvl w:ilvl="0" w:tplc="C2C24976">
      <w:start w:val="1"/>
      <w:numFmt w:val="decimal"/>
      <w:lvlText w:val="%1)"/>
      <w:lvlJc w:val="left"/>
      <w:pPr>
        <w:ind w:left="360" w:hanging="360"/>
      </w:pPr>
      <w:rPr>
        <w:b/>
        <w:bCs/>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5FE8123E"/>
    <w:multiLevelType w:val="hybridMultilevel"/>
    <w:tmpl w:val="4FE0C7EE"/>
    <w:lvl w:ilvl="0" w:tplc="99D6325A">
      <w:start w:val="1"/>
      <w:numFmt w:val="decimal"/>
      <w:lvlText w:val="%1."/>
      <w:lvlJc w:val="left"/>
      <w:pPr>
        <w:ind w:left="360" w:hanging="360"/>
      </w:pPr>
      <w:rPr>
        <w:b/>
        <w:bCs/>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61EC65E9"/>
    <w:multiLevelType w:val="hybridMultilevel"/>
    <w:tmpl w:val="35F8F48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4137D8D"/>
    <w:multiLevelType w:val="hybridMultilevel"/>
    <w:tmpl w:val="CB840FE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15:restartNumberingAfterBreak="0">
    <w:nsid w:val="654C5E7D"/>
    <w:multiLevelType w:val="hybridMultilevel"/>
    <w:tmpl w:val="1024AAD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66080D98"/>
    <w:multiLevelType w:val="hybridMultilevel"/>
    <w:tmpl w:val="1024AAD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69F709A5"/>
    <w:multiLevelType w:val="hybridMultilevel"/>
    <w:tmpl w:val="35F8F48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05E23C1"/>
    <w:multiLevelType w:val="hybridMultilevel"/>
    <w:tmpl w:val="35F8F48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45A7613"/>
    <w:multiLevelType w:val="hybridMultilevel"/>
    <w:tmpl w:val="35F8F48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AF31CD9"/>
    <w:multiLevelType w:val="hybridMultilevel"/>
    <w:tmpl w:val="2A92803C"/>
    <w:lvl w:ilvl="0" w:tplc="04070019">
      <w:start w:val="1"/>
      <w:numFmt w:val="lowerLetter"/>
      <w:lvlText w:val="%1."/>
      <w:lvlJc w:val="left"/>
      <w:pPr>
        <w:tabs>
          <w:tab w:val="num" w:pos="1512"/>
        </w:tabs>
        <w:ind w:left="1512" w:hanging="360"/>
      </w:pPr>
      <w:rPr>
        <w:rFonts w:hint="default"/>
      </w:rPr>
    </w:lvl>
    <w:lvl w:ilvl="1" w:tplc="04070019" w:tentative="1">
      <w:start w:val="1"/>
      <w:numFmt w:val="lowerLetter"/>
      <w:lvlText w:val="%2."/>
      <w:lvlJc w:val="left"/>
      <w:pPr>
        <w:tabs>
          <w:tab w:val="num" w:pos="2232"/>
        </w:tabs>
        <w:ind w:left="2232" w:hanging="360"/>
      </w:pPr>
    </w:lvl>
    <w:lvl w:ilvl="2" w:tplc="0407001B" w:tentative="1">
      <w:start w:val="1"/>
      <w:numFmt w:val="lowerRoman"/>
      <w:lvlText w:val="%3."/>
      <w:lvlJc w:val="right"/>
      <w:pPr>
        <w:tabs>
          <w:tab w:val="num" w:pos="2952"/>
        </w:tabs>
        <w:ind w:left="2952" w:hanging="180"/>
      </w:pPr>
    </w:lvl>
    <w:lvl w:ilvl="3" w:tplc="0407000F" w:tentative="1">
      <w:start w:val="1"/>
      <w:numFmt w:val="decimal"/>
      <w:lvlText w:val="%4."/>
      <w:lvlJc w:val="left"/>
      <w:pPr>
        <w:tabs>
          <w:tab w:val="num" w:pos="3672"/>
        </w:tabs>
        <w:ind w:left="3672" w:hanging="360"/>
      </w:pPr>
    </w:lvl>
    <w:lvl w:ilvl="4" w:tplc="04070019" w:tentative="1">
      <w:start w:val="1"/>
      <w:numFmt w:val="lowerLetter"/>
      <w:lvlText w:val="%5."/>
      <w:lvlJc w:val="left"/>
      <w:pPr>
        <w:tabs>
          <w:tab w:val="num" w:pos="4392"/>
        </w:tabs>
        <w:ind w:left="4392" w:hanging="360"/>
      </w:pPr>
    </w:lvl>
    <w:lvl w:ilvl="5" w:tplc="0407001B" w:tentative="1">
      <w:start w:val="1"/>
      <w:numFmt w:val="lowerRoman"/>
      <w:lvlText w:val="%6."/>
      <w:lvlJc w:val="right"/>
      <w:pPr>
        <w:tabs>
          <w:tab w:val="num" w:pos="5112"/>
        </w:tabs>
        <w:ind w:left="5112" w:hanging="180"/>
      </w:pPr>
    </w:lvl>
    <w:lvl w:ilvl="6" w:tplc="0407000F" w:tentative="1">
      <w:start w:val="1"/>
      <w:numFmt w:val="decimal"/>
      <w:lvlText w:val="%7."/>
      <w:lvlJc w:val="left"/>
      <w:pPr>
        <w:tabs>
          <w:tab w:val="num" w:pos="5832"/>
        </w:tabs>
        <w:ind w:left="5832" w:hanging="360"/>
      </w:pPr>
    </w:lvl>
    <w:lvl w:ilvl="7" w:tplc="04070019" w:tentative="1">
      <w:start w:val="1"/>
      <w:numFmt w:val="lowerLetter"/>
      <w:lvlText w:val="%8."/>
      <w:lvlJc w:val="left"/>
      <w:pPr>
        <w:tabs>
          <w:tab w:val="num" w:pos="6552"/>
        </w:tabs>
        <w:ind w:left="6552" w:hanging="360"/>
      </w:pPr>
    </w:lvl>
    <w:lvl w:ilvl="8" w:tplc="0407001B" w:tentative="1">
      <w:start w:val="1"/>
      <w:numFmt w:val="lowerRoman"/>
      <w:lvlText w:val="%9."/>
      <w:lvlJc w:val="right"/>
      <w:pPr>
        <w:tabs>
          <w:tab w:val="num" w:pos="7272"/>
        </w:tabs>
        <w:ind w:left="7272" w:hanging="180"/>
      </w:pPr>
    </w:lvl>
  </w:abstractNum>
  <w:abstractNum w:abstractNumId="33" w15:restartNumberingAfterBreak="0">
    <w:nsid w:val="7FBA51B8"/>
    <w:multiLevelType w:val="hybridMultilevel"/>
    <w:tmpl w:val="35F8F48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FE25444"/>
    <w:multiLevelType w:val="hybridMultilevel"/>
    <w:tmpl w:val="0608E470"/>
    <w:lvl w:ilvl="0" w:tplc="0409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34"/>
  </w:num>
  <w:num w:numId="4">
    <w:abstractNumId w:val="21"/>
  </w:num>
  <w:num w:numId="5">
    <w:abstractNumId w:val="7"/>
  </w:num>
  <w:num w:numId="6">
    <w:abstractNumId w:val="11"/>
  </w:num>
  <w:num w:numId="7">
    <w:abstractNumId w:val="26"/>
  </w:num>
  <w:num w:numId="8">
    <w:abstractNumId w:val="13"/>
  </w:num>
  <w:num w:numId="9">
    <w:abstractNumId w:val="9"/>
  </w:num>
  <w:num w:numId="10">
    <w:abstractNumId w:val="4"/>
  </w:num>
  <w:num w:numId="11">
    <w:abstractNumId w:val="5"/>
  </w:num>
  <w:num w:numId="12">
    <w:abstractNumId w:val="15"/>
  </w:num>
  <w:num w:numId="13">
    <w:abstractNumId w:val="23"/>
  </w:num>
  <w:num w:numId="14">
    <w:abstractNumId w:val="1"/>
  </w:num>
  <w:num w:numId="15">
    <w:abstractNumId w:val="18"/>
  </w:num>
  <w:num w:numId="16">
    <w:abstractNumId w:val="27"/>
  </w:num>
  <w:num w:numId="17">
    <w:abstractNumId w:val="8"/>
  </w:num>
  <w:num w:numId="18">
    <w:abstractNumId w:val="0"/>
  </w:num>
  <w:num w:numId="19">
    <w:abstractNumId w:val="3"/>
  </w:num>
  <w:num w:numId="20">
    <w:abstractNumId w:val="28"/>
  </w:num>
  <w:num w:numId="21">
    <w:abstractNumId w:val="10"/>
  </w:num>
  <w:num w:numId="22">
    <w:abstractNumId w:val="14"/>
  </w:num>
  <w:num w:numId="23">
    <w:abstractNumId w:val="24"/>
  </w:num>
  <w:num w:numId="24">
    <w:abstractNumId w:val="20"/>
  </w:num>
  <w:num w:numId="25">
    <w:abstractNumId w:val="33"/>
  </w:num>
  <w:num w:numId="26">
    <w:abstractNumId w:val="17"/>
  </w:num>
  <w:num w:numId="27">
    <w:abstractNumId w:val="25"/>
  </w:num>
  <w:num w:numId="28">
    <w:abstractNumId w:val="6"/>
  </w:num>
  <w:num w:numId="29">
    <w:abstractNumId w:val="30"/>
  </w:num>
  <w:num w:numId="30">
    <w:abstractNumId w:val="16"/>
  </w:num>
  <w:num w:numId="31">
    <w:abstractNumId w:val="19"/>
  </w:num>
  <w:num w:numId="32">
    <w:abstractNumId w:val="31"/>
  </w:num>
  <w:num w:numId="33">
    <w:abstractNumId w:val="29"/>
  </w:num>
  <w:num w:numId="34">
    <w:abstractNumId w:val="2"/>
  </w:num>
  <w:num w:numId="35">
    <w:abstractNumId w:val="3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AE5"/>
    <w:rsid w:val="00000AB3"/>
    <w:rsid w:val="00001719"/>
    <w:rsid w:val="00004BE3"/>
    <w:rsid w:val="00015F5F"/>
    <w:rsid w:val="00055D49"/>
    <w:rsid w:val="00083151"/>
    <w:rsid w:val="00087F85"/>
    <w:rsid w:val="00091AD2"/>
    <w:rsid w:val="00096B81"/>
    <w:rsid w:val="000A670E"/>
    <w:rsid w:val="000D2345"/>
    <w:rsid w:val="000F763F"/>
    <w:rsid w:val="00102B91"/>
    <w:rsid w:val="001155D2"/>
    <w:rsid w:val="00136136"/>
    <w:rsid w:val="00143D10"/>
    <w:rsid w:val="0015418A"/>
    <w:rsid w:val="00161F81"/>
    <w:rsid w:val="00165BFF"/>
    <w:rsid w:val="001740CA"/>
    <w:rsid w:val="00174602"/>
    <w:rsid w:val="00184D92"/>
    <w:rsid w:val="0018548F"/>
    <w:rsid w:val="00195170"/>
    <w:rsid w:val="001951C3"/>
    <w:rsid w:val="001B2721"/>
    <w:rsid w:val="001C1C8C"/>
    <w:rsid w:val="001C7C6D"/>
    <w:rsid w:val="001E2C47"/>
    <w:rsid w:val="001E5CF5"/>
    <w:rsid w:val="001F1EDA"/>
    <w:rsid w:val="001F23E1"/>
    <w:rsid w:val="002038B9"/>
    <w:rsid w:val="002124BA"/>
    <w:rsid w:val="0022433B"/>
    <w:rsid w:val="0023342C"/>
    <w:rsid w:val="00235BD3"/>
    <w:rsid w:val="002659EB"/>
    <w:rsid w:val="00273C17"/>
    <w:rsid w:val="00283622"/>
    <w:rsid w:val="00292653"/>
    <w:rsid w:val="00293075"/>
    <w:rsid w:val="00293860"/>
    <w:rsid w:val="002C2299"/>
    <w:rsid w:val="002C348F"/>
    <w:rsid w:val="002C7CA2"/>
    <w:rsid w:val="002D67BF"/>
    <w:rsid w:val="002E3BF1"/>
    <w:rsid w:val="00303F4C"/>
    <w:rsid w:val="00321274"/>
    <w:rsid w:val="003216C0"/>
    <w:rsid w:val="00342CE4"/>
    <w:rsid w:val="00363111"/>
    <w:rsid w:val="0036490F"/>
    <w:rsid w:val="00373257"/>
    <w:rsid w:val="00396761"/>
    <w:rsid w:val="003A49D0"/>
    <w:rsid w:val="003B3524"/>
    <w:rsid w:val="003B38C8"/>
    <w:rsid w:val="003C199C"/>
    <w:rsid w:val="003C2BE6"/>
    <w:rsid w:val="003F576E"/>
    <w:rsid w:val="00411770"/>
    <w:rsid w:val="00443FB6"/>
    <w:rsid w:val="0045346F"/>
    <w:rsid w:val="004579D6"/>
    <w:rsid w:val="004607A4"/>
    <w:rsid w:val="00471CEB"/>
    <w:rsid w:val="00473F4D"/>
    <w:rsid w:val="00484BF1"/>
    <w:rsid w:val="00486C76"/>
    <w:rsid w:val="00492B59"/>
    <w:rsid w:val="004E1567"/>
    <w:rsid w:val="004E2A65"/>
    <w:rsid w:val="004F4DAA"/>
    <w:rsid w:val="005125E7"/>
    <w:rsid w:val="00513B7F"/>
    <w:rsid w:val="005165D0"/>
    <w:rsid w:val="00536BBE"/>
    <w:rsid w:val="00540989"/>
    <w:rsid w:val="00546ADB"/>
    <w:rsid w:val="00581E16"/>
    <w:rsid w:val="00586AA4"/>
    <w:rsid w:val="00595B54"/>
    <w:rsid w:val="005A4EE7"/>
    <w:rsid w:val="005A4F27"/>
    <w:rsid w:val="005C2541"/>
    <w:rsid w:val="005C73E5"/>
    <w:rsid w:val="005D3946"/>
    <w:rsid w:val="005E16E4"/>
    <w:rsid w:val="00626D42"/>
    <w:rsid w:val="00631659"/>
    <w:rsid w:val="00642E26"/>
    <w:rsid w:val="00644975"/>
    <w:rsid w:val="0065142E"/>
    <w:rsid w:val="00652EE8"/>
    <w:rsid w:val="00692D9B"/>
    <w:rsid w:val="00693D34"/>
    <w:rsid w:val="006A5896"/>
    <w:rsid w:val="006A6A17"/>
    <w:rsid w:val="006B51C2"/>
    <w:rsid w:val="006B6F55"/>
    <w:rsid w:val="006F5F12"/>
    <w:rsid w:val="007027B3"/>
    <w:rsid w:val="00707223"/>
    <w:rsid w:val="00721940"/>
    <w:rsid w:val="0074408A"/>
    <w:rsid w:val="00746190"/>
    <w:rsid w:val="00747E89"/>
    <w:rsid w:val="0076737F"/>
    <w:rsid w:val="00781453"/>
    <w:rsid w:val="00782708"/>
    <w:rsid w:val="007867E7"/>
    <w:rsid w:val="00796445"/>
    <w:rsid w:val="007A2EA5"/>
    <w:rsid w:val="007E5790"/>
    <w:rsid w:val="007F2BE8"/>
    <w:rsid w:val="007F5C0F"/>
    <w:rsid w:val="008004C4"/>
    <w:rsid w:val="008033E5"/>
    <w:rsid w:val="0080798C"/>
    <w:rsid w:val="00816621"/>
    <w:rsid w:val="008216D1"/>
    <w:rsid w:val="008216DA"/>
    <w:rsid w:val="00837E7D"/>
    <w:rsid w:val="00841DF1"/>
    <w:rsid w:val="00853E84"/>
    <w:rsid w:val="00854AE6"/>
    <w:rsid w:val="00861D39"/>
    <w:rsid w:val="008620F8"/>
    <w:rsid w:val="00875560"/>
    <w:rsid w:val="00891333"/>
    <w:rsid w:val="00896C98"/>
    <w:rsid w:val="008B1600"/>
    <w:rsid w:val="008C0A4A"/>
    <w:rsid w:val="008C105E"/>
    <w:rsid w:val="008F204D"/>
    <w:rsid w:val="0094087D"/>
    <w:rsid w:val="00954B6D"/>
    <w:rsid w:val="00956AE5"/>
    <w:rsid w:val="00982DD9"/>
    <w:rsid w:val="009B2C0A"/>
    <w:rsid w:val="009D5BDE"/>
    <w:rsid w:val="009E4BFE"/>
    <w:rsid w:val="009E7C19"/>
    <w:rsid w:val="009F0ADA"/>
    <w:rsid w:val="009F2085"/>
    <w:rsid w:val="009F3DA4"/>
    <w:rsid w:val="009F71B0"/>
    <w:rsid w:val="00A1349D"/>
    <w:rsid w:val="00A22D71"/>
    <w:rsid w:val="00A23A73"/>
    <w:rsid w:val="00A24B5E"/>
    <w:rsid w:val="00A3052B"/>
    <w:rsid w:val="00A34730"/>
    <w:rsid w:val="00A64C08"/>
    <w:rsid w:val="00A70765"/>
    <w:rsid w:val="00A74BD1"/>
    <w:rsid w:val="00A76740"/>
    <w:rsid w:val="00A7753C"/>
    <w:rsid w:val="00A852C6"/>
    <w:rsid w:val="00A91084"/>
    <w:rsid w:val="00A97C69"/>
    <w:rsid w:val="00A97EBB"/>
    <w:rsid w:val="00AA43E9"/>
    <w:rsid w:val="00AA5101"/>
    <w:rsid w:val="00AB4F08"/>
    <w:rsid w:val="00AB76F2"/>
    <w:rsid w:val="00AC46D6"/>
    <w:rsid w:val="00AC47DC"/>
    <w:rsid w:val="00AE3D78"/>
    <w:rsid w:val="00B26B29"/>
    <w:rsid w:val="00B3112F"/>
    <w:rsid w:val="00B6587C"/>
    <w:rsid w:val="00B72F3B"/>
    <w:rsid w:val="00BA049B"/>
    <w:rsid w:val="00BA0AD9"/>
    <w:rsid w:val="00BA18E5"/>
    <w:rsid w:val="00BA36F0"/>
    <w:rsid w:val="00BD2830"/>
    <w:rsid w:val="00BD513C"/>
    <w:rsid w:val="00BD7830"/>
    <w:rsid w:val="00BE6D15"/>
    <w:rsid w:val="00BE7A0E"/>
    <w:rsid w:val="00BF2478"/>
    <w:rsid w:val="00BF6E72"/>
    <w:rsid w:val="00C13D72"/>
    <w:rsid w:val="00C2270C"/>
    <w:rsid w:val="00C34A67"/>
    <w:rsid w:val="00C6559F"/>
    <w:rsid w:val="00C80A68"/>
    <w:rsid w:val="00CC57B5"/>
    <w:rsid w:val="00CC6B3B"/>
    <w:rsid w:val="00CF32F2"/>
    <w:rsid w:val="00D27613"/>
    <w:rsid w:val="00D55D1B"/>
    <w:rsid w:val="00D60EE6"/>
    <w:rsid w:val="00D63CF1"/>
    <w:rsid w:val="00D63D5E"/>
    <w:rsid w:val="00D64ABB"/>
    <w:rsid w:val="00D87C52"/>
    <w:rsid w:val="00D91283"/>
    <w:rsid w:val="00DA0A6E"/>
    <w:rsid w:val="00DD23B9"/>
    <w:rsid w:val="00DF4423"/>
    <w:rsid w:val="00E03128"/>
    <w:rsid w:val="00E03408"/>
    <w:rsid w:val="00E03FFD"/>
    <w:rsid w:val="00E2719B"/>
    <w:rsid w:val="00E56A84"/>
    <w:rsid w:val="00E7681D"/>
    <w:rsid w:val="00E82C37"/>
    <w:rsid w:val="00E934E8"/>
    <w:rsid w:val="00E959A5"/>
    <w:rsid w:val="00EB0446"/>
    <w:rsid w:val="00EC39FA"/>
    <w:rsid w:val="00EC783D"/>
    <w:rsid w:val="00F1004E"/>
    <w:rsid w:val="00F70B5B"/>
    <w:rsid w:val="00F772AF"/>
    <w:rsid w:val="00FB3125"/>
    <w:rsid w:val="00FC348D"/>
    <w:rsid w:val="00FE5286"/>
    <w:rsid w:val="00FF39D3"/>
  </w:rsids>
  <m:mathPr>
    <m:mathFont m:val="Cambria Math"/>
    <m:brkBin m:val="before"/>
    <m:brkBinSub m:val="--"/>
    <m:smallFrac m:val="0"/>
    <m:dispDef/>
    <m:lMargin m:val="0"/>
    <m:rMargin m:val="0"/>
    <m:defJc m:val="centerGroup"/>
    <m:wrapIndent m:val="1440"/>
    <m:intLim m:val="subSup"/>
    <m:naryLim m:val="undOvr"/>
  </m:mathPr>
  <w:themeFontLang w:val="es-AR"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F73A6"/>
  <w15:chartTrackingRefBased/>
  <w15:docId w15:val="{E40A0B47-1057-4D62-BF57-4F057EA1A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2836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berschrift1"/>
    <w:next w:val="berschrift3"/>
    <w:link w:val="berschrift2Zchn"/>
    <w:uiPriority w:val="9"/>
    <w:unhideWhenUsed/>
    <w:qFormat/>
    <w:rsid w:val="00174602"/>
    <w:pPr>
      <w:spacing w:before="200"/>
      <w:outlineLvl w:val="1"/>
    </w:pPr>
    <w:rPr>
      <w:color w:val="2F5496" w:themeColor="accent5" w:themeShade="BF"/>
      <w:sz w:val="24"/>
      <w:szCs w:val="26"/>
      <w:lang w:val="de-CH"/>
    </w:rPr>
  </w:style>
  <w:style w:type="paragraph" w:styleId="berschrift3">
    <w:name w:val="heading 3"/>
    <w:basedOn w:val="Standard"/>
    <w:next w:val="Standard"/>
    <w:link w:val="berschrift3Zchn"/>
    <w:uiPriority w:val="9"/>
    <w:semiHidden/>
    <w:unhideWhenUsed/>
    <w:qFormat/>
    <w:rsid w:val="001746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6AE5"/>
    <w:pPr>
      <w:tabs>
        <w:tab w:val="center" w:pos="4419"/>
        <w:tab w:val="right" w:pos="8838"/>
      </w:tabs>
      <w:spacing w:after="0" w:line="240" w:lineRule="auto"/>
    </w:pPr>
  </w:style>
  <w:style w:type="character" w:customStyle="1" w:styleId="KopfzeileZchn">
    <w:name w:val="Kopfzeile Zchn"/>
    <w:basedOn w:val="Absatz-Standardschriftart"/>
    <w:link w:val="Kopfzeile"/>
    <w:uiPriority w:val="99"/>
    <w:rsid w:val="00956AE5"/>
  </w:style>
  <w:style w:type="paragraph" w:styleId="Fuzeile">
    <w:name w:val="footer"/>
    <w:basedOn w:val="Standard"/>
    <w:link w:val="FuzeileZchn"/>
    <w:uiPriority w:val="99"/>
    <w:unhideWhenUsed/>
    <w:rsid w:val="00956AE5"/>
    <w:pPr>
      <w:tabs>
        <w:tab w:val="center" w:pos="4419"/>
        <w:tab w:val="right" w:pos="8838"/>
      </w:tabs>
      <w:spacing w:after="0" w:line="240" w:lineRule="auto"/>
    </w:pPr>
  </w:style>
  <w:style w:type="character" w:customStyle="1" w:styleId="FuzeileZchn">
    <w:name w:val="Fußzeile Zchn"/>
    <w:basedOn w:val="Absatz-Standardschriftart"/>
    <w:link w:val="Fuzeile"/>
    <w:uiPriority w:val="99"/>
    <w:rsid w:val="00956AE5"/>
  </w:style>
  <w:style w:type="character" w:styleId="Kommentarzeichen">
    <w:name w:val="annotation reference"/>
    <w:basedOn w:val="Absatz-Standardschriftart"/>
    <w:uiPriority w:val="99"/>
    <w:semiHidden/>
    <w:unhideWhenUsed/>
    <w:rsid w:val="00AA5101"/>
    <w:rPr>
      <w:sz w:val="16"/>
      <w:szCs w:val="16"/>
    </w:rPr>
  </w:style>
  <w:style w:type="paragraph" w:styleId="Kommentartext">
    <w:name w:val="annotation text"/>
    <w:basedOn w:val="Standard"/>
    <w:link w:val="KommentartextZchn"/>
    <w:uiPriority w:val="99"/>
    <w:semiHidden/>
    <w:unhideWhenUsed/>
    <w:rsid w:val="00AA510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A5101"/>
    <w:rPr>
      <w:sz w:val="20"/>
      <w:szCs w:val="20"/>
    </w:rPr>
  </w:style>
  <w:style w:type="paragraph" w:styleId="Kommentarthema">
    <w:name w:val="annotation subject"/>
    <w:basedOn w:val="Kommentartext"/>
    <w:next w:val="Kommentartext"/>
    <w:link w:val="KommentarthemaZchn"/>
    <w:uiPriority w:val="99"/>
    <w:semiHidden/>
    <w:unhideWhenUsed/>
    <w:rsid w:val="00AA5101"/>
    <w:rPr>
      <w:b/>
      <w:bCs/>
    </w:rPr>
  </w:style>
  <w:style w:type="character" w:customStyle="1" w:styleId="KommentarthemaZchn">
    <w:name w:val="Kommentarthema Zchn"/>
    <w:basedOn w:val="KommentartextZchn"/>
    <w:link w:val="Kommentarthema"/>
    <w:uiPriority w:val="99"/>
    <w:semiHidden/>
    <w:rsid w:val="00AA5101"/>
    <w:rPr>
      <w:b/>
      <w:bCs/>
      <w:sz w:val="20"/>
      <w:szCs w:val="20"/>
    </w:rPr>
  </w:style>
  <w:style w:type="paragraph" w:styleId="Sprechblasentext">
    <w:name w:val="Balloon Text"/>
    <w:basedOn w:val="Standard"/>
    <w:link w:val="SprechblasentextZchn"/>
    <w:uiPriority w:val="99"/>
    <w:semiHidden/>
    <w:unhideWhenUsed/>
    <w:rsid w:val="00AA510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A5101"/>
    <w:rPr>
      <w:rFonts w:ascii="Segoe UI" w:hAnsi="Segoe UI" w:cs="Segoe UI"/>
      <w:sz w:val="18"/>
      <w:szCs w:val="18"/>
    </w:rPr>
  </w:style>
  <w:style w:type="paragraph" w:styleId="Listenabsatz">
    <w:name w:val="List Paragraph"/>
    <w:basedOn w:val="Standard"/>
    <w:uiPriority w:val="34"/>
    <w:qFormat/>
    <w:rsid w:val="00FF39D3"/>
    <w:pPr>
      <w:ind w:left="720"/>
      <w:contextualSpacing/>
    </w:pPr>
  </w:style>
  <w:style w:type="character" w:styleId="Hyperlink">
    <w:name w:val="Hyperlink"/>
    <w:basedOn w:val="Absatz-Standardschriftart"/>
    <w:uiPriority w:val="99"/>
    <w:unhideWhenUsed/>
    <w:rsid w:val="00747E89"/>
    <w:rPr>
      <w:color w:val="0563C1" w:themeColor="hyperlink"/>
      <w:u w:val="single"/>
    </w:rPr>
  </w:style>
  <w:style w:type="paragraph" w:customStyle="1" w:styleId="Default">
    <w:name w:val="Default"/>
    <w:rsid w:val="003A49D0"/>
    <w:pPr>
      <w:autoSpaceDE w:val="0"/>
      <w:autoSpaceDN w:val="0"/>
      <w:adjustRightInd w:val="0"/>
      <w:spacing w:after="0" w:line="240" w:lineRule="auto"/>
    </w:pPr>
    <w:rPr>
      <w:rFonts w:ascii="Calibri" w:hAnsi="Calibri" w:cs="Calibri"/>
      <w:color w:val="000000"/>
      <w:sz w:val="24"/>
      <w:szCs w:val="24"/>
    </w:rPr>
  </w:style>
  <w:style w:type="paragraph" w:styleId="Endnotentext">
    <w:name w:val="endnote text"/>
    <w:basedOn w:val="Standard"/>
    <w:link w:val="EndnotentextZchn"/>
    <w:uiPriority w:val="99"/>
    <w:semiHidden/>
    <w:unhideWhenUsed/>
    <w:rsid w:val="00B26B29"/>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B26B29"/>
    <w:rPr>
      <w:sz w:val="20"/>
      <w:szCs w:val="20"/>
    </w:rPr>
  </w:style>
  <w:style w:type="character" w:styleId="Endnotenzeichen">
    <w:name w:val="endnote reference"/>
    <w:basedOn w:val="Absatz-Standardschriftart"/>
    <w:uiPriority w:val="99"/>
    <w:semiHidden/>
    <w:unhideWhenUsed/>
    <w:rsid w:val="00B26B29"/>
    <w:rPr>
      <w:vertAlign w:val="superscript"/>
    </w:rPr>
  </w:style>
  <w:style w:type="paragraph" w:styleId="Funotentext">
    <w:name w:val="footnote text"/>
    <w:basedOn w:val="Standard"/>
    <w:link w:val="FunotentextZchn"/>
    <w:uiPriority w:val="99"/>
    <w:unhideWhenUsed/>
    <w:rsid w:val="00B26B29"/>
    <w:pPr>
      <w:spacing w:after="0" w:line="240" w:lineRule="auto"/>
    </w:pPr>
    <w:rPr>
      <w:sz w:val="20"/>
      <w:szCs w:val="20"/>
    </w:rPr>
  </w:style>
  <w:style w:type="character" w:customStyle="1" w:styleId="FunotentextZchn">
    <w:name w:val="Fußnotentext Zchn"/>
    <w:basedOn w:val="Absatz-Standardschriftart"/>
    <w:link w:val="Funotentext"/>
    <w:uiPriority w:val="99"/>
    <w:rsid w:val="00B26B29"/>
    <w:rPr>
      <w:sz w:val="20"/>
      <w:szCs w:val="20"/>
    </w:rPr>
  </w:style>
  <w:style w:type="character" w:styleId="Funotenzeichen">
    <w:name w:val="footnote reference"/>
    <w:basedOn w:val="Absatz-Standardschriftart"/>
    <w:uiPriority w:val="99"/>
    <w:semiHidden/>
    <w:unhideWhenUsed/>
    <w:rsid w:val="00B26B29"/>
    <w:rPr>
      <w:vertAlign w:val="superscript"/>
    </w:rPr>
  </w:style>
  <w:style w:type="table" w:styleId="Tabellenraster">
    <w:name w:val="Table Grid"/>
    <w:basedOn w:val="NormaleTabelle"/>
    <w:uiPriority w:val="59"/>
    <w:rsid w:val="00087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NormaleTabelle"/>
    <w:next w:val="Tabellenraster"/>
    <w:uiPriority w:val="39"/>
    <w:rsid w:val="00767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C2270C"/>
    <w:pPr>
      <w:autoSpaceDE w:val="0"/>
      <w:autoSpaceDN w:val="0"/>
      <w:adjustRightInd w:val="0"/>
      <w:spacing w:after="0" w:line="240" w:lineRule="auto"/>
    </w:pPr>
    <w:rPr>
      <w:rFonts w:ascii="Times New Roman" w:hAnsi="Times New Roman" w:cs="Times New Roman"/>
      <w:sz w:val="24"/>
      <w:szCs w:val="24"/>
    </w:rPr>
  </w:style>
  <w:style w:type="character" w:customStyle="1" w:styleId="TitelZchn">
    <w:name w:val="Titel Zchn"/>
    <w:basedOn w:val="Absatz-Standardschriftart"/>
    <w:link w:val="Titel"/>
    <w:uiPriority w:val="10"/>
    <w:rsid w:val="00C2270C"/>
    <w:rPr>
      <w:rFonts w:ascii="Times New Roman" w:hAnsi="Times New Roman" w:cs="Times New Roman"/>
      <w:sz w:val="24"/>
      <w:szCs w:val="24"/>
    </w:rPr>
  </w:style>
  <w:style w:type="table" w:customStyle="1" w:styleId="TableGrid2">
    <w:name w:val="Table Grid2"/>
    <w:basedOn w:val="NormaleTabelle"/>
    <w:next w:val="Tabellenraster"/>
    <w:uiPriority w:val="39"/>
    <w:rsid w:val="00854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unhideWhenUsed/>
    <w:rsid w:val="005C2541"/>
    <w:pPr>
      <w:tabs>
        <w:tab w:val="left" w:pos="426"/>
        <w:tab w:val="right" w:leader="dot" w:pos="9062"/>
      </w:tabs>
    </w:pPr>
    <w:rPr>
      <w:rFonts w:asciiTheme="majorHAnsi" w:hAnsiTheme="majorHAnsi" w:cstheme="majorHAnsi"/>
      <w:noProof/>
      <w:color w:val="000000" w:themeColor="text1"/>
      <w:lang w:val="de-DE"/>
    </w:rPr>
  </w:style>
  <w:style w:type="character" w:customStyle="1" w:styleId="berschrift1Zchn">
    <w:name w:val="Überschrift 1 Zchn"/>
    <w:basedOn w:val="Absatz-Standardschriftart"/>
    <w:link w:val="berschrift1"/>
    <w:rsid w:val="00283622"/>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174602"/>
    <w:rPr>
      <w:rFonts w:asciiTheme="majorHAnsi" w:eastAsiaTheme="majorEastAsia" w:hAnsiTheme="majorHAnsi" w:cstheme="majorBidi"/>
      <w:color w:val="2F5496" w:themeColor="accent5" w:themeShade="BF"/>
      <w:sz w:val="24"/>
      <w:szCs w:val="26"/>
      <w:lang w:val="de-CH"/>
    </w:rPr>
  </w:style>
  <w:style w:type="character" w:customStyle="1" w:styleId="berschrift3Zchn">
    <w:name w:val="Überschrift 3 Zchn"/>
    <w:basedOn w:val="Absatz-Standardschriftart"/>
    <w:link w:val="berschrift3"/>
    <w:uiPriority w:val="9"/>
    <w:semiHidden/>
    <w:rsid w:val="00174602"/>
    <w:rPr>
      <w:rFonts w:asciiTheme="majorHAnsi" w:eastAsiaTheme="majorEastAsia" w:hAnsiTheme="majorHAnsi" w:cstheme="majorBidi"/>
      <w:color w:val="1F4D78" w:themeColor="accent1" w:themeShade="7F"/>
      <w:sz w:val="24"/>
      <w:szCs w:val="24"/>
    </w:rPr>
  </w:style>
  <w:style w:type="paragraph" w:customStyle="1" w:styleId="CM9">
    <w:name w:val="CM9"/>
    <w:basedOn w:val="Default"/>
    <w:next w:val="Default"/>
    <w:uiPriority w:val="99"/>
    <w:rsid w:val="00631659"/>
    <w:pPr>
      <w:widowControl w:val="0"/>
    </w:pPr>
    <w:rPr>
      <w:rFonts w:ascii="CMSSB Extra 10" w:eastAsiaTheme="minorEastAsia" w:hAnsi="CMSSB Extra 10" w:cs="Times New Roman"/>
      <w:color w:val="auto"/>
      <w:lang w:val="en-US" w:eastAsia="ja-JP"/>
    </w:rPr>
  </w:style>
  <w:style w:type="paragraph" w:styleId="Verzeichnis2">
    <w:name w:val="toc 2"/>
    <w:basedOn w:val="Standard"/>
    <w:next w:val="Standard"/>
    <w:autoRedefine/>
    <w:uiPriority w:val="39"/>
    <w:unhideWhenUsed/>
    <w:rsid w:val="005C2541"/>
    <w:pPr>
      <w:spacing w:after="100"/>
      <w:ind w:left="220"/>
    </w:pPr>
  </w:style>
  <w:style w:type="paragraph" w:styleId="Verzeichnis3">
    <w:name w:val="toc 3"/>
    <w:basedOn w:val="Standard"/>
    <w:next w:val="Standard"/>
    <w:autoRedefine/>
    <w:uiPriority w:val="39"/>
    <w:semiHidden/>
    <w:unhideWhenUsed/>
    <w:rsid w:val="005C254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8099">
      <w:bodyDiv w:val="1"/>
      <w:marLeft w:val="0"/>
      <w:marRight w:val="0"/>
      <w:marTop w:val="0"/>
      <w:marBottom w:val="0"/>
      <w:divBdr>
        <w:top w:val="none" w:sz="0" w:space="0" w:color="auto"/>
        <w:left w:val="none" w:sz="0" w:space="0" w:color="auto"/>
        <w:bottom w:val="none" w:sz="0" w:space="0" w:color="auto"/>
        <w:right w:val="none" w:sz="0" w:space="0" w:color="auto"/>
      </w:divBdr>
    </w:div>
    <w:div w:id="161701757">
      <w:bodyDiv w:val="1"/>
      <w:marLeft w:val="0"/>
      <w:marRight w:val="0"/>
      <w:marTop w:val="0"/>
      <w:marBottom w:val="0"/>
      <w:divBdr>
        <w:top w:val="none" w:sz="0" w:space="0" w:color="auto"/>
        <w:left w:val="none" w:sz="0" w:space="0" w:color="auto"/>
        <w:bottom w:val="none" w:sz="0" w:space="0" w:color="auto"/>
        <w:right w:val="none" w:sz="0" w:space="0" w:color="auto"/>
      </w:divBdr>
      <w:divsChild>
        <w:div w:id="1166239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rin.gaiser@medsektion-goetheanum.c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tif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D1C00A2BBA4D840B9A0E51D6A07AACF" ma:contentTypeVersion="13" ma:contentTypeDescription="Ein neues Dokument erstellen." ma:contentTypeScope="" ma:versionID="c7de7e5e6dc41bb8e5d86abca09eb231">
  <xsd:schema xmlns:xsd="http://www.w3.org/2001/XMLSchema" xmlns:xs="http://www.w3.org/2001/XMLSchema" xmlns:p="http://schemas.microsoft.com/office/2006/metadata/properties" xmlns:ns2="d327e812-2d2d-409c-9f6a-5e79dd0b0980" xmlns:ns3="23e6fe15-5dfc-452d-9d2a-2aae2a3d50a9" targetNamespace="http://schemas.microsoft.com/office/2006/metadata/properties" ma:root="true" ma:fieldsID="a0a15a7abd71d21b607986c8100f71c9" ns2:_="" ns3:_="">
    <xsd:import namespace="d327e812-2d2d-409c-9f6a-5e79dd0b0980"/>
    <xsd:import namespace="23e6fe15-5dfc-452d-9d2a-2aae2a3d50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27e812-2d2d-409c-9f6a-5e79dd0b0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e6fe15-5dfc-452d-9d2a-2aae2a3d50a9"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077FE7-FB5A-40EA-AEFC-A10732E476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8B1A73-8C07-4553-8F9B-AD3B3BA1F496}">
  <ds:schemaRefs>
    <ds:schemaRef ds:uri="http://schemas.openxmlformats.org/officeDocument/2006/bibliography"/>
  </ds:schemaRefs>
</ds:datastoreItem>
</file>

<file path=customXml/itemProps3.xml><?xml version="1.0" encoding="utf-8"?>
<ds:datastoreItem xmlns:ds="http://schemas.openxmlformats.org/officeDocument/2006/customXml" ds:itemID="{87FB1699-1045-47E9-876E-B809158140AA}">
  <ds:schemaRefs>
    <ds:schemaRef ds:uri="http://schemas.microsoft.com/sharepoint/v3/contenttype/forms"/>
  </ds:schemaRefs>
</ds:datastoreItem>
</file>

<file path=customXml/itemProps4.xml><?xml version="1.0" encoding="utf-8"?>
<ds:datastoreItem xmlns:ds="http://schemas.openxmlformats.org/officeDocument/2006/customXml" ds:itemID="{D8F080A9-A7C6-4317-8F79-B93110729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27e812-2d2d-409c-9f6a-5e79dd0b0980"/>
    <ds:schemaRef ds:uri="23e6fe15-5dfc-452d-9d2a-2aae2a3d50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8959</Words>
  <Characters>59495</Characters>
  <Application>Microsoft Office Word</Application>
  <DocSecurity>0</DocSecurity>
  <Lines>1293</Lines>
  <Paragraphs>526</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LH</Company>
  <LinksUpToDate>false</LinksUpToDate>
  <CharactersWithSpaces>67928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Cremaschi, Silvina</dc:creator>
  <cp:keywords/>
  <dc:description/>
  <cp:lastModifiedBy>Karin Gaiser</cp:lastModifiedBy>
  <cp:revision>19</cp:revision>
  <dcterms:created xsi:type="dcterms:W3CDTF">2021-09-08T16:50:00Z</dcterms:created>
  <dcterms:modified xsi:type="dcterms:W3CDTF">2021-10-04T18:26:00Z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0x0101003D1C00A2BBA4D840B9A0E51D6A07AACF</vt:lpwstr>
  </property>
</Properties>
</file>