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F51F" w14:textId="77777777" w:rsidR="0037755C" w:rsidRPr="00775243" w:rsidRDefault="0037755C" w:rsidP="0037755C">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6432" behindDoc="0" locked="0" layoutInCell="1" allowOverlap="1" wp14:anchorId="4C7C9676" wp14:editId="62A50129">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48FE924F" w14:textId="77777777" w:rsidR="0037755C" w:rsidRPr="003841CD" w:rsidRDefault="0037755C" w:rsidP="0037755C">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693FB7D7" w14:textId="77777777" w:rsidR="0037755C" w:rsidRPr="000C7DBC" w:rsidRDefault="0037755C" w:rsidP="0037755C">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gramStart"/>
      <w:r w:rsidRPr="00775243">
        <w:rPr>
          <w:rFonts w:asciiTheme="majorHAnsi" w:hAnsiTheme="majorHAnsi" w:cs="Calibri Light"/>
          <w:color w:val="AC0000"/>
          <w:sz w:val="18"/>
          <w:szCs w:val="18"/>
          <w:lang w:val="en-US"/>
        </w:rPr>
        <w:t>Dornach</w:t>
      </w:r>
      <w:r>
        <w:rPr>
          <w:rFonts w:asciiTheme="majorHAnsi" w:hAnsiTheme="majorHAnsi" w:cs="Calibri Light"/>
          <w:color w:val="AC0000"/>
          <w:lang w:val="en-US"/>
        </w:rPr>
        <w:t xml:space="preserve">  </w:t>
      </w:r>
      <w:r>
        <w:rPr>
          <w:color w:val="C00000"/>
        </w:rPr>
        <w:t>(</w:t>
      </w:r>
      <w:proofErr w:type="gramEnd"/>
      <w:r>
        <w:rPr>
          <w:color w:val="C00000"/>
        </w:rPr>
        <w:t>*)</w:t>
      </w:r>
    </w:p>
    <w:p w14:paraId="48C31B97" w14:textId="77777777" w:rsidR="0025310B" w:rsidRPr="0037755C" w:rsidRDefault="0025310B" w:rsidP="0025310B">
      <w:pPr>
        <w:pStyle w:val="Kopfzeile"/>
      </w:pPr>
    </w:p>
    <w:p w14:paraId="00064AD3" w14:textId="77777777" w:rsidR="0025310B" w:rsidRDefault="0025310B" w:rsidP="0025310B">
      <w:pPr>
        <w:autoSpaceDE w:val="0"/>
        <w:autoSpaceDN w:val="0"/>
        <w:adjustRightInd w:val="0"/>
        <w:spacing w:after="0" w:line="240" w:lineRule="auto"/>
        <w:rPr>
          <w:rFonts w:cs="CMBX12"/>
          <w:sz w:val="34"/>
          <w:szCs w:val="34"/>
          <w:lang w:val="en-US"/>
        </w:rPr>
      </w:pPr>
    </w:p>
    <w:p w14:paraId="0C712166" w14:textId="77777777" w:rsidR="0025310B" w:rsidRDefault="0025310B" w:rsidP="0025310B">
      <w:pPr>
        <w:autoSpaceDE w:val="0"/>
        <w:autoSpaceDN w:val="0"/>
        <w:adjustRightInd w:val="0"/>
        <w:spacing w:after="0" w:line="240" w:lineRule="auto"/>
        <w:rPr>
          <w:rFonts w:cs="CMBX12"/>
          <w:sz w:val="34"/>
          <w:szCs w:val="34"/>
          <w:lang w:val="en-US"/>
        </w:rPr>
      </w:pPr>
    </w:p>
    <w:p w14:paraId="6B1B07FE" w14:textId="77777777" w:rsidR="0025310B" w:rsidRDefault="0025310B" w:rsidP="0025310B">
      <w:pPr>
        <w:autoSpaceDE w:val="0"/>
        <w:autoSpaceDN w:val="0"/>
        <w:adjustRightInd w:val="0"/>
        <w:spacing w:after="0" w:line="240" w:lineRule="auto"/>
        <w:rPr>
          <w:rFonts w:cs="CMBX12"/>
          <w:sz w:val="34"/>
          <w:szCs w:val="34"/>
          <w:lang w:val="en-US"/>
        </w:rPr>
      </w:pPr>
    </w:p>
    <w:p w14:paraId="070E7CC7" w14:textId="77777777" w:rsidR="0025310B" w:rsidRPr="002D1392" w:rsidRDefault="0025310B" w:rsidP="0025310B">
      <w:pPr>
        <w:autoSpaceDE w:val="0"/>
        <w:autoSpaceDN w:val="0"/>
        <w:adjustRightInd w:val="0"/>
        <w:spacing w:after="0" w:line="240" w:lineRule="auto"/>
        <w:rPr>
          <w:rFonts w:cs="CMBX12"/>
          <w:sz w:val="34"/>
          <w:szCs w:val="34"/>
          <w:lang w:val="en-US"/>
        </w:rPr>
      </w:pPr>
    </w:p>
    <w:p w14:paraId="51D5961D" w14:textId="77777777" w:rsidR="0025310B" w:rsidRPr="002D1392" w:rsidRDefault="0025310B" w:rsidP="0025310B">
      <w:pPr>
        <w:autoSpaceDE w:val="0"/>
        <w:autoSpaceDN w:val="0"/>
        <w:adjustRightInd w:val="0"/>
        <w:spacing w:after="0" w:line="240" w:lineRule="auto"/>
        <w:rPr>
          <w:rFonts w:cs="CMBX12"/>
          <w:sz w:val="34"/>
          <w:szCs w:val="34"/>
          <w:lang w:val="en-US"/>
        </w:rPr>
      </w:pPr>
    </w:p>
    <w:p w14:paraId="09ECBCBE" w14:textId="77777777" w:rsidR="0025310B" w:rsidRPr="008E77AF" w:rsidRDefault="0025310B" w:rsidP="0025310B">
      <w:pPr>
        <w:pStyle w:val="Titel"/>
        <w:rPr>
          <w:b/>
          <w:bCs/>
          <w:sz w:val="48"/>
          <w:szCs w:val="48"/>
        </w:rPr>
      </w:pPr>
      <w:r w:rsidRPr="008E77AF">
        <w:rPr>
          <w:b/>
          <w:bCs/>
          <w:sz w:val="48"/>
          <w:szCs w:val="48"/>
        </w:rPr>
        <w:t>Manual para la acreditación de formaciones profesionales y cursos de estudios</w:t>
      </w:r>
    </w:p>
    <w:p w14:paraId="37BEE465" w14:textId="77777777" w:rsidR="003951A3" w:rsidRDefault="003951A3">
      <w:pPr>
        <w:spacing w:after="0" w:line="240" w:lineRule="auto"/>
        <w:jc w:val="right"/>
        <w:rPr>
          <w:sz w:val="36"/>
          <w:szCs w:val="36"/>
        </w:rPr>
      </w:pPr>
    </w:p>
    <w:p w14:paraId="314CD806" w14:textId="77777777" w:rsidR="003951A3" w:rsidRDefault="003951A3">
      <w:pPr>
        <w:spacing w:after="0" w:line="240" w:lineRule="auto"/>
        <w:jc w:val="right"/>
        <w:rPr>
          <w:sz w:val="36"/>
          <w:szCs w:val="36"/>
        </w:rPr>
      </w:pPr>
    </w:p>
    <w:p w14:paraId="6C083625" w14:textId="77777777" w:rsidR="003951A3" w:rsidRDefault="003951A3">
      <w:pPr>
        <w:spacing w:after="0" w:line="240" w:lineRule="auto"/>
        <w:jc w:val="right"/>
        <w:rPr>
          <w:sz w:val="36"/>
          <w:szCs w:val="36"/>
        </w:rPr>
      </w:pPr>
    </w:p>
    <w:p w14:paraId="12120CB9" w14:textId="57BD81FA" w:rsidR="003951A3" w:rsidRPr="0025310B" w:rsidRDefault="0025310B">
      <w:pPr>
        <w:jc w:val="right"/>
        <w:rPr>
          <w:rFonts w:asciiTheme="majorHAnsi" w:hAnsiTheme="majorHAnsi" w:cstheme="majorHAnsi"/>
          <w:sz w:val="36"/>
          <w:szCs w:val="36"/>
        </w:rPr>
      </w:pPr>
      <w:r w:rsidRPr="0025310B">
        <w:rPr>
          <w:rFonts w:asciiTheme="majorHAnsi" w:hAnsiTheme="majorHAnsi" w:cstheme="majorHAnsi"/>
          <w:sz w:val="36"/>
          <w:szCs w:val="36"/>
        </w:rPr>
        <w:t>Abril</w:t>
      </w:r>
      <w:r w:rsidR="004B5E39" w:rsidRPr="0025310B">
        <w:rPr>
          <w:rFonts w:asciiTheme="majorHAnsi" w:hAnsiTheme="majorHAnsi" w:cstheme="majorHAnsi"/>
          <w:sz w:val="36"/>
          <w:szCs w:val="36"/>
        </w:rPr>
        <w:t xml:space="preserve"> de 2023</w:t>
      </w:r>
    </w:p>
    <w:p w14:paraId="597EE29B" w14:textId="77777777" w:rsidR="003951A3" w:rsidRDefault="003951A3"/>
    <w:p w14:paraId="73C8467F" w14:textId="77777777" w:rsidR="003951A3" w:rsidRDefault="003951A3"/>
    <w:p w14:paraId="65456F72" w14:textId="77777777" w:rsidR="003951A3" w:rsidRDefault="003951A3"/>
    <w:p w14:paraId="33D14540" w14:textId="77777777" w:rsidR="003951A3" w:rsidRDefault="003951A3"/>
    <w:p w14:paraId="7E5A841C" w14:textId="77777777" w:rsidR="003951A3" w:rsidRDefault="003951A3"/>
    <w:p w14:paraId="718B1A88" w14:textId="77777777" w:rsidR="003951A3" w:rsidRDefault="003951A3"/>
    <w:p w14:paraId="0085D70F" w14:textId="77777777" w:rsidR="003951A3" w:rsidRDefault="003951A3"/>
    <w:p w14:paraId="29981379" w14:textId="77777777" w:rsidR="003951A3" w:rsidRDefault="003951A3"/>
    <w:p w14:paraId="4A2FC533" w14:textId="77777777" w:rsidR="003951A3" w:rsidRDefault="003951A3"/>
    <w:p w14:paraId="25AD1C5E" w14:textId="77777777" w:rsidR="003951A3" w:rsidRDefault="003951A3"/>
    <w:p w14:paraId="7D26146B" w14:textId="77777777" w:rsidR="003951A3" w:rsidRDefault="004B5E39">
      <w:r>
        <w:t xml:space="preserve">(*) </w:t>
      </w:r>
      <w:r>
        <w:rPr>
          <w:b/>
        </w:rPr>
        <w:t xml:space="preserve">Asociación Internacional de Educación en Arte Terapias Antroposóficas </w:t>
      </w:r>
      <w:r>
        <w:t>en cooperación con la Sección Médica del Goetheanum Dornach</w:t>
      </w:r>
      <w:r>
        <w:br w:type="page"/>
      </w:r>
    </w:p>
    <w:p w14:paraId="38EA37A5" w14:textId="77777777" w:rsidR="003951A3" w:rsidRPr="0025310B" w:rsidRDefault="004B5E39">
      <w:pPr>
        <w:rPr>
          <w:rFonts w:asciiTheme="majorHAnsi" w:hAnsiTheme="majorHAnsi" w:cstheme="majorHAnsi"/>
          <w:sz w:val="32"/>
          <w:szCs w:val="32"/>
        </w:rPr>
      </w:pPr>
      <w:r w:rsidRPr="0025310B">
        <w:rPr>
          <w:rFonts w:asciiTheme="majorHAnsi" w:hAnsiTheme="majorHAnsi" w:cstheme="majorHAnsi"/>
          <w:sz w:val="32"/>
          <w:szCs w:val="32"/>
        </w:rPr>
        <w:lastRenderedPageBreak/>
        <w:t>Contenido</w:t>
      </w:r>
    </w:p>
    <w:p w14:paraId="0C6588A4" w14:textId="77777777" w:rsidR="003951A3" w:rsidRDefault="003951A3">
      <w:pPr>
        <w:spacing w:after="0" w:line="240" w:lineRule="auto"/>
        <w:rPr>
          <w:sz w:val="29"/>
          <w:szCs w:val="29"/>
        </w:rPr>
      </w:pPr>
    </w:p>
    <w:p w14:paraId="7524CB22" w14:textId="77777777" w:rsidR="0025310B" w:rsidRPr="007C4F8F" w:rsidRDefault="0025310B" w:rsidP="0025310B">
      <w:pPr>
        <w:pStyle w:val="Verzeichnis1"/>
        <w:rPr>
          <w:rFonts w:asciiTheme="majorHAnsi" w:eastAsiaTheme="minorEastAsia" w:hAnsiTheme="majorHAnsi" w:cstheme="majorHAnsi"/>
          <w:noProof/>
          <w:lang w:val="en-US" w:eastAsia="ja-JP"/>
        </w:rPr>
      </w:pPr>
      <w:r w:rsidRPr="00614A2A">
        <w:rPr>
          <w:rFonts w:asciiTheme="minorHAnsi" w:hAnsiTheme="minorHAnsi" w:cstheme="minorBidi"/>
          <w:lang w:val="de-DE"/>
        </w:rPr>
        <w:fldChar w:fldCharType="begin"/>
      </w:r>
      <w:r w:rsidRPr="007C4F8F">
        <w:rPr>
          <w:lang w:val="en-US"/>
        </w:rPr>
        <w:instrText xml:space="preserve"> TOC \o "1-3" </w:instrText>
      </w:r>
      <w:r w:rsidRPr="00614A2A">
        <w:rPr>
          <w:rFonts w:asciiTheme="minorHAnsi" w:hAnsiTheme="minorHAnsi" w:cstheme="minorBidi"/>
          <w:lang w:val="de-DE"/>
        </w:rPr>
        <w:fldChar w:fldCharType="separate"/>
      </w:r>
      <w:r w:rsidRPr="007C4F8F">
        <w:rPr>
          <w:rFonts w:asciiTheme="majorHAnsi" w:hAnsiTheme="majorHAnsi" w:cstheme="majorHAnsi"/>
          <w:noProof/>
          <w:lang w:val="en-US"/>
        </w:rPr>
        <w:t>1 Introducción</w:t>
      </w:r>
      <w:r w:rsidRPr="007C4F8F">
        <w:rPr>
          <w:rFonts w:asciiTheme="majorHAnsi" w:hAnsiTheme="majorHAnsi" w:cstheme="majorHAnsi"/>
          <w:noProof/>
          <w:lang w:val="en-US"/>
        </w:rPr>
        <w:tab/>
      </w:r>
      <w:r>
        <w:rPr>
          <w:rFonts w:asciiTheme="majorHAnsi" w:hAnsiTheme="majorHAnsi" w:cstheme="majorHAnsi"/>
          <w:noProof/>
          <w:lang w:val="en-US"/>
        </w:rPr>
        <w:t>3</w:t>
      </w:r>
    </w:p>
    <w:p w14:paraId="1F91CBA4" w14:textId="77777777" w:rsidR="0025310B" w:rsidRPr="007C4F8F" w:rsidRDefault="0025310B" w:rsidP="0025310B">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2 El proceso de acreditación</w:t>
      </w:r>
      <w:r w:rsidRPr="007C4F8F">
        <w:rPr>
          <w:rFonts w:asciiTheme="majorHAnsi" w:hAnsiTheme="majorHAnsi" w:cstheme="majorHAnsi"/>
          <w:noProof/>
          <w:lang w:val="en-US"/>
        </w:rPr>
        <w:tab/>
      </w:r>
      <w:r>
        <w:rPr>
          <w:rFonts w:asciiTheme="majorHAnsi" w:hAnsiTheme="majorHAnsi" w:cstheme="majorHAnsi"/>
          <w:noProof/>
          <w:lang w:val="en-US"/>
        </w:rPr>
        <w:t>4</w:t>
      </w:r>
    </w:p>
    <w:p w14:paraId="373E28D2" w14:textId="77777777" w:rsidR="0025310B" w:rsidRPr="007C4F8F" w:rsidRDefault="0025310B" w:rsidP="0025310B">
      <w:pPr>
        <w:pStyle w:val="Verzeichnis2"/>
        <w:tabs>
          <w:tab w:val="left" w:pos="426"/>
        </w:tabs>
        <w:ind w:left="0"/>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2.1 Resumen del proceso </w:t>
      </w:r>
      <w:r>
        <w:rPr>
          <w:rFonts w:asciiTheme="majorHAnsi" w:hAnsiTheme="majorHAnsi" w:cstheme="majorHAnsi"/>
          <w:noProof/>
          <w:lang w:val="en-US"/>
        </w:rPr>
        <w:t>global</w:t>
      </w:r>
      <w:r w:rsidRPr="007C4F8F">
        <w:rPr>
          <w:rFonts w:asciiTheme="majorHAnsi" w:hAnsiTheme="majorHAnsi" w:cstheme="majorHAnsi"/>
          <w:noProof/>
          <w:lang w:val="en-US"/>
        </w:rPr>
        <w:tab/>
      </w:r>
      <w:r>
        <w:rPr>
          <w:rFonts w:asciiTheme="majorHAnsi" w:hAnsiTheme="majorHAnsi" w:cstheme="majorHAnsi"/>
          <w:noProof/>
          <w:lang w:val="en-US"/>
        </w:rPr>
        <w:t>4</w:t>
      </w:r>
    </w:p>
    <w:p w14:paraId="66B0DCC0" w14:textId="77777777" w:rsidR="0025310B" w:rsidRPr="007C4F8F" w:rsidRDefault="0025310B" w:rsidP="0025310B">
      <w:pPr>
        <w:pStyle w:val="Verzeichnis2"/>
        <w:tabs>
          <w:tab w:val="left" w:pos="426"/>
        </w:tabs>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2.2 El proceso de acreditación en 9 pasos</w:t>
      </w:r>
      <w:r w:rsidRPr="007C4F8F">
        <w:rPr>
          <w:rFonts w:asciiTheme="majorHAnsi" w:hAnsiTheme="majorHAnsi" w:cstheme="majorHAnsi"/>
          <w:noProof/>
          <w:lang w:val="en-US"/>
        </w:rPr>
        <w:tab/>
      </w:r>
      <w:r>
        <w:rPr>
          <w:rFonts w:asciiTheme="majorHAnsi" w:hAnsiTheme="majorHAnsi" w:cstheme="majorHAnsi"/>
          <w:noProof/>
          <w:lang w:val="en-US"/>
        </w:rPr>
        <w:t>7</w:t>
      </w:r>
    </w:p>
    <w:p w14:paraId="2A119123" w14:textId="77777777" w:rsidR="0025310B" w:rsidRPr="007C4F8F" w:rsidRDefault="0025310B" w:rsidP="0025310B">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2.3 Requisitos para los auditores</w:t>
      </w:r>
      <w:r w:rsidRPr="007C4F8F">
        <w:rPr>
          <w:rFonts w:asciiTheme="majorHAnsi" w:hAnsiTheme="majorHAnsi" w:cstheme="majorHAnsi"/>
          <w:noProof/>
          <w:lang w:val="en-US"/>
        </w:rPr>
        <w:tab/>
      </w:r>
      <w:r>
        <w:rPr>
          <w:rFonts w:asciiTheme="majorHAnsi" w:hAnsiTheme="majorHAnsi" w:cstheme="majorHAnsi"/>
          <w:noProof/>
          <w:lang w:val="en-US"/>
        </w:rPr>
        <w:t>8</w:t>
      </w:r>
    </w:p>
    <w:p w14:paraId="7EF9A7F4" w14:textId="77777777" w:rsidR="0025310B" w:rsidRPr="007C4F8F" w:rsidRDefault="0025310B" w:rsidP="0025310B">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t xml:space="preserve">2.4 </w:t>
      </w:r>
      <w:r w:rsidRPr="000E1814">
        <w:rPr>
          <w:rFonts w:asciiTheme="majorHAnsi" w:hAnsiTheme="majorHAnsi" w:cstheme="majorHAnsi"/>
          <w:noProof/>
          <w:lang w:val="en-US"/>
        </w:rPr>
        <w:t xml:space="preserve">Tabla de </w:t>
      </w:r>
      <w:r>
        <w:rPr>
          <w:rFonts w:asciiTheme="majorHAnsi" w:hAnsiTheme="majorHAnsi" w:cstheme="majorHAnsi"/>
          <w:noProof/>
          <w:lang w:val="en-US"/>
        </w:rPr>
        <w:t>tasas</w:t>
      </w:r>
      <w:r w:rsidRPr="007C4F8F">
        <w:rPr>
          <w:rFonts w:asciiTheme="majorHAnsi" w:hAnsiTheme="majorHAnsi" w:cstheme="majorHAnsi"/>
          <w:noProof/>
          <w:lang w:val="en-US"/>
        </w:rPr>
        <w:tab/>
      </w:r>
      <w:r>
        <w:rPr>
          <w:rFonts w:asciiTheme="majorHAnsi" w:hAnsiTheme="majorHAnsi" w:cstheme="majorHAnsi"/>
          <w:noProof/>
          <w:lang w:val="en-US"/>
        </w:rPr>
        <w:t>8</w:t>
      </w:r>
    </w:p>
    <w:p w14:paraId="4AAD3D57" w14:textId="77777777" w:rsidR="0025310B" w:rsidRPr="000E1814" w:rsidRDefault="0025310B" w:rsidP="0025310B">
      <w:pPr>
        <w:pStyle w:val="Verzeichnis1"/>
        <w:rPr>
          <w:rFonts w:asciiTheme="majorHAnsi" w:eastAsiaTheme="minorEastAsia" w:hAnsiTheme="majorHAnsi" w:cstheme="majorHAnsi"/>
          <w:noProof/>
          <w:lang w:val="en-US" w:eastAsia="ja-JP"/>
        </w:rPr>
      </w:pPr>
      <w:r w:rsidRPr="007C4F8F">
        <w:rPr>
          <w:rFonts w:asciiTheme="majorHAnsi" w:hAnsiTheme="majorHAnsi" w:cstheme="majorHAnsi"/>
          <w:noProof/>
          <w:lang w:val="en-US"/>
        </w:rPr>
        <w:tab/>
      </w:r>
      <w:r w:rsidRPr="000E1814">
        <w:rPr>
          <w:rFonts w:asciiTheme="majorHAnsi" w:hAnsiTheme="majorHAnsi" w:cstheme="majorHAnsi"/>
          <w:noProof/>
          <w:lang w:val="en-US"/>
        </w:rPr>
        <w:t>2.5 Arbitraje</w:t>
      </w:r>
      <w:r w:rsidRPr="000E1814">
        <w:rPr>
          <w:rFonts w:asciiTheme="majorHAnsi" w:hAnsiTheme="majorHAnsi" w:cstheme="majorHAnsi"/>
          <w:noProof/>
          <w:lang w:val="en-US"/>
        </w:rPr>
        <w:tab/>
      </w:r>
      <w:r>
        <w:rPr>
          <w:rFonts w:asciiTheme="majorHAnsi" w:hAnsiTheme="majorHAnsi" w:cstheme="majorHAnsi"/>
          <w:noProof/>
          <w:lang w:val="en-US"/>
        </w:rPr>
        <w:t>8</w:t>
      </w:r>
    </w:p>
    <w:p w14:paraId="73171CA0" w14:textId="77777777" w:rsidR="0025310B" w:rsidRPr="000E1814" w:rsidRDefault="0025310B" w:rsidP="0025310B">
      <w:pPr>
        <w:pStyle w:val="Verzeichnis1"/>
        <w:rPr>
          <w:rFonts w:asciiTheme="majorHAnsi" w:eastAsiaTheme="minorEastAsia" w:hAnsiTheme="majorHAnsi" w:cstheme="majorHAnsi"/>
          <w:noProof/>
          <w:lang w:val="en-US" w:eastAsia="ja-JP"/>
        </w:rPr>
      </w:pPr>
      <w:r w:rsidRPr="000E1814">
        <w:rPr>
          <w:rFonts w:asciiTheme="majorHAnsi" w:hAnsiTheme="majorHAnsi" w:cstheme="majorHAnsi"/>
          <w:noProof/>
          <w:lang w:val="en-US"/>
        </w:rPr>
        <w:t>3 Apéndices</w:t>
      </w:r>
      <w:r w:rsidRPr="000E1814">
        <w:rPr>
          <w:rFonts w:asciiTheme="majorHAnsi" w:hAnsiTheme="majorHAnsi" w:cstheme="majorHAnsi"/>
          <w:noProof/>
          <w:lang w:val="en-US"/>
        </w:rPr>
        <w:tab/>
      </w:r>
      <w:r>
        <w:rPr>
          <w:rFonts w:asciiTheme="majorHAnsi" w:hAnsiTheme="majorHAnsi" w:cstheme="majorHAnsi"/>
          <w:noProof/>
          <w:lang w:val="en-US"/>
        </w:rPr>
        <w:t>8</w:t>
      </w:r>
    </w:p>
    <w:p w14:paraId="58B22726"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3.1</w:t>
      </w:r>
      <w:r w:rsidRPr="000E1814">
        <w:rPr>
          <w:rFonts w:asciiTheme="majorHAnsi" w:eastAsiaTheme="minorEastAsia" w:hAnsiTheme="majorHAnsi" w:cstheme="majorHAnsi"/>
          <w:lang w:val="en-US" w:eastAsia="ja-JP"/>
        </w:rPr>
        <w:t xml:space="preserve"> Estatuto de la iARTe</w:t>
      </w:r>
      <w:r w:rsidRPr="000E1814">
        <w:rPr>
          <w:rFonts w:asciiTheme="majorHAnsi" w:hAnsiTheme="majorHAnsi" w:cstheme="majorHAnsi"/>
          <w:lang w:val="en-US"/>
        </w:rPr>
        <w:tab/>
      </w:r>
      <w:r>
        <w:rPr>
          <w:rFonts w:asciiTheme="majorHAnsi" w:hAnsiTheme="majorHAnsi" w:cstheme="majorHAnsi"/>
          <w:lang w:val="en-US"/>
        </w:rPr>
        <w:t>9</w:t>
      </w:r>
    </w:p>
    <w:p w14:paraId="4594D4EA"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3.2</w:t>
      </w:r>
      <w:r w:rsidRPr="000E1814">
        <w:rPr>
          <w:rFonts w:asciiTheme="majorHAnsi" w:eastAsiaTheme="minorEastAsia" w:hAnsiTheme="majorHAnsi" w:cstheme="majorHAnsi"/>
          <w:lang w:val="en-US" w:eastAsia="ja-JP"/>
        </w:rPr>
        <w:t xml:space="preserve"> Lista de competencias de la iARTe</w:t>
      </w:r>
      <w:r w:rsidRPr="000E1814">
        <w:rPr>
          <w:rFonts w:asciiTheme="majorHAnsi" w:hAnsiTheme="majorHAnsi" w:cstheme="majorHAnsi"/>
          <w:lang w:val="en-US"/>
        </w:rPr>
        <w:tab/>
        <w:t>14</w:t>
      </w:r>
    </w:p>
    <w:p w14:paraId="79B8F55D"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3.3</w:t>
      </w:r>
      <w:r w:rsidRPr="000E1814">
        <w:rPr>
          <w:rFonts w:asciiTheme="majorHAnsi" w:eastAsiaTheme="minorEastAsia" w:hAnsiTheme="majorHAnsi" w:cstheme="majorHAnsi"/>
          <w:lang w:val="en-US" w:eastAsia="ja-JP"/>
        </w:rPr>
        <w:t xml:space="preserve"> </w:t>
      </w:r>
      <w:r w:rsidRPr="000E1814">
        <w:rPr>
          <w:rFonts w:asciiTheme="majorHAnsi" w:hAnsiTheme="majorHAnsi" w:cstheme="majorHAnsi"/>
          <w:lang w:val="en-US"/>
        </w:rPr>
        <w:t xml:space="preserve">Formulario de </w:t>
      </w:r>
      <w:r>
        <w:rPr>
          <w:rFonts w:asciiTheme="majorHAnsi" w:hAnsiTheme="majorHAnsi" w:cstheme="majorHAnsi"/>
          <w:lang w:val="en-US"/>
        </w:rPr>
        <w:t>la s</w:t>
      </w:r>
      <w:r w:rsidRPr="000E1814">
        <w:rPr>
          <w:rFonts w:asciiTheme="majorHAnsi" w:hAnsiTheme="majorHAnsi" w:cstheme="majorHAnsi"/>
          <w:lang w:val="en-US"/>
        </w:rPr>
        <w:t>olicitud</w:t>
      </w:r>
      <w:r w:rsidRPr="000E1814">
        <w:rPr>
          <w:rFonts w:asciiTheme="majorHAnsi" w:hAnsiTheme="majorHAnsi" w:cstheme="majorHAnsi"/>
          <w:lang w:val="en-US"/>
        </w:rPr>
        <w:tab/>
        <w:t>2</w:t>
      </w:r>
      <w:r>
        <w:rPr>
          <w:rFonts w:asciiTheme="majorHAnsi" w:hAnsiTheme="majorHAnsi" w:cstheme="majorHAnsi"/>
          <w:lang w:val="en-US"/>
        </w:rPr>
        <w:t>5</w:t>
      </w:r>
    </w:p>
    <w:p w14:paraId="47A9E141"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3.4</w:t>
      </w:r>
      <w:r w:rsidRPr="000E1814">
        <w:rPr>
          <w:rFonts w:asciiTheme="majorHAnsi" w:eastAsiaTheme="minorEastAsia" w:hAnsiTheme="majorHAnsi" w:cstheme="majorHAnsi"/>
          <w:lang w:val="en-US" w:eastAsia="ja-JP"/>
        </w:rPr>
        <w:t xml:space="preserve"> </w:t>
      </w:r>
      <w:r w:rsidRPr="000E1814">
        <w:rPr>
          <w:rFonts w:asciiTheme="majorHAnsi" w:hAnsiTheme="majorHAnsi" w:cstheme="majorHAnsi"/>
          <w:lang w:val="en-US"/>
        </w:rPr>
        <w:t xml:space="preserve">Cuestionario </w:t>
      </w:r>
      <w:r>
        <w:rPr>
          <w:rFonts w:asciiTheme="majorHAnsi" w:hAnsiTheme="majorHAnsi" w:cstheme="majorHAnsi"/>
          <w:lang w:val="en-US"/>
        </w:rPr>
        <w:t>para la</w:t>
      </w:r>
      <w:r w:rsidRPr="000E1814">
        <w:rPr>
          <w:rFonts w:asciiTheme="majorHAnsi" w:hAnsiTheme="majorHAnsi" w:cstheme="majorHAnsi"/>
          <w:lang w:val="en-US"/>
        </w:rPr>
        <w:t xml:space="preserve"> acreditación</w:t>
      </w:r>
      <w:r w:rsidRPr="000E1814">
        <w:rPr>
          <w:rFonts w:asciiTheme="majorHAnsi" w:hAnsiTheme="majorHAnsi" w:cstheme="majorHAnsi"/>
          <w:lang w:val="en-US"/>
        </w:rPr>
        <w:tab/>
        <w:t>2</w:t>
      </w:r>
      <w:r>
        <w:rPr>
          <w:rFonts w:asciiTheme="majorHAnsi" w:hAnsiTheme="majorHAnsi" w:cstheme="majorHAnsi"/>
          <w:lang w:val="en-US"/>
        </w:rPr>
        <w:t>6</w:t>
      </w:r>
    </w:p>
    <w:p w14:paraId="5B3346D0"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3.5</w:t>
      </w:r>
      <w:r w:rsidRPr="000E1814">
        <w:rPr>
          <w:rFonts w:asciiTheme="majorHAnsi" w:eastAsiaTheme="minorEastAsia" w:hAnsiTheme="majorHAnsi" w:cstheme="majorHAnsi"/>
          <w:lang w:val="en-US" w:eastAsia="ja-JP"/>
        </w:rPr>
        <w:t xml:space="preserve"> </w:t>
      </w:r>
      <w:r w:rsidRPr="000E1814">
        <w:rPr>
          <w:rFonts w:asciiTheme="majorHAnsi" w:hAnsiTheme="majorHAnsi" w:cstheme="majorHAnsi"/>
          <w:lang w:val="en-US"/>
        </w:rPr>
        <w:t>Guía</w:t>
      </w:r>
      <w:r>
        <w:rPr>
          <w:rFonts w:asciiTheme="majorHAnsi" w:hAnsiTheme="majorHAnsi" w:cstheme="majorHAnsi"/>
          <w:lang w:val="en-US"/>
        </w:rPr>
        <w:t>s</w:t>
      </w:r>
      <w:r w:rsidRPr="000E1814">
        <w:rPr>
          <w:rFonts w:asciiTheme="majorHAnsi" w:hAnsiTheme="majorHAnsi" w:cstheme="majorHAnsi"/>
          <w:lang w:val="en-US"/>
        </w:rPr>
        <w:t xml:space="preserve"> para los auditores</w:t>
      </w:r>
      <w:r w:rsidRPr="000E1814">
        <w:rPr>
          <w:rFonts w:asciiTheme="majorHAnsi" w:hAnsiTheme="majorHAnsi" w:cstheme="majorHAnsi"/>
          <w:lang w:val="en-US"/>
        </w:rPr>
        <w:tab/>
        <w:t>3</w:t>
      </w:r>
      <w:r>
        <w:rPr>
          <w:rFonts w:asciiTheme="majorHAnsi" w:hAnsiTheme="majorHAnsi" w:cstheme="majorHAnsi"/>
          <w:lang w:val="en-US"/>
        </w:rPr>
        <w:t>9</w:t>
      </w:r>
    </w:p>
    <w:p w14:paraId="59308F59" w14:textId="77777777" w:rsidR="0025310B" w:rsidRPr="000E1814" w:rsidRDefault="0025310B" w:rsidP="0025310B">
      <w:pPr>
        <w:pStyle w:val="Verzeichnis3"/>
        <w:rPr>
          <w:rFonts w:asciiTheme="majorHAnsi" w:eastAsiaTheme="minorEastAsia" w:hAnsiTheme="majorHAnsi" w:cstheme="majorHAnsi"/>
          <w:lang w:val="en-US" w:eastAsia="ja-JP"/>
        </w:rPr>
      </w:pPr>
      <w:r w:rsidRPr="000E1814">
        <w:rPr>
          <w:rFonts w:asciiTheme="majorHAnsi" w:hAnsiTheme="majorHAnsi" w:cstheme="majorHAnsi"/>
          <w:lang w:val="en-US"/>
        </w:rPr>
        <w:t>3.6</w:t>
      </w:r>
      <w:r w:rsidRPr="000E1814">
        <w:rPr>
          <w:rFonts w:asciiTheme="majorHAnsi" w:eastAsiaTheme="minorEastAsia" w:hAnsiTheme="majorHAnsi" w:cstheme="majorHAnsi"/>
          <w:lang w:val="en-US" w:eastAsia="ja-JP"/>
        </w:rPr>
        <w:t xml:space="preserve"> </w:t>
      </w:r>
      <w:r w:rsidRPr="000E1814">
        <w:rPr>
          <w:rFonts w:asciiTheme="majorHAnsi" w:hAnsiTheme="majorHAnsi" w:cstheme="majorHAnsi"/>
          <w:lang w:val="en-US"/>
        </w:rPr>
        <w:t>Formulario para el informe de la auditoría</w:t>
      </w:r>
      <w:r w:rsidRPr="000E1814">
        <w:rPr>
          <w:rFonts w:asciiTheme="majorHAnsi" w:hAnsiTheme="majorHAnsi" w:cstheme="majorHAnsi"/>
          <w:lang w:val="en-US"/>
        </w:rPr>
        <w:tab/>
        <w:t>4</w:t>
      </w:r>
      <w:r>
        <w:rPr>
          <w:rFonts w:asciiTheme="majorHAnsi" w:hAnsiTheme="majorHAnsi" w:cstheme="majorHAnsi"/>
          <w:lang w:val="en-US"/>
        </w:rPr>
        <w:t>2</w:t>
      </w:r>
    </w:p>
    <w:p w14:paraId="36F837DA" w14:textId="77777777" w:rsidR="0025310B" w:rsidRPr="000E1814" w:rsidRDefault="0025310B" w:rsidP="0025310B">
      <w:pPr>
        <w:pStyle w:val="Verzeichnis3"/>
        <w:rPr>
          <w:rFonts w:asciiTheme="majorHAnsi" w:hAnsiTheme="majorHAnsi" w:cstheme="majorHAnsi"/>
          <w:lang w:val="en-US"/>
        </w:rPr>
      </w:pPr>
      <w:r w:rsidRPr="000E1814">
        <w:rPr>
          <w:rFonts w:asciiTheme="majorHAnsi" w:hAnsiTheme="majorHAnsi" w:cstheme="majorHAnsi"/>
          <w:lang w:val="en-US"/>
        </w:rPr>
        <w:t>3.7</w:t>
      </w:r>
      <w:r w:rsidRPr="000E1814">
        <w:rPr>
          <w:rFonts w:asciiTheme="majorHAnsi" w:eastAsiaTheme="minorEastAsia" w:hAnsiTheme="majorHAnsi" w:cstheme="majorHAnsi"/>
          <w:lang w:val="en-US" w:eastAsia="ja-JP"/>
        </w:rPr>
        <w:t xml:space="preserve"> </w:t>
      </w:r>
      <w:r w:rsidRPr="000E1814">
        <w:rPr>
          <w:rFonts w:asciiTheme="majorHAnsi" w:hAnsiTheme="majorHAnsi" w:cstheme="majorHAnsi"/>
          <w:lang w:val="en-US"/>
        </w:rPr>
        <w:t>Guía</w:t>
      </w:r>
      <w:r>
        <w:rPr>
          <w:rFonts w:asciiTheme="majorHAnsi" w:hAnsiTheme="majorHAnsi" w:cstheme="majorHAnsi"/>
          <w:lang w:val="en-US"/>
        </w:rPr>
        <w:t>s</w:t>
      </w:r>
      <w:r w:rsidRPr="000E1814">
        <w:rPr>
          <w:rFonts w:asciiTheme="majorHAnsi" w:hAnsiTheme="majorHAnsi" w:cstheme="majorHAnsi"/>
          <w:lang w:val="en-US"/>
        </w:rPr>
        <w:t xml:space="preserve"> para la presentación de las escuelas</w:t>
      </w:r>
      <w:r w:rsidRPr="000E1814">
        <w:rPr>
          <w:rFonts w:asciiTheme="majorHAnsi" w:hAnsiTheme="majorHAnsi" w:cstheme="majorHAnsi"/>
          <w:lang w:val="en-US"/>
        </w:rPr>
        <w:tab/>
        <w:t>4</w:t>
      </w:r>
      <w:r>
        <w:rPr>
          <w:rFonts w:asciiTheme="majorHAnsi" w:hAnsiTheme="majorHAnsi" w:cstheme="majorHAnsi"/>
          <w:lang w:val="en-US"/>
        </w:rPr>
        <w:t>3</w:t>
      </w:r>
    </w:p>
    <w:p w14:paraId="6B837CF6" w14:textId="77777777" w:rsidR="0025310B" w:rsidRPr="000E1814" w:rsidRDefault="0025310B" w:rsidP="0025310B">
      <w:pPr>
        <w:pStyle w:val="Verzeichnis3"/>
        <w:rPr>
          <w:rFonts w:asciiTheme="majorHAnsi" w:hAnsiTheme="majorHAnsi" w:cstheme="majorHAnsi"/>
          <w:lang w:val="en-US"/>
        </w:rPr>
      </w:pPr>
      <w:r w:rsidRPr="000E1814">
        <w:rPr>
          <w:rFonts w:asciiTheme="majorHAnsi" w:hAnsiTheme="majorHAnsi" w:cstheme="majorHAnsi"/>
          <w:lang w:val="en-US"/>
        </w:rPr>
        <w:t>3.8 Reconocimiento de los logros de aprendizaje externo (AfL)</w:t>
      </w:r>
      <w:r w:rsidRPr="000E1814">
        <w:rPr>
          <w:rFonts w:asciiTheme="majorHAnsi" w:hAnsiTheme="majorHAnsi" w:cstheme="majorHAnsi"/>
          <w:lang w:val="en-US"/>
        </w:rPr>
        <w:tab/>
        <w:t>4</w:t>
      </w:r>
      <w:r>
        <w:rPr>
          <w:rFonts w:asciiTheme="majorHAnsi" w:hAnsiTheme="majorHAnsi" w:cstheme="majorHAnsi"/>
          <w:lang w:val="en-US"/>
        </w:rPr>
        <w:t>4</w:t>
      </w:r>
    </w:p>
    <w:p w14:paraId="04317FB7" w14:textId="2E5DD03F" w:rsidR="003951A3" w:rsidRDefault="0025310B" w:rsidP="0025310B">
      <w:pPr>
        <w:spacing w:after="0" w:line="240" w:lineRule="auto"/>
        <w:rPr>
          <w:sz w:val="29"/>
          <w:szCs w:val="29"/>
        </w:rPr>
      </w:pPr>
      <w:r w:rsidRPr="00614A2A">
        <w:rPr>
          <w:rFonts w:asciiTheme="majorHAnsi" w:hAnsiTheme="majorHAnsi" w:cstheme="majorHAnsi"/>
          <w:lang w:val="de-DE"/>
        </w:rPr>
        <w:fldChar w:fldCharType="end"/>
      </w:r>
    </w:p>
    <w:p w14:paraId="79FD3CF5" w14:textId="77777777" w:rsidR="003951A3" w:rsidRDefault="004B5E39">
      <w:r>
        <w:br w:type="page"/>
      </w:r>
    </w:p>
    <w:p w14:paraId="03188D07"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1 Introducción</w:t>
      </w:r>
    </w:p>
    <w:p w14:paraId="5FE6E922" w14:textId="77777777" w:rsidR="003951A3" w:rsidRPr="0025310B" w:rsidRDefault="004B5E39">
      <w:pPr>
        <w:tabs>
          <w:tab w:val="left" w:pos="5450"/>
        </w:tabs>
        <w:spacing w:after="0"/>
        <w:jc w:val="both"/>
        <w:rPr>
          <w:rFonts w:asciiTheme="majorHAnsi" w:hAnsiTheme="majorHAnsi" w:cstheme="majorHAnsi"/>
          <w:color w:val="FF0000"/>
        </w:rPr>
      </w:pPr>
      <w:r w:rsidRPr="0025310B">
        <w:rPr>
          <w:rFonts w:asciiTheme="majorHAnsi" w:hAnsiTheme="majorHAnsi" w:cstheme="majorHAnsi"/>
          <w:color w:val="000000"/>
        </w:rPr>
        <w:t>La “International Association of Anthroposophic Arts Therapies Educations” (“</w:t>
      </w:r>
      <w:r w:rsidRPr="0025310B">
        <w:rPr>
          <w:rFonts w:asciiTheme="majorHAnsi" w:hAnsiTheme="majorHAnsi" w:cstheme="majorHAnsi"/>
          <w:b/>
          <w:color w:val="000000"/>
        </w:rPr>
        <w:t>Asociación Internacional de Educación en Arte Terapias Antroposóficas”</w:t>
      </w:r>
      <w:r w:rsidRPr="0025310B">
        <w:rPr>
          <w:rFonts w:asciiTheme="majorHAnsi" w:hAnsiTheme="majorHAnsi" w:cstheme="majorHAnsi"/>
        </w:rPr>
        <w:t xml:space="preserve">, </w:t>
      </w:r>
      <w:r w:rsidRPr="0025310B">
        <w:rPr>
          <w:rFonts w:asciiTheme="majorHAnsi" w:hAnsiTheme="majorHAnsi" w:cstheme="majorHAnsi"/>
          <w:b/>
          <w:color w:val="000000"/>
        </w:rPr>
        <w:t xml:space="preserve">iARTe por sus siglas en inglés) </w:t>
      </w:r>
      <w:r w:rsidRPr="0025310B">
        <w:rPr>
          <w:rFonts w:asciiTheme="majorHAnsi" w:hAnsiTheme="majorHAnsi" w:cstheme="majorHAnsi"/>
          <w:color w:val="000000"/>
        </w:rPr>
        <w:t>es una asociación de programas de formación profesional, de programas de formación complementaria/posgrado, y de cursos terciarios/universitarios con acreditación internacional. Sus objetivos son:</w:t>
      </w:r>
    </w:p>
    <w:p w14:paraId="388AA1E9"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Compartir experiencias y desarrollar metodologías en el campo del arte terapia antroposófica.</w:t>
      </w:r>
    </w:p>
    <w:p w14:paraId="397228FC"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Garantizar la calidad de las competencias y su desarrollo en las escuelas y cursos de formación de arte terapia </w:t>
      </w:r>
    </w:p>
    <w:p w14:paraId="6B9B0E02"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Promover la investigación </w:t>
      </w:r>
    </w:p>
    <w:p w14:paraId="367540FD"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trabajo de la iARTe es reconocido por, y está alineado con los objetivos de la Sección Medica de la Escuela Superior para la Ciencia del Espíritu en el Goetheanum, (Dornach, Suiza).</w:t>
      </w:r>
      <w:r w:rsidRPr="0025310B">
        <w:rPr>
          <w:rFonts w:asciiTheme="majorHAnsi" w:hAnsiTheme="majorHAnsi" w:cstheme="majorHAnsi"/>
          <w:color w:val="000000"/>
          <w:vertAlign w:val="superscript"/>
        </w:rPr>
        <w:footnoteReference w:id="1"/>
      </w:r>
    </w:p>
    <w:p w14:paraId="4B4AF0DE" w14:textId="77777777" w:rsidR="003951A3" w:rsidRPr="0025310B" w:rsidRDefault="003951A3">
      <w:pPr>
        <w:spacing w:after="0" w:line="240" w:lineRule="auto"/>
        <w:jc w:val="both"/>
        <w:rPr>
          <w:rFonts w:asciiTheme="majorHAnsi" w:hAnsiTheme="majorHAnsi" w:cstheme="majorHAnsi"/>
          <w:color w:val="000000"/>
        </w:rPr>
      </w:pPr>
    </w:p>
    <w:p w14:paraId="15074F04"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Los siguientes campos de especialización de las Arte Terapias Antroposóficas </w:t>
      </w:r>
      <w:r w:rsidRPr="0025310B">
        <w:rPr>
          <w:rFonts w:asciiTheme="majorHAnsi" w:hAnsiTheme="majorHAnsi" w:cstheme="majorHAnsi"/>
        </w:rPr>
        <w:t xml:space="preserve">están unidos </w:t>
      </w:r>
      <w:r w:rsidRPr="0025310B">
        <w:rPr>
          <w:rFonts w:asciiTheme="majorHAnsi" w:hAnsiTheme="majorHAnsi" w:cstheme="majorHAnsi"/>
          <w:color w:val="000000"/>
        </w:rPr>
        <w:t>en la Asociación iARTe:</w:t>
      </w:r>
    </w:p>
    <w:p w14:paraId="546F022D" w14:textId="77777777" w:rsidR="003951A3" w:rsidRPr="0025310B" w:rsidRDefault="004B5E39">
      <w:pPr>
        <w:numPr>
          <w:ilvl w:val="0"/>
          <w:numId w:val="34"/>
        </w:numPr>
        <w:pBdr>
          <w:top w:val="nil"/>
          <w:left w:val="nil"/>
          <w:bottom w:val="nil"/>
          <w:right w:val="nil"/>
          <w:between w:val="nil"/>
        </w:pBdr>
        <w:spacing w:before="160" w:after="0"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 xml:space="preserve">Pintura, dibujo, modelado y escultura </w:t>
      </w:r>
    </w:p>
    <w:p w14:paraId="41B35B41" w14:textId="77777777" w:rsidR="003951A3" w:rsidRPr="0025310B" w:rsidRDefault="004B5E39">
      <w:pPr>
        <w:numPr>
          <w:ilvl w:val="0"/>
          <w:numId w:val="3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Música y canto </w:t>
      </w:r>
    </w:p>
    <w:p w14:paraId="18C09D77" w14:textId="77777777" w:rsidR="003951A3" w:rsidRPr="0025310B" w:rsidRDefault="004B5E39">
      <w:pPr>
        <w:numPr>
          <w:ilvl w:val="0"/>
          <w:numId w:val="34"/>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 xml:space="preserve">Formación del habla y teatro </w:t>
      </w:r>
    </w:p>
    <w:p w14:paraId="30659155"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iARTe ve como su tarea principal la enseñanza y desarrollo de estas formas de terapia y su profundización a través de la investigación. </w:t>
      </w:r>
    </w:p>
    <w:p w14:paraId="43853F13" w14:textId="77777777" w:rsidR="003951A3" w:rsidRPr="0025310B" w:rsidRDefault="003951A3">
      <w:pPr>
        <w:spacing w:after="0" w:line="240" w:lineRule="auto"/>
        <w:jc w:val="both"/>
        <w:rPr>
          <w:rFonts w:asciiTheme="majorHAnsi" w:hAnsiTheme="majorHAnsi" w:cstheme="majorHAnsi"/>
          <w:color w:val="000000"/>
        </w:rPr>
      </w:pPr>
    </w:p>
    <w:p w14:paraId="69D18388"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Este manual describe el proceso</w:t>
      </w:r>
      <w:r w:rsidRPr="0025310B">
        <w:rPr>
          <w:rFonts w:asciiTheme="majorHAnsi" w:hAnsiTheme="majorHAnsi" w:cstheme="majorHAnsi"/>
          <w:color w:val="00B050"/>
        </w:rPr>
        <w:t xml:space="preserve"> </w:t>
      </w:r>
      <w:r w:rsidRPr="0025310B">
        <w:rPr>
          <w:rFonts w:asciiTheme="majorHAnsi" w:hAnsiTheme="majorHAnsi" w:cstheme="majorHAnsi"/>
        </w:rPr>
        <w:t>para garantizar</w:t>
      </w:r>
      <w:r w:rsidRPr="0025310B">
        <w:rPr>
          <w:rFonts w:asciiTheme="majorHAnsi" w:hAnsiTheme="majorHAnsi" w:cstheme="majorHAnsi"/>
          <w:color w:val="000000"/>
        </w:rPr>
        <w:t xml:space="preserve"> la calidad. </w:t>
      </w:r>
    </w:p>
    <w:p w14:paraId="25AFEB20"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escuelas que están siendo evaluadas para la certificación y los cursos de formación comparten normas de calidad comparables, que son evaluadas de acuerdo a cada especialidad, basado en una lista de competencias</w:t>
      </w:r>
      <w:r w:rsidRPr="0025310B">
        <w:rPr>
          <w:rFonts w:asciiTheme="majorHAnsi" w:hAnsiTheme="majorHAnsi" w:cstheme="majorHAnsi"/>
          <w:color w:val="000000"/>
          <w:vertAlign w:val="superscript"/>
        </w:rPr>
        <w:footnoteReference w:id="2"/>
      </w:r>
      <w:r w:rsidRPr="0025310B">
        <w:rPr>
          <w:rFonts w:asciiTheme="majorHAnsi" w:hAnsiTheme="majorHAnsi" w:cstheme="majorHAnsi"/>
          <w:color w:val="000000"/>
        </w:rPr>
        <w:t>. La Lista de Competencias de la iARTe deriva del Perfil Profesional Internacional de las Arte Terapias Antroposóficas</w:t>
      </w:r>
      <w:r w:rsidRPr="0025310B">
        <w:rPr>
          <w:rFonts w:asciiTheme="majorHAnsi" w:hAnsiTheme="majorHAnsi" w:cstheme="majorHAnsi"/>
          <w:color w:val="000000"/>
          <w:vertAlign w:val="superscript"/>
        </w:rPr>
        <w:footnoteReference w:id="3"/>
      </w:r>
      <w:r w:rsidRPr="0025310B">
        <w:rPr>
          <w:rFonts w:asciiTheme="majorHAnsi" w:hAnsiTheme="majorHAnsi" w:cstheme="majorHAnsi"/>
          <w:color w:val="000000"/>
        </w:rPr>
        <w:t>. Las escuelas de Arte terapia Antroposófica y los cursos de formación se relacionan además con los perfiles profesionales de los distintos países y las competencias que se especifican en ellos.</w:t>
      </w:r>
    </w:p>
    <w:p w14:paraId="68DBE19F"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iARTe considera a la acreditación como un proceso mutuo de desarrollo de la calidad, una cooperación vinculante basada en la equidad que permite el aprendizaje compartido y abre a nuevas oportunidades para tomar acción. La lista de competencias constituye la base para el proceso evaluativo de mutua acreditación. La acreditación de las escuelas que están siendo calificadas y de los cursos de formación es llevada a cabo por la iARTe como órgano de la Sección Medica. </w:t>
      </w:r>
    </w:p>
    <w:p w14:paraId="566B770A"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 necesidad de la acreditación de las escuelas y cursos de formación sirve para muchos propósitos y ayuda a </w:t>
      </w:r>
    </w:p>
    <w:p w14:paraId="73C29225"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Las/los estudiantes o candidatos/as para elegir una escuela o un centro de formación </w:t>
      </w:r>
    </w:p>
    <w:p w14:paraId="0A6D9BA4"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 escuelas que desean garantizar la calidad en la formación y competencia de los docentes </w:t>
      </w:r>
    </w:p>
    <w:p w14:paraId="29F8A258"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 instituciones que trabajan juntas para promover la calidad </w:t>
      </w:r>
    </w:p>
    <w:p w14:paraId="4278D38C"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Sección Médica en cooperación con la iARTe </w:t>
      </w:r>
    </w:p>
    <w:p w14:paraId="305889F0" w14:textId="77777777" w:rsidR="003951A3" w:rsidRPr="0025310B" w:rsidRDefault="004B5E39">
      <w:pPr>
        <w:numPr>
          <w:ilvl w:val="0"/>
          <w:numId w:val="36"/>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las asociaciones profesionales en relación a las competencias de sus miembros</w:t>
      </w:r>
    </w:p>
    <w:p w14:paraId="4FB07B20" w14:textId="77777777" w:rsidR="003951A3" w:rsidRPr="0025310B" w:rsidRDefault="004B5E39">
      <w:pPr>
        <w:jc w:val="both"/>
        <w:rPr>
          <w:rFonts w:asciiTheme="majorHAnsi" w:hAnsiTheme="majorHAnsi" w:cstheme="majorHAnsi"/>
        </w:rPr>
      </w:pPr>
      <w:r w:rsidRPr="0025310B">
        <w:rPr>
          <w:rFonts w:asciiTheme="majorHAnsi" w:hAnsiTheme="majorHAnsi" w:cstheme="majorHAnsi"/>
        </w:rPr>
        <w:t xml:space="preserve">La membresía acreditada a la iARTe no puede reemplazar a la acreditación nacional. Todas las escuelas y cursos de formación están sujetas a las leyes y condiciones nacionales relevantes. Estas leyes y condiciones </w:t>
      </w:r>
      <w:r w:rsidRPr="0025310B">
        <w:rPr>
          <w:rFonts w:asciiTheme="majorHAnsi" w:hAnsiTheme="majorHAnsi" w:cstheme="majorHAnsi"/>
        </w:rPr>
        <w:lastRenderedPageBreak/>
        <w:t>constituyen la base para las escuelas y cursos de formación que buscan el reconocimiento del estado para su formación y sus egresados.</w:t>
      </w:r>
    </w:p>
    <w:p w14:paraId="40706AA5" w14:textId="77777777" w:rsidR="003951A3" w:rsidRPr="0025310B" w:rsidRDefault="004B5E39">
      <w:pPr>
        <w:jc w:val="both"/>
        <w:rPr>
          <w:rFonts w:asciiTheme="majorHAnsi" w:hAnsiTheme="majorHAnsi" w:cstheme="majorHAnsi"/>
        </w:rPr>
      </w:pPr>
      <w:r w:rsidRPr="0025310B">
        <w:rPr>
          <w:rFonts w:asciiTheme="majorHAnsi" w:hAnsiTheme="majorHAnsi" w:cstheme="majorHAnsi"/>
        </w:rPr>
        <w:t>El proceso de acreditación aquí descripto sirve para el reconocimiento mutuo de las escuelas de Arte Terapia Antroposófica dentro de la Sección Medica de la Escuela Superior para la Ciencia del Espíritu en el Goetheanum, y se corresponde con los procedimientos de acreditación de otros grupos de profesionales dentro de la medicina antroposófica.</w:t>
      </w:r>
    </w:p>
    <w:p w14:paraId="33B8049F" w14:textId="25B6FBCE" w:rsidR="003951A3" w:rsidRDefault="004B5E39">
      <w:pPr>
        <w:spacing w:after="0" w:line="240" w:lineRule="auto"/>
        <w:jc w:val="both"/>
        <w:rPr>
          <w:rFonts w:asciiTheme="majorHAnsi" w:hAnsiTheme="majorHAnsi" w:cstheme="majorHAnsi"/>
        </w:rPr>
      </w:pPr>
      <w:r w:rsidRPr="0025310B">
        <w:rPr>
          <w:rFonts w:asciiTheme="majorHAnsi" w:hAnsiTheme="majorHAnsi" w:cstheme="majorHAnsi"/>
        </w:rPr>
        <w:t>Las escuelas y centros de formación que buscan la membresía acreditada en la iARTe reconocen a la Junta Directiva de la iARTe, a su Asamblea de Miembros</w:t>
      </w:r>
      <w:r w:rsidRPr="0025310B">
        <w:rPr>
          <w:rFonts w:asciiTheme="majorHAnsi" w:hAnsiTheme="majorHAnsi" w:cstheme="majorHAnsi"/>
          <w:sz w:val="14"/>
          <w:szCs w:val="14"/>
        </w:rPr>
        <w:t xml:space="preserve"> </w:t>
      </w:r>
      <w:r w:rsidRPr="0025310B">
        <w:rPr>
          <w:rFonts w:asciiTheme="majorHAnsi" w:hAnsiTheme="majorHAnsi" w:cstheme="majorHAnsi"/>
        </w:rPr>
        <w:t>y a su estatuto. Acceden a nombrar a un delegado o delegada para la asamblea de miembros una vez que reciban su acreditación iARTe.</w:t>
      </w:r>
    </w:p>
    <w:p w14:paraId="6FBA505F" w14:textId="77777777" w:rsidR="001F3468" w:rsidRDefault="001F3468">
      <w:pPr>
        <w:spacing w:after="0" w:line="240" w:lineRule="auto"/>
        <w:jc w:val="both"/>
        <w:rPr>
          <w:rFonts w:asciiTheme="majorHAnsi" w:hAnsiTheme="majorHAnsi" w:cstheme="majorHAnsi"/>
        </w:rPr>
      </w:pPr>
    </w:p>
    <w:p w14:paraId="64B6F22A" w14:textId="01E7BE2D" w:rsidR="001F3468" w:rsidRPr="001F3468"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La protección de datos también es una preocupación para iARTe. Todos los documentos se almacenan en un servidor seguro de la :</w:t>
      </w:r>
    </w:p>
    <w:p w14:paraId="597526A0" w14:textId="77777777" w:rsidR="001F3468" w:rsidRPr="001F3468"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Sección Médica a través de  la nube y solo son accesibles internamente para la oficina de iARTe, la junta directiva y los auditores. Una vez finalizada con éxito una auditoría, los documentos ya sólo son accesibles para la oficina y la junta directiva</w:t>
      </w:r>
    </w:p>
    <w:p w14:paraId="737C2F2D" w14:textId="7E579B24" w:rsidR="001F3468" w:rsidRPr="0025310B"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Todos los datos permanecen en posesión del centro de formación o curso de formación complementaria, y los derechos no se transfieren al iARTe. El iARTe garantiza que los datos no se copiarán sin el consentimiento de la formación.</w:t>
      </w:r>
    </w:p>
    <w:p w14:paraId="359628F2" w14:textId="77777777" w:rsidR="003951A3" w:rsidRDefault="003951A3">
      <w:pPr>
        <w:spacing w:after="0" w:line="240" w:lineRule="auto"/>
        <w:rPr>
          <w:sz w:val="32"/>
          <w:szCs w:val="32"/>
        </w:rPr>
      </w:pPr>
    </w:p>
    <w:p w14:paraId="5CAD95F1" w14:textId="77777777" w:rsidR="003951A3" w:rsidRDefault="003951A3">
      <w:pPr>
        <w:spacing w:after="0" w:line="240" w:lineRule="auto"/>
        <w:rPr>
          <w:sz w:val="32"/>
          <w:szCs w:val="32"/>
        </w:rPr>
      </w:pPr>
    </w:p>
    <w:p w14:paraId="0A5E2A1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 El Proceso de Acreditación</w:t>
      </w:r>
    </w:p>
    <w:p w14:paraId="5980E77A"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2.1 Resumen del proceso global</w:t>
      </w:r>
    </w:p>
    <w:p w14:paraId="413D2596"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t>La Solicitud</w:t>
      </w:r>
    </w:p>
    <w:p w14:paraId="61D7C568" w14:textId="77777777" w:rsidR="003951A3" w:rsidRPr="0025310B" w:rsidRDefault="003951A3">
      <w:pPr>
        <w:spacing w:after="0" w:line="240" w:lineRule="auto"/>
        <w:rPr>
          <w:rFonts w:asciiTheme="majorHAnsi" w:hAnsiTheme="majorHAnsi" w:cstheme="majorHAnsi"/>
        </w:rPr>
      </w:pPr>
    </w:p>
    <w:p w14:paraId="2DBCFF6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Las escuelas y cursos de formación que buscan la acreditación iARTe deben solicitarlo </w:t>
      </w:r>
      <w:r w:rsidRPr="0025310B">
        <w:rPr>
          <w:rFonts w:asciiTheme="majorHAnsi" w:hAnsiTheme="majorHAnsi" w:cstheme="majorHAnsi"/>
          <w:b/>
        </w:rPr>
        <w:t>por escrito</w:t>
      </w:r>
      <w:r w:rsidRPr="0025310B">
        <w:rPr>
          <w:rFonts w:asciiTheme="majorHAnsi" w:hAnsiTheme="majorHAnsi" w:cstheme="majorHAnsi"/>
        </w:rPr>
        <w:t>. Presentarán todos los documentos requeridos para el proceso de admisión a la oficina administrativa de la iARTe,</w:t>
      </w:r>
      <w:r w:rsidRPr="0025310B">
        <w:rPr>
          <w:rFonts w:asciiTheme="majorHAnsi" w:hAnsiTheme="majorHAnsi" w:cstheme="majorHAnsi"/>
          <w:b/>
        </w:rPr>
        <w:t xml:space="preserve"> </w:t>
      </w:r>
      <w:r w:rsidRPr="0025310B">
        <w:rPr>
          <w:rFonts w:asciiTheme="majorHAnsi" w:hAnsiTheme="majorHAnsi" w:cstheme="majorHAnsi"/>
        </w:rPr>
        <w:t xml:space="preserve">que a su vez encarga a la </w:t>
      </w:r>
      <w:r w:rsidRPr="0025310B">
        <w:rPr>
          <w:rFonts w:asciiTheme="majorHAnsi" w:hAnsiTheme="majorHAnsi" w:cstheme="majorHAnsi"/>
          <w:b/>
        </w:rPr>
        <w:t>Comisión de Acreditación</w:t>
      </w:r>
      <w:r w:rsidRPr="0025310B">
        <w:rPr>
          <w:rFonts w:asciiTheme="majorHAnsi" w:hAnsiTheme="majorHAnsi" w:cstheme="majorHAnsi"/>
        </w:rPr>
        <w:t xml:space="preserve"> (AK)</w:t>
      </w:r>
      <w:r w:rsidRPr="0025310B">
        <w:rPr>
          <w:rFonts w:asciiTheme="majorHAnsi" w:hAnsiTheme="majorHAnsi" w:cstheme="majorHAnsi"/>
          <w:vertAlign w:val="superscript"/>
        </w:rPr>
        <w:footnoteReference w:id="4"/>
      </w:r>
      <w:r w:rsidRPr="0025310B">
        <w:rPr>
          <w:rFonts w:asciiTheme="majorHAnsi" w:hAnsiTheme="majorHAnsi" w:cstheme="majorHAnsi"/>
          <w:b/>
          <w:sz w:val="14"/>
          <w:szCs w:val="14"/>
        </w:rPr>
        <w:t xml:space="preserve"> </w:t>
      </w:r>
      <w:r w:rsidRPr="0025310B">
        <w:rPr>
          <w:rFonts w:asciiTheme="majorHAnsi" w:hAnsiTheme="majorHAnsi" w:cstheme="majorHAnsi"/>
        </w:rPr>
        <w:t xml:space="preserve">(véase 2.2). </w:t>
      </w:r>
    </w:p>
    <w:p w14:paraId="469FA78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Toda la documentación debe estar en inglés o alemán. </w:t>
      </w:r>
    </w:p>
    <w:p w14:paraId="75E9CE7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AK asigna auditores a las escuelas/cursos de estudio solicitantes, y les facilita los documentos de la solicitud. </w:t>
      </w:r>
    </w:p>
    <w:p w14:paraId="25A27377"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Antes de presentar la solicitud, las instituciones pueden consultar con un mentor (aprobado por la iARTe) que les asesore sobre los criterios y el proceso de acreditación. </w:t>
      </w:r>
    </w:p>
    <w:p w14:paraId="6434539A" w14:textId="77777777" w:rsidR="003951A3" w:rsidRPr="0025310B" w:rsidRDefault="003951A3">
      <w:pPr>
        <w:spacing w:after="0" w:line="240" w:lineRule="auto"/>
        <w:rPr>
          <w:rFonts w:asciiTheme="majorHAnsi" w:hAnsiTheme="majorHAnsi" w:cstheme="majorHAnsi"/>
        </w:rPr>
      </w:pPr>
    </w:p>
    <w:p w14:paraId="46781DB3"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t xml:space="preserve">La Evaluación </w:t>
      </w:r>
    </w:p>
    <w:p w14:paraId="0918454E" w14:textId="77777777" w:rsidR="003951A3" w:rsidRPr="0025310B" w:rsidRDefault="003951A3">
      <w:pPr>
        <w:spacing w:after="0" w:line="240" w:lineRule="auto"/>
        <w:rPr>
          <w:rFonts w:asciiTheme="majorHAnsi" w:hAnsiTheme="majorHAnsi" w:cstheme="majorHAnsi"/>
        </w:rPr>
      </w:pPr>
    </w:p>
    <w:p w14:paraId="03277CA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evaluación consiste en: </w:t>
      </w:r>
    </w:p>
    <w:p w14:paraId="1CE6F3A8"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una auto evaluación: los solicitantes recopilan documentos que transmiten una imagen global de su escuela o curso de formación, basados en un cuestionario de acreditación. </w:t>
      </w:r>
    </w:p>
    <w:p w14:paraId="631E42B5"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una evaluación de pares: el auditor o la auditora visita el centro de formación para tener una idea de su forma de trabajar. </w:t>
      </w:r>
    </w:p>
    <w:p w14:paraId="1AF1FFF5"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una evaluación de la auto evaluación y el informe de auditoría por el Comité de Acreditación (AK).</w:t>
      </w:r>
    </w:p>
    <w:p w14:paraId="686E472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lastRenderedPageBreak/>
        <w:t xml:space="preserve">Los documentos necesarios están listados en el </w:t>
      </w:r>
      <w:r w:rsidRPr="0025310B">
        <w:rPr>
          <w:rFonts w:asciiTheme="majorHAnsi" w:hAnsiTheme="majorHAnsi" w:cstheme="majorHAnsi"/>
          <w:b/>
        </w:rPr>
        <w:t>cuestionario de acreditación</w:t>
      </w:r>
      <w:r w:rsidRPr="0025310B">
        <w:rPr>
          <w:rFonts w:asciiTheme="majorHAnsi" w:hAnsiTheme="majorHAnsi" w:cstheme="majorHAnsi"/>
        </w:rPr>
        <w:t xml:space="preserve"> (ver apéndice 3.4). </w:t>
      </w:r>
    </w:p>
    <w:p w14:paraId="69AD6F0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El cuestionario completado y los adjuntos requeridos deben mostrar que: </w:t>
      </w:r>
    </w:p>
    <w:p w14:paraId="3D8925AD"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escuela/el curso de estudios transmite las competencias necesarias a sus alumnas/os (como están establecidas en la lista de competencias de la iARTe)</w:t>
      </w:r>
    </w:p>
    <w:p w14:paraId="51773849"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plan de estudio de las escuelas/cursos de estudios que se califican especifican un mínimo de 3.000 unidades de formación (de 45 minutos), 1.500 de las cuales tienen que ser presenciales</w:t>
      </w:r>
    </w:p>
    <w:p w14:paraId="65B72B93"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formación/el curso de estudios puede demostrar una exitosa estructura de examen con la presentación de la documentación de los casos y todas las pasantías requeridas de acuerdo con el plan de estudios presentado.</w:t>
      </w:r>
    </w:p>
    <w:p w14:paraId="3F0F8530" w14:textId="77777777" w:rsidR="003951A3" w:rsidRPr="0025310B" w:rsidRDefault="003951A3">
      <w:pPr>
        <w:spacing w:after="0" w:line="240" w:lineRule="auto"/>
        <w:jc w:val="both"/>
        <w:rPr>
          <w:rFonts w:asciiTheme="majorHAnsi" w:hAnsiTheme="majorHAnsi" w:cstheme="majorHAnsi"/>
        </w:rPr>
      </w:pPr>
    </w:p>
    <w:p w14:paraId="517553A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documentos preparados con anterioridad para otros procesos de reconocimiento (nacionales) pueden ser presentados siempre que estén en consonancia con el cuestionario de acreditación. </w:t>
      </w:r>
    </w:p>
    <w:p w14:paraId="1D175057"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En el caso de una </w:t>
      </w:r>
      <w:r w:rsidRPr="0025310B">
        <w:rPr>
          <w:rFonts w:asciiTheme="majorHAnsi" w:hAnsiTheme="majorHAnsi" w:cstheme="majorHAnsi"/>
          <w:b/>
        </w:rPr>
        <w:t>re acreditación después de los 10 años</w:t>
      </w:r>
      <w:r w:rsidRPr="0025310B">
        <w:rPr>
          <w:rFonts w:asciiTheme="majorHAnsi" w:hAnsiTheme="majorHAnsi" w:cstheme="majorHAnsi"/>
        </w:rPr>
        <w:t>, los documentos previos que aún sean válidos pueden presentarse</w:t>
      </w:r>
      <w:r w:rsidRPr="0025310B">
        <w:rPr>
          <w:rFonts w:asciiTheme="majorHAnsi" w:hAnsiTheme="majorHAnsi" w:cstheme="majorHAnsi"/>
          <w:b/>
        </w:rPr>
        <w:t xml:space="preserve"> junto con los documentos actualizados</w:t>
      </w:r>
      <w:r w:rsidRPr="0025310B">
        <w:rPr>
          <w:rFonts w:asciiTheme="majorHAnsi" w:hAnsiTheme="majorHAnsi" w:cstheme="majorHAnsi"/>
        </w:rPr>
        <w:t xml:space="preserve">, teniendo en cuenta la lista de competencias. </w:t>
      </w:r>
    </w:p>
    <w:p w14:paraId="2271DA32" w14:textId="77777777" w:rsidR="003951A3" w:rsidRPr="0025310B" w:rsidRDefault="003951A3">
      <w:pPr>
        <w:spacing w:after="0" w:line="240" w:lineRule="auto"/>
        <w:jc w:val="both"/>
        <w:rPr>
          <w:rFonts w:asciiTheme="majorHAnsi" w:hAnsiTheme="majorHAnsi" w:cstheme="majorHAnsi"/>
        </w:rPr>
      </w:pPr>
    </w:p>
    <w:p w14:paraId="04CC79A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auditores examinan los documentos y se aseguran de que la calidad sea satisfactoria y que los documentos estén completos. De ser necesario, solicitan a los responsables dentro del centro de formación solicitante modificaciones o correcciones.</w:t>
      </w:r>
    </w:p>
    <w:p w14:paraId="3364763B" w14:textId="77777777" w:rsidR="003951A3" w:rsidRPr="0025310B" w:rsidRDefault="003951A3">
      <w:pPr>
        <w:spacing w:after="0" w:line="240" w:lineRule="auto"/>
        <w:rPr>
          <w:rFonts w:asciiTheme="majorHAnsi" w:hAnsiTheme="majorHAnsi" w:cstheme="majorHAnsi"/>
        </w:rPr>
      </w:pPr>
    </w:p>
    <w:p w14:paraId="3018787F" w14:textId="77777777" w:rsidR="003951A3" w:rsidRPr="0025310B" w:rsidRDefault="004B5E39">
      <w:pPr>
        <w:numPr>
          <w:ilvl w:val="0"/>
          <w:numId w:val="19"/>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 xml:space="preserve">Auditoría e Informe de la Auditoría </w:t>
      </w:r>
    </w:p>
    <w:p w14:paraId="35D3696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Por lo menos uno de los dos auditores debe asistir a una reunión de trabajo en las instalaciones de la institución solicitante. Debería ser posible un encuentro personal con los docentes y los estudiantes. Las conversaciones se llevarán a cabo de acuerdo con las </w:t>
      </w:r>
      <w:r w:rsidRPr="0025310B">
        <w:rPr>
          <w:rFonts w:asciiTheme="majorHAnsi" w:hAnsiTheme="majorHAnsi" w:cstheme="majorHAnsi"/>
          <w:b/>
        </w:rPr>
        <w:t>Guías para los auditores</w:t>
      </w:r>
      <w:r w:rsidRPr="0025310B">
        <w:rPr>
          <w:rFonts w:asciiTheme="majorHAnsi" w:hAnsiTheme="majorHAnsi" w:cstheme="majorHAnsi"/>
        </w:rPr>
        <w:t xml:space="preserve"> (ver apéndice 3.5). </w:t>
      </w:r>
    </w:p>
    <w:p w14:paraId="0A7FFA1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Si no es posible una reunión presencial en la institución por razones externas que no pueden cambiarse (como las medidas contra la pandemia), es posible una reunión de auditoría on-line, como excepción, pero solamente en este caso y con la condición de que se compense con una reunión presencial y una breve presentación en la siguiente reunión presencial de enero o de verano.</w:t>
      </w:r>
    </w:p>
    <w:p w14:paraId="6AA97A53" w14:textId="77777777" w:rsidR="003951A3" w:rsidRPr="0025310B" w:rsidRDefault="003951A3">
      <w:pPr>
        <w:spacing w:after="0" w:line="240" w:lineRule="auto"/>
        <w:jc w:val="both"/>
        <w:rPr>
          <w:rFonts w:asciiTheme="majorHAnsi" w:hAnsiTheme="majorHAnsi" w:cstheme="majorHAnsi"/>
        </w:rPr>
      </w:pPr>
    </w:p>
    <w:p w14:paraId="02C6B0A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Basado en la documentación presentada y en la visita del auditor o la auditora, los auditores redactan un </w:t>
      </w:r>
      <w:r w:rsidRPr="0025310B">
        <w:rPr>
          <w:rFonts w:asciiTheme="majorHAnsi" w:hAnsiTheme="majorHAnsi" w:cstheme="majorHAnsi"/>
          <w:b/>
        </w:rPr>
        <w:t xml:space="preserve">Informe de Auditoría </w:t>
      </w:r>
      <w:r w:rsidRPr="0025310B">
        <w:rPr>
          <w:rFonts w:asciiTheme="majorHAnsi" w:hAnsiTheme="majorHAnsi" w:cstheme="majorHAnsi"/>
        </w:rPr>
        <w:t xml:space="preserve">que es entonces enviado a la escuela/curso de estudios solicitante (ver apéndice 3.6: Formulario de Informe de Auditoría). </w:t>
      </w:r>
    </w:p>
    <w:p w14:paraId="1B748D4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auditores discuten el informe de la auditoría con el instituto de formación, y, como parte de este proceso, se pueden realizar, en cooperación con la escuela, ajustes al plan de estudios y a la estructura de la escuela/curso de estudios. El plazo para este proceso de ajuste es acordado con los auditores y es documentado. </w:t>
      </w:r>
    </w:p>
    <w:p w14:paraId="615BB72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A continuación, la escuela/curso de estudios solicitante y los auditores ajustan el informe de auditoría hasta llegar a un consenso y presentan el informe resultante a la Junta Directiva de la iARTe. Este informe es la base para la recomendación de conceder la acreditación, concederla con ciertas condiciones o para suspenderla. </w:t>
      </w:r>
    </w:p>
    <w:p w14:paraId="168D468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Adicionalmente a este procedimiento, la escuela/curso de estudios, se presenta a sí misma en la conferencia de enero de la iARTe en el Goetheanum de Dornach o, en situaciones excepcionales (relacionadas con la pandemia), en una conferencia de la iARTe on-line en enero o en verano</w:t>
      </w:r>
      <w:r w:rsidRPr="0025310B">
        <w:rPr>
          <w:rFonts w:asciiTheme="majorHAnsi" w:hAnsiTheme="majorHAnsi" w:cstheme="majorHAnsi"/>
          <w:vertAlign w:val="superscript"/>
        </w:rPr>
        <w:footnoteReference w:id="5"/>
      </w:r>
      <w:r w:rsidRPr="0025310B">
        <w:rPr>
          <w:rFonts w:asciiTheme="majorHAnsi" w:hAnsiTheme="majorHAnsi" w:cstheme="majorHAnsi"/>
        </w:rPr>
        <w:t xml:space="preserve">. Esto les brinda a los miembros la posibilidad de llegar a conocer al curso/formación y de formular preguntas. A continuación, la Junta Directiva decide sobre la admisión e informa la decisión al Jefe de la Sección Médica. La formación/el curso de estudios/institución solicitante será notificada de esta decisión por escrito. </w:t>
      </w:r>
    </w:p>
    <w:p w14:paraId="44D78534" w14:textId="77777777" w:rsidR="003951A3" w:rsidRPr="0025310B" w:rsidRDefault="003951A3">
      <w:pPr>
        <w:spacing w:after="0" w:line="240" w:lineRule="auto"/>
        <w:rPr>
          <w:rFonts w:asciiTheme="majorHAnsi" w:hAnsiTheme="majorHAnsi" w:cstheme="majorHAnsi"/>
        </w:rPr>
      </w:pPr>
    </w:p>
    <w:p w14:paraId="1B1E05C4"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lastRenderedPageBreak/>
        <w:t xml:space="preserve">El Certificado de Acreditación </w:t>
      </w:r>
    </w:p>
    <w:p w14:paraId="69CFFCED" w14:textId="77777777" w:rsidR="003951A3" w:rsidRPr="0025310B" w:rsidRDefault="003951A3">
      <w:pPr>
        <w:spacing w:after="0" w:line="240" w:lineRule="auto"/>
        <w:rPr>
          <w:rFonts w:asciiTheme="majorHAnsi" w:hAnsiTheme="majorHAnsi" w:cstheme="majorHAnsi"/>
        </w:rPr>
      </w:pPr>
    </w:p>
    <w:p w14:paraId="6B27104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vez obtenida la acreditación, la escuela/curso de estudios solicitante recibirá un certificado de la iARTe después de una acreditación alcanzada con éxito,</w:t>
      </w:r>
      <w:r w:rsidRPr="0025310B">
        <w:rPr>
          <w:rFonts w:asciiTheme="majorHAnsi" w:hAnsiTheme="majorHAnsi" w:cstheme="majorHAnsi"/>
          <w:color w:val="FF0000"/>
        </w:rPr>
        <w:t xml:space="preserve"> </w:t>
      </w:r>
      <w:r w:rsidRPr="0025310B">
        <w:rPr>
          <w:rFonts w:asciiTheme="majorHAnsi" w:hAnsiTheme="majorHAnsi" w:cstheme="majorHAnsi"/>
        </w:rPr>
        <w:t xml:space="preserve">que le dará derecho a utilizar la siguiente designación en sus materiales publicitarios y en el sitio web: </w:t>
      </w:r>
    </w:p>
    <w:p w14:paraId="54A92BA5" w14:textId="77777777" w:rsidR="003951A3" w:rsidRPr="0025310B" w:rsidRDefault="003951A3">
      <w:pPr>
        <w:spacing w:after="0" w:line="240" w:lineRule="auto"/>
        <w:rPr>
          <w:rFonts w:asciiTheme="majorHAnsi" w:hAnsiTheme="majorHAnsi" w:cstheme="majorHAnsi"/>
          <w:i/>
        </w:rPr>
      </w:pPr>
    </w:p>
    <w:p w14:paraId="78FC327A" w14:textId="77777777" w:rsidR="003951A3" w:rsidRPr="0025310B" w:rsidRDefault="004B5E39">
      <w:pPr>
        <w:spacing w:after="0" w:line="240" w:lineRule="auto"/>
        <w:ind w:left="426"/>
        <w:jc w:val="both"/>
        <w:rPr>
          <w:rFonts w:asciiTheme="majorHAnsi" w:hAnsiTheme="majorHAnsi" w:cstheme="majorHAnsi"/>
          <w:i/>
        </w:rPr>
      </w:pPr>
      <w:r w:rsidRPr="0025310B">
        <w:rPr>
          <w:rFonts w:asciiTheme="majorHAnsi" w:hAnsiTheme="majorHAnsi" w:cstheme="majorHAnsi"/>
          <w:i/>
        </w:rPr>
        <w:t>Este curso de formación/curso de estudios está acreditado por la International Association of Anthroposophic Arts Therapies Educations. Funciona según las pautas de la iARTe y está reconocida por la Sección Médica de la Escuela Superior para la Ciencia del Espíritu del Goetheanum, Dornach, Suiza.</w:t>
      </w:r>
    </w:p>
    <w:p w14:paraId="7E2974D8" w14:textId="77777777" w:rsidR="003951A3" w:rsidRPr="0025310B" w:rsidRDefault="003951A3">
      <w:pPr>
        <w:spacing w:after="0" w:line="240" w:lineRule="auto"/>
        <w:ind w:left="426"/>
        <w:jc w:val="both"/>
        <w:rPr>
          <w:rFonts w:asciiTheme="majorHAnsi" w:hAnsiTheme="majorHAnsi" w:cstheme="majorHAnsi"/>
          <w:i/>
        </w:rPr>
      </w:pPr>
    </w:p>
    <w:p w14:paraId="17746C7F" w14:textId="77777777" w:rsidR="003951A3" w:rsidRPr="0025310B" w:rsidRDefault="003951A3">
      <w:pPr>
        <w:spacing w:after="0" w:line="240" w:lineRule="auto"/>
        <w:ind w:left="426"/>
        <w:jc w:val="both"/>
        <w:rPr>
          <w:rFonts w:asciiTheme="majorHAnsi" w:hAnsiTheme="majorHAnsi" w:cstheme="majorHAnsi"/>
          <w:i/>
        </w:rPr>
      </w:pPr>
    </w:p>
    <w:p w14:paraId="6872F88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programa de formación/estudio tiene derecho a mencionar en los diplomas finales en minúsculas en un pie de página (y solo allí) que es miembro de iARTe. Previa solicitud, los graduados reciben una confirmación de iARTe y, si lo desean, un certificado internacional adicional de la Sección Médica por una tarifa como adjunto a su diploma final.</w:t>
      </w:r>
    </w:p>
    <w:p w14:paraId="1DB49228" w14:textId="77777777" w:rsidR="003951A3" w:rsidRPr="0025310B" w:rsidRDefault="003951A3">
      <w:pPr>
        <w:spacing w:after="0" w:line="240" w:lineRule="auto"/>
        <w:jc w:val="both"/>
        <w:rPr>
          <w:rFonts w:asciiTheme="majorHAnsi" w:hAnsiTheme="majorHAnsi" w:cstheme="majorHAnsi"/>
          <w:i/>
          <w:color w:val="FF0000"/>
        </w:rPr>
      </w:pPr>
    </w:p>
    <w:p w14:paraId="3357D6D5" w14:textId="77777777" w:rsidR="003951A3" w:rsidRPr="0025310B" w:rsidRDefault="003951A3">
      <w:pPr>
        <w:spacing w:after="0" w:line="240" w:lineRule="auto"/>
        <w:rPr>
          <w:rFonts w:asciiTheme="majorHAnsi" w:hAnsiTheme="majorHAnsi" w:cstheme="majorHAnsi"/>
        </w:rPr>
      </w:pPr>
    </w:p>
    <w:p w14:paraId="4BD97C1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vez que un curso de formación/curso de estudios ha sido admitido, sus representantes declaran estar preparados para trabajar con la Sección Medica participando de los encuentros de la Asamblea de Miembros.</w:t>
      </w:r>
    </w:p>
    <w:p w14:paraId="717AB94D" w14:textId="77777777" w:rsidR="003951A3" w:rsidRPr="0025310B" w:rsidRDefault="003951A3">
      <w:pPr>
        <w:spacing w:after="0" w:line="240" w:lineRule="auto"/>
        <w:jc w:val="both"/>
        <w:rPr>
          <w:rFonts w:asciiTheme="majorHAnsi" w:hAnsiTheme="majorHAnsi" w:cstheme="majorHAnsi"/>
        </w:rPr>
      </w:pPr>
    </w:p>
    <w:p w14:paraId="0C23A03C" w14:textId="77777777" w:rsidR="003951A3" w:rsidRPr="0025310B" w:rsidRDefault="004B5E39">
      <w:pPr>
        <w:spacing w:after="0" w:line="240" w:lineRule="auto"/>
        <w:jc w:val="both"/>
        <w:rPr>
          <w:rFonts w:asciiTheme="majorHAnsi" w:hAnsiTheme="majorHAnsi" w:cstheme="majorHAnsi"/>
          <w:sz w:val="23"/>
          <w:szCs w:val="23"/>
        </w:rPr>
      </w:pPr>
      <w:r w:rsidRPr="0025310B">
        <w:rPr>
          <w:rFonts w:asciiTheme="majorHAnsi" w:hAnsiTheme="majorHAnsi" w:cstheme="majorHAnsi"/>
        </w:rPr>
        <w:t>La acreditación es otorgada por un periodo máximo de diez años, luego de los cuales la escuela deber solicitar la re acreditación. La Oficina Administrativa notifica a la escuela sobre la expiración de su acreditación con dos años de antelación y le pide a la institución que tramite y envíe los documentos antes de esa fecha.</w:t>
      </w:r>
    </w:p>
    <w:p w14:paraId="4DC6C89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sz w:val="24"/>
          <w:szCs w:val="24"/>
        </w:rPr>
        <w:t>E</w:t>
      </w:r>
      <w:r w:rsidRPr="0025310B">
        <w:rPr>
          <w:rFonts w:asciiTheme="majorHAnsi" w:hAnsiTheme="majorHAnsi" w:cstheme="majorHAnsi"/>
        </w:rPr>
        <w:t>l centro de formación/curso de estudio está obligado a informar inmediatamente a la iARTe de cualquier cambio significativo en el concepto de formación, las calificaciones de los docentes, en la enseñanza de  los métodos o enfoques de arteterapia, o en las condiciones generales. Éstos deben ser comprobados y clasificados como compatibles, de lo contrario la acreditación caduca y debe ser solicitada nuevamente.</w:t>
      </w:r>
    </w:p>
    <w:p w14:paraId="74ABAA72" w14:textId="77777777" w:rsidR="003951A3" w:rsidRPr="0025310B" w:rsidRDefault="003951A3">
      <w:pPr>
        <w:spacing w:after="0" w:line="240" w:lineRule="auto"/>
        <w:jc w:val="both"/>
        <w:rPr>
          <w:rFonts w:asciiTheme="majorHAnsi" w:hAnsiTheme="majorHAnsi" w:cstheme="majorHAnsi"/>
        </w:rPr>
      </w:pPr>
    </w:p>
    <w:p w14:paraId="78B6BC0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se reserva el derecho de cobrar los costos de tramitación de ser necesario.</w:t>
      </w:r>
    </w:p>
    <w:p w14:paraId="1558C9B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debe pagar una tasa para cubrir los gastos de la AK y de los auditores (véase el capítulo 2.4: Tabla de tasas).</w:t>
      </w:r>
    </w:p>
    <w:p w14:paraId="0A40261D" w14:textId="77777777" w:rsidR="003951A3" w:rsidRDefault="004B5E39">
      <w:pPr>
        <w:rPr>
          <w:b/>
        </w:rPr>
      </w:pPr>
      <w:r>
        <w:br w:type="page"/>
      </w:r>
    </w:p>
    <w:p w14:paraId="5A02E0D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2.2 El proceso de acreditación en 9 pasos</w:t>
      </w:r>
    </w:p>
    <w:p w14:paraId="3B780AFE"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Envíe la solicitud (Formulario de solicitud de la iARTe, véase el apéndice 3.3) y los documentos requeridos (cuestionario completado con apéndices (véase el apéndice 3.4) a la iARTe.</w:t>
      </w:r>
    </w:p>
    <w:p w14:paraId="074A9449" w14:textId="77777777" w:rsidR="003951A3" w:rsidRPr="0025310B" w:rsidRDefault="003951A3">
      <w:pPr>
        <w:spacing w:after="0" w:line="240" w:lineRule="auto"/>
        <w:jc w:val="both"/>
        <w:rPr>
          <w:rFonts w:asciiTheme="majorHAnsi" w:hAnsiTheme="majorHAnsi" w:cstheme="majorHAnsi"/>
          <w:sz w:val="12"/>
          <w:szCs w:val="12"/>
        </w:rPr>
      </w:pPr>
    </w:p>
    <w:p w14:paraId="5327581C" w14:textId="77777777" w:rsidR="003951A3" w:rsidRPr="0025310B" w:rsidRDefault="004B5E39">
      <w:pPr>
        <w:spacing w:after="0" w:line="240" w:lineRule="auto"/>
        <w:ind w:firstLine="360"/>
        <w:jc w:val="both"/>
        <w:rPr>
          <w:rFonts w:asciiTheme="majorHAnsi" w:hAnsiTheme="majorHAnsi" w:cstheme="majorHAnsi"/>
        </w:rPr>
      </w:pPr>
      <w:r w:rsidRPr="0025310B">
        <w:rPr>
          <w:rFonts w:asciiTheme="majorHAnsi" w:hAnsiTheme="majorHAnsi" w:cstheme="majorHAnsi"/>
        </w:rPr>
        <w:t xml:space="preserve">Dirección de la oficina Administrativa: </w:t>
      </w:r>
    </w:p>
    <w:p w14:paraId="276C0EBA" w14:textId="77777777" w:rsidR="003951A3" w:rsidRPr="0025310B" w:rsidRDefault="003951A3">
      <w:pPr>
        <w:spacing w:after="0" w:line="240" w:lineRule="auto"/>
        <w:jc w:val="both"/>
        <w:rPr>
          <w:rFonts w:asciiTheme="majorHAnsi" w:hAnsiTheme="majorHAnsi" w:cstheme="majorHAnsi"/>
          <w:sz w:val="12"/>
          <w:szCs w:val="12"/>
        </w:rPr>
      </w:pPr>
    </w:p>
    <w:p w14:paraId="777DC644"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iARTe </w:t>
      </w:r>
    </w:p>
    <w:p w14:paraId="2F2C1098"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c/o Medizinische Sektion </w:t>
      </w:r>
    </w:p>
    <w:p w14:paraId="488574A7"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Postfach </w:t>
      </w:r>
    </w:p>
    <w:p w14:paraId="42D917EA"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de-DE"/>
        </w:rPr>
      </w:pPr>
      <w:r w:rsidRPr="0025310B">
        <w:rPr>
          <w:rFonts w:asciiTheme="majorHAnsi" w:hAnsiTheme="majorHAnsi" w:cstheme="majorHAnsi"/>
          <w:b/>
          <w:color w:val="000000"/>
          <w:lang w:val="de-DE"/>
        </w:rPr>
        <w:t>CH-4143 Dornach</w:t>
      </w:r>
      <w:r w:rsidRPr="0025310B">
        <w:rPr>
          <w:rFonts w:asciiTheme="majorHAnsi" w:hAnsiTheme="majorHAnsi" w:cstheme="majorHAnsi"/>
          <w:color w:val="000000"/>
          <w:lang w:val="de-DE"/>
        </w:rPr>
        <w:t xml:space="preserve"> </w:t>
      </w:r>
    </w:p>
    <w:p w14:paraId="1D773F68" w14:textId="77777777" w:rsidR="003951A3" w:rsidRPr="0025310B" w:rsidRDefault="00147151">
      <w:pPr>
        <w:pBdr>
          <w:top w:val="nil"/>
          <w:left w:val="nil"/>
          <w:bottom w:val="nil"/>
          <w:right w:val="nil"/>
          <w:between w:val="nil"/>
        </w:pBdr>
        <w:spacing w:after="0" w:line="240" w:lineRule="auto"/>
        <w:ind w:firstLine="360"/>
        <w:jc w:val="both"/>
        <w:rPr>
          <w:rFonts w:asciiTheme="majorHAnsi" w:hAnsiTheme="majorHAnsi" w:cstheme="majorHAnsi"/>
          <w:color w:val="0563C1"/>
          <w:u w:val="single"/>
          <w:lang w:val="de-DE"/>
        </w:rPr>
      </w:pPr>
      <w:hyperlink r:id="rId11">
        <w:r w:rsidR="004B5E39" w:rsidRPr="0025310B">
          <w:rPr>
            <w:rFonts w:asciiTheme="majorHAnsi" w:hAnsiTheme="majorHAnsi" w:cstheme="majorHAnsi"/>
            <w:color w:val="0563C1"/>
            <w:u w:val="single"/>
            <w:lang w:val="de-DE"/>
          </w:rPr>
          <w:t>karin.gaiser@medsektion-goetheanum.ch</w:t>
        </w:r>
      </w:hyperlink>
    </w:p>
    <w:p w14:paraId="02C832A1" w14:textId="77777777" w:rsidR="003951A3" w:rsidRPr="0025310B"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lang w:val="de-DE"/>
        </w:rPr>
      </w:pPr>
    </w:p>
    <w:p w14:paraId="554B06A8" w14:textId="77777777" w:rsidR="003951A3" w:rsidRPr="0025310B" w:rsidRDefault="004B5E39">
      <w:pPr>
        <w:spacing w:after="0" w:line="240" w:lineRule="auto"/>
        <w:ind w:left="360"/>
        <w:jc w:val="both"/>
        <w:rPr>
          <w:rFonts w:asciiTheme="majorHAnsi" w:hAnsiTheme="majorHAnsi" w:cstheme="majorHAnsi"/>
        </w:rPr>
      </w:pPr>
      <w:r w:rsidRPr="0025310B">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3A4B2F67" w14:textId="77777777" w:rsidR="003951A3" w:rsidRPr="0025310B"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rPr>
      </w:pPr>
    </w:p>
    <w:p w14:paraId="71666120"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Pago de la tasa de acreditación en la cuenta de la iARTe</w:t>
      </w:r>
    </w:p>
    <w:p w14:paraId="7FA8F93D" w14:textId="77777777" w:rsidR="003951A3" w:rsidRPr="0025310B" w:rsidRDefault="003951A3">
      <w:pPr>
        <w:spacing w:after="0" w:line="240" w:lineRule="auto"/>
        <w:jc w:val="both"/>
        <w:rPr>
          <w:rFonts w:asciiTheme="majorHAnsi" w:hAnsiTheme="majorHAnsi" w:cstheme="majorHAnsi"/>
          <w:sz w:val="12"/>
          <w:szCs w:val="12"/>
        </w:rPr>
      </w:pPr>
    </w:p>
    <w:p w14:paraId="106E99AA" w14:textId="77777777" w:rsidR="003951A3" w:rsidRPr="0025310B" w:rsidRDefault="004B5E39">
      <w:pPr>
        <w:spacing w:after="0" w:line="240" w:lineRule="auto"/>
        <w:ind w:firstLine="360"/>
        <w:jc w:val="both"/>
        <w:rPr>
          <w:rFonts w:asciiTheme="majorHAnsi" w:hAnsiTheme="majorHAnsi" w:cstheme="majorHAnsi"/>
          <w:lang w:val="en-US"/>
        </w:rPr>
      </w:pPr>
      <w:r w:rsidRPr="0025310B">
        <w:rPr>
          <w:rFonts w:asciiTheme="majorHAnsi" w:hAnsiTheme="majorHAnsi" w:cstheme="majorHAnsi"/>
          <w:lang w:val="en-US"/>
        </w:rPr>
        <w:t>Datos bancarios:</w:t>
      </w:r>
    </w:p>
    <w:p w14:paraId="7E09D603"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International Association of Anthroposophic Arts Therapies Educations iARTe Dornach </w:t>
      </w:r>
    </w:p>
    <w:p w14:paraId="5A642753" w14:textId="77777777" w:rsidR="003951A3" w:rsidRPr="004935D7"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4935D7">
        <w:rPr>
          <w:rFonts w:asciiTheme="majorHAnsi" w:hAnsiTheme="majorHAnsi" w:cstheme="majorHAnsi"/>
          <w:color w:val="000000"/>
          <w:lang w:val="en-US"/>
        </w:rPr>
        <w:t xml:space="preserve">Banco: PostFinance AG, Mingertstr. 20, CH-3030 Bern </w:t>
      </w:r>
    </w:p>
    <w:p w14:paraId="4F458D44"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IBAN: CH29 0900 0000 1549 2307 7 </w:t>
      </w:r>
    </w:p>
    <w:p w14:paraId="3A495C0B"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BIC: POFICHBEXXX </w:t>
      </w:r>
    </w:p>
    <w:p w14:paraId="2B5CF2E1" w14:textId="77777777" w:rsidR="003951A3" w:rsidRPr="0025310B" w:rsidRDefault="004B5E39">
      <w:pPr>
        <w:spacing w:after="0" w:line="240" w:lineRule="auto"/>
        <w:ind w:firstLine="360"/>
        <w:jc w:val="both"/>
        <w:rPr>
          <w:rFonts w:asciiTheme="majorHAnsi" w:hAnsiTheme="majorHAnsi" w:cstheme="majorHAnsi"/>
          <w:lang w:val="en-US"/>
        </w:rPr>
      </w:pPr>
      <w:r w:rsidRPr="0025310B">
        <w:rPr>
          <w:rFonts w:asciiTheme="majorHAnsi" w:hAnsiTheme="majorHAnsi" w:cstheme="majorHAnsi"/>
          <w:lang w:val="en-US"/>
        </w:rPr>
        <w:t xml:space="preserve">euroSIC Clearing-NR.: 090002 </w:t>
      </w:r>
    </w:p>
    <w:p w14:paraId="27DE7642" w14:textId="77777777" w:rsidR="003951A3" w:rsidRPr="0025310B" w:rsidRDefault="003951A3">
      <w:pPr>
        <w:spacing w:after="0" w:line="240" w:lineRule="auto"/>
        <w:jc w:val="both"/>
        <w:rPr>
          <w:rFonts w:asciiTheme="majorHAnsi" w:hAnsiTheme="majorHAnsi" w:cstheme="majorHAnsi"/>
          <w:sz w:val="12"/>
          <w:szCs w:val="12"/>
          <w:lang w:val="en-US"/>
        </w:rPr>
      </w:pPr>
    </w:p>
    <w:p w14:paraId="1C6B979F"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Análisis de documentos y control de calidad a través de los auditores. </w:t>
      </w:r>
    </w:p>
    <w:p w14:paraId="66A479D6" w14:textId="77777777" w:rsidR="003951A3" w:rsidRPr="0025310B" w:rsidRDefault="003951A3">
      <w:pPr>
        <w:spacing w:after="0" w:line="240" w:lineRule="auto"/>
        <w:jc w:val="both"/>
        <w:rPr>
          <w:rFonts w:asciiTheme="majorHAnsi" w:hAnsiTheme="majorHAnsi" w:cstheme="majorHAnsi"/>
          <w:sz w:val="12"/>
          <w:szCs w:val="12"/>
        </w:rPr>
      </w:pPr>
    </w:p>
    <w:p w14:paraId="4EE30718"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Reunión en la institución con el auditor o la auditora o, en casos excepcionales, reunión de auditoría on-line. </w:t>
      </w:r>
    </w:p>
    <w:p w14:paraId="76940353" w14:textId="77777777" w:rsidR="003951A3" w:rsidRPr="0025310B" w:rsidRDefault="003951A3">
      <w:pPr>
        <w:spacing w:after="0" w:line="240" w:lineRule="auto"/>
        <w:jc w:val="both"/>
        <w:rPr>
          <w:rFonts w:asciiTheme="majorHAnsi" w:hAnsiTheme="majorHAnsi" w:cstheme="majorHAnsi"/>
          <w:sz w:val="12"/>
          <w:szCs w:val="12"/>
        </w:rPr>
      </w:pPr>
    </w:p>
    <w:p w14:paraId="27507EAA"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Completar las listas de control y el formulario de auditoría. Preparación del informe de auditoría que se presenta entonces a la escuela, incluyendo cualquier requerimiento. (véanse los apéndices 3.5 y 3.6). </w:t>
      </w:r>
    </w:p>
    <w:p w14:paraId="56180ECE" w14:textId="77777777" w:rsidR="003951A3" w:rsidRPr="0025310B" w:rsidRDefault="003951A3">
      <w:pPr>
        <w:spacing w:after="0" w:line="240" w:lineRule="auto"/>
        <w:jc w:val="both"/>
        <w:rPr>
          <w:rFonts w:asciiTheme="majorHAnsi" w:hAnsiTheme="majorHAnsi" w:cstheme="majorHAnsi"/>
          <w:sz w:val="12"/>
          <w:szCs w:val="12"/>
        </w:rPr>
      </w:pPr>
    </w:p>
    <w:p w14:paraId="73FCE6E0"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Proceso de retroalimentación activa entre los auditores y la escuela solicitante. </w:t>
      </w:r>
    </w:p>
    <w:p w14:paraId="48320ABF" w14:textId="77777777" w:rsidR="003951A3" w:rsidRPr="0025310B" w:rsidRDefault="003951A3">
      <w:pPr>
        <w:spacing w:after="0" w:line="240" w:lineRule="auto"/>
        <w:jc w:val="both"/>
        <w:rPr>
          <w:rFonts w:asciiTheme="majorHAnsi" w:hAnsiTheme="majorHAnsi" w:cstheme="majorHAnsi"/>
          <w:sz w:val="12"/>
          <w:szCs w:val="12"/>
        </w:rPr>
      </w:pPr>
    </w:p>
    <w:p w14:paraId="42D32677"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Presentación de la escuela en la conferencia de enero de la iARTe en el Goetheanum de Dornach o, en situaciones excepcionales (relacionadas con la pandemia), en una conferencia on-line de enero o de verano de la iARTe (véase el apéndice 3.7).</w:t>
      </w:r>
    </w:p>
    <w:p w14:paraId="39777E58" w14:textId="77777777" w:rsidR="003951A3" w:rsidRPr="0025310B" w:rsidRDefault="003951A3">
      <w:pPr>
        <w:spacing w:after="0" w:line="240" w:lineRule="auto"/>
        <w:jc w:val="both"/>
        <w:rPr>
          <w:rFonts w:asciiTheme="majorHAnsi" w:hAnsiTheme="majorHAnsi" w:cstheme="majorHAnsi"/>
          <w:sz w:val="12"/>
          <w:szCs w:val="12"/>
        </w:rPr>
      </w:pPr>
    </w:p>
    <w:p w14:paraId="3836CB03"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recomendación para la acreditación se envía a la Junta Directiva. La Junta Directiva notifica su decisión al Jefe de la Sección Médica. </w:t>
      </w:r>
    </w:p>
    <w:p w14:paraId="29171226" w14:textId="77777777" w:rsidR="003951A3" w:rsidRPr="0025310B" w:rsidRDefault="003951A3">
      <w:pPr>
        <w:spacing w:after="0" w:line="240" w:lineRule="auto"/>
        <w:jc w:val="both"/>
        <w:rPr>
          <w:rFonts w:asciiTheme="majorHAnsi" w:hAnsiTheme="majorHAnsi" w:cstheme="majorHAnsi"/>
          <w:sz w:val="12"/>
          <w:szCs w:val="12"/>
        </w:rPr>
      </w:pPr>
    </w:p>
    <w:p w14:paraId="75201065"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Se envía una confirmación por escrito de la acreditación a la escuela solicitante. La escuela recibe un certificado. La iARTe recibe una versión final de la documentación de la escuela en formato electrónico.</w:t>
      </w:r>
    </w:p>
    <w:p w14:paraId="6A21F5AA" w14:textId="77777777" w:rsidR="003951A3" w:rsidRPr="0025310B" w:rsidRDefault="003951A3">
      <w:pPr>
        <w:spacing w:after="0" w:line="240" w:lineRule="auto"/>
        <w:jc w:val="both"/>
        <w:rPr>
          <w:rFonts w:asciiTheme="majorHAnsi" w:hAnsiTheme="majorHAnsi" w:cstheme="majorHAnsi"/>
          <w:sz w:val="16"/>
          <w:szCs w:val="16"/>
        </w:rPr>
      </w:pPr>
    </w:p>
    <w:p w14:paraId="33DA681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proceso de acreditación suele durar al menos un año y puede ser más largo en casos individuales, dependiendo de que todos los documentos están completos, del resultado de la auditoría y del proceso de retroalimentación. Por lo tanto, se recomienda iniciar el proceso de renovación de la acreditación con tiempo suficiente antes de que expire el periodo de 10 años.</w:t>
      </w:r>
      <w:r w:rsidRPr="0025310B">
        <w:rPr>
          <w:rFonts w:asciiTheme="majorHAnsi" w:hAnsiTheme="majorHAnsi" w:cstheme="majorHAnsi"/>
        </w:rPr>
        <w:br w:type="page"/>
      </w:r>
    </w:p>
    <w:p w14:paraId="5CD7A1A1"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2.3. Requisitos para los auditores</w:t>
      </w:r>
      <w:r>
        <w:rPr>
          <w:rFonts w:ascii="Calibri" w:eastAsia="Calibri" w:hAnsi="Calibri" w:cs="Calibri"/>
          <w:color w:val="000000"/>
          <w:vertAlign w:val="superscript"/>
        </w:rPr>
        <w:footnoteReference w:id="6"/>
      </w:r>
    </w:p>
    <w:p w14:paraId="57607993" w14:textId="77777777" w:rsidR="003951A3" w:rsidRPr="0025310B" w:rsidRDefault="004B5E39">
      <w:pPr>
        <w:spacing w:after="0" w:line="240" w:lineRule="auto"/>
        <w:jc w:val="both"/>
        <w:rPr>
          <w:rFonts w:asciiTheme="majorHAnsi" w:hAnsiTheme="majorHAnsi" w:cstheme="majorHAnsi"/>
          <w:color w:val="FF0000"/>
        </w:rPr>
      </w:pPr>
      <w:r w:rsidRPr="0025310B">
        <w:rPr>
          <w:rFonts w:asciiTheme="majorHAnsi" w:hAnsiTheme="majorHAnsi" w:cstheme="majorHAnsi"/>
        </w:rPr>
        <w:t xml:space="preserve">El proceso de acreditación lo llevan a cabo dos auditores. Uno de ellos debe tener conocimiento específico acerca de  los métodos y abordajes arteterapétuicos que se imparten en la escuela auditada. </w:t>
      </w:r>
    </w:p>
    <w:p w14:paraId="2B24DF4F" w14:textId="77777777" w:rsidR="003951A3" w:rsidRPr="0025310B" w:rsidRDefault="003951A3">
      <w:pPr>
        <w:spacing w:after="0" w:line="240" w:lineRule="auto"/>
        <w:jc w:val="both"/>
        <w:rPr>
          <w:rFonts w:asciiTheme="majorHAnsi" w:hAnsiTheme="majorHAnsi" w:cstheme="majorHAnsi"/>
        </w:rPr>
      </w:pPr>
    </w:p>
    <w:p w14:paraId="4097AA8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auditores están capacitados en la evaluación de la calidad de las materias específicas, de formación y médico-científica de la escuela y la calidad de su personal docente. </w:t>
      </w:r>
    </w:p>
    <w:p w14:paraId="1576965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Todos los auditores deben haber recibido entrenamiento dentro de la Sección Médica para llevar a cabo las acreditaciones de las escuelas/cursos de estudios de Arte Terapia. </w:t>
      </w:r>
    </w:p>
    <w:p w14:paraId="0171C35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Deben ser docentes experimentados que trabajan en escuelas reconocidas por la iARTe o en instituciones equivalentes y ser competentes en su materia específica, en el ámbito médico-terapéutico correspondiente y en la educación de adultos.</w:t>
      </w:r>
    </w:p>
    <w:p w14:paraId="045FF4F8" w14:textId="77777777" w:rsidR="003951A3" w:rsidRDefault="003951A3">
      <w:pPr>
        <w:spacing w:after="0" w:line="240" w:lineRule="auto"/>
        <w:jc w:val="both"/>
      </w:pPr>
    </w:p>
    <w:p w14:paraId="70457415"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2.4. Tabla de tasas</w:t>
      </w:r>
    </w:p>
    <w:p w14:paraId="3383327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proceso de acreditación se financia a través de las tasas aplicadas para la acreditación que cobra iARTe. Estas tasas deben abonarse en la cuenta de iARTe tan pronto se envíen los documentos requeridos.</w:t>
      </w:r>
    </w:p>
    <w:p w14:paraId="4B34AC5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gastos de viaje y gastos de los tutores y de los auditores visitantes deberán ser pagados por la escuela/curso de estudios solicitante. Si una escuela/curso de estudios retira su solicitud debe informar inmediatamente a la iARTe de esta decisión por escrito. La tarifa se aplicará de igual manera.</w:t>
      </w:r>
    </w:p>
    <w:p w14:paraId="3EC56C83" w14:textId="591F08F2"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Para más detalles sobre las tasas, véase la lista de tasas actualizada.</w:t>
      </w:r>
    </w:p>
    <w:p w14:paraId="36E0B9AD" w14:textId="77777777" w:rsidR="003951A3" w:rsidRPr="0025310B" w:rsidRDefault="003951A3">
      <w:pPr>
        <w:spacing w:after="0" w:line="240" w:lineRule="auto"/>
        <w:jc w:val="both"/>
        <w:rPr>
          <w:rFonts w:asciiTheme="majorHAnsi" w:hAnsiTheme="majorHAnsi" w:cstheme="majorHAnsi"/>
        </w:rPr>
      </w:pPr>
    </w:p>
    <w:p w14:paraId="664004C0"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2.5. Arbitraje</w:t>
      </w:r>
    </w:p>
    <w:p w14:paraId="410330F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En caso de un conflicto relacionado con el proceso de acreditación o entre escuelas/instituciones o dentro de una misma institución, se nombra a una comisión de arbitraje aceptable para todas las partes. En estos casos se debe contactar con la iARTe a través de su Oficina Administrativa: </w:t>
      </w:r>
      <w:hyperlink r:id="rId12">
        <w:r w:rsidRPr="0025310B">
          <w:rPr>
            <w:rFonts w:asciiTheme="majorHAnsi" w:hAnsiTheme="majorHAnsi" w:cstheme="majorHAnsi"/>
            <w:color w:val="000000"/>
          </w:rPr>
          <w:t>karin.gaiser@medsektion-goetheanum.ch</w:t>
        </w:r>
      </w:hyperlink>
      <w:r w:rsidRPr="0025310B">
        <w:rPr>
          <w:rFonts w:asciiTheme="majorHAnsi" w:hAnsiTheme="majorHAnsi" w:cstheme="majorHAnsi"/>
        </w:rPr>
        <w:t>.</w:t>
      </w:r>
    </w:p>
    <w:p w14:paraId="327A26D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comisión de arbitraje decide el proceso a seguir. El resultado del arbitraje es aceptado por todas las partes implicadas.</w:t>
      </w:r>
    </w:p>
    <w:p w14:paraId="13308E93" w14:textId="77777777" w:rsidR="003951A3" w:rsidRDefault="003951A3">
      <w:pPr>
        <w:spacing w:after="0" w:line="240" w:lineRule="auto"/>
        <w:jc w:val="both"/>
      </w:pPr>
    </w:p>
    <w:p w14:paraId="48DA6509"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3 Apéndices</w:t>
      </w:r>
    </w:p>
    <w:p w14:paraId="7D62D69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3.1 Estatutos de la iARTe</w:t>
      </w:r>
    </w:p>
    <w:p w14:paraId="53D06F1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3.2 Lista de competencias</w:t>
      </w:r>
    </w:p>
    <w:p w14:paraId="7E43DEA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3.3 Formulario de solicitud</w:t>
      </w:r>
    </w:p>
    <w:p w14:paraId="0CC2EB6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3.4 Cuestionario</w:t>
      </w:r>
    </w:p>
    <w:p w14:paraId="2CCD331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3.5 Guías para los auditores</w:t>
      </w:r>
    </w:p>
    <w:p w14:paraId="572D07E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3.6 Formulario de informe de auditoría</w:t>
      </w:r>
    </w:p>
    <w:p w14:paraId="759575B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3.7 Guías para la presentación de las escuelas</w:t>
      </w:r>
    </w:p>
    <w:p w14:paraId="01D117C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3.8 Reconocimiento de los logros de aprendizaje externos (AfL)</w:t>
      </w:r>
    </w:p>
    <w:p w14:paraId="4D897579" w14:textId="77777777" w:rsidR="003951A3" w:rsidRDefault="004B5E39">
      <w:r>
        <w:br w:type="page"/>
      </w:r>
    </w:p>
    <w:p w14:paraId="2D6C7070" w14:textId="40F24659"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3.1 Estatutos de la iARTe</w:t>
      </w:r>
    </w:p>
    <w:p w14:paraId="2A17F107" w14:textId="2981A764" w:rsidR="0025310B" w:rsidRPr="004935D7" w:rsidRDefault="0037755C" w:rsidP="0025310B">
      <w:pPr>
        <w:spacing w:after="0"/>
        <w:rPr>
          <w:lang w:val="en-US"/>
        </w:rPr>
      </w:pPr>
      <w:r w:rsidRPr="003841CD">
        <w:rPr>
          <w:rFonts w:ascii="Arial" w:hAnsi="Arial" w:cs="Arial"/>
          <w:noProof/>
          <w:color w:val="AC0000"/>
          <w:sz w:val="20"/>
        </w:rPr>
        <w:drawing>
          <wp:anchor distT="0" distB="0" distL="114300" distR="114300" simplePos="0" relativeHeight="251668480" behindDoc="0" locked="0" layoutInCell="1" allowOverlap="1" wp14:anchorId="5D227EE4" wp14:editId="7190B92D">
            <wp:simplePos x="0" y="0"/>
            <wp:positionH relativeFrom="column">
              <wp:posOffset>-116840</wp:posOffset>
            </wp:positionH>
            <wp:positionV relativeFrom="paragraph">
              <wp:posOffset>78268</wp:posOffset>
            </wp:positionV>
            <wp:extent cx="1361440" cy="1071880"/>
            <wp:effectExtent l="0" t="0" r="0" b="0"/>
            <wp:wrapSquare wrapText="bothSides"/>
            <wp:docPr id="1514543232" name="Grafik 151454323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077B2932" w14:textId="72DF69B8" w:rsidR="0037755C" w:rsidRPr="00775243" w:rsidRDefault="0037755C" w:rsidP="0037755C">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1AE81CA3" w14:textId="77777777" w:rsidR="0037755C" w:rsidRPr="003841CD" w:rsidRDefault="0037755C" w:rsidP="0037755C">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559F58E7" w14:textId="69D0562E" w:rsidR="0037755C" w:rsidRPr="000C7DBC" w:rsidRDefault="0037755C" w:rsidP="0037755C">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5FD9D5EA" w14:textId="77777777" w:rsidR="0025310B" w:rsidRPr="00CB330E" w:rsidRDefault="0025310B" w:rsidP="0025310B">
      <w:pPr>
        <w:rPr>
          <w:b/>
          <w:bCs/>
          <w:lang w:val="en-US"/>
        </w:rPr>
      </w:pPr>
    </w:p>
    <w:p w14:paraId="42F04C99" w14:textId="77777777" w:rsidR="0025310B" w:rsidRPr="00CA3C54" w:rsidRDefault="0025310B" w:rsidP="0025310B">
      <w:pPr>
        <w:suppressAutoHyphens/>
        <w:autoSpaceDN w:val="0"/>
        <w:spacing w:line="249" w:lineRule="auto"/>
        <w:jc w:val="both"/>
        <w:textAlignment w:val="baseline"/>
        <w:rPr>
          <w:rFonts w:asciiTheme="majorHAnsi" w:hAnsiTheme="majorHAnsi" w:cstheme="majorHAnsi"/>
          <w:b/>
          <w:bCs/>
          <w:sz w:val="24"/>
          <w:szCs w:val="24"/>
          <w:lang w:val="en-US" w:eastAsia="hi-IN" w:bidi="hi-IN"/>
        </w:rPr>
      </w:pPr>
      <w:r w:rsidRPr="00CA3C54">
        <w:rPr>
          <w:rFonts w:asciiTheme="majorHAnsi" w:hAnsiTheme="majorHAnsi" w:cstheme="majorHAnsi"/>
          <w:b/>
          <w:bCs/>
          <w:sz w:val="24"/>
          <w:szCs w:val="24"/>
          <w:lang w:val="en-US" w:eastAsia="hi-IN" w:bidi="hi-IN"/>
        </w:rPr>
        <w:t>Preámbulo</w:t>
      </w:r>
    </w:p>
    <w:p w14:paraId="5921595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w:t>
      </w:r>
      <w:r w:rsidRPr="0025310B">
        <w:rPr>
          <w:rFonts w:asciiTheme="majorHAnsi" w:hAnsiTheme="majorHAnsi" w:cstheme="majorHAnsi"/>
          <w:b/>
        </w:rPr>
        <w:t>International Association of Anthroposophic Arts Therapies Educations</w:t>
      </w:r>
      <w:r w:rsidRPr="0025310B">
        <w:rPr>
          <w:rFonts w:asciiTheme="majorHAnsi" w:hAnsiTheme="majorHAnsi" w:cstheme="majorHAnsi"/>
        </w:rPr>
        <w:t xml:space="preserve"> (abreviado iARTe), es una asociación internacional de cursos de formación que ofrecen una formación profesional y/o cursos de formación complementaria/posgrado. Su objetivo es:</w:t>
      </w:r>
    </w:p>
    <w:p w14:paraId="6F6C8357"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intercambio de experiencias y desarrollo en el ámbito de las Arte Terapias Antroposóficas</w:t>
      </w:r>
    </w:p>
    <w:p w14:paraId="30F797AB"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garantía de la calidad de las competencias adquiridas durante los cursos de formación en arte terapia</w:t>
      </w:r>
    </w:p>
    <w:p w14:paraId="258246BA"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Promover la investigación.</w:t>
      </w:r>
    </w:p>
    <w:p w14:paraId="11E00B9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Está encargada por la Sección Médica de la Escuela Superior para la Ciencia del Espíritu del Goetheanum (Dornach, Suiza) a cuya misión se ve vinculada</w:t>
      </w:r>
      <w:r w:rsidRPr="0025310B">
        <w:rPr>
          <w:rFonts w:asciiTheme="majorHAnsi" w:hAnsiTheme="majorHAnsi" w:cstheme="majorHAnsi"/>
          <w:vertAlign w:val="superscript"/>
        </w:rPr>
        <w:footnoteReference w:id="7"/>
      </w:r>
      <w:r w:rsidRPr="0025310B">
        <w:rPr>
          <w:rFonts w:asciiTheme="majorHAnsi" w:hAnsiTheme="majorHAnsi" w:cstheme="majorHAnsi"/>
        </w:rPr>
        <w:t>.</w:t>
      </w:r>
    </w:p>
    <w:p w14:paraId="5B2A48CC" w14:textId="77777777" w:rsidR="003951A3" w:rsidRPr="0025310B" w:rsidRDefault="003951A3">
      <w:pPr>
        <w:spacing w:after="0" w:line="240" w:lineRule="auto"/>
        <w:jc w:val="both"/>
        <w:rPr>
          <w:rFonts w:asciiTheme="majorHAnsi" w:hAnsiTheme="majorHAnsi" w:cstheme="majorHAnsi"/>
        </w:rPr>
      </w:pPr>
    </w:p>
    <w:p w14:paraId="00378DE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reúne los siguientes campos de las terapias antroposóficas:</w:t>
      </w:r>
    </w:p>
    <w:p w14:paraId="6E4ACD6C"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Pintura, dibujo, modelado y escultura</w:t>
      </w:r>
    </w:p>
    <w:p w14:paraId="46B79C86"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Música, canto</w:t>
      </w:r>
    </w:p>
    <w:p w14:paraId="0CFCA550"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formación del habla, el teatro.</w:t>
      </w:r>
    </w:p>
    <w:p w14:paraId="535E9F5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considera su tarea principal la enseñanza, el desarrollo y la profundización de estas formas de terapia a través de la investigación.</w:t>
      </w:r>
    </w:p>
    <w:p w14:paraId="7014A08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Con su fundación, el 7 de enero de 2020, la asociación iARTe se hace cargo de los miembros de la Academia Europea de Arte Terapias Antroposóficas de Zeist (en lo sucesivo denominada EA), que seguían inscritos durante la fundación de iARTe.</w:t>
      </w:r>
    </w:p>
    <w:p w14:paraId="62604565" w14:textId="77777777" w:rsidR="003951A3" w:rsidRDefault="003951A3">
      <w:pPr>
        <w:spacing w:after="0" w:line="240" w:lineRule="auto"/>
        <w:jc w:val="both"/>
      </w:pPr>
    </w:p>
    <w:p w14:paraId="22531D6B"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 Nombre y domicilio social</w:t>
      </w:r>
    </w:p>
    <w:p w14:paraId="699C50A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"International Association of Anthroposophic Arts Therapies Educations - iARTe" es una asociación sin fines de lucro según el art. 60 y ss. ZGB (Código Procesal Civil Suizo) con sede en Dornach. Es políticamente independiente y no sectaria.</w:t>
      </w:r>
    </w:p>
    <w:p w14:paraId="2CCF457A" w14:textId="77777777" w:rsidR="003951A3" w:rsidRPr="0025310B" w:rsidRDefault="003951A3">
      <w:pPr>
        <w:spacing w:after="0" w:line="240" w:lineRule="auto"/>
        <w:jc w:val="both"/>
        <w:rPr>
          <w:rFonts w:asciiTheme="majorHAnsi" w:hAnsiTheme="majorHAnsi" w:cstheme="majorHAnsi"/>
        </w:rPr>
      </w:pPr>
    </w:p>
    <w:p w14:paraId="26A92A3F"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2. Fines y objetivos</w:t>
      </w:r>
    </w:p>
    <w:p w14:paraId="42C66CF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asociación opera en nombre de la Sección Médica del Goetheanum de Dornach y pretende conseguir los siguientes objetivos:</w:t>
      </w:r>
    </w:p>
    <w:p w14:paraId="514EC413"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Promover las escuelas en Arte Terapias Antroposóficas, los estudios universitarios y los cursos de formación complementaria/posgrado.</w:t>
      </w:r>
    </w:p>
    <w:p w14:paraId="55C4FB45" w14:textId="77777777" w:rsidR="003951A3" w:rsidRPr="0025310B" w:rsidRDefault="003951A3">
      <w:pPr>
        <w:spacing w:after="0" w:line="240" w:lineRule="auto"/>
        <w:jc w:val="both"/>
        <w:rPr>
          <w:rFonts w:asciiTheme="majorHAnsi" w:hAnsiTheme="majorHAnsi" w:cstheme="majorHAnsi"/>
        </w:rPr>
      </w:pPr>
    </w:p>
    <w:p w14:paraId="00E87544"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Desarrollar y verificar los estándares en las formaciones profesionales, en los cursos de formación y en los cursos de formación complementaria/posgrado.</w:t>
      </w:r>
    </w:p>
    <w:p w14:paraId="70E75418"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Apoyar la investigación en y para las arte terapias.</w:t>
      </w:r>
    </w:p>
    <w:p w14:paraId="759204DE" w14:textId="77777777" w:rsidR="003951A3" w:rsidRPr="0025310B" w:rsidRDefault="003951A3">
      <w:pPr>
        <w:spacing w:after="0" w:line="240" w:lineRule="auto"/>
        <w:jc w:val="both"/>
        <w:rPr>
          <w:rFonts w:asciiTheme="majorHAnsi" w:hAnsiTheme="majorHAnsi" w:cstheme="majorHAnsi"/>
        </w:rPr>
      </w:pPr>
    </w:p>
    <w:p w14:paraId="7DD1B07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asociación busca alcanzar estos objetivos mediante:</w:t>
      </w:r>
    </w:p>
    <w:p w14:paraId="706B636D"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promoción y manutención de una estrecha relación de trabajo entre las escuelas de Arte Terapias Antroposóficas.</w:t>
      </w:r>
    </w:p>
    <w:p w14:paraId="62D22E3A"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garantía de la calidad de las formaciones.</w:t>
      </w:r>
    </w:p>
    <w:p w14:paraId="34445AFC"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Acordando el programa de estudios sobre la base de los perfiles profesionales.</w:t>
      </w:r>
    </w:p>
    <w:p w14:paraId="3D634F50"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intercambio de conocimientos y experiencias.</w:t>
      </w:r>
    </w:p>
    <w:p w14:paraId="25E67AC5"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promoción del reconocimiento y la facilitación del ejercicio profesional de la arte terapia antroposófica en los distintos contextos nacionales.</w:t>
      </w:r>
    </w:p>
    <w:p w14:paraId="16008EB7"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aplicación de todas las herramientas legales disponibles para asegurar este objetivo.</w:t>
      </w:r>
    </w:p>
    <w:p w14:paraId="2E6FD055" w14:textId="77777777" w:rsidR="003951A3" w:rsidRPr="0025310B" w:rsidRDefault="003951A3">
      <w:pPr>
        <w:pBdr>
          <w:top w:val="nil"/>
          <w:left w:val="nil"/>
          <w:bottom w:val="nil"/>
          <w:right w:val="nil"/>
          <w:between w:val="nil"/>
        </w:pBdr>
        <w:spacing w:after="0" w:line="240" w:lineRule="auto"/>
        <w:ind w:left="720"/>
        <w:jc w:val="both"/>
        <w:rPr>
          <w:rFonts w:asciiTheme="majorHAnsi" w:hAnsiTheme="majorHAnsi" w:cstheme="majorHAnsi"/>
          <w:color w:val="000000"/>
        </w:rPr>
      </w:pPr>
    </w:p>
    <w:p w14:paraId="12981C2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no busca beneficio comercial ni lucro. Sus comités funcionan de forma honorífica.</w:t>
      </w:r>
    </w:p>
    <w:p w14:paraId="707CE4BF" w14:textId="77777777" w:rsidR="003951A3" w:rsidRPr="0025310B" w:rsidRDefault="003951A3">
      <w:pPr>
        <w:spacing w:after="0" w:line="240" w:lineRule="auto"/>
        <w:jc w:val="both"/>
        <w:rPr>
          <w:rFonts w:asciiTheme="majorHAnsi" w:hAnsiTheme="majorHAnsi" w:cstheme="majorHAnsi"/>
        </w:rPr>
      </w:pPr>
    </w:p>
    <w:p w14:paraId="026078C3"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3. Medios</w:t>
      </w:r>
    </w:p>
    <w:p w14:paraId="4A05909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fondos se componen de las contribuciones de los miembros, los ingresos por las actividades, las donaciones y también fondos heredados, legados, regalos, etc.</w:t>
      </w:r>
    </w:p>
    <w:p w14:paraId="528953E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Las cuotas para los miembros son determinadas anualmente por la Asamblea de Miembros. Los miembros de pleno derecho pagan una cuota más alta que los miembros colaboradores. El año fiscal comienza el 1 de diciembre y termina el 30 de noviembre.</w:t>
      </w:r>
    </w:p>
    <w:p w14:paraId="79642A8A" w14:textId="77777777" w:rsidR="003951A3" w:rsidRPr="0025310B" w:rsidRDefault="003951A3">
      <w:pPr>
        <w:spacing w:after="0" w:line="240" w:lineRule="auto"/>
        <w:jc w:val="both"/>
        <w:rPr>
          <w:rFonts w:asciiTheme="majorHAnsi" w:hAnsiTheme="majorHAnsi" w:cstheme="majorHAnsi"/>
        </w:rPr>
      </w:pPr>
    </w:p>
    <w:p w14:paraId="12C0F2BC"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4. Membresía</w:t>
      </w:r>
    </w:p>
    <w:p w14:paraId="0F2CE0DB"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Asociación reconoce las formaciones en Arte Terapias Antroposóficas internacionalmente</w:t>
      </w:r>
      <w:r w:rsidRPr="0025310B">
        <w:rPr>
          <w:rFonts w:asciiTheme="majorHAnsi" w:hAnsiTheme="majorHAnsi" w:cstheme="majorHAnsi"/>
          <w:color w:val="000000"/>
          <w:vertAlign w:val="superscript"/>
        </w:rPr>
        <w:footnoteReference w:id="8"/>
      </w:r>
      <w:r w:rsidRPr="0025310B">
        <w:rPr>
          <w:rFonts w:asciiTheme="majorHAnsi" w:hAnsiTheme="majorHAnsi" w:cstheme="majorHAnsi"/>
          <w:color w:val="000000"/>
        </w:rPr>
        <w:t>.</w:t>
      </w:r>
    </w:p>
    <w:p w14:paraId="47BADAC5"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formas de membresía posibles son las siguientes</w:t>
      </w:r>
    </w:p>
    <w:p w14:paraId="66678DA8"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Miembro de pleno derecho (acreditado), miembro colaborador (interesado en la acreditación), miembro de adhesión</w:t>
      </w:r>
    </w:p>
    <w:p w14:paraId="2DB25AEC"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decide la admisión o el rechazo de los miembros una vez finalizado su proceso de acreditación e informa a la dirección de la Sección Médica.</w:t>
      </w:r>
    </w:p>
    <w:p w14:paraId="2E56D100" w14:textId="77777777" w:rsidR="003951A3" w:rsidRPr="0025310B" w:rsidRDefault="003951A3">
      <w:pPr>
        <w:spacing w:after="0" w:line="240" w:lineRule="auto"/>
        <w:jc w:val="both"/>
        <w:rPr>
          <w:rFonts w:asciiTheme="majorHAnsi" w:hAnsiTheme="majorHAnsi" w:cstheme="majorHAnsi"/>
        </w:rPr>
      </w:pPr>
    </w:p>
    <w:p w14:paraId="539CA87E"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5. Cese de la membresía</w:t>
      </w:r>
    </w:p>
    <w:p w14:paraId="3BF8CC2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condición de miembro caduca</w:t>
      </w:r>
    </w:p>
    <w:p w14:paraId="52BCE0F7"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no se completa la re acreditación en el plazo previsto</w:t>
      </w:r>
    </w:p>
    <w:p w14:paraId="330F33AE"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el centro de formación infringe repetidamente las directrices de la iARTe</w:t>
      </w:r>
    </w:p>
    <w:p w14:paraId="693E6CC8"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el centro de formación cierra</w:t>
      </w:r>
    </w:p>
    <w:p w14:paraId="1AE014F1" w14:textId="77777777" w:rsidR="003951A3" w:rsidRPr="0025310B" w:rsidRDefault="003951A3">
      <w:pPr>
        <w:spacing w:after="0" w:line="240" w:lineRule="auto"/>
        <w:jc w:val="both"/>
        <w:rPr>
          <w:rFonts w:asciiTheme="majorHAnsi" w:hAnsiTheme="majorHAnsi" w:cstheme="majorHAnsi"/>
        </w:rPr>
      </w:pPr>
    </w:p>
    <w:p w14:paraId="219024B0"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6. Renuncia a la Asociación</w:t>
      </w:r>
    </w:p>
    <w:p w14:paraId="31DC4430"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membresía a la asociación puede ser cancelada en cualquier momento. La cuota íntegra de miembro sigue siendo exigible para el año comercial en curso.</w:t>
      </w:r>
    </w:p>
    <w:p w14:paraId="6A30AD84"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687D971D"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lastRenderedPageBreak/>
        <w:t>7. Órganos de la Asociación</w:t>
      </w:r>
    </w:p>
    <w:p w14:paraId="351B1E8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órganos de la asociación son:</w:t>
      </w:r>
    </w:p>
    <w:p w14:paraId="6C6F2FEE"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Asamblea de Miembros</w:t>
      </w:r>
    </w:p>
    <w:p w14:paraId="008EA637"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w:t>
      </w:r>
    </w:p>
    <w:p w14:paraId="7B8B3D0E"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Comité de Acreditación</w:t>
      </w:r>
    </w:p>
    <w:p w14:paraId="27B24151"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Oficina de Auditoría</w:t>
      </w:r>
    </w:p>
    <w:p w14:paraId="7C808FC5"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Asamblea de las/los representantes de las escuelas.</w:t>
      </w:r>
    </w:p>
    <w:p w14:paraId="6B18867A" w14:textId="77777777" w:rsidR="003951A3" w:rsidRPr="0025310B" w:rsidRDefault="003951A3">
      <w:pPr>
        <w:spacing w:after="0" w:line="240" w:lineRule="auto"/>
        <w:jc w:val="both"/>
        <w:rPr>
          <w:rFonts w:asciiTheme="majorHAnsi" w:hAnsiTheme="majorHAnsi" w:cstheme="majorHAnsi"/>
        </w:rPr>
      </w:pPr>
    </w:p>
    <w:p w14:paraId="26EBF7B9"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8. La Asamblea de Miembros</w:t>
      </w:r>
    </w:p>
    <w:p w14:paraId="458B425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es el órgano supremo de la asociación. Cada miembro pleno (institución miembro) tiene un voto en la Asamblea de Miembros, al igual que los miembros de la Junta Directiva de la iARTe.</w:t>
      </w:r>
    </w:p>
    <w:p w14:paraId="0A7D883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no miembros y los miembros colaboradores no tienen derecho a voto. La Asamblea de Miembros se celebra anualmente durante el primer semestre del año. La Asamblea de Miembros se convoca con un mínimo de 14 días de antelación. Los miembros son invitados por escrito con los puntos de la orden del día listados. Las invitaciones por correo electrónico son válidas.</w:t>
      </w:r>
    </w:p>
    <w:p w14:paraId="0CDF295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Las propuestas para la Asamblea de Miembros deben presentarse a la Junta Directiva por escrito al menos 7 días antes de la Asamblea.</w:t>
      </w:r>
    </w:p>
    <w:p w14:paraId="6842423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o el 20% de los miembros pueden convocar una Asamblea de Miembros extraordinaria en cualquier momento, indicando el propósito de la misma. La Asamblea se celebrará no más tarde que dentro de los dos meses siguientes a la recepción de la solicitud.</w:t>
      </w:r>
    </w:p>
    <w:p w14:paraId="50F29CE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es el órgano supremo de la asociación. Tiene las siguientes tareas y competencias obligatorias:</w:t>
      </w:r>
    </w:p>
    <w:p w14:paraId="067B40B7"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acta de la última Asamblea de Miembros</w:t>
      </w:r>
    </w:p>
    <w:p w14:paraId="416E4F53"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informe anual de la Junta Directiva</w:t>
      </w:r>
    </w:p>
    <w:p w14:paraId="3FE5E863"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Aceptar el informe del auditor o de la auditora y aprobar las cuentas anuales</w:t>
      </w:r>
    </w:p>
    <w:p w14:paraId="7210F182"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la gestión de la Junta Directiva</w:t>
      </w:r>
    </w:p>
    <w:p w14:paraId="0F0DF660"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Elegir a los miembros de la Junta Directiva y nombrar al auditor o la auditora</w:t>
      </w:r>
    </w:p>
    <w:p w14:paraId="25B174F4"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Fijar la tasa de contribución anual para los miembros de pleno derecho, de los miembros colaboradores y de los miembros de adhesión</w:t>
      </w:r>
    </w:p>
    <w:p w14:paraId="23E07156"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presupuesto anual</w:t>
      </w:r>
    </w:p>
    <w:p w14:paraId="7468A8A9"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Decidir la forma de garantizar la calidad</w:t>
      </w:r>
    </w:p>
    <w:p w14:paraId="6E1B52FA"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Decidir sobre las propuestas del Junta Directiva y de los miembros</w:t>
      </w:r>
    </w:p>
    <w:p w14:paraId="294B3D21"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Modificar los estatutos de la asociación</w:t>
      </w:r>
    </w:p>
    <w:p w14:paraId="4674DBA7"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Resolver la disolución de la asociación y el reparto de sus bienes</w:t>
      </w:r>
    </w:p>
    <w:p w14:paraId="0C1B6625" w14:textId="77777777" w:rsidR="003951A3" w:rsidRPr="0025310B" w:rsidRDefault="003951A3">
      <w:pPr>
        <w:spacing w:after="0" w:line="240" w:lineRule="auto"/>
        <w:jc w:val="both"/>
        <w:rPr>
          <w:rFonts w:asciiTheme="majorHAnsi" w:hAnsiTheme="majorHAnsi" w:cstheme="majorHAnsi"/>
        </w:rPr>
      </w:pPr>
    </w:p>
    <w:p w14:paraId="122A501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Toda Asamblea de Miembros debidamente convocada tiene un quórum, independientemente del número de miembros presentes.</w:t>
      </w:r>
    </w:p>
    <w:p w14:paraId="7C4E5F9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miembros pueden aprobar resoluciones con una mayoría simple.</w:t>
      </w:r>
    </w:p>
    <w:p w14:paraId="65B6CFC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disolución de la asociación requiere la aprobación del 75% de todos los miembros.</w:t>
      </w:r>
    </w:p>
    <w:p w14:paraId="314E7CC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votación en este caso puede realizarse por escrito (también por correo electrónico).</w:t>
      </w:r>
    </w:p>
    <w:p w14:paraId="2B15DCE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redactará un acta de todas las resoluciones acordadas y se difundirá sin demora a todos los miembros.</w:t>
      </w:r>
    </w:p>
    <w:p w14:paraId="00C92287"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3F3E51E3"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lastRenderedPageBreak/>
        <w:t>9. La Junta Directiva</w:t>
      </w:r>
    </w:p>
    <w:p w14:paraId="54D837D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se constituye y elige de entre sus miembros a un presidente o presidenta, a un secretario o una secretaria y a un tesorero o una tesorera y, si es necesario, a sus suplentes; el desempeño de cargos combinados es aceptable.</w:t>
      </w:r>
    </w:p>
    <w:p w14:paraId="05E26E1A" w14:textId="77777777" w:rsidR="003951A3" w:rsidRPr="0025310B" w:rsidRDefault="003951A3">
      <w:pPr>
        <w:spacing w:after="0" w:line="240" w:lineRule="auto"/>
        <w:jc w:val="both"/>
        <w:rPr>
          <w:rFonts w:asciiTheme="majorHAnsi" w:hAnsiTheme="majorHAnsi" w:cstheme="majorHAnsi"/>
        </w:rPr>
      </w:pPr>
    </w:p>
    <w:p w14:paraId="5AA683C1"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debe estar formada por al menos tres personas físicas.</w:t>
      </w:r>
    </w:p>
    <w:p w14:paraId="411978AD"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Los miembros de la Junta Directiva son elegidos por la Asamblea de Miembros anual por un periodo de tres años.</w:t>
      </w:r>
    </w:p>
    <w:p w14:paraId="09375E77"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Los miembros de la Junta Directiva pueden ser elegidos de forma conjunta o individual en función de su cargo.</w:t>
      </w:r>
    </w:p>
    <w:p w14:paraId="2C2FB800"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En caso de que el número de miembros de la Junta Directiva sea inferior al mínimo requerido, los miembros restantes de la Junta Directiva podrán cooptar temporalmente a nuevos miembros.</w:t>
      </w:r>
    </w:p>
    <w:p w14:paraId="3DB29764"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la Junta Directiva no puede nombrar nuevos miembros, la Asamblea de Miembros puede proponer a personas adecuadas de entre los miembros.</w:t>
      </w:r>
    </w:p>
    <w:p w14:paraId="0766A46F"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fomentará un modo de trabajo colegiado y equilibrado.</w:t>
      </w:r>
    </w:p>
    <w:p w14:paraId="07BEE648" w14:textId="77777777" w:rsidR="003951A3" w:rsidRPr="0025310B" w:rsidRDefault="003951A3">
      <w:pPr>
        <w:spacing w:after="0" w:line="240" w:lineRule="auto"/>
        <w:jc w:val="both"/>
        <w:rPr>
          <w:rFonts w:asciiTheme="majorHAnsi" w:hAnsiTheme="majorHAnsi" w:cstheme="majorHAnsi"/>
        </w:rPr>
      </w:pPr>
    </w:p>
    <w:p w14:paraId="41951539"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t>Asambleas de la Junta Directiva</w:t>
      </w:r>
    </w:p>
    <w:p w14:paraId="0F5C06F9"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se reunirá al menos una vez al año y con la frecuencia que considere necesaria.</w:t>
      </w:r>
    </w:p>
    <w:p w14:paraId="58843B13"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Se permite la participación a través de medios digitales.</w:t>
      </w:r>
    </w:p>
    <w:p w14:paraId="63DB1FB7"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decisiones de la Junta se toman por mayoría de votos de todos los miembros activos de la Junta.</w:t>
      </w:r>
    </w:p>
    <w:p w14:paraId="685CAB2F"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puede tomar decisiones tanto de forma verbal como por escrito, siempre que todos los miembros de la Junta estén de acuerdo con la sugerencia.</w:t>
      </w:r>
    </w:p>
    <w:p w14:paraId="46202601"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Todas las decisiones deben registrarse por escrito.</w:t>
      </w:r>
    </w:p>
    <w:p w14:paraId="5A5EDED6" w14:textId="77777777" w:rsidR="003951A3" w:rsidRPr="0025310B" w:rsidRDefault="003951A3">
      <w:pPr>
        <w:spacing w:after="0" w:line="240" w:lineRule="auto"/>
        <w:jc w:val="both"/>
        <w:rPr>
          <w:rFonts w:asciiTheme="majorHAnsi" w:hAnsiTheme="majorHAnsi" w:cstheme="majorHAnsi"/>
        </w:rPr>
      </w:pPr>
    </w:p>
    <w:p w14:paraId="049795DB"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t>Responsabilidad y tareas de la Junta Directiva/autorización de la firma/representación</w:t>
      </w:r>
    </w:p>
    <w:p w14:paraId="465CAB6E"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Preparar las Asambleas de representantes de los centros de formación</w:t>
      </w:r>
    </w:p>
    <w:p w14:paraId="6C296FA1"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Formular las propuestas que se votarán en las Asambleas de Miembros</w:t>
      </w:r>
    </w:p>
    <w:p w14:paraId="0CAC5712"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Archivo</w:t>
      </w:r>
    </w:p>
    <w:p w14:paraId="4A951073"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Coordinar con la Dirección de la Sección Médica</w:t>
      </w:r>
    </w:p>
    <w:p w14:paraId="53A4ED7C"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Discusión/mediación de cualquier problema con las escuelas miembro</w:t>
      </w:r>
    </w:p>
    <w:p w14:paraId="7937827D"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responsabilidad legal de la asociación recaerá exclusivamente en la Junta Directiva o, alternativamente, sobre dos miembros de la Junta Directiva que trabajen conjuntamente.</w:t>
      </w:r>
    </w:p>
    <w:p w14:paraId="6195EA72"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determinará los dos firmantes de las cuentas. La persona que gestiona las finanzas está autorizada a firmar sola. Cualquier cantidad no presupuestada que supere los 500 euros requiere el acuerdo de los restantes miembros de la Junta Directiva.</w:t>
      </w:r>
    </w:p>
    <w:p w14:paraId="4F500D20"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consejo prepara y actualiza las "Guías para los evaluadores de las escuelas profesionales y de los cursos de formación complementaria/posgrado".</w:t>
      </w:r>
    </w:p>
    <w:p w14:paraId="4D146C2D"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nombra a los miembros del Comité de Acreditación (RAK) y define sus tareas.</w:t>
      </w:r>
    </w:p>
    <w:p w14:paraId="2386D53D" w14:textId="77777777" w:rsidR="003951A3" w:rsidRPr="0025310B" w:rsidRDefault="003951A3">
      <w:pPr>
        <w:spacing w:after="0" w:line="240" w:lineRule="auto"/>
        <w:jc w:val="both"/>
        <w:rPr>
          <w:rFonts w:asciiTheme="majorHAnsi" w:hAnsiTheme="majorHAnsi" w:cstheme="majorHAnsi"/>
        </w:rPr>
      </w:pPr>
    </w:p>
    <w:p w14:paraId="06AF454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es responsable de todo lo que no haya sido transferido legalmente o delegado por estos estatutos a otro órgano de la asociación.</w:t>
      </w:r>
    </w:p>
    <w:p w14:paraId="0D026109"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2F514361"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lastRenderedPageBreak/>
        <w:t>Fin de la condición de miembro de la Junta Directiva</w:t>
      </w:r>
    </w:p>
    <w:p w14:paraId="5B92A10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condición de miembro de la Junta Directiva finaliza como consecuencia de:</w:t>
      </w:r>
    </w:p>
    <w:p w14:paraId="23394E22"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jubilación</w:t>
      </w:r>
    </w:p>
    <w:p w14:paraId="68774318"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revocación mediante una resolución del Junta Directiva o de la Asamblea de Miembros</w:t>
      </w:r>
    </w:p>
    <w:p w14:paraId="4255DA44"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Por finalización del período de mandato</w:t>
      </w:r>
    </w:p>
    <w:p w14:paraId="72A347C7" w14:textId="77777777" w:rsidR="003951A3" w:rsidRPr="0025310B" w:rsidRDefault="003951A3">
      <w:pPr>
        <w:spacing w:after="0" w:line="240" w:lineRule="auto"/>
        <w:jc w:val="both"/>
        <w:rPr>
          <w:rFonts w:asciiTheme="majorHAnsi" w:hAnsiTheme="majorHAnsi" w:cstheme="majorHAnsi"/>
          <w:sz w:val="16"/>
          <w:szCs w:val="16"/>
        </w:rPr>
      </w:pPr>
    </w:p>
    <w:p w14:paraId="7D059EC4"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10. Comité de Acreditación (RAK)</w:t>
      </w:r>
    </w:p>
    <w:p w14:paraId="5BA8C09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Comité de Acreditación está formado por un mínimo de 2 miembros (denominado en adelante Equipo RAK) y funciona de acuerdo con las guías para la evaluación de la acreditación/re acreditación.</w:t>
      </w:r>
    </w:p>
    <w:p w14:paraId="73F200C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Equipo RAK nombra al auditor o la auditora de la acreditación, que es confirmado/a por la Junta</w:t>
      </w:r>
    </w:p>
    <w:p w14:paraId="2615BA66" w14:textId="77777777" w:rsidR="003951A3" w:rsidRPr="0025310B" w:rsidRDefault="003951A3">
      <w:pPr>
        <w:spacing w:after="0" w:line="240" w:lineRule="auto"/>
        <w:jc w:val="both"/>
        <w:rPr>
          <w:rFonts w:asciiTheme="majorHAnsi" w:hAnsiTheme="majorHAnsi" w:cstheme="majorHAnsi"/>
          <w:sz w:val="16"/>
          <w:szCs w:val="16"/>
        </w:rPr>
      </w:pPr>
    </w:p>
    <w:p w14:paraId="2A9CB3B2"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11. Auditor o Auditora</w:t>
      </w:r>
    </w:p>
    <w:p w14:paraId="58A688E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anual nombra al auditor o la auditora o a un organismo legal para que supervise el procedimiento contable y realiza un control al azar al menos una vez al año.</w:t>
      </w:r>
    </w:p>
    <w:p w14:paraId="07E0076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auditor o la auditora informa de los resultados a la Asamblea de Miembros anual para que los apruebe y apruebe la gestión.</w:t>
      </w:r>
    </w:p>
    <w:p w14:paraId="3889A8D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nombramiento es por 3 años. Es aceptable la reelección.</w:t>
      </w:r>
    </w:p>
    <w:p w14:paraId="141EAAC1" w14:textId="77777777" w:rsidR="003951A3" w:rsidRPr="0025310B" w:rsidRDefault="003951A3">
      <w:pPr>
        <w:spacing w:after="0" w:line="240" w:lineRule="auto"/>
        <w:jc w:val="both"/>
        <w:rPr>
          <w:rFonts w:asciiTheme="majorHAnsi" w:hAnsiTheme="majorHAnsi" w:cstheme="majorHAnsi"/>
          <w:sz w:val="16"/>
          <w:szCs w:val="16"/>
        </w:rPr>
      </w:pPr>
    </w:p>
    <w:p w14:paraId="77896A81"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12. Asamblea de los representantes las escuelas</w:t>
      </w:r>
    </w:p>
    <w:p w14:paraId="6DC7C02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ha acordado que la Asamblea de Miembros anual, que se celebra en enero, sea anexa a las Jornadas Internacionales de Estudio de las Arte Terapias Antroposóficas en el Goetheanum. Por razones prácticas se ha acordado celebrar paralelamente una asamblea anual de los representantes de las escuelas de formaciones miembro. Los representantes de todas las instituciones interesadas y colaboradoras pueden participar en esta asamblea. Durante la misma, los miembros pueden decidir sobre propuestas de la Junta Directiva o sobre cuestiones que no pertenecen explícitamente a la Asamblea de Miembros. Sólo los miembros de pleno derecho tienen derecho de voto.</w:t>
      </w:r>
    </w:p>
    <w:p w14:paraId="2322E080" w14:textId="77777777" w:rsidR="003951A3" w:rsidRPr="0025310B" w:rsidRDefault="003951A3">
      <w:pPr>
        <w:spacing w:after="0" w:line="240" w:lineRule="auto"/>
        <w:jc w:val="both"/>
        <w:rPr>
          <w:rFonts w:asciiTheme="majorHAnsi" w:hAnsiTheme="majorHAnsi" w:cstheme="majorHAnsi"/>
          <w:sz w:val="16"/>
          <w:szCs w:val="16"/>
        </w:rPr>
      </w:pPr>
    </w:p>
    <w:p w14:paraId="0C0B43A1"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13. Responsabilidad legal</w:t>
      </w:r>
    </w:p>
    <w:p w14:paraId="272E22A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Sólo el patrimonio de la asociación responde por las deudas de la misma. Queda excluida la responsabilidad personal de los miembros y de la Junta Directiva. Los miembros sólo son responsables de una cuota anual.</w:t>
      </w:r>
    </w:p>
    <w:p w14:paraId="2FF405C2" w14:textId="77777777" w:rsidR="003951A3" w:rsidRPr="0025310B" w:rsidRDefault="003951A3">
      <w:pPr>
        <w:spacing w:after="0" w:line="240" w:lineRule="auto"/>
        <w:jc w:val="both"/>
        <w:rPr>
          <w:rFonts w:asciiTheme="majorHAnsi" w:hAnsiTheme="majorHAnsi" w:cstheme="majorHAnsi"/>
          <w:sz w:val="16"/>
          <w:szCs w:val="16"/>
        </w:rPr>
      </w:pPr>
    </w:p>
    <w:p w14:paraId="3F8DB9F2"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14. Disolución de la asociación</w:t>
      </w:r>
    </w:p>
    <w:p w14:paraId="3B2343E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52F1616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11321D10" w14:textId="77777777" w:rsidR="003951A3" w:rsidRPr="0025310B" w:rsidRDefault="003951A3">
      <w:pPr>
        <w:spacing w:after="0" w:line="240" w:lineRule="auto"/>
        <w:jc w:val="both"/>
        <w:rPr>
          <w:rFonts w:asciiTheme="majorHAnsi" w:hAnsiTheme="majorHAnsi" w:cstheme="majorHAnsi"/>
          <w:sz w:val="16"/>
          <w:szCs w:val="16"/>
        </w:rPr>
      </w:pPr>
    </w:p>
    <w:p w14:paraId="4A919939"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15. Entrada en vigencia</w:t>
      </w:r>
    </w:p>
    <w:p w14:paraId="4EAFF23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presentes estatutos fueron aprobados en la Asamblea Fundacional del 07/01/2020 y entraron en vigencia en esa fecha.</w:t>
      </w:r>
    </w:p>
    <w:p w14:paraId="4EEB8E34" w14:textId="77777777" w:rsidR="003951A3" w:rsidRDefault="004B5E39">
      <w:r>
        <w:br w:type="page"/>
      </w:r>
    </w:p>
    <w:p w14:paraId="3DBB4E83"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3.2 Lista de competencias de la iARTe</w:t>
      </w:r>
    </w:p>
    <w:p w14:paraId="55BFC776" w14:textId="5238F578" w:rsidR="003951A3" w:rsidRPr="0025310B" w:rsidRDefault="0025310B">
      <w:pPr>
        <w:spacing w:after="0" w:line="240" w:lineRule="auto"/>
        <w:ind w:right="49"/>
        <w:jc w:val="right"/>
        <w:rPr>
          <w:rFonts w:asciiTheme="majorHAnsi" w:hAnsiTheme="majorHAnsi" w:cstheme="majorHAnsi"/>
          <w:i/>
        </w:rPr>
      </w:pPr>
      <w:r w:rsidRPr="0025310B">
        <w:rPr>
          <w:rFonts w:asciiTheme="majorHAnsi" w:hAnsiTheme="majorHAnsi" w:cstheme="majorHAnsi"/>
          <w:i/>
          <w:iCs/>
        </w:rPr>
        <w:t>Abril de</w:t>
      </w:r>
      <w:r w:rsidRPr="0025310B">
        <w:rPr>
          <w:rFonts w:asciiTheme="majorHAnsi" w:hAnsiTheme="majorHAnsi" w:cstheme="majorHAnsi"/>
          <w:i/>
        </w:rPr>
        <w:t xml:space="preserve"> </w:t>
      </w:r>
      <w:r w:rsidR="004B5E39" w:rsidRPr="0025310B">
        <w:rPr>
          <w:rFonts w:asciiTheme="majorHAnsi" w:hAnsiTheme="majorHAnsi" w:cstheme="majorHAnsi"/>
          <w:i/>
        </w:rPr>
        <w:t>2023</w:t>
      </w:r>
    </w:p>
    <w:p w14:paraId="3953EBD5" w14:textId="77777777" w:rsidR="003951A3" w:rsidRPr="0025310B" w:rsidRDefault="004B5E39">
      <w:pPr>
        <w:rPr>
          <w:rFonts w:asciiTheme="majorHAnsi" w:hAnsiTheme="majorHAnsi" w:cstheme="majorHAnsi"/>
          <w:b/>
          <w:sz w:val="28"/>
          <w:szCs w:val="28"/>
        </w:rPr>
      </w:pPr>
      <w:r w:rsidRPr="0025310B">
        <w:rPr>
          <w:rFonts w:asciiTheme="majorHAnsi" w:hAnsiTheme="majorHAnsi" w:cstheme="majorHAnsi"/>
          <w:b/>
          <w:sz w:val="28"/>
          <w:szCs w:val="28"/>
        </w:rPr>
        <w:t>Introducción</w:t>
      </w:r>
    </w:p>
    <w:p w14:paraId="638B2EC8"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De acuerdo con los objetivos de la iARTe en colaboración con la Sección Médica del Goetheanum, tal y como se indica en la página 3, las competencias que se enumeran a continuación sirven para garantizar la calidad de la profesión deseada. La finalidad es crear un estándar básico internacional.</w:t>
      </w:r>
    </w:p>
    <w:p w14:paraId="6D8E97C7"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Simultáneamente, éstas deben permanecer flexibles para que los centros de formación y los cursos de estudio puedan responder de forma creativa a las diferentes condiciones que existen en cada país.</w:t>
      </w:r>
    </w:p>
    <w:p w14:paraId="1261A76E"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i/>
        </w:rPr>
        <w:t>La forma</w:t>
      </w:r>
      <w:r w:rsidRPr="0025310B">
        <w:rPr>
          <w:rFonts w:asciiTheme="majorHAnsi" w:hAnsiTheme="majorHAnsi" w:cstheme="majorHAnsi"/>
        </w:rPr>
        <w:t xml:space="preserve"> de enseñar las habilidades y competencias la decide cada escuela o universidad. Los métodos y los enfoques pedagógicos pueden variar considerablemente, al igual que la bibliografía básica.</w:t>
      </w:r>
    </w:p>
    <w:p w14:paraId="4760DD6F" w14:textId="595D1D02" w:rsidR="003951A3" w:rsidRPr="0025310B" w:rsidRDefault="004B5E39">
      <w:pPr>
        <w:spacing w:line="240" w:lineRule="auto"/>
        <w:jc w:val="both"/>
        <w:rPr>
          <w:rFonts w:asciiTheme="majorHAnsi" w:hAnsiTheme="majorHAnsi" w:cstheme="majorHAnsi"/>
          <w:color w:val="FF0000"/>
        </w:rPr>
      </w:pPr>
      <w:r w:rsidRPr="0025310B">
        <w:rPr>
          <w:rFonts w:asciiTheme="majorHAnsi" w:hAnsiTheme="majorHAnsi" w:cstheme="majorHAnsi"/>
        </w:rPr>
        <w:t>Esto se aplica especialmente al área de competencia 10, donde se debe dar prioridad a la legislación nacional.</w:t>
      </w:r>
    </w:p>
    <w:p w14:paraId="6A1BC72F"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Sin embargo, lo que no es negociable en el concepto de la formación, es la </w:t>
      </w:r>
      <w:r w:rsidRPr="0025310B">
        <w:rPr>
          <w:rFonts w:asciiTheme="majorHAnsi" w:hAnsiTheme="majorHAnsi" w:cstheme="majorHAnsi"/>
          <w:b/>
        </w:rPr>
        <w:t>orientación antroposófica</w:t>
      </w:r>
      <w:r w:rsidRPr="0025310B">
        <w:rPr>
          <w:rFonts w:asciiTheme="majorHAnsi" w:hAnsiTheme="majorHAnsi" w:cstheme="majorHAnsi"/>
        </w:rPr>
        <w:t xml:space="preserve"> y el fundamento médico-antroposófico. Son fundamentales para la profesión de arte terapeuta antroposófico y deben enseñarse.</w:t>
      </w:r>
    </w:p>
    <w:p w14:paraId="46B54A70"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Es necesario que los arte terapeutas antroposóficos conozcan (interdisciplinariamente) otros tratamientos terapéuticos utilizados en la medicina antroposófica. Asimismo, deben adquirir conocimientos de procedimientos reconocidos (fuera del enfoque antroposófico) en su propia disciplina.</w:t>
      </w:r>
    </w:p>
    <w:p w14:paraId="33F587E6"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Las horas que se indican deben considerarse como puntos de referencia. Sin embargo, el número total de horas </w:t>
      </w:r>
      <w:r w:rsidRPr="0025310B">
        <w:rPr>
          <w:rFonts w:asciiTheme="majorHAnsi" w:hAnsiTheme="majorHAnsi" w:cstheme="majorHAnsi"/>
          <w:i/>
        </w:rPr>
        <w:t>no debe ser inferior</w:t>
      </w:r>
      <w:r w:rsidRPr="0025310B">
        <w:rPr>
          <w:rFonts w:asciiTheme="majorHAnsi" w:hAnsiTheme="majorHAnsi" w:cstheme="majorHAnsi"/>
        </w:rPr>
        <w:t xml:space="preserve"> al estipulado. Los cursos de formación tienen criterios de aprendizaje diferentes a los de las facultades de educación y, por lo tanto, los campos de estudio específicos pueden requerir un número mayor o menor de horas de aprendizaje. Cada curso de formación/curso de estudio es libre de establecer criterios que superen las horas de aprendizaje mínimas exigidas.</w:t>
      </w:r>
    </w:p>
    <w:p w14:paraId="6D6B5AE5"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Los exámenes son regulados por las propias instituciones miembro. La iARTe recomienda que los exámenes cumplan los requisitos del contexto educativo (privado o regulado por el Estado, de formación o de educación superior) y en el contexto de una profesión sanitaria, en la medida de que sea necesario en el contexto nacional del ejercicio de la profesión. Si la profesión no está regulada en el contexto nacional, se aplican las normas de examen propias de la institución de formación. Los requisitos de la iARTe se describen en el área de la competencia 11.</w:t>
      </w:r>
    </w:p>
    <w:p w14:paraId="4A8AE2F3"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Las pasantías son una parte necesaria e indispensable de cualquier curso de formación o curso de estudio</w:t>
      </w:r>
      <w:r w:rsidRPr="0025310B">
        <w:rPr>
          <w:rFonts w:asciiTheme="majorHAnsi" w:hAnsiTheme="majorHAnsi" w:cstheme="majorHAnsi"/>
          <w:vertAlign w:val="superscript"/>
        </w:rPr>
        <w:footnoteReference w:id="9"/>
      </w:r>
      <w:r w:rsidRPr="0025310B">
        <w:rPr>
          <w:rFonts w:asciiTheme="majorHAnsi" w:hAnsiTheme="majorHAnsi" w:cstheme="majorHAnsi"/>
        </w:rPr>
        <w:t>. Aquí también se aplican las horas mínimas especificadas por la iARTe. Una vez más, los requisitos pueden diferir para los distintos países</w:t>
      </w:r>
      <w:r w:rsidRPr="0025310B">
        <w:rPr>
          <w:rFonts w:asciiTheme="majorHAnsi" w:hAnsiTheme="majorHAnsi" w:cstheme="majorHAnsi"/>
          <w:vertAlign w:val="superscript"/>
        </w:rPr>
        <w:footnoteReference w:id="10"/>
      </w:r>
      <w:r w:rsidRPr="0025310B">
        <w:rPr>
          <w:rFonts w:asciiTheme="majorHAnsi" w:hAnsiTheme="majorHAnsi" w:cstheme="majorHAnsi"/>
        </w:rPr>
        <w:t xml:space="preserve"> y pueden superar, pero no tener menos que las horas especificadas.</w:t>
      </w:r>
    </w:p>
    <w:p w14:paraId="4D316383"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 iARTe ha acordado las siguientes </w:t>
      </w:r>
      <w:r w:rsidRPr="0025310B">
        <w:rPr>
          <w:rFonts w:asciiTheme="majorHAnsi" w:hAnsiTheme="majorHAnsi" w:cstheme="majorHAnsi"/>
          <w:b/>
        </w:rPr>
        <w:t>guías</w:t>
      </w:r>
      <w:r w:rsidRPr="0025310B">
        <w:rPr>
          <w:rFonts w:asciiTheme="majorHAnsi" w:hAnsiTheme="majorHAnsi" w:cstheme="majorHAnsi"/>
        </w:rPr>
        <w:t xml:space="preserve"> para la formación profesional y los cursos de estudio:</w:t>
      </w:r>
    </w:p>
    <w:p w14:paraId="7AC36D41"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Una unidad didáctica (lección) dura </w:t>
      </w:r>
      <w:r w:rsidRPr="0025310B">
        <w:rPr>
          <w:rFonts w:asciiTheme="majorHAnsi" w:hAnsiTheme="majorHAnsi" w:cstheme="majorHAnsi"/>
          <w:b/>
        </w:rPr>
        <w:t>45 minutos</w:t>
      </w:r>
      <w:r w:rsidRPr="0025310B">
        <w:rPr>
          <w:rFonts w:asciiTheme="majorHAnsi" w:hAnsiTheme="majorHAnsi" w:cstheme="majorHAnsi"/>
        </w:rPr>
        <w:t>.</w:t>
      </w:r>
    </w:p>
    <w:p w14:paraId="3643608F"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lastRenderedPageBreak/>
        <w:t>El curso de formación/estudio debe abarcar tres años (si es a tiempo completo), los cursos de tiempo parcial pueden ser de cuatro años o más.</w:t>
      </w:r>
    </w:p>
    <w:p w14:paraId="51DC10DC" w14:textId="3DA87D4F"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Se espera un número mínimo de 3.000 horas</w:t>
      </w:r>
      <w:r w:rsidR="005A7B2D">
        <w:rPr>
          <w:rStyle w:val="Funotenzeichen"/>
          <w:rFonts w:asciiTheme="majorHAnsi" w:hAnsiTheme="majorHAnsi" w:cstheme="majorHAnsi"/>
        </w:rPr>
        <w:footnoteReference w:id="11"/>
      </w:r>
      <w:r w:rsidRPr="0025310B">
        <w:rPr>
          <w:rFonts w:asciiTheme="majorHAnsi" w:hAnsiTheme="majorHAnsi" w:cstheme="majorHAnsi"/>
        </w:rPr>
        <w:t>, compuestas por 1.500 horas de clases presenciales, 1.000 horas de estudio auto dirigido con supervisión y al menos 500 horas de experiencia de trabajo práctico bajo la dirección de un tutor. El número de horas pueden superar lo especificado, pero generalmente no debe ser inferior. Las cifras inferiores deben explicarse adecuadamente.</w:t>
      </w:r>
    </w:p>
    <w:p w14:paraId="027FA9A2"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b/>
        </w:rPr>
        <w:t>Evaluación de los estudiantes</w:t>
      </w:r>
      <w:r w:rsidRPr="0025310B">
        <w:rPr>
          <w:rFonts w:asciiTheme="majorHAnsi" w:hAnsiTheme="majorHAnsi" w:cstheme="majorHAnsi"/>
        </w:rPr>
        <w:t xml:space="preserve"> por parte de las escuelas/universidades:</w:t>
      </w:r>
    </w:p>
    <w:p w14:paraId="769B59EE"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Una escuela o universidad puede reconocer las competencias adquiridas por los estudiantes en profesiones y actividades previas y de acuerdo a eso asignar los estudiantes a los cursos. Las instituciones pueden decidir a qué cursos asignar a sus estudiantes y si los eximen de asignaturas específicas. La institución de formación es responsable de asegurarse de que las competencias especificadas por iARTe se hayan alcanzado al final del curso de formación o estudio. Los logros anteriores (artísticos, médicos, antroposóficos, terapéuticos) pueden contar para las 1.500 horas presenciales requeridas y, en consecuencia, el curso de formación/estudio puede reducirse.</w:t>
      </w:r>
    </w:p>
    <w:p w14:paraId="40D5F480"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b/>
        </w:rPr>
        <w:t>Para el reconocimiento de los logros de aprendizaje externos (AfL)</w:t>
      </w:r>
      <w:r w:rsidRPr="0025310B">
        <w:rPr>
          <w:rFonts w:asciiTheme="majorHAnsi" w:hAnsiTheme="majorHAnsi" w:cstheme="majorHAnsi"/>
        </w:rPr>
        <w:t>, véase el apéndice 3.8.</w:t>
      </w:r>
    </w:p>
    <w:p w14:paraId="6B11B8C6"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La experiencia de trabajo puede consistir en una combinación de experiencias prácticas. El mínimo de 500 horas clase de 45 minutos, debe incluir al menos 250 horas de contacto directo con pacientes/clientes. La siguiente es una lista de componentes (opcionales):</w:t>
      </w:r>
    </w:p>
    <w:p w14:paraId="21EA81D0" w14:textId="77777777" w:rsidR="003951A3" w:rsidRPr="0025310B" w:rsidRDefault="004B5E39">
      <w:pPr>
        <w:numPr>
          <w:ilvl w:val="0"/>
          <w:numId w:val="24"/>
        </w:numPr>
        <w:spacing w:after="0" w:line="240" w:lineRule="auto"/>
        <w:jc w:val="both"/>
        <w:rPr>
          <w:rFonts w:asciiTheme="majorHAnsi" w:hAnsiTheme="majorHAnsi" w:cstheme="majorHAnsi"/>
        </w:rPr>
      </w:pPr>
      <w:r w:rsidRPr="0025310B">
        <w:rPr>
          <w:rFonts w:asciiTheme="majorHAnsi" w:hAnsiTheme="majorHAnsi" w:cstheme="majorHAnsi"/>
        </w:rPr>
        <w:t>Pasantías en el área de arteterapia de la especialidad</w:t>
      </w:r>
    </w:p>
    <w:p w14:paraId="3C82C208"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Voluntariado </w:t>
      </w:r>
      <w:r w:rsidRPr="0025310B">
        <w:rPr>
          <w:rFonts w:asciiTheme="majorHAnsi" w:hAnsiTheme="majorHAnsi" w:cstheme="majorHAnsi"/>
        </w:rPr>
        <w:t xml:space="preserve">llevado a cabo con </w:t>
      </w:r>
      <w:r w:rsidRPr="0025310B">
        <w:rPr>
          <w:rFonts w:asciiTheme="majorHAnsi" w:hAnsiTheme="majorHAnsi" w:cstheme="majorHAnsi"/>
          <w:color w:val="000000"/>
        </w:rPr>
        <w:t>orientación salutogénica</w:t>
      </w:r>
    </w:p>
    <w:p w14:paraId="7F5A92F4"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rPr>
        <w:t>Proyectos de trabajo</w:t>
      </w:r>
    </w:p>
    <w:p w14:paraId="50C4A9FA"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b/>
          <w:color w:val="000000"/>
        </w:rPr>
        <w:t>Trabajo auto dirigido y supervisado con pacientes en el ámbito médico. ¡Se requiere un mínimo de 150 horas, de 45 minutos !</w:t>
      </w:r>
    </w:p>
    <w:p w14:paraId="23B9C818" w14:textId="77777777" w:rsidR="003951A3" w:rsidRPr="0025310B" w:rsidRDefault="004B5E39">
      <w:pPr>
        <w:pBdr>
          <w:top w:val="nil"/>
          <w:left w:val="nil"/>
          <w:bottom w:val="nil"/>
          <w:right w:val="nil"/>
          <w:between w:val="nil"/>
        </w:pBdr>
        <w:spacing w:after="0" w:line="240" w:lineRule="auto"/>
        <w:ind w:left="360"/>
        <w:jc w:val="both"/>
        <w:rPr>
          <w:rFonts w:asciiTheme="majorHAnsi" w:hAnsiTheme="majorHAnsi" w:cstheme="majorHAnsi"/>
          <w:color w:val="000000"/>
        </w:rPr>
      </w:pPr>
      <w:r w:rsidRPr="0025310B">
        <w:rPr>
          <w:rFonts w:asciiTheme="majorHAnsi" w:hAnsiTheme="majorHAnsi" w:cstheme="majorHAnsi"/>
          <w:color w:val="000000"/>
        </w:rPr>
        <w:t>Los tutores deben ser arteterapeutas antroposóficos que sean (de ser posible) miembros de la asociación profesional de su país.</w:t>
      </w:r>
    </w:p>
    <w:p w14:paraId="293E0641" w14:textId="77777777" w:rsidR="003951A3" w:rsidRPr="0025310B" w:rsidRDefault="003951A3">
      <w:pPr>
        <w:spacing w:after="0" w:line="240" w:lineRule="auto"/>
        <w:rPr>
          <w:rFonts w:asciiTheme="majorHAnsi" w:hAnsiTheme="majorHAnsi" w:cstheme="majorHAnsi"/>
        </w:rPr>
      </w:pPr>
    </w:p>
    <w:p w14:paraId="45D38985" w14:textId="59BC4DDA" w:rsidR="003951A3" w:rsidRPr="005A7B2D" w:rsidRDefault="004B5E39" w:rsidP="005A7B2D">
      <w:pPr>
        <w:spacing w:after="0" w:line="240" w:lineRule="auto"/>
        <w:jc w:val="both"/>
        <w:rPr>
          <w:rFonts w:asciiTheme="majorHAnsi" w:hAnsiTheme="majorHAnsi" w:cstheme="majorHAnsi"/>
          <w:vertAlign w:val="superscript"/>
        </w:rPr>
      </w:pPr>
      <w:r w:rsidRPr="0025310B">
        <w:rPr>
          <w:rFonts w:asciiTheme="majorHAnsi" w:hAnsiTheme="majorHAnsi" w:cstheme="majorHAnsi"/>
        </w:rPr>
        <w:t>Los estudiantes deben presentar la documentación de al menos un caso de su experiencia laboral (como parte de los requisitos de examen de su escuela/universidad).</w:t>
      </w:r>
      <w:r w:rsidRPr="0025310B">
        <w:rPr>
          <w:rFonts w:asciiTheme="majorHAnsi" w:hAnsiTheme="majorHAnsi" w:cstheme="majorHAnsi"/>
          <w:vertAlign w:val="superscript"/>
        </w:rPr>
        <w:footnoteReference w:id="12"/>
      </w:r>
    </w:p>
    <w:p w14:paraId="5F4F9B9D"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0C11D03F"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lastRenderedPageBreak/>
        <w:t>A.</w:t>
      </w:r>
      <w:r w:rsidRPr="0025310B">
        <w:rPr>
          <w:rFonts w:asciiTheme="majorHAnsi" w:hAnsiTheme="majorHAnsi" w:cstheme="majorHAnsi"/>
          <w:b/>
        </w:rPr>
        <w:tab/>
        <w:t>Competencias requeridas para la obtención del título de Arte Terapeuta Antroposófico</w:t>
      </w:r>
    </w:p>
    <w:p w14:paraId="226EBE2E"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(formaciones profesionales habilitantes)</w:t>
      </w:r>
    </w:p>
    <w:p w14:paraId="0D82B485" w14:textId="77777777" w:rsidR="003951A3" w:rsidRPr="0025310B" w:rsidRDefault="003951A3">
      <w:pPr>
        <w:spacing w:after="0" w:line="240" w:lineRule="auto"/>
        <w:rPr>
          <w:rFonts w:asciiTheme="majorHAnsi" w:hAnsiTheme="majorHAnsi" w:cstheme="majorHAnsi"/>
        </w:rPr>
      </w:pPr>
    </w:p>
    <w:p w14:paraId="6A54029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centros de formación/universidades que ofrecen una formación para convertirse en arte terapeutas antroposóficos reconocidos por la iARTe transmitirán a sus alumnos las siguientes competencias básicas que se enumeran a continuación:</w:t>
      </w:r>
    </w:p>
    <w:p w14:paraId="33F373F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distribución de las horas de aprendizaje</w:t>
      </w:r>
      <w:r w:rsidRPr="0025310B">
        <w:rPr>
          <w:rFonts w:asciiTheme="majorHAnsi" w:hAnsiTheme="majorHAnsi" w:cstheme="majorHAnsi"/>
          <w:vertAlign w:val="superscript"/>
        </w:rPr>
        <w:footnoteReference w:id="13"/>
      </w:r>
      <w:r w:rsidRPr="0025310B">
        <w:rPr>
          <w:rFonts w:asciiTheme="majorHAnsi" w:hAnsiTheme="majorHAnsi" w:cstheme="majorHAnsi"/>
        </w:rPr>
        <w:t xml:space="preserve"> deja un margen de flexibilidad).</w:t>
      </w:r>
    </w:p>
    <w:p w14:paraId="1DB52EF7" w14:textId="77777777" w:rsidR="003951A3" w:rsidRPr="0025310B" w:rsidRDefault="003951A3">
      <w:pPr>
        <w:spacing w:after="0" w:line="240" w:lineRule="auto"/>
        <w:jc w:val="both"/>
        <w:rPr>
          <w:rFonts w:asciiTheme="majorHAnsi" w:hAnsiTheme="majorHAnsi" w:cstheme="majorHAnsi"/>
        </w:rPr>
      </w:pPr>
    </w:p>
    <w:p w14:paraId="4AD777D8" w14:textId="77777777" w:rsidR="003951A3" w:rsidRPr="0025310B" w:rsidRDefault="003951A3">
      <w:pPr>
        <w:spacing w:after="0" w:line="240" w:lineRule="auto"/>
        <w:rPr>
          <w:rFonts w:asciiTheme="majorHAnsi" w:hAnsiTheme="majorHAnsi" w:cstheme="majorHAnsi"/>
        </w:rPr>
      </w:pPr>
    </w:p>
    <w:tbl>
      <w:tblPr>
        <w:tblStyle w:val="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32BE17DD" w14:textId="77777777" w:rsidTr="0025310B">
        <w:tc>
          <w:tcPr>
            <w:tcW w:w="5952" w:type="dxa"/>
          </w:tcPr>
          <w:p w14:paraId="471D8990" w14:textId="77777777" w:rsidR="003951A3" w:rsidRPr="0025310B" w:rsidRDefault="004B5E39">
            <w:pPr>
              <w:rPr>
                <w:rFonts w:asciiTheme="majorHAnsi" w:hAnsiTheme="majorHAnsi" w:cstheme="majorHAnsi"/>
                <w:b/>
              </w:rPr>
            </w:pPr>
            <w:r w:rsidRPr="0025310B">
              <w:rPr>
                <w:rFonts w:asciiTheme="majorHAnsi" w:hAnsiTheme="majorHAnsi" w:cstheme="majorHAnsi"/>
                <w:b/>
              </w:rPr>
              <w:t>Competencias</w:t>
            </w:r>
          </w:p>
        </w:tc>
        <w:tc>
          <w:tcPr>
            <w:tcW w:w="2876" w:type="dxa"/>
          </w:tcPr>
          <w:p w14:paraId="533328F6" w14:textId="77777777" w:rsidR="003951A3" w:rsidRPr="0025310B" w:rsidRDefault="004B5E39">
            <w:pPr>
              <w:rPr>
                <w:rFonts w:asciiTheme="majorHAnsi" w:hAnsiTheme="majorHAnsi" w:cstheme="majorHAnsi"/>
                <w:b/>
              </w:rPr>
            </w:pPr>
            <w:r w:rsidRPr="0025310B">
              <w:rPr>
                <w:rFonts w:asciiTheme="majorHAnsi" w:hAnsiTheme="majorHAnsi" w:cstheme="majorHAnsi"/>
                <w:b/>
              </w:rPr>
              <w:t>Horas</w:t>
            </w:r>
          </w:p>
          <w:p w14:paraId="6CB7426D" w14:textId="77777777" w:rsidR="003951A3" w:rsidRPr="0025310B" w:rsidRDefault="004B5E39">
            <w:pPr>
              <w:rPr>
                <w:rFonts w:asciiTheme="majorHAnsi" w:hAnsiTheme="majorHAnsi" w:cstheme="majorHAnsi"/>
                <w:b/>
              </w:rPr>
            </w:pPr>
            <w:r w:rsidRPr="0025310B">
              <w:rPr>
                <w:rFonts w:asciiTheme="majorHAnsi" w:hAnsiTheme="majorHAnsi" w:cstheme="majorHAnsi"/>
                <w:b/>
              </w:rPr>
              <w:t>= unidades didácticas de 45 min</w:t>
            </w:r>
          </w:p>
          <w:p w14:paraId="4D7C405D" w14:textId="77777777" w:rsidR="003951A3" w:rsidRPr="0025310B" w:rsidRDefault="004B5E39">
            <w:pPr>
              <w:rPr>
                <w:rFonts w:asciiTheme="majorHAnsi" w:hAnsiTheme="majorHAnsi" w:cstheme="majorHAnsi"/>
                <w:b/>
              </w:rPr>
            </w:pPr>
            <w:r w:rsidRPr="0025310B">
              <w:rPr>
                <w:rFonts w:asciiTheme="majorHAnsi" w:hAnsiTheme="majorHAnsi" w:cstheme="majorHAnsi"/>
                <w:b/>
              </w:rPr>
              <w:t>(</w:t>
            </w:r>
            <w:r w:rsidRPr="0025310B">
              <w:rPr>
                <w:rFonts w:ascii="Cambria Math" w:eastAsia="Cambria Math" w:hAnsi="Cambria Math" w:cs="Cambria Math"/>
                <w:b/>
              </w:rPr>
              <w:t>≙</w:t>
            </w:r>
            <w:r w:rsidRPr="0025310B">
              <w:rPr>
                <w:rFonts w:asciiTheme="majorHAnsi" w:hAnsiTheme="majorHAnsi" w:cstheme="majorHAnsi"/>
                <w:b/>
              </w:rPr>
              <w:t xml:space="preserve"> unidades de 60 min.)</w:t>
            </w:r>
          </w:p>
        </w:tc>
      </w:tr>
      <w:tr w:rsidR="003951A3" w:rsidRPr="0025310B" w14:paraId="3ED42CA1" w14:textId="77777777" w:rsidTr="0025310B">
        <w:tc>
          <w:tcPr>
            <w:tcW w:w="5952" w:type="dxa"/>
          </w:tcPr>
          <w:p w14:paraId="41A6383A" w14:textId="77777777" w:rsidR="003951A3" w:rsidRPr="0025310B" w:rsidRDefault="003951A3">
            <w:pPr>
              <w:rPr>
                <w:rFonts w:asciiTheme="majorHAnsi" w:hAnsiTheme="majorHAnsi" w:cstheme="majorHAnsi"/>
              </w:rPr>
            </w:pPr>
          </w:p>
          <w:p w14:paraId="20C7D2BA"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25310B">
              <w:rPr>
                <w:rFonts w:asciiTheme="majorHAnsi" w:hAnsiTheme="majorHAnsi" w:cstheme="majorHAnsi"/>
                <w:b/>
                <w:color w:val="000000"/>
              </w:rPr>
              <w:t>Adquisición e integración de los conceptos antroposóficos básicos</w:t>
            </w:r>
            <w:r w:rsidRPr="0025310B">
              <w:rPr>
                <w:rFonts w:asciiTheme="majorHAnsi" w:hAnsiTheme="majorHAnsi" w:cstheme="majorHAnsi"/>
                <w:color w:val="000000"/>
                <w:vertAlign w:val="superscript"/>
              </w:rPr>
              <w:footnoteReference w:id="14"/>
            </w:r>
            <w:r w:rsidRPr="0025310B">
              <w:rPr>
                <w:rFonts w:asciiTheme="majorHAnsi" w:hAnsiTheme="majorHAnsi" w:cstheme="majorHAnsi"/>
                <w:b/>
                <w:color w:val="000000"/>
              </w:rPr>
              <w:t xml:space="preserve"> </w:t>
            </w:r>
            <w:r w:rsidRPr="0025310B">
              <w:rPr>
                <w:rFonts w:asciiTheme="majorHAnsi" w:hAnsiTheme="majorHAnsi" w:cstheme="majorHAnsi"/>
                <w:color w:val="000000"/>
              </w:rPr>
              <w:t>(base para el ejercicio de la profesión de arte terapeuta antroposófico)</w:t>
            </w:r>
          </w:p>
          <w:p w14:paraId="2CEBF241" w14:textId="77777777" w:rsidR="003951A3" w:rsidRPr="0025310B" w:rsidRDefault="003951A3">
            <w:pPr>
              <w:rPr>
                <w:rFonts w:asciiTheme="majorHAnsi" w:hAnsiTheme="majorHAnsi" w:cstheme="majorHAnsi"/>
                <w:sz w:val="16"/>
                <w:szCs w:val="16"/>
              </w:rPr>
            </w:pPr>
          </w:p>
          <w:p w14:paraId="72B9626E" w14:textId="77777777" w:rsidR="003951A3" w:rsidRPr="0025310B"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Una comprensión básica de la concepción antroposófica del mundo y del ser humano.</w:t>
            </w:r>
          </w:p>
          <w:p w14:paraId="4D02065A" w14:textId="77777777" w:rsidR="003951A3" w:rsidRPr="0025310B"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La capacidad de explorar de forma independiente la concepción antroposófica del mundo y del ser humano (por ejemplo, mediante el estudio de textos y fuentes originales).</w:t>
            </w:r>
          </w:p>
          <w:p w14:paraId="61BA9637" w14:textId="77777777" w:rsidR="003951A3" w:rsidRPr="0025310B" w:rsidRDefault="004B5E39">
            <w:pPr>
              <w:numPr>
                <w:ilvl w:val="0"/>
                <w:numId w:val="3"/>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reflexionar sobre la concepción antroposófica del mundo, relacionarla con otros enfoques e identificar las diferencias y similitudes entre ellos.</w:t>
            </w:r>
          </w:p>
          <w:p w14:paraId="4E21AEEC" w14:textId="77777777" w:rsidR="003951A3" w:rsidRPr="0025310B" w:rsidRDefault="003951A3">
            <w:pPr>
              <w:rPr>
                <w:rFonts w:asciiTheme="majorHAnsi" w:hAnsiTheme="majorHAnsi" w:cstheme="majorHAnsi"/>
              </w:rPr>
            </w:pPr>
          </w:p>
        </w:tc>
        <w:tc>
          <w:tcPr>
            <w:tcW w:w="2876" w:type="dxa"/>
          </w:tcPr>
          <w:p w14:paraId="7D405FA2" w14:textId="77777777" w:rsidR="003951A3" w:rsidRPr="0025310B" w:rsidRDefault="003951A3">
            <w:pPr>
              <w:rPr>
                <w:rFonts w:asciiTheme="majorHAnsi" w:hAnsiTheme="majorHAnsi" w:cstheme="majorHAnsi"/>
                <w:b/>
              </w:rPr>
            </w:pPr>
          </w:p>
          <w:p w14:paraId="29A1CA21" w14:textId="77777777" w:rsidR="003951A3" w:rsidRPr="0025310B" w:rsidRDefault="004B5E39">
            <w:pPr>
              <w:rPr>
                <w:rFonts w:asciiTheme="majorHAnsi" w:hAnsiTheme="majorHAnsi" w:cstheme="majorHAnsi"/>
                <w:b/>
              </w:rPr>
            </w:pPr>
            <w:r w:rsidRPr="0025310B">
              <w:rPr>
                <w:rFonts w:asciiTheme="majorHAnsi" w:hAnsiTheme="majorHAnsi" w:cstheme="majorHAnsi"/>
                <w:b/>
              </w:rPr>
              <w:t>50     (37.5)</w:t>
            </w:r>
          </w:p>
        </w:tc>
      </w:tr>
      <w:tr w:rsidR="003951A3" w:rsidRPr="0025310B" w14:paraId="3BB9959D" w14:textId="77777777" w:rsidTr="0025310B">
        <w:tc>
          <w:tcPr>
            <w:tcW w:w="5952" w:type="dxa"/>
          </w:tcPr>
          <w:p w14:paraId="6CC0F1C1" w14:textId="77777777" w:rsidR="003951A3" w:rsidRPr="0025310B" w:rsidRDefault="003951A3">
            <w:pPr>
              <w:rPr>
                <w:rFonts w:asciiTheme="majorHAnsi" w:hAnsiTheme="majorHAnsi" w:cstheme="majorHAnsi"/>
                <w:b/>
              </w:rPr>
            </w:pPr>
          </w:p>
          <w:p w14:paraId="41076E14"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Competencias artísticas básicas </w:t>
            </w:r>
            <w:r w:rsidRPr="0025310B">
              <w:rPr>
                <w:rFonts w:asciiTheme="majorHAnsi" w:hAnsiTheme="majorHAnsi" w:cstheme="majorHAnsi"/>
                <w:color w:val="000000"/>
              </w:rPr>
              <w:t>(necesarias para la práctica del arte terapia)</w:t>
            </w:r>
          </w:p>
          <w:p w14:paraId="5516BD92" w14:textId="77777777" w:rsidR="003951A3" w:rsidRPr="0025310B" w:rsidRDefault="003951A3">
            <w:pPr>
              <w:rPr>
                <w:rFonts w:asciiTheme="majorHAnsi" w:hAnsiTheme="majorHAnsi" w:cstheme="majorHAnsi"/>
                <w:sz w:val="16"/>
                <w:szCs w:val="16"/>
              </w:rPr>
            </w:pPr>
          </w:p>
          <w:p w14:paraId="64736EBE"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demostrar un nivel adecuado de competencia artística en un campo profesional (oratoria, música, pintura, escultura) tanto en la práctica como en la teoría.</w:t>
            </w:r>
          </w:p>
          <w:p w14:paraId="3B6C4DA9"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de historia del arte y del contexto histórico de su campo profesional.</w:t>
            </w:r>
          </w:p>
          <w:p w14:paraId="44EC0FAE"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lastRenderedPageBreak/>
              <w:t>Los graduados pueden dominar los medios artísticos pertinentes para su campo de especialización.</w:t>
            </w:r>
          </w:p>
          <w:p w14:paraId="2F226466"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reflexionar y evaluar sus propias habilidades y conocimientos artísticos.</w:t>
            </w:r>
          </w:p>
          <w:p w14:paraId="55725CE5" w14:textId="77777777" w:rsidR="003951A3" w:rsidRPr="0025310B" w:rsidRDefault="004B5E39">
            <w:pPr>
              <w:numPr>
                <w:ilvl w:val="0"/>
                <w:numId w:val="4"/>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tratan a los materiales e instrumentos que utilizan de forma profesional y respetuosa.</w:t>
            </w:r>
          </w:p>
          <w:p w14:paraId="1F628DBE" w14:textId="77777777" w:rsidR="003951A3" w:rsidRPr="0025310B" w:rsidRDefault="003951A3">
            <w:pPr>
              <w:ind w:left="667"/>
              <w:rPr>
                <w:rFonts w:asciiTheme="majorHAnsi" w:hAnsiTheme="majorHAnsi" w:cstheme="majorHAnsi"/>
              </w:rPr>
            </w:pPr>
          </w:p>
        </w:tc>
        <w:tc>
          <w:tcPr>
            <w:tcW w:w="2876" w:type="dxa"/>
          </w:tcPr>
          <w:p w14:paraId="22E46F9E" w14:textId="77777777" w:rsidR="003951A3" w:rsidRPr="0025310B" w:rsidRDefault="003951A3">
            <w:pPr>
              <w:rPr>
                <w:rFonts w:asciiTheme="majorHAnsi" w:hAnsiTheme="majorHAnsi" w:cstheme="majorHAnsi"/>
                <w:b/>
              </w:rPr>
            </w:pPr>
          </w:p>
          <w:p w14:paraId="309ABFB7" w14:textId="77777777" w:rsidR="003951A3" w:rsidRPr="0025310B" w:rsidRDefault="004B5E39">
            <w:pPr>
              <w:rPr>
                <w:rFonts w:asciiTheme="majorHAnsi" w:hAnsiTheme="majorHAnsi" w:cstheme="majorHAnsi"/>
                <w:b/>
              </w:rPr>
            </w:pPr>
            <w:r w:rsidRPr="0025310B">
              <w:rPr>
                <w:rFonts w:asciiTheme="majorHAnsi" w:hAnsiTheme="majorHAnsi" w:cstheme="majorHAnsi"/>
                <w:b/>
              </w:rPr>
              <w:t>250     (187.5)</w:t>
            </w:r>
          </w:p>
        </w:tc>
      </w:tr>
      <w:tr w:rsidR="003951A3" w:rsidRPr="0025310B" w14:paraId="0B1DA937" w14:textId="77777777" w:rsidTr="0025310B">
        <w:tc>
          <w:tcPr>
            <w:tcW w:w="5952" w:type="dxa"/>
          </w:tcPr>
          <w:p w14:paraId="59AD8279" w14:textId="77777777" w:rsidR="003951A3" w:rsidRPr="0025310B" w:rsidRDefault="003951A3">
            <w:pPr>
              <w:rPr>
                <w:rFonts w:asciiTheme="majorHAnsi" w:hAnsiTheme="majorHAnsi" w:cstheme="majorHAnsi"/>
                <w:b/>
              </w:rPr>
            </w:pPr>
          </w:p>
          <w:p w14:paraId="70733F02"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Utilización terapéutica del proceso artístico </w:t>
            </w:r>
            <w:r w:rsidRPr="0025310B">
              <w:rPr>
                <w:rFonts w:asciiTheme="majorHAnsi" w:hAnsiTheme="majorHAnsi" w:cstheme="majorHAnsi"/>
                <w:color w:val="000000"/>
              </w:rPr>
              <w:t>(fundamentos del arte terapia antroposófica)</w:t>
            </w:r>
          </w:p>
          <w:p w14:paraId="104534E1" w14:textId="77777777" w:rsidR="003951A3" w:rsidRPr="0025310B" w:rsidRDefault="003951A3">
            <w:pPr>
              <w:rPr>
                <w:rFonts w:asciiTheme="majorHAnsi" w:hAnsiTheme="majorHAnsi" w:cstheme="majorHAnsi"/>
                <w:sz w:val="12"/>
                <w:szCs w:val="12"/>
              </w:rPr>
            </w:pPr>
          </w:p>
          <w:p w14:paraId="4A0A46AC"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reconocer los efectos de los materiales y medios artísticos que utilizan y saben cuándo deben aplicarse.</w:t>
            </w:r>
          </w:p>
          <w:p w14:paraId="07461166"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adquirido suficiente experiencia en el uso de los materiales de su arte para la terapia y para los ejercicios terapéuticos.</w:t>
            </w:r>
          </w:p>
          <w:p w14:paraId="26163286"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clasificar y distinguir entre los principios de los procesos artísticos y los procesos terapéuticos.</w:t>
            </w:r>
          </w:p>
          <w:p w14:paraId="3C9D088F"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Al observar y experimentar una obra de arte</w:t>
            </w:r>
            <w:r w:rsidRPr="0025310B">
              <w:rPr>
                <w:rFonts w:asciiTheme="majorHAnsi" w:hAnsiTheme="majorHAnsi" w:cstheme="majorHAnsi"/>
                <w:color w:val="000000"/>
                <w:vertAlign w:val="superscript"/>
              </w:rPr>
              <w:footnoteReference w:id="15"/>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 los graduados son capaces de reconocer y comprender su potencial artístico, ya sea una obra propia o ajena.</w:t>
            </w:r>
          </w:p>
          <w:p w14:paraId="6F5E3388" w14:textId="77777777" w:rsidR="003951A3" w:rsidRPr="0025310B" w:rsidRDefault="004B5E39">
            <w:pPr>
              <w:numPr>
                <w:ilvl w:val="0"/>
                <w:numId w:val="6"/>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utilizar sus conocimientos y experiencia para aplicar las habilidades de su profesión de forma directa y enfocada</w:t>
            </w:r>
            <w:r w:rsidRPr="0025310B">
              <w:rPr>
                <w:rFonts w:asciiTheme="majorHAnsi" w:hAnsiTheme="majorHAnsi" w:cstheme="majorHAnsi"/>
                <w:color w:val="000000"/>
                <w:vertAlign w:val="superscript"/>
              </w:rPr>
              <w:footnoteReference w:id="16"/>
            </w:r>
            <w:r w:rsidRPr="0025310B">
              <w:rPr>
                <w:rFonts w:asciiTheme="majorHAnsi" w:hAnsiTheme="majorHAnsi" w:cstheme="majorHAnsi"/>
                <w:color w:val="000000"/>
              </w:rPr>
              <w:t>.</w:t>
            </w:r>
          </w:p>
          <w:p w14:paraId="0BEBE398" w14:textId="77777777" w:rsidR="003951A3" w:rsidRPr="0025310B" w:rsidRDefault="003951A3">
            <w:pPr>
              <w:rPr>
                <w:rFonts w:asciiTheme="majorHAnsi" w:hAnsiTheme="majorHAnsi" w:cstheme="majorHAnsi"/>
              </w:rPr>
            </w:pPr>
          </w:p>
        </w:tc>
        <w:tc>
          <w:tcPr>
            <w:tcW w:w="2876" w:type="dxa"/>
          </w:tcPr>
          <w:p w14:paraId="7386E301" w14:textId="77777777" w:rsidR="003951A3" w:rsidRPr="0025310B" w:rsidRDefault="003951A3">
            <w:pPr>
              <w:rPr>
                <w:rFonts w:asciiTheme="majorHAnsi" w:hAnsiTheme="majorHAnsi" w:cstheme="majorHAnsi"/>
                <w:b/>
              </w:rPr>
            </w:pPr>
          </w:p>
          <w:p w14:paraId="18BFA4B0" w14:textId="77777777" w:rsidR="003951A3" w:rsidRPr="0025310B" w:rsidRDefault="004B5E39">
            <w:pPr>
              <w:rPr>
                <w:rFonts w:asciiTheme="majorHAnsi" w:hAnsiTheme="majorHAnsi" w:cstheme="majorHAnsi"/>
                <w:b/>
              </w:rPr>
            </w:pPr>
            <w:r w:rsidRPr="0025310B">
              <w:rPr>
                <w:rFonts w:asciiTheme="majorHAnsi" w:hAnsiTheme="majorHAnsi" w:cstheme="majorHAnsi"/>
                <w:b/>
              </w:rPr>
              <w:t>600     (450)</w:t>
            </w:r>
          </w:p>
        </w:tc>
      </w:tr>
      <w:tr w:rsidR="003951A3" w:rsidRPr="0025310B" w14:paraId="6E9C225B" w14:textId="77777777" w:rsidTr="0025310B">
        <w:tc>
          <w:tcPr>
            <w:tcW w:w="5952" w:type="dxa"/>
            <w:tcBorders>
              <w:bottom w:val="single" w:sz="4" w:space="0" w:color="000000"/>
            </w:tcBorders>
          </w:tcPr>
          <w:p w14:paraId="0BF15C14" w14:textId="77777777" w:rsidR="003951A3" w:rsidRPr="0025310B" w:rsidRDefault="003951A3">
            <w:pPr>
              <w:rPr>
                <w:rFonts w:asciiTheme="majorHAnsi" w:hAnsiTheme="majorHAnsi" w:cstheme="majorHAnsi"/>
              </w:rPr>
            </w:pPr>
          </w:p>
          <w:p w14:paraId="45662E7A" w14:textId="77777777" w:rsidR="003951A3" w:rsidRPr="0025310B" w:rsidRDefault="004B5E39">
            <w:pPr>
              <w:numPr>
                <w:ilvl w:val="0"/>
                <w:numId w:val="25"/>
              </w:numPr>
              <w:pBdr>
                <w:top w:val="nil"/>
                <w:left w:val="nil"/>
                <w:bottom w:val="nil"/>
                <w:right w:val="nil"/>
                <w:between w:val="nil"/>
              </w:pBdr>
              <w:spacing w:line="259" w:lineRule="auto"/>
              <w:rPr>
                <w:rFonts w:asciiTheme="majorHAnsi" w:hAnsiTheme="majorHAnsi" w:cstheme="majorHAnsi"/>
                <w:b/>
                <w:color w:val="000000"/>
              </w:rPr>
            </w:pPr>
            <w:r w:rsidRPr="0025310B">
              <w:rPr>
                <w:rFonts w:asciiTheme="majorHAnsi" w:hAnsiTheme="majorHAnsi" w:cstheme="majorHAnsi"/>
                <w:b/>
                <w:color w:val="000000"/>
              </w:rPr>
              <w:t>Los fundamentos médicos y la comprensión antroposófica del ser humano</w:t>
            </w:r>
          </w:p>
          <w:p w14:paraId="7C11D589" w14:textId="77777777" w:rsidR="003951A3" w:rsidRPr="0025310B" w:rsidRDefault="003951A3">
            <w:pPr>
              <w:pBdr>
                <w:top w:val="nil"/>
                <w:left w:val="nil"/>
                <w:bottom w:val="nil"/>
                <w:right w:val="nil"/>
                <w:between w:val="nil"/>
              </w:pBdr>
              <w:spacing w:line="259" w:lineRule="auto"/>
              <w:ind w:left="1027"/>
              <w:rPr>
                <w:rFonts w:asciiTheme="majorHAnsi" w:hAnsiTheme="majorHAnsi" w:cstheme="majorHAnsi"/>
                <w:color w:val="000000"/>
                <w:sz w:val="12"/>
                <w:szCs w:val="12"/>
              </w:rPr>
            </w:pPr>
          </w:p>
          <w:p w14:paraId="5339D318"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conocimiento adecuado de los principios médicos generales (anatomía, fisiología, embriología) de su campo de especialización, así como una familiaridad con las teorías de la salud y la enfermedad y del estado actual de la medicina, incluida la psiquiatría.</w:t>
            </w:r>
          </w:p>
          <w:p w14:paraId="6C640FF7"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están familiarizados con la concepción antroposófica del ser humano que sustenta a la medicina antroposófica. Su </w:t>
            </w:r>
            <w:r w:rsidRPr="0025310B">
              <w:rPr>
                <w:rFonts w:asciiTheme="majorHAnsi" w:hAnsiTheme="majorHAnsi" w:cstheme="majorHAnsi"/>
                <w:color w:val="000000"/>
              </w:rPr>
              <w:lastRenderedPageBreak/>
              <w:t>comprensión es tal que pueden encontrar vínculos con la práctica médica actual y utilizarla como base para su trabajo especializado como terapeutas antroposóficos.</w:t>
            </w:r>
          </w:p>
          <w:p w14:paraId="55C5652C"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básicos de la farmacología antroposófica y una visión de las sustancias. Han aprendido cómo pueden verse afectados los distintos miembros de la organización humana.</w:t>
            </w:r>
            <w:r w:rsidRPr="0025310B">
              <w:rPr>
                <w:rFonts w:asciiTheme="majorHAnsi" w:hAnsiTheme="majorHAnsi" w:cstheme="majorHAnsi"/>
                <w:color w:val="000000"/>
                <w:vertAlign w:val="superscript"/>
              </w:rPr>
              <w:footnoteReference w:id="17"/>
            </w:r>
          </w:p>
          <w:p w14:paraId="10C73F4D"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básicos de farmacología (por ejemplo, de los efectos y los efectos secundarios de los medicamentos psicotrópicos, analgésicos y cardiovasculares y de los agentes citotóxicos)</w:t>
            </w:r>
            <w:r w:rsidRPr="0025310B">
              <w:rPr>
                <w:rFonts w:asciiTheme="majorHAnsi" w:hAnsiTheme="majorHAnsi" w:cstheme="majorHAnsi"/>
                <w:color w:val="000000"/>
                <w:vertAlign w:val="superscript"/>
              </w:rPr>
              <w:footnoteReference w:id="18"/>
            </w:r>
            <w:r w:rsidRPr="0025310B">
              <w:rPr>
                <w:rFonts w:asciiTheme="majorHAnsi" w:hAnsiTheme="majorHAnsi" w:cstheme="majorHAnsi"/>
                <w:color w:val="000000"/>
              </w:rPr>
              <w:t xml:space="preserve"> y saben cómo obtener más información de ser necesario.</w:t>
            </w:r>
          </w:p>
          <w:p w14:paraId="46D4192E"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comprender las similitudes y diferencias entre la medicina antroposófica y la medicina convencional y ponerlas en contexto.</w:t>
            </w:r>
          </w:p>
          <w:p w14:paraId="51D6D9FE"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debatir esto en diversos contextos.</w:t>
            </w:r>
            <w:r w:rsidRPr="0025310B">
              <w:rPr>
                <w:rFonts w:asciiTheme="majorHAnsi" w:hAnsiTheme="majorHAnsi" w:cstheme="majorHAnsi"/>
                <w:color w:val="000000"/>
                <w:vertAlign w:val="superscript"/>
              </w:rPr>
              <w:footnoteReference w:id="19"/>
            </w:r>
          </w:p>
          <w:p w14:paraId="3A75CEC6" w14:textId="77777777" w:rsidR="003951A3" w:rsidRPr="0025310B" w:rsidRDefault="004B5E39">
            <w:pPr>
              <w:numPr>
                <w:ilvl w:val="0"/>
                <w:numId w:val="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buen conocimiento de la terminología médica.</w:t>
            </w:r>
          </w:p>
          <w:p w14:paraId="548A522D" w14:textId="77777777" w:rsidR="003951A3" w:rsidRPr="0025310B" w:rsidRDefault="003951A3">
            <w:pPr>
              <w:rPr>
                <w:rFonts w:asciiTheme="majorHAnsi" w:hAnsiTheme="majorHAnsi" w:cstheme="majorHAnsi"/>
              </w:rPr>
            </w:pPr>
          </w:p>
        </w:tc>
        <w:tc>
          <w:tcPr>
            <w:tcW w:w="2876" w:type="dxa"/>
            <w:tcBorders>
              <w:bottom w:val="single" w:sz="4" w:space="0" w:color="000000"/>
            </w:tcBorders>
          </w:tcPr>
          <w:p w14:paraId="597F76CA" w14:textId="77777777" w:rsidR="003951A3" w:rsidRPr="0025310B" w:rsidRDefault="003951A3">
            <w:pPr>
              <w:rPr>
                <w:rFonts w:asciiTheme="majorHAnsi" w:hAnsiTheme="majorHAnsi" w:cstheme="majorHAnsi"/>
              </w:rPr>
            </w:pPr>
          </w:p>
          <w:p w14:paraId="09FD198C" w14:textId="77777777" w:rsidR="003951A3" w:rsidRPr="0025310B" w:rsidRDefault="004B5E39">
            <w:pPr>
              <w:rPr>
                <w:rFonts w:asciiTheme="majorHAnsi" w:hAnsiTheme="majorHAnsi" w:cstheme="majorHAnsi"/>
                <w:b/>
              </w:rPr>
            </w:pPr>
            <w:r w:rsidRPr="0025310B">
              <w:rPr>
                <w:rFonts w:asciiTheme="majorHAnsi" w:hAnsiTheme="majorHAnsi" w:cstheme="majorHAnsi"/>
                <w:b/>
              </w:rPr>
              <w:t>300+150</w:t>
            </w:r>
            <w:r w:rsidRPr="0025310B">
              <w:rPr>
                <w:rFonts w:asciiTheme="majorHAnsi" w:hAnsiTheme="majorHAnsi" w:cstheme="majorHAnsi"/>
                <w:b/>
                <w:vertAlign w:val="superscript"/>
              </w:rPr>
              <w:footnoteReference w:id="20"/>
            </w:r>
          </w:p>
          <w:p w14:paraId="4DC9D47E" w14:textId="77777777" w:rsidR="003951A3" w:rsidRPr="0025310B" w:rsidRDefault="003951A3">
            <w:pPr>
              <w:rPr>
                <w:rFonts w:asciiTheme="majorHAnsi" w:hAnsiTheme="majorHAnsi" w:cstheme="majorHAnsi"/>
                <w:b/>
              </w:rPr>
            </w:pPr>
          </w:p>
          <w:p w14:paraId="52E9CE4C" w14:textId="77777777" w:rsidR="003951A3" w:rsidRPr="0025310B" w:rsidRDefault="004B5E39">
            <w:pPr>
              <w:rPr>
                <w:rFonts w:asciiTheme="majorHAnsi" w:hAnsiTheme="majorHAnsi" w:cstheme="majorHAnsi"/>
              </w:rPr>
            </w:pPr>
            <w:r w:rsidRPr="0025310B">
              <w:rPr>
                <w:rFonts w:asciiTheme="majorHAnsi" w:hAnsiTheme="majorHAnsi" w:cstheme="majorHAnsi"/>
                <w:b/>
              </w:rPr>
              <w:t>(225+112.5)</w:t>
            </w:r>
          </w:p>
        </w:tc>
      </w:tr>
      <w:tr w:rsidR="003951A3" w:rsidRPr="0025310B" w14:paraId="109C2143" w14:textId="77777777" w:rsidTr="0025310B">
        <w:tc>
          <w:tcPr>
            <w:tcW w:w="5952" w:type="dxa"/>
            <w:tcBorders>
              <w:bottom w:val="single" w:sz="4" w:space="0" w:color="000000"/>
            </w:tcBorders>
          </w:tcPr>
          <w:p w14:paraId="76DEFAB6" w14:textId="77777777" w:rsidR="003951A3" w:rsidRPr="0025310B" w:rsidRDefault="003951A3">
            <w:pPr>
              <w:rPr>
                <w:rFonts w:asciiTheme="majorHAnsi" w:hAnsiTheme="majorHAnsi" w:cstheme="majorHAnsi"/>
              </w:rPr>
            </w:pPr>
          </w:p>
          <w:p w14:paraId="6345097B"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Conocimientos básicos y comprensión del desarrollo humano, la biografía, la educación y la psicología</w:t>
            </w:r>
          </w:p>
          <w:p w14:paraId="6A89AD24" w14:textId="77777777" w:rsidR="003951A3" w:rsidRPr="0025310B" w:rsidRDefault="003951A3">
            <w:pPr>
              <w:rPr>
                <w:rFonts w:asciiTheme="majorHAnsi" w:hAnsiTheme="majorHAnsi" w:cstheme="majorHAnsi"/>
              </w:rPr>
            </w:pPr>
          </w:p>
          <w:p w14:paraId="3EC428C7"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actualizados sobre el desarrollo humano.</w:t>
            </w:r>
          </w:p>
          <w:p w14:paraId="065D26F3"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están familiarizados con el enfoque antroposófico del desarrollo humano y son capaces de relacionarlo con las ideas dominantes.</w:t>
            </w:r>
          </w:p>
          <w:p w14:paraId="3EABE4C9"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una comprensión básica del desarrollo biográfico (a la luz del trabajo de la biografía antroposófica).</w:t>
            </w:r>
          </w:p>
          <w:p w14:paraId="6374C8D0"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identificar y evaluar situaciones de crisis en sí mismos y en los demás. (También saben dónde buscar ayuda).</w:t>
            </w:r>
          </w:p>
          <w:p w14:paraId="1248AC95"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tienen una comprensión general de la educación. Además, tienen un amplio conocimiento </w:t>
            </w:r>
            <w:r w:rsidRPr="0025310B">
              <w:rPr>
                <w:rFonts w:asciiTheme="majorHAnsi" w:hAnsiTheme="majorHAnsi" w:cstheme="majorHAnsi"/>
                <w:color w:val="000000"/>
              </w:rPr>
              <w:lastRenderedPageBreak/>
              <w:t>de la pedagogía antroposófica, de la pedagogía curativa y de la terapia social y pueden aplicar estos conocimientos en ámbitos concretos de su trabajo profesional.</w:t>
            </w:r>
          </w:p>
          <w:p w14:paraId="7EBC30F2" w14:textId="1EFD998A" w:rsidR="003951A3" w:rsidRPr="0025310B" w:rsidRDefault="004B5E39" w:rsidP="0025310B">
            <w:pPr>
              <w:numPr>
                <w:ilvl w:val="0"/>
                <w:numId w:val="12"/>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adquirido conocimientos sobre diversos enfoques de la psiquiatría y de la psicoterapia y son capaces de relacionarlos con la imagen antroposófica del ser humano.</w:t>
            </w:r>
          </w:p>
        </w:tc>
        <w:tc>
          <w:tcPr>
            <w:tcW w:w="2876" w:type="dxa"/>
            <w:tcBorders>
              <w:bottom w:val="single" w:sz="4" w:space="0" w:color="000000"/>
            </w:tcBorders>
          </w:tcPr>
          <w:p w14:paraId="14AEA462" w14:textId="77777777" w:rsidR="003951A3" w:rsidRPr="0025310B" w:rsidRDefault="003951A3">
            <w:pPr>
              <w:rPr>
                <w:rFonts w:asciiTheme="majorHAnsi" w:hAnsiTheme="majorHAnsi" w:cstheme="majorHAnsi"/>
              </w:rPr>
            </w:pPr>
          </w:p>
          <w:p w14:paraId="0AE50FCF" w14:textId="77777777" w:rsidR="003951A3" w:rsidRPr="0025310B" w:rsidRDefault="004B5E39">
            <w:pPr>
              <w:rPr>
                <w:rFonts w:asciiTheme="majorHAnsi" w:hAnsiTheme="majorHAnsi" w:cstheme="majorHAnsi"/>
                <w:b/>
              </w:rPr>
            </w:pPr>
            <w:r w:rsidRPr="0025310B">
              <w:rPr>
                <w:rFonts w:asciiTheme="majorHAnsi" w:hAnsiTheme="majorHAnsi" w:cstheme="majorHAnsi"/>
                <w:b/>
              </w:rPr>
              <w:t>120     (90)</w:t>
            </w:r>
          </w:p>
        </w:tc>
      </w:tr>
    </w:tbl>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73DD823C" w14:textId="77777777" w:rsidTr="0025310B">
        <w:tc>
          <w:tcPr>
            <w:tcW w:w="5952" w:type="dxa"/>
            <w:tcBorders>
              <w:top w:val="single" w:sz="4" w:space="0" w:color="000000"/>
            </w:tcBorders>
          </w:tcPr>
          <w:p w14:paraId="438911E7" w14:textId="77777777" w:rsidR="003951A3" w:rsidRPr="0025310B" w:rsidRDefault="003951A3">
            <w:pPr>
              <w:rPr>
                <w:rFonts w:asciiTheme="majorHAnsi" w:hAnsiTheme="majorHAnsi" w:cstheme="majorHAnsi"/>
                <w:b/>
              </w:rPr>
            </w:pPr>
          </w:p>
          <w:p w14:paraId="7C80B1CB"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25310B">
              <w:rPr>
                <w:rFonts w:asciiTheme="majorHAnsi" w:hAnsiTheme="majorHAnsi" w:cstheme="majorHAnsi"/>
                <w:b/>
                <w:color w:val="000000"/>
              </w:rPr>
              <w:t xml:space="preserve">Profesionalizando las medidas y procedimientos terapéuticos </w:t>
            </w:r>
            <w:r w:rsidRPr="0025310B">
              <w:rPr>
                <w:rFonts w:asciiTheme="majorHAnsi" w:hAnsiTheme="majorHAnsi" w:cstheme="majorHAnsi"/>
                <w:color w:val="000000"/>
              </w:rPr>
              <w:t>(procedimientos generales (diagnósticos)</w:t>
            </w:r>
            <w:r w:rsidRPr="0025310B">
              <w:rPr>
                <w:rFonts w:asciiTheme="majorHAnsi" w:hAnsiTheme="majorHAnsi" w:cstheme="majorHAnsi"/>
                <w:color w:val="000000"/>
                <w:vertAlign w:val="superscript"/>
              </w:rPr>
              <w:footnoteReference w:id="21"/>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 la planificación de la terapia, objetivos terapéuticos)</w:t>
            </w:r>
          </w:p>
          <w:p w14:paraId="7031A1A5" w14:textId="77777777" w:rsidR="003951A3" w:rsidRPr="0025310B" w:rsidRDefault="003951A3">
            <w:pPr>
              <w:rPr>
                <w:rFonts w:asciiTheme="majorHAnsi" w:hAnsiTheme="majorHAnsi" w:cstheme="majorHAnsi"/>
              </w:rPr>
            </w:pPr>
          </w:p>
          <w:p w14:paraId="3B131C2C"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utilizar los principios antroposóficos básicos, como la tri-y cuatri estructura, como base de su trabajo terapéutico, aplicarlos profesionalmente e integrarlos a los contextos existentes.</w:t>
            </w:r>
            <w:r w:rsidRPr="0025310B">
              <w:rPr>
                <w:rFonts w:asciiTheme="majorHAnsi" w:hAnsiTheme="majorHAnsi" w:cstheme="majorHAnsi"/>
                <w:color w:val="000000"/>
                <w:vertAlign w:val="superscript"/>
              </w:rPr>
              <w:footnoteReference w:id="22"/>
            </w:r>
          </w:p>
          <w:p w14:paraId="672C86BE"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distintas etapas del proceso terapéutico y comprenden las leyes que las sustentan (por ejemplo, la transformación de los siete procesos vitales especificados por Rudolf Steiner en etapas de un proceso terapéutico).</w:t>
            </w:r>
            <w:r w:rsidRPr="0025310B">
              <w:rPr>
                <w:rFonts w:asciiTheme="majorHAnsi" w:hAnsiTheme="majorHAnsi" w:cstheme="majorHAnsi"/>
                <w:color w:val="000000"/>
                <w:vertAlign w:val="superscript"/>
              </w:rPr>
              <w:footnoteReference w:id="23"/>
            </w:r>
          </w:p>
          <w:p w14:paraId="323A2128"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importancia de escuchar la historia de un paciente antes de crear un plan terapéutico.</w:t>
            </w:r>
            <w:r w:rsidRPr="0025310B">
              <w:rPr>
                <w:rFonts w:asciiTheme="majorHAnsi" w:hAnsiTheme="majorHAnsi" w:cstheme="majorHAnsi"/>
                <w:color w:val="000000"/>
                <w:vertAlign w:val="superscript"/>
              </w:rPr>
              <w:footnoteReference w:id="24"/>
            </w:r>
          </w:p>
          <w:p w14:paraId="7B16D837"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identificar y diferenciar los signos de los trastornos somáticos, psicosomáticos y psiquiátricos, de los trastornos del desarrollo, de las crisis biográficas y del proceso de la dinámica de grupo.</w:t>
            </w:r>
          </w:p>
          <w:p w14:paraId="3671AA45"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aplicar y llevar a cabo procedimientos básicos de diagnóstico en su trabajo profesional.</w:t>
            </w:r>
          </w:p>
          <w:p w14:paraId="419DEF4F"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pueden formular necesidades terapéuticas a partir de la prescripción del médico, la </w:t>
            </w:r>
            <w:r w:rsidRPr="0025310B">
              <w:rPr>
                <w:rFonts w:asciiTheme="majorHAnsi" w:hAnsiTheme="majorHAnsi" w:cstheme="majorHAnsi"/>
                <w:color w:val="000000"/>
              </w:rPr>
              <w:lastRenderedPageBreak/>
              <w:t>historia clínica, la evaluación de un cliente y mediante ejercicios de diagnóstico.</w:t>
            </w:r>
          </w:p>
          <w:p w14:paraId="62F28629"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formular la necesidad general de terapia de un cliente en términos de objetivos antroposóficos, médicos y terapéuticos específicos, establecer un plan terapéutico y comunicarlo.</w:t>
            </w:r>
          </w:p>
          <w:p w14:paraId="0D11B248"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saben lo importante que es documentar el proceso terapéutico y pueden hacerlo de forma competente (crear un expediente del paciente).</w:t>
            </w:r>
          </w:p>
          <w:p w14:paraId="7AF13065" w14:textId="77777777" w:rsidR="003951A3" w:rsidRPr="0025310B" w:rsidRDefault="004B5E39">
            <w:pPr>
              <w:numPr>
                <w:ilvl w:val="0"/>
                <w:numId w:val="15"/>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aplicar con éxito un plan de tratamiento terapéutico.</w:t>
            </w:r>
            <w:r w:rsidRPr="0025310B">
              <w:rPr>
                <w:rFonts w:asciiTheme="majorHAnsi" w:hAnsiTheme="majorHAnsi" w:cstheme="majorHAnsi"/>
                <w:color w:val="000000"/>
                <w:vertAlign w:val="superscript"/>
              </w:rPr>
              <w:footnoteReference w:id="25"/>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Pueden completar el plan de tratamiento de forma profesional y elaborar un informe terapéutico detallado.</w:t>
            </w:r>
          </w:p>
          <w:p w14:paraId="11DA9465" w14:textId="77777777" w:rsidR="003951A3" w:rsidRPr="0025310B" w:rsidRDefault="003951A3">
            <w:pPr>
              <w:rPr>
                <w:rFonts w:asciiTheme="majorHAnsi" w:hAnsiTheme="majorHAnsi" w:cstheme="majorHAnsi"/>
              </w:rPr>
            </w:pPr>
          </w:p>
          <w:p w14:paraId="097BAA5B" w14:textId="77777777" w:rsidR="003951A3" w:rsidRPr="0025310B" w:rsidRDefault="003951A3">
            <w:pPr>
              <w:rPr>
                <w:rFonts w:asciiTheme="majorHAnsi" w:hAnsiTheme="majorHAnsi" w:cstheme="majorHAnsi"/>
              </w:rPr>
            </w:pPr>
          </w:p>
        </w:tc>
        <w:tc>
          <w:tcPr>
            <w:tcW w:w="2876" w:type="dxa"/>
            <w:tcBorders>
              <w:top w:val="single" w:sz="4" w:space="0" w:color="000000"/>
            </w:tcBorders>
          </w:tcPr>
          <w:p w14:paraId="6843195B" w14:textId="77777777" w:rsidR="003951A3" w:rsidRPr="0025310B" w:rsidRDefault="003951A3">
            <w:pPr>
              <w:rPr>
                <w:rFonts w:asciiTheme="majorHAnsi" w:hAnsiTheme="majorHAnsi" w:cstheme="majorHAnsi"/>
              </w:rPr>
            </w:pPr>
          </w:p>
          <w:p w14:paraId="7130B004" w14:textId="77777777" w:rsidR="003951A3" w:rsidRPr="0025310B" w:rsidRDefault="004B5E39">
            <w:pPr>
              <w:rPr>
                <w:rFonts w:asciiTheme="majorHAnsi" w:hAnsiTheme="majorHAnsi" w:cstheme="majorHAnsi"/>
                <w:b/>
              </w:rPr>
            </w:pPr>
            <w:r w:rsidRPr="0025310B">
              <w:rPr>
                <w:rFonts w:asciiTheme="majorHAnsi" w:hAnsiTheme="majorHAnsi" w:cstheme="majorHAnsi"/>
                <w:b/>
              </w:rPr>
              <w:t>250     (187.5)</w:t>
            </w:r>
          </w:p>
        </w:tc>
      </w:tr>
      <w:tr w:rsidR="003951A3" w:rsidRPr="0025310B" w14:paraId="738AAB2A" w14:textId="77777777" w:rsidTr="0025310B">
        <w:tc>
          <w:tcPr>
            <w:tcW w:w="5952" w:type="dxa"/>
          </w:tcPr>
          <w:p w14:paraId="13DA3082" w14:textId="77777777" w:rsidR="003951A3" w:rsidRPr="0025310B" w:rsidRDefault="003951A3">
            <w:pPr>
              <w:rPr>
                <w:rFonts w:asciiTheme="majorHAnsi" w:hAnsiTheme="majorHAnsi" w:cstheme="majorHAnsi"/>
                <w:b/>
              </w:rPr>
            </w:pPr>
          </w:p>
          <w:p w14:paraId="3483B6AE"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Comportamiento profesional, técnicas de conversación, de reflexión y de supervisión</w:t>
            </w:r>
          </w:p>
          <w:p w14:paraId="3C0407AE" w14:textId="77777777" w:rsidR="003951A3" w:rsidRPr="0025310B" w:rsidRDefault="003951A3">
            <w:pPr>
              <w:rPr>
                <w:rFonts w:asciiTheme="majorHAnsi" w:hAnsiTheme="majorHAnsi" w:cstheme="majorHAnsi"/>
              </w:rPr>
            </w:pPr>
          </w:p>
          <w:p w14:paraId="01A76938"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dirigir conversaciones profesionales</w:t>
            </w:r>
            <w:r w:rsidRPr="0025310B">
              <w:rPr>
                <w:rFonts w:asciiTheme="majorHAnsi" w:hAnsiTheme="majorHAnsi" w:cstheme="majorHAnsi"/>
                <w:color w:val="000000"/>
                <w:vertAlign w:val="superscript"/>
              </w:rPr>
              <w:footnoteReference w:id="26"/>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y comprenden la necesidad de un enfoque profesional.</w:t>
            </w:r>
          </w:p>
          <w:p w14:paraId="0E7C3601"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titulados conocen sobre la transferencia y la contratransferencia en el contexto terapéutico. Saben reconocer y tratar adecuadamente las proyecciones y las resistencias.</w:t>
            </w:r>
          </w:p>
          <w:p w14:paraId="4E3081BB"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comportarse de forma profesional</w:t>
            </w:r>
            <w:r w:rsidRPr="0025310B">
              <w:rPr>
                <w:rFonts w:asciiTheme="majorHAnsi" w:hAnsiTheme="majorHAnsi" w:cstheme="majorHAnsi"/>
                <w:color w:val="000000"/>
                <w:vertAlign w:val="superscript"/>
              </w:rPr>
              <w:footnoteReference w:id="27"/>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y adecuada y a reflexionar sobre el proceso terapéutico.</w:t>
            </w:r>
          </w:p>
          <w:p w14:paraId="35EDBF35"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evaluar el efecto que tienen sobre los demás y pueden reflexionar sobre sus propias acciones y actitudes.</w:t>
            </w:r>
          </w:p>
          <w:p w14:paraId="7CCD355C"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 de las técnicas de gestión del estrés y pueden identificar los factores de estrés en los clientes y en ellos mismos</w:t>
            </w:r>
            <w:r w:rsidRPr="0025310B">
              <w:rPr>
                <w:rFonts w:asciiTheme="majorHAnsi" w:hAnsiTheme="majorHAnsi" w:cstheme="majorHAnsi"/>
                <w:color w:val="000000"/>
                <w:vertAlign w:val="superscript"/>
              </w:rPr>
              <w:footnoteReference w:id="28"/>
            </w:r>
            <w:r w:rsidRPr="0025310B">
              <w:rPr>
                <w:rFonts w:asciiTheme="majorHAnsi" w:hAnsiTheme="majorHAnsi" w:cstheme="majorHAnsi"/>
                <w:color w:val="000000"/>
              </w:rPr>
              <w:t>.</w:t>
            </w:r>
          </w:p>
          <w:p w14:paraId="6784F3D8" w14:textId="77777777" w:rsidR="003951A3" w:rsidRPr="0025310B" w:rsidRDefault="004B5E39">
            <w:pPr>
              <w:numPr>
                <w:ilvl w:val="0"/>
                <w:numId w:val="18"/>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lastRenderedPageBreak/>
              <w:t>Los graduados entienden la importancia y la relevancia de la supervisión en su campo profesional y, si es necesario, la solicitan.</w:t>
            </w:r>
            <w:r w:rsidRPr="0025310B">
              <w:rPr>
                <w:rFonts w:asciiTheme="majorHAnsi" w:hAnsiTheme="majorHAnsi" w:cstheme="majorHAnsi"/>
                <w:color w:val="000000"/>
                <w:vertAlign w:val="superscript"/>
              </w:rPr>
              <w:footnoteReference w:id="29"/>
            </w:r>
          </w:p>
          <w:p w14:paraId="728B952F" w14:textId="77777777" w:rsidR="003951A3" w:rsidRPr="0025310B" w:rsidRDefault="003951A3">
            <w:pPr>
              <w:ind w:left="667"/>
              <w:rPr>
                <w:rFonts w:asciiTheme="majorHAnsi" w:hAnsiTheme="majorHAnsi" w:cstheme="majorHAnsi"/>
              </w:rPr>
            </w:pPr>
          </w:p>
        </w:tc>
        <w:tc>
          <w:tcPr>
            <w:tcW w:w="2876" w:type="dxa"/>
          </w:tcPr>
          <w:p w14:paraId="6FE7259B" w14:textId="77777777" w:rsidR="003951A3" w:rsidRPr="0025310B" w:rsidRDefault="003951A3">
            <w:pPr>
              <w:rPr>
                <w:rFonts w:asciiTheme="majorHAnsi" w:hAnsiTheme="majorHAnsi" w:cstheme="majorHAnsi"/>
                <w:b/>
              </w:rPr>
            </w:pPr>
          </w:p>
          <w:p w14:paraId="119A9D21" w14:textId="77777777" w:rsidR="003951A3" w:rsidRPr="0025310B" w:rsidRDefault="004B5E39">
            <w:pPr>
              <w:rPr>
                <w:rFonts w:asciiTheme="majorHAnsi" w:hAnsiTheme="majorHAnsi" w:cstheme="majorHAnsi"/>
                <w:b/>
              </w:rPr>
            </w:pPr>
            <w:r w:rsidRPr="0025310B">
              <w:rPr>
                <w:rFonts w:asciiTheme="majorHAnsi" w:hAnsiTheme="majorHAnsi" w:cstheme="majorHAnsi"/>
                <w:b/>
              </w:rPr>
              <w:t>30     (22.5)</w:t>
            </w:r>
          </w:p>
        </w:tc>
      </w:tr>
      <w:tr w:rsidR="003951A3" w:rsidRPr="0025310B" w14:paraId="61DAC501" w14:textId="77777777" w:rsidTr="0025310B">
        <w:tc>
          <w:tcPr>
            <w:tcW w:w="5952" w:type="dxa"/>
          </w:tcPr>
          <w:p w14:paraId="29D56298" w14:textId="77777777" w:rsidR="003951A3" w:rsidRPr="0025310B" w:rsidRDefault="003951A3">
            <w:pPr>
              <w:rPr>
                <w:rFonts w:asciiTheme="majorHAnsi" w:hAnsiTheme="majorHAnsi" w:cstheme="majorHAnsi"/>
              </w:rPr>
            </w:pPr>
          </w:p>
          <w:p w14:paraId="7A343044"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Innovación e investigación </w:t>
            </w:r>
            <w:r w:rsidRPr="0025310B">
              <w:rPr>
                <w:rFonts w:asciiTheme="majorHAnsi" w:hAnsiTheme="majorHAnsi" w:cstheme="majorHAnsi"/>
                <w:color w:val="000000"/>
              </w:rPr>
              <w:t>(desarrollo de la arte terapia antroposófica y perspectivas de futuro)</w:t>
            </w:r>
          </w:p>
          <w:p w14:paraId="3F2C92BF" w14:textId="77777777" w:rsidR="003951A3" w:rsidRPr="0025310B" w:rsidRDefault="003951A3">
            <w:pPr>
              <w:rPr>
                <w:rFonts w:asciiTheme="majorHAnsi" w:hAnsiTheme="majorHAnsi" w:cstheme="majorHAnsi"/>
              </w:rPr>
            </w:pPr>
          </w:p>
          <w:p w14:paraId="2C066E8C"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interés en el desarrollo del arte terapia en general y utilizan este interés en beneficio del arte terapia antroposófica en su conjunto.</w:t>
            </w:r>
          </w:p>
          <w:p w14:paraId="0DCBBD71"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En este contexto los graduados pueden encontrar la motivación para explorar nuevos interrogantes. Pueden descubrir nuevos aspectos de su propia profesión.</w:t>
            </w:r>
          </w:p>
          <w:p w14:paraId="5C2F3D97"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acompañar los procesos que experimentan en sí mismos y en otros con un espíritu de indagación e interés.</w:t>
            </w:r>
          </w:p>
          <w:p w14:paraId="1B5AA3C6"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competentes en el estudio de los recursos bibliográficos relevantes y tienen un conocimiento básico de la fenomenología goetheana y de la investigación científica relacionada.</w:t>
            </w:r>
            <w:r w:rsidRPr="0025310B">
              <w:rPr>
                <w:rFonts w:asciiTheme="majorHAnsi" w:hAnsiTheme="majorHAnsi" w:cstheme="majorHAnsi"/>
                <w:color w:val="000000"/>
                <w:vertAlign w:val="superscript"/>
              </w:rPr>
              <w:footnoteReference w:id="30"/>
            </w:r>
          </w:p>
          <w:p w14:paraId="7F499534"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hacer sus propias contribuciones a la investigación en su campo de especialización y pueden valorarlas y evaluarlas</w:t>
            </w:r>
            <w:r w:rsidRPr="0025310B">
              <w:rPr>
                <w:rFonts w:asciiTheme="majorHAnsi" w:hAnsiTheme="majorHAnsi" w:cstheme="majorHAnsi"/>
                <w:color w:val="000000"/>
                <w:vertAlign w:val="superscript"/>
              </w:rPr>
              <w:footnoteReference w:id="31"/>
            </w:r>
            <w:r w:rsidRPr="0025310B">
              <w:rPr>
                <w:rFonts w:asciiTheme="majorHAnsi" w:hAnsiTheme="majorHAnsi" w:cstheme="majorHAnsi"/>
                <w:color w:val="000000"/>
              </w:rPr>
              <w:t>.</w:t>
            </w:r>
          </w:p>
          <w:p w14:paraId="44EDE786" w14:textId="77777777" w:rsidR="003951A3" w:rsidRPr="0025310B" w:rsidRDefault="004B5E39">
            <w:pPr>
              <w:numPr>
                <w:ilvl w:val="0"/>
                <w:numId w:val="35"/>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procesar, interpretar y presentar profesionalmente los resultados y conclusiones de la investigación.</w:t>
            </w:r>
          </w:p>
          <w:p w14:paraId="75D7CE6D" w14:textId="77777777" w:rsidR="003951A3" w:rsidRPr="0025310B" w:rsidRDefault="003951A3">
            <w:pPr>
              <w:rPr>
                <w:rFonts w:asciiTheme="majorHAnsi" w:hAnsiTheme="majorHAnsi" w:cstheme="majorHAnsi"/>
              </w:rPr>
            </w:pPr>
          </w:p>
        </w:tc>
        <w:tc>
          <w:tcPr>
            <w:tcW w:w="2876" w:type="dxa"/>
          </w:tcPr>
          <w:p w14:paraId="73172820" w14:textId="77777777" w:rsidR="003951A3" w:rsidRPr="0025310B" w:rsidRDefault="003951A3">
            <w:pPr>
              <w:rPr>
                <w:rFonts w:asciiTheme="majorHAnsi" w:hAnsiTheme="majorHAnsi" w:cstheme="majorHAnsi"/>
              </w:rPr>
            </w:pPr>
          </w:p>
          <w:p w14:paraId="5A6B4FA1" w14:textId="77777777" w:rsidR="003951A3" w:rsidRPr="0025310B" w:rsidRDefault="004B5E39">
            <w:pPr>
              <w:rPr>
                <w:rFonts w:asciiTheme="majorHAnsi" w:hAnsiTheme="majorHAnsi" w:cstheme="majorHAnsi"/>
                <w:b/>
              </w:rPr>
            </w:pPr>
            <w:r w:rsidRPr="0025310B">
              <w:rPr>
                <w:rFonts w:asciiTheme="majorHAnsi" w:hAnsiTheme="majorHAnsi" w:cstheme="majorHAnsi"/>
                <w:b/>
              </w:rPr>
              <w:t>30     (22.5)</w:t>
            </w:r>
          </w:p>
        </w:tc>
      </w:tr>
      <w:tr w:rsidR="003951A3" w:rsidRPr="0025310B" w14:paraId="4D1CDCC6" w14:textId="77777777" w:rsidTr="0025310B">
        <w:tc>
          <w:tcPr>
            <w:tcW w:w="5952" w:type="dxa"/>
          </w:tcPr>
          <w:p w14:paraId="20C49853" w14:textId="77777777" w:rsidR="003951A3" w:rsidRPr="0025310B" w:rsidRDefault="003951A3">
            <w:pPr>
              <w:rPr>
                <w:rFonts w:asciiTheme="majorHAnsi" w:hAnsiTheme="majorHAnsi" w:cstheme="majorHAnsi"/>
              </w:rPr>
            </w:pPr>
          </w:p>
          <w:p w14:paraId="31145D47"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Desarrollo personal</w:t>
            </w:r>
            <w:r w:rsidRPr="0025310B">
              <w:rPr>
                <w:rFonts w:asciiTheme="majorHAnsi" w:hAnsiTheme="majorHAnsi" w:cstheme="majorHAnsi"/>
                <w:b/>
                <w:color w:val="000000"/>
                <w:vertAlign w:val="superscript"/>
              </w:rPr>
              <w:footnoteReference w:id="32"/>
            </w:r>
            <w:r w:rsidRPr="0025310B">
              <w:rPr>
                <w:rFonts w:asciiTheme="majorHAnsi" w:hAnsiTheme="majorHAnsi" w:cstheme="majorHAnsi"/>
                <w:b/>
                <w:color w:val="000000"/>
              </w:rPr>
              <w:t>, aprendizaje permanente, formación adicional</w:t>
            </w:r>
          </w:p>
          <w:p w14:paraId="754B3E50" w14:textId="77777777" w:rsidR="003951A3" w:rsidRPr="0025310B" w:rsidRDefault="003951A3">
            <w:pPr>
              <w:rPr>
                <w:rFonts w:asciiTheme="majorHAnsi" w:hAnsiTheme="majorHAnsi" w:cstheme="majorHAnsi"/>
              </w:rPr>
            </w:pPr>
          </w:p>
          <w:p w14:paraId="62A274E0"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son capaces de identificar las lagunas en sus conocimientos. Son conscientes de sus carencias o insuficiencias en sus habilidades o </w:t>
            </w:r>
            <w:r w:rsidRPr="0025310B">
              <w:rPr>
                <w:rFonts w:asciiTheme="majorHAnsi" w:hAnsiTheme="majorHAnsi" w:cstheme="majorHAnsi"/>
                <w:color w:val="000000"/>
              </w:rPr>
              <w:lastRenderedPageBreak/>
              <w:t>competencias y pueden aprovechar las oportunidades de desarrollo profesional.</w:t>
            </w:r>
          </w:p>
          <w:p w14:paraId="0D6AB249"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formular y aplicar objetivos para su propio desarrollo y aprendizaje.</w:t>
            </w:r>
          </w:p>
          <w:p w14:paraId="51464621"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conscientes de sus propias limitaciones y recursos.</w:t>
            </w:r>
          </w:p>
          <w:p w14:paraId="0FFD2EE4" w14:textId="77777777" w:rsidR="003951A3" w:rsidRPr="0025310B" w:rsidRDefault="004B5E39">
            <w:pPr>
              <w:numPr>
                <w:ilvl w:val="0"/>
                <w:numId w:val="37"/>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conscientes de las posibilidades de aprendizaje permanente y de la importancia de aprovechar las oportunidades de desarrollo profesional.</w:t>
            </w:r>
          </w:p>
          <w:p w14:paraId="7EFC9E91" w14:textId="77777777" w:rsidR="003951A3" w:rsidRPr="0025310B" w:rsidRDefault="003951A3">
            <w:pPr>
              <w:rPr>
                <w:rFonts w:asciiTheme="majorHAnsi" w:hAnsiTheme="majorHAnsi" w:cstheme="majorHAnsi"/>
              </w:rPr>
            </w:pPr>
          </w:p>
        </w:tc>
        <w:tc>
          <w:tcPr>
            <w:tcW w:w="2876" w:type="dxa"/>
          </w:tcPr>
          <w:p w14:paraId="3C5C144A" w14:textId="77777777" w:rsidR="003951A3" w:rsidRPr="0025310B" w:rsidRDefault="003951A3">
            <w:pPr>
              <w:rPr>
                <w:rFonts w:asciiTheme="majorHAnsi" w:hAnsiTheme="majorHAnsi" w:cstheme="majorHAnsi"/>
              </w:rPr>
            </w:pPr>
          </w:p>
          <w:p w14:paraId="33833F36" w14:textId="77777777" w:rsidR="003951A3" w:rsidRPr="0025310B" w:rsidRDefault="004B5E39">
            <w:pPr>
              <w:rPr>
                <w:rFonts w:asciiTheme="majorHAnsi" w:hAnsiTheme="majorHAnsi" w:cstheme="majorHAnsi"/>
                <w:b/>
              </w:rPr>
            </w:pPr>
            <w:r w:rsidRPr="0025310B">
              <w:rPr>
                <w:rFonts w:asciiTheme="majorHAnsi" w:hAnsiTheme="majorHAnsi" w:cstheme="majorHAnsi"/>
                <w:b/>
              </w:rPr>
              <w:t>10     (7.5)</w:t>
            </w:r>
          </w:p>
        </w:tc>
      </w:tr>
      <w:tr w:rsidR="003951A3" w:rsidRPr="0025310B" w14:paraId="1B0B28D2" w14:textId="77777777" w:rsidTr="0025310B">
        <w:tc>
          <w:tcPr>
            <w:tcW w:w="5952" w:type="dxa"/>
          </w:tcPr>
          <w:p w14:paraId="674E6FD2" w14:textId="77777777" w:rsidR="003951A3" w:rsidRPr="0025310B" w:rsidRDefault="003951A3">
            <w:pPr>
              <w:rPr>
                <w:rFonts w:asciiTheme="majorHAnsi" w:hAnsiTheme="majorHAnsi" w:cstheme="majorHAnsi"/>
              </w:rPr>
            </w:pPr>
          </w:p>
          <w:p w14:paraId="4724A79A"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Contexto jurídico del ejercicio profesional</w:t>
            </w:r>
            <w:r w:rsidRPr="0025310B">
              <w:rPr>
                <w:rFonts w:asciiTheme="majorHAnsi" w:hAnsiTheme="majorHAnsi" w:cstheme="majorHAnsi"/>
                <w:b/>
                <w:color w:val="000000"/>
                <w:vertAlign w:val="superscript"/>
              </w:rPr>
              <w:footnoteReference w:id="33"/>
            </w:r>
            <w:r w:rsidRPr="0025310B">
              <w:rPr>
                <w:rFonts w:asciiTheme="majorHAnsi" w:hAnsiTheme="majorHAnsi" w:cstheme="majorHAnsi"/>
                <w:b/>
                <w:color w:val="000000"/>
                <w:vertAlign w:val="superscript"/>
              </w:rPr>
              <w:t>:</w:t>
            </w:r>
            <w:r w:rsidRPr="0025310B">
              <w:rPr>
                <w:rFonts w:asciiTheme="majorHAnsi" w:hAnsiTheme="majorHAnsi" w:cstheme="majorHAnsi"/>
                <w:b/>
                <w:color w:val="000000"/>
              </w:rPr>
              <w:t xml:space="preserve"> Estatuto profesional, ética, legalidad</w:t>
            </w:r>
          </w:p>
          <w:p w14:paraId="643E9064" w14:textId="77777777" w:rsidR="003951A3" w:rsidRPr="0025310B" w:rsidRDefault="003951A3">
            <w:pPr>
              <w:rPr>
                <w:rFonts w:asciiTheme="majorHAnsi" w:hAnsiTheme="majorHAnsi" w:cstheme="majorHAnsi"/>
              </w:rPr>
            </w:pPr>
          </w:p>
        </w:tc>
        <w:tc>
          <w:tcPr>
            <w:tcW w:w="2876" w:type="dxa"/>
          </w:tcPr>
          <w:p w14:paraId="4F36372D" w14:textId="77777777" w:rsidR="003951A3" w:rsidRPr="0025310B" w:rsidRDefault="003951A3">
            <w:pPr>
              <w:rPr>
                <w:rFonts w:asciiTheme="majorHAnsi" w:hAnsiTheme="majorHAnsi" w:cstheme="majorHAnsi"/>
              </w:rPr>
            </w:pPr>
          </w:p>
          <w:p w14:paraId="6DEF93EF" w14:textId="77777777" w:rsidR="003951A3" w:rsidRPr="0025310B" w:rsidRDefault="004B5E39">
            <w:pPr>
              <w:rPr>
                <w:rFonts w:asciiTheme="majorHAnsi" w:hAnsiTheme="majorHAnsi" w:cstheme="majorHAnsi"/>
                <w:b/>
              </w:rPr>
            </w:pPr>
            <w:r w:rsidRPr="0025310B">
              <w:rPr>
                <w:rFonts w:asciiTheme="majorHAnsi" w:hAnsiTheme="majorHAnsi" w:cstheme="majorHAnsi"/>
                <w:b/>
                <w:sz w:val="24"/>
                <w:szCs w:val="24"/>
              </w:rPr>
              <w:t>50     (37.5</w:t>
            </w:r>
            <w:r w:rsidRPr="0025310B">
              <w:rPr>
                <w:rFonts w:asciiTheme="majorHAnsi" w:hAnsiTheme="majorHAnsi" w:cstheme="majorHAnsi"/>
                <w:b/>
              </w:rPr>
              <w:t>)</w:t>
            </w:r>
            <w:r w:rsidRPr="0025310B">
              <w:rPr>
                <w:rFonts w:asciiTheme="majorHAnsi" w:hAnsiTheme="majorHAnsi" w:cstheme="majorHAnsi"/>
                <w:b/>
                <w:sz w:val="24"/>
                <w:szCs w:val="24"/>
                <w:vertAlign w:val="superscript"/>
              </w:rPr>
              <w:footnoteReference w:id="34"/>
            </w:r>
          </w:p>
        </w:tc>
      </w:tr>
      <w:tr w:rsidR="003951A3" w:rsidRPr="0025310B" w14:paraId="24EDC5F5" w14:textId="77777777" w:rsidTr="0025310B">
        <w:tc>
          <w:tcPr>
            <w:tcW w:w="5952" w:type="dxa"/>
          </w:tcPr>
          <w:p w14:paraId="1629B079" w14:textId="77777777" w:rsidR="003951A3" w:rsidRPr="0025310B" w:rsidRDefault="003951A3">
            <w:pPr>
              <w:rPr>
                <w:rFonts w:asciiTheme="majorHAnsi" w:hAnsiTheme="majorHAnsi" w:cstheme="majorHAnsi"/>
              </w:rPr>
            </w:pPr>
          </w:p>
          <w:p w14:paraId="5863BD90" w14:textId="77777777" w:rsidR="003951A3" w:rsidRPr="0025310B" w:rsidRDefault="004B5E39">
            <w:pPr>
              <w:tabs>
                <w:tab w:val="left" w:pos="1027"/>
              </w:tabs>
              <w:rPr>
                <w:rFonts w:asciiTheme="majorHAnsi" w:hAnsiTheme="majorHAnsi" w:cstheme="majorHAnsi"/>
                <w:b/>
              </w:rPr>
            </w:pPr>
            <w:r w:rsidRPr="0025310B">
              <w:rPr>
                <w:rFonts w:asciiTheme="majorHAnsi" w:hAnsiTheme="majorHAnsi" w:cstheme="majorHAnsi"/>
                <w:b/>
              </w:rPr>
              <w:t>10a –10d</w:t>
            </w:r>
            <w:r w:rsidRPr="0025310B">
              <w:rPr>
                <w:rFonts w:asciiTheme="majorHAnsi" w:hAnsiTheme="majorHAnsi" w:cstheme="majorHAnsi"/>
                <w:b/>
              </w:rPr>
              <w:tab/>
              <w:t>Status profesional</w:t>
            </w:r>
          </w:p>
          <w:p w14:paraId="056C3294" w14:textId="77777777" w:rsidR="003951A3" w:rsidRPr="0025310B" w:rsidRDefault="003951A3">
            <w:pPr>
              <w:rPr>
                <w:rFonts w:asciiTheme="majorHAnsi" w:hAnsiTheme="majorHAnsi" w:cstheme="majorHAnsi"/>
              </w:rPr>
            </w:pPr>
          </w:p>
          <w:p w14:paraId="22DD1582"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saben cómo ha crecido y se ha desarrollado históricamente el arte terapia.</w:t>
            </w:r>
          </w:p>
          <w:p w14:paraId="168EE97B"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situar el desarrollo del arte terapia antroposófica como enfoque independiente dentro del contexto histórico general y hablar de ello si es necesario.</w:t>
            </w:r>
          </w:p>
          <w:p w14:paraId="039FD194"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 los conocimientos necesarios en relación a su práctica profesional como arte terapeutas antroposóficos y sobre el contexto más amplio de la medicina y la terapia antroposóficas.</w:t>
            </w:r>
          </w:p>
          <w:p w14:paraId="2537CF98" w14:textId="77777777" w:rsidR="003951A3" w:rsidRPr="0025310B"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sobre todos los campos de especialización del arte terapia antroposófica y son capaces de utilizar su especialización particular (discurso, música, artes visuales) de manera efectiva.</w:t>
            </w:r>
          </w:p>
          <w:p w14:paraId="6923AFDD" w14:textId="77777777" w:rsidR="003951A3" w:rsidRPr="0025310B" w:rsidRDefault="003951A3">
            <w:pPr>
              <w:rPr>
                <w:rFonts w:asciiTheme="majorHAnsi" w:hAnsiTheme="majorHAnsi" w:cstheme="majorHAnsi"/>
              </w:rPr>
            </w:pPr>
          </w:p>
        </w:tc>
        <w:tc>
          <w:tcPr>
            <w:tcW w:w="2876" w:type="dxa"/>
          </w:tcPr>
          <w:p w14:paraId="191EB397" w14:textId="77777777" w:rsidR="003951A3" w:rsidRPr="0025310B" w:rsidRDefault="003951A3">
            <w:pPr>
              <w:rPr>
                <w:rFonts w:asciiTheme="majorHAnsi" w:hAnsiTheme="majorHAnsi" w:cstheme="majorHAnsi"/>
              </w:rPr>
            </w:pPr>
          </w:p>
          <w:p w14:paraId="49DC5676" w14:textId="77777777" w:rsidR="003951A3" w:rsidRPr="0025310B" w:rsidRDefault="004B5E39">
            <w:pPr>
              <w:rPr>
                <w:rFonts w:asciiTheme="majorHAnsi" w:hAnsiTheme="majorHAnsi" w:cstheme="majorHAnsi"/>
                <w:b/>
              </w:rPr>
            </w:pPr>
            <w:r w:rsidRPr="0025310B">
              <w:rPr>
                <w:rFonts w:asciiTheme="majorHAnsi" w:hAnsiTheme="majorHAnsi" w:cstheme="majorHAnsi"/>
                <w:b/>
              </w:rPr>
              <w:t>20     (15)</w:t>
            </w:r>
          </w:p>
        </w:tc>
      </w:tr>
      <w:tr w:rsidR="003951A3" w:rsidRPr="0025310B" w14:paraId="56D5CA7B" w14:textId="77777777" w:rsidTr="0025310B">
        <w:tc>
          <w:tcPr>
            <w:tcW w:w="5952" w:type="dxa"/>
          </w:tcPr>
          <w:p w14:paraId="50D020B8" w14:textId="77777777" w:rsidR="003951A3" w:rsidRPr="0025310B" w:rsidRDefault="003951A3">
            <w:pPr>
              <w:rPr>
                <w:rFonts w:asciiTheme="majorHAnsi" w:hAnsiTheme="majorHAnsi" w:cstheme="majorHAnsi"/>
              </w:rPr>
            </w:pPr>
          </w:p>
          <w:p w14:paraId="5B840F14" w14:textId="77777777" w:rsidR="003951A3" w:rsidRPr="0025310B" w:rsidRDefault="004B5E39">
            <w:pPr>
              <w:rPr>
                <w:rFonts w:asciiTheme="majorHAnsi" w:hAnsiTheme="majorHAnsi" w:cstheme="majorHAnsi"/>
                <w:b/>
              </w:rPr>
            </w:pPr>
            <w:r w:rsidRPr="0025310B">
              <w:rPr>
                <w:rFonts w:asciiTheme="majorHAnsi" w:hAnsiTheme="majorHAnsi" w:cstheme="majorHAnsi"/>
                <w:b/>
              </w:rPr>
              <w:t>10e Ética profesional</w:t>
            </w:r>
          </w:p>
          <w:p w14:paraId="7443631B" w14:textId="77777777" w:rsidR="003951A3" w:rsidRPr="0025310B" w:rsidRDefault="003951A3">
            <w:pPr>
              <w:rPr>
                <w:rFonts w:asciiTheme="majorHAnsi" w:hAnsiTheme="majorHAnsi" w:cstheme="majorHAnsi"/>
              </w:rPr>
            </w:pPr>
          </w:p>
          <w:p w14:paraId="4DBE825A" w14:textId="77777777" w:rsidR="003951A3" w:rsidRDefault="004B5E39" w:rsidP="004D7C80">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comprendido las exigencias éticas de su profesión y procuran que su vida profesional (y privada) sea transparente y correcta.</w:t>
            </w:r>
          </w:p>
          <w:p w14:paraId="5B713995" w14:textId="0A111E27" w:rsidR="004D7C80" w:rsidRPr="004D7C80" w:rsidRDefault="004D7C80" w:rsidP="004D7C80">
            <w:pPr>
              <w:pBdr>
                <w:top w:val="nil"/>
                <w:left w:val="nil"/>
                <w:bottom w:val="nil"/>
                <w:right w:val="nil"/>
                <w:between w:val="nil"/>
              </w:pBdr>
              <w:spacing w:after="160" w:line="259" w:lineRule="auto"/>
              <w:rPr>
                <w:rFonts w:asciiTheme="majorHAnsi" w:hAnsiTheme="majorHAnsi" w:cstheme="majorHAnsi"/>
                <w:color w:val="000000"/>
              </w:rPr>
            </w:pPr>
          </w:p>
        </w:tc>
        <w:tc>
          <w:tcPr>
            <w:tcW w:w="2876" w:type="dxa"/>
          </w:tcPr>
          <w:p w14:paraId="21BADE40" w14:textId="77777777" w:rsidR="003951A3" w:rsidRPr="0025310B" w:rsidRDefault="003951A3">
            <w:pPr>
              <w:rPr>
                <w:rFonts w:asciiTheme="majorHAnsi" w:hAnsiTheme="majorHAnsi" w:cstheme="majorHAnsi"/>
              </w:rPr>
            </w:pPr>
          </w:p>
          <w:p w14:paraId="18ECFDEA" w14:textId="77777777" w:rsidR="003951A3" w:rsidRPr="0025310B" w:rsidRDefault="004B5E39">
            <w:pPr>
              <w:rPr>
                <w:rFonts w:asciiTheme="majorHAnsi" w:hAnsiTheme="majorHAnsi" w:cstheme="majorHAnsi"/>
                <w:b/>
              </w:rPr>
            </w:pPr>
            <w:r w:rsidRPr="0025310B">
              <w:rPr>
                <w:rFonts w:asciiTheme="majorHAnsi" w:hAnsiTheme="majorHAnsi" w:cstheme="majorHAnsi"/>
                <w:b/>
              </w:rPr>
              <w:t>10     (7.5)</w:t>
            </w:r>
          </w:p>
        </w:tc>
      </w:tr>
      <w:tr w:rsidR="003951A3" w:rsidRPr="0025310B" w14:paraId="00E3065F" w14:textId="77777777" w:rsidTr="0025310B">
        <w:tc>
          <w:tcPr>
            <w:tcW w:w="5952" w:type="dxa"/>
          </w:tcPr>
          <w:p w14:paraId="62C5ADAB" w14:textId="0EB90E84" w:rsidR="003951A3" w:rsidRPr="0025310B" w:rsidRDefault="004D7C80">
            <w:pPr>
              <w:rPr>
                <w:rFonts w:asciiTheme="majorHAnsi" w:hAnsiTheme="majorHAnsi" w:cstheme="majorHAnsi"/>
              </w:rPr>
            </w:pPr>
            <w:r>
              <w:lastRenderedPageBreak/>
              <w:br w:type="page"/>
            </w:r>
          </w:p>
          <w:p w14:paraId="54A462EB" w14:textId="77777777" w:rsidR="003951A3" w:rsidRPr="0025310B" w:rsidRDefault="004B5E39">
            <w:pPr>
              <w:rPr>
                <w:rFonts w:asciiTheme="majorHAnsi" w:hAnsiTheme="majorHAnsi" w:cstheme="majorHAnsi"/>
                <w:b/>
              </w:rPr>
            </w:pPr>
            <w:r w:rsidRPr="0025310B">
              <w:rPr>
                <w:rFonts w:asciiTheme="majorHAnsi" w:hAnsiTheme="majorHAnsi" w:cstheme="majorHAnsi"/>
                <w:b/>
              </w:rPr>
              <w:t>10f – 10o Derechos profesionales (leyes nacionales)</w:t>
            </w:r>
          </w:p>
          <w:p w14:paraId="4173BD7E" w14:textId="77777777" w:rsidR="003951A3" w:rsidRPr="0025310B" w:rsidRDefault="003951A3">
            <w:pPr>
              <w:rPr>
                <w:rFonts w:asciiTheme="majorHAnsi" w:hAnsiTheme="majorHAnsi" w:cstheme="majorHAnsi"/>
              </w:rPr>
            </w:pPr>
          </w:p>
          <w:p w14:paraId="103968BD"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existencia de asociaciones de especialistas y profesionales y saben lo importantes que son para el ejercicio de su profesión en su país.</w:t>
            </w:r>
          </w:p>
          <w:p w14:paraId="0573C599"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sus derechos y responsabilidades dentro del marco médico legal de su país. En particular, conocen las condiciones nacionales que se aplican a los profesionales de la terapia antroposófica y cómo afectan a su capacidad de ejercer su profesión.</w:t>
            </w:r>
          </w:p>
          <w:p w14:paraId="45703521"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buen dominio de los medios y materiales que utilizan y del tiempo que invierten en su trabajo (economía profesional) y conocen las normas nacionales relativas a la promoción de las profesiones curativas.</w:t>
            </w:r>
          </w:p>
          <w:p w14:paraId="7CB315D1"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tasas de remuneración aplicables en su sistema sanitario nacional.</w:t>
            </w:r>
          </w:p>
          <w:p w14:paraId="7D58E32A"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los seguros que necesitarán para ejercer su profesión.</w:t>
            </w:r>
          </w:p>
          <w:p w14:paraId="560FC65B"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leyes sobre protección de datos en su país y cómo utilizarlas para proteger la privacidad de sus clientes.</w:t>
            </w:r>
          </w:p>
          <w:p w14:paraId="363973E4"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necesidad de respetar la confidencialidad de los clientes.</w:t>
            </w:r>
          </w:p>
          <w:p w14:paraId="551FBBB5"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legislación nacional sobre derechos de autor de las obras de arte.</w:t>
            </w:r>
          </w:p>
          <w:p w14:paraId="449DA58E" w14:textId="77777777" w:rsidR="008D4324" w:rsidRDefault="004B5E39" w:rsidP="00082ED7">
            <w:pPr>
              <w:numPr>
                <w:ilvl w:val="0"/>
                <w:numId w:val="39"/>
              </w:numPr>
              <w:pBdr>
                <w:top w:val="nil"/>
                <w:left w:val="nil"/>
                <w:bottom w:val="nil"/>
                <w:right w:val="nil"/>
                <w:between w:val="nil"/>
              </w:pBdr>
              <w:spacing w:line="259" w:lineRule="auto"/>
              <w:ind w:left="1026" w:hanging="357"/>
              <w:rPr>
                <w:rFonts w:asciiTheme="majorHAnsi" w:hAnsiTheme="majorHAnsi" w:cstheme="majorHAnsi"/>
                <w:color w:val="000000"/>
              </w:rPr>
            </w:pPr>
            <w:r w:rsidRPr="0025310B">
              <w:rPr>
                <w:rFonts w:asciiTheme="majorHAnsi" w:hAnsiTheme="majorHAnsi" w:cstheme="majorHAnsi"/>
                <w:color w:val="000000"/>
              </w:rPr>
              <w:t>Los graduados saben actuar con profesionalidad y prudencia en situaciones de emergencia o accidentes.</w:t>
            </w:r>
            <w:r w:rsidRPr="0025310B">
              <w:rPr>
                <w:rFonts w:asciiTheme="majorHAnsi" w:hAnsiTheme="majorHAnsi" w:cstheme="majorHAnsi"/>
                <w:color w:val="000000"/>
                <w:vertAlign w:val="superscript"/>
              </w:rPr>
              <w:footnoteReference w:id="35"/>
            </w:r>
          </w:p>
          <w:p w14:paraId="652BCF54" w14:textId="77777777" w:rsidR="0020090C" w:rsidRDefault="004B5E39" w:rsidP="00082ED7">
            <w:pPr>
              <w:numPr>
                <w:ilvl w:val="0"/>
                <w:numId w:val="39"/>
              </w:numPr>
              <w:pBdr>
                <w:top w:val="nil"/>
                <w:left w:val="nil"/>
                <w:bottom w:val="nil"/>
                <w:right w:val="nil"/>
                <w:between w:val="nil"/>
              </w:pBdr>
              <w:spacing w:line="259" w:lineRule="auto"/>
              <w:ind w:left="1026" w:hanging="357"/>
              <w:rPr>
                <w:rFonts w:asciiTheme="majorHAnsi" w:hAnsiTheme="majorHAnsi" w:cstheme="majorHAnsi"/>
                <w:color w:val="000000"/>
              </w:rPr>
            </w:pPr>
            <w:r w:rsidRPr="0025310B">
              <w:rPr>
                <w:rFonts w:asciiTheme="majorHAnsi" w:hAnsiTheme="majorHAnsi" w:cstheme="majorHAnsi"/>
                <w:color w:val="000000"/>
              </w:rPr>
              <w:t>Los graduados conocen la normativa sobre higiene y enfermedades de notificación obligatoria</w:t>
            </w:r>
            <w:r w:rsidRPr="0025310B">
              <w:rPr>
                <w:rFonts w:asciiTheme="majorHAnsi" w:hAnsiTheme="majorHAnsi" w:cstheme="majorHAnsi"/>
                <w:color w:val="000000"/>
                <w:vertAlign w:val="superscript"/>
              </w:rPr>
              <w:footnoteReference w:id="36"/>
            </w:r>
            <w:r w:rsidRPr="0025310B">
              <w:rPr>
                <w:rFonts w:asciiTheme="majorHAnsi" w:hAnsiTheme="majorHAnsi" w:cstheme="majorHAnsi"/>
                <w:color w:val="000000"/>
              </w:rPr>
              <w:t>.</w:t>
            </w:r>
          </w:p>
          <w:p w14:paraId="46679A98" w14:textId="3097A4E5" w:rsidR="008D4324" w:rsidRPr="00082ED7" w:rsidRDefault="008D4324" w:rsidP="008D4324">
            <w:pPr>
              <w:pBdr>
                <w:top w:val="nil"/>
                <w:left w:val="nil"/>
                <w:bottom w:val="nil"/>
                <w:right w:val="nil"/>
                <w:between w:val="nil"/>
              </w:pBdr>
              <w:spacing w:line="259" w:lineRule="auto"/>
              <w:ind w:left="1026"/>
              <w:rPr>
                <w:rFonts w:asciiTheme="majorHAnsi" w:hAnsiTheme="majorHAnsi" w:cstheme="majorHAnsi"/>
                <w:color w:val="000000"/>
              </w:rPr>
            </w:pPr>
          </w:p>
        </w:tc>
        <w:tc>
          <w:tcPr>
            <w:tcW w:w="2876" w:type="dxa"/>
          </w:tcPr>
          <w:p w14:paraId="0FA29083" w14:textId="77777777" w:rsidR="003951A3" w:rsidRPr="0025310B" w:rsidRDefault="003951A3">
            <w:pPr>
              <w:rPr>
                <w:rFonts w:asciiTheme="majorHAnsi" w:hAnsiTheme="majorHAnsi" w:cstheme="majorHAnsi"/>
              </w:rPr>
            </w:pPr>
          </w:p>
          <w:p w14:paraId="6A8EBC84" w14:textId="77777777" w:rsidR="003951A3" w:rsidRPr="0025310B" w:rsidRDefault="004B5E39">
            <w:pPr>
              <w:rPr>
                <w:rFonts w:asciiTheme="majorHAnsi" w:hAnsiTheme="majorHAnsi" w:cstheme="majorHAnsi"/>
                <w:b/>
              </w:rPr>
            </w:pPr>
            <w:r w:rsidRPr="0025310B">
              <w:rPr>
                <w:rFonts w:asciiTheme="majorHAnsi" w:hAnsiTheme="majorHAnsi" w:cstheme="majorHAnsi"/>
                <w:b/>
              </w:rPr>
              <w:t>20     (15)</w:t>
            </w:r>
          </w:p>
        </w:tc>
      </w:tr>
    </w:tbl>
    <w:p w14:paraId="0CB3D60C" w14:textId="77777777" w:rsidR="004D7C80" w:rsidRDefault="004D7C80">
      <w:r>
        <w:br w:type="page"/>
      </w:r>
    </w:p>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4B10EE53" w14:textId="77777777" w:rsidTr="0025310B">
        <w:tc>
          <w:tcPr>
            <w:tcW w:w="5952" w:type="dxa"/>
          </w:tcPr>
          <w:p w14:paraId="20782C00" w14:textId="209B9BC7" w:rsidR="003951A3" w:rsidRPr="0025310B" w:rsidRDefault="003951A3">
            <w:pPr>
              <w:rPr>
                <w:rFonts w:asciiTheme="majorHAnsi" w:hAnsiTheme="majorHAnsi" w:cstheme="majorHAnsi"/>
              </w:rPr>
            </w:pPr>
          </w:p>
          <w:p w14:paraId="3D3CCC66" w14:textId="77777777" w:rsidR="003951A3" w:rsidRPr="0025310B" w:rsidRDefault="004B5E39">
            <w:pPr>
              <w:rPr>
                <w:rFonts w:asciiTheme="majorHAnsi" w:hAnsiTheme="majorHAnsi" w:cstheme="majorHAnsi"/>
                <w:b/>
              </w:rPr>
            </w:pPr>
            <w:r w:rsidRPr="0025310B">
              <w:rPr>
                <w:rFonts w:asciiTheme="majorHAnsi" w:hAnsiTheme="majorHAnsi" w:cstheme="majorHAnsi"/>
                <w:b/>
              </w:rPr>
              <w:t>11. Exámenes</w:t>
            </w:r>
          </w:p>
          <w:p w14:paraId="607A4692" w14:textId="77777777" w:rsidR="003951A3" w:rsidRPr="0025310B" w:rsidRDefault="003951A3">
            <w:pPr>
              <w:rPr>
                <w:rFonts w:asciiTheme="majorHAnsi" w:hAnsiTheme="majorHAnsi" w:cstheme="majorHAnsi"/>
              </w:rPr>
            </w:pPr>
          </w:p>
          <w:p w14:paraId="4DF24B92" w14:textId="77777777" w:rsidR="003951A3" w:rsidRPr="0025310B" w:rsidRDefault="004B5E39">
            <w:pPr>
              <w:rPr>
                <w:rFonts w:asciiTheme="majorHAnsi" w:hAnsiTheme="majorHAnsi" w:cstheme="majorHAnsi"/>
              </w:rPr>
            </w:pPr>
            <w:r w:rsidRPr="0025310B">
              <w:rPr>
                <w:rFonts w:asciiTheme="majorHAnsi" w:hAnsiTheme="majorHAnsi" w:cstheme="majorHAnsi"/>
              </w:rPr>
              <w:t>Los exámenes están regulados por la propia institución de formación.</w:t>
            </w:r>
          </w:p>
          <w:p w14:paraId="6349F588" w14:textId="77777777" w:rsidR="003951A3" w:rsidRPr="0025310B" w:rsidRDefault="004B5E39">
            <w:pPr>
              <w:rPr>
                <w:rFonts w:asciiTheme="majorHAnsi" w:hAnsiTheme="majorHAnsi" w:cstheme="majorHAnsi"/>
              </w:rPr>
            </w:pPr>
            <w:r w:rsidRPr="0025310B">
              <w:rPr>
                <w:rFonts w:asciiTheme="majorHAnsi" w:hAnsiTheme="majorHAnsi" w:cstheme="majorHAnsi"/>
              </w:rPr>
              <w:t>Los requisitos de los exámenes deben ser descritos y las normas de los exámenes deben estar disponibles para los estudiantes por escrito al comienzo de su formación/ curso de estudio.</w:t>
            </w:r>
          </w:p>
          <w:p w14:paraId="275D45EA" w14:textId="77777777" w:rsidR="003951A3" w:rsidRPr="0025310B" w:rsidRDefault="004B5E39">
            <w:pPr>
              <w:rPr>
                <w:rFonts w:asciiTheme="majorHAnsi" w:hAnsiTheme="majorHAnsi" w:cstheme="majorHAnsi"/>
              </w:rPr>
            </w:pPr>
            <w:r w:rsidRPr="0025310B">
              <w:rPr>
                <w:rFonts w:asciiTheme="majorHAnsi" w:hAnsiTheme="majorHAnsi" w:cstheme="majorHAnsi"/>
              </w:rPr>
              <w:t>La iARTe no requiere calificaciones. Para la iARTe, un examen y los documentos de examen deben demostrar la adquisición de las competencias que figuran en la lista de competencias.</w:t>
            </w:r>
          </w:p>
          <w:p w14:paraId="404FDDE0" w14:textId="77777777" w:rsidR="003951A3" w:rsidRPr="0025310B" w:rsidRDefault="004B5E39">
            <w:pPr>
              <w:rPr>
                <w:rFonts w:asciiTheme="majorHAnsi" w:hAnsiTheme="majorHAnsi" w:cstheme="majorHAnsi"/>
              </w:rPr>
            </w:pPr>
            <w:r w:rsidRPr="0025310B">
              <w:rPr>
                <w:rFonts w:asciiTheme="majorHAnsi" w:hAnsiTheme="majorHAnsi" w:cstheme="majorHAnsi"/>
              </w:rPr>
              <w:t>La prueba de las competencias terapéuticas se realiza mediante la documentación de al menos un caso de las pasantías. Los exámenes artísticos y de conocimientos se realizan de forma práctica y por escrito. La forma depende de la institución</w:t>
            </w:r>
            <w:r w:rsidRPr="0025310B">
              <w:rPr>
                <w:rFonts w:asciiTheme="majorHAnsi" w:hAnsiTheme="majorHAnsi" w:cstheme="majorHAnsi"/>
                <w:vertAlign w:val="superscript"/>
              </w:rPr>
              <w:footnoteReference w:id="37"/>
            </w:r>
            <w:r w:rsidRPr="0025310B">
              <w:rPr>
                <w:rFonts w:asciiTheme="majorHAnsi" w:hAnsiTheme="majorHAnsi" w:cstheme="majorHAnsi"/>
              </w:rPr>
              <w:t xml:space="preserve"> pero debe reflejar las tres áreas.</w:t>
            </w:r>
          </w:p>
          <w:p w14:paraId="52FFB93C" w14:textId="77777777" w:rsidR="003951A3" w:rsidRPr="0025310B" w:rsidRDefault="003951A3">
            <w:pPr>
              <w:rPr>
                <w:rFonts w:asciiTheme="majorHAnsi" w:hAnsiTheme="majorHAnsi" w:cstheme="majorHAnsi"/>
              </w:rPr>
            </w:pPr>
          </w:p>
          <w:p w14:paraId="37720AFD" w14:textId="77777777" w:rsidR="003951A3" w:rsidRPr="0025310B" w:rsidRDefault="004B5E39">
            <w:pPr>
              <w:rPr>
                <w:rFonts w:asciiTheme="majorHAnsi" w:hAnsiTheme="majorHAnsi" w:cstheme="majorHAnsi"/>
                <w:color w:val="FF0000"/>
              </w:rPr>
            </w:pPr>
            <w:r w:rsidRPr="0025310B">
              <w:rPr>
                <w:rFonts w:asciiTheme="majorHAnsi" w:hAnsiTheme="majorHAnsi" w:cstheme="majorHAnsi"/>
              </w:rPr>
              <w:t>Para la evaluación de los exámenes, la institución de formación debe definir criterios de examen, que también deben ser presentados al iARTe en caso de acreditación.</w:t>
            </w:r>
          </w:p>
          <w:p w14:paraId="2D1C5DBC" w14:textId="77777777" w:rsidR="003951A3" w:rsidRPr="0025310B" w:rsidRDefault="003951A3">
            <w:pPr>
              <w:rPr>
                <w:rFonts w:asciiTheme="majorHAnsi" w:hAnsiTheme="majorHAnsi" w:cstheme="majorHAnsi"/>
              </w:rPr>
            </w:pPr>
          </w:p>
        </w:tc>
        <w:tc>
          <w:tcPr>
            <w:tcW w:w="2876" w:type="dxa"/>
          </w:tcPr>
          <w:p w14:paraId="3444B643" w14:textId="77777777" w:rsidR="003951A3" w:rsidRPr="0025310B" w:rsidRDefault="003951A3">
            <w:pPr>
              <w:rPr>
                <w:rFonts w:asciiTheme="majorHAnsi" w:hAnsiTheme="majorHAnsi" w:cstheme="majorHAnsi"/>
              </w:rPr>
            </w:pPr>
          </w:p>
        </w:tc>
      </w:tr>
    </w:tbl>
    <w:p w14:paraId="6393B2A7" w14:textId="77777777" w:rsidR="003951A3" w:rsidRPr="0025310B" w:rsidRDefault="003951A3">
      <w:pPr>
        <w:spacing w:after="0" w:line="240" w:lineRule="auto"/>
        <w:rPr>
          <w:rFonts w:asciiTheme="majorHAnsi" w:hAnsiTheme="majorHAnsi" w:cstheme="majorHAnsi"/>
        </w:rPr>
      </w:pPr>
    </w:p>
    <w:p w14:paraId="34399BF7" w14:textId="77777777" w:rsidR="003951A3" w:rsidRPr="0025310B" w:rsidRDefault="004B5E39">
      <w:pPr>
        <w:tabs>
          <w:tab w:val="left" w:pos="284"/>
        </w:tabs>
        <w:spacing w:after="0" w:line="240" w:lineRule="auto"/>
        <w:rPr>
          <w:rFonts w:asciiTheme="majorHAnsi" w:hAnsiTheme="majorHAnsi" w:cstheme="majorHAnsi"/>
          <w:b/>
        </w:rPr>
      </w:pPr>
      <w:bookmarkStart w:id="0" w:name="_heading=h.gjdgxs" w:colFirst="0" w:colLast="0"/>
      <w:bookmarkEnd w:id="0"/>
      <w:r w:rsidRPr="0025310B">
        <w:rPr>
          <w:rFonts w:asciiTheme="majorHAnsi" w:hAnsiTheme="majorHAnsi" w:cstheme="majorHAnsi"/>
          <w:b/>
        </w:rPr>
        <w:t>B.</w:t>
      </w:r>
      <w:r w:rsidRPr="0025310B">
        <w:rPr>
          <w:rFonts w:asciiTheme="majorHAnsi" w:hAnsiTheme="majorHAnsi" w:cstheme="majorHAnsi"/>
          <w:b/>
        </w:rPr>
        <w:tab/>
        <w:t>Competencias requeridas para una formación complementaria/posgrado con una profesión previa</w:t>
      </w:r>
    </w:p>
    <w:p w14:paraId="212130C5"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(habilitante) como arte terapeutas antroposóficos</w:t>
      </w:r>
    </w:p>
    <w:p w14:paraId="1158A779" w14:textId="77777777" w:rsidR="003951A3" w:rsidRPr="004D7C80" w:rsidRDefault="003951A3">
      <w:pPr>
        <w:spacing w:after="0" w:line="240" w:lineRule="auto"/>
        <w:rPr>
          <w:rFonts w:asciiTheme="majorHAnsi" w:hAnsiTheme="majorHAnsi" w:cstheme="majorHAnsi"/>
          <w:sz w:val="16"/>
          <w:szCs w:val="16"/>
        </w:rPr>
      </w:pPr>
    </w:p>
    <w:p w14:paraId="111D7F63" w14:textId="77777777" w:rsidR="003951A3" w:rsidRPr="0025310B" w:rsidRDefault="004B5E39">
      <w:pPr>
        <w:spacing w:after="0" w:line="240" w:lineRule="auto"/>
        <w:jc w:val="both"/>
        <w:rPr>
          <w:rFonts w:asciiTheme="majorHAnsi" w:hAnsiTheme="majorHAnsi" w:cstheme="majorHAnsi"/>
        </w:rPr>
      </w:pPr>
      <w:bookmarkStart w:id="1" w:name="_heading=h.30j0zll" w:colFirst="0" w:colLast="0"/>
      <w:bookmarkEnd w:id="1"/>
      <w:r w:rsidRPr="0025310B">
        <w:rPr>
          <w:rFonts w:asciiTheme="majorHAnsi" w:hAnsiTheme="majorHAnsi" w:cstheme="majorHAnsi"/>
        </w:rPr>
        <w:t>Las competencias que conducen al reconocimiento como arte terapeuta antroposófico también deben demostrarse para los graduados que realizan una formación complementaria/posgrado con una profesión previa con el objetivo de ejercer como arte terapeuta antroposófico. Dado que la certificación de la formación complementaria/posgrado depende de los logros del interesado que ya se han alcanzado previamente y que pueden acreditarse, se hace referencia a las opciones de calificación de los logros de aprendizaje externos que cualquier institución de formación reconocida por la iARTe (no la institución de formación complementaria/posgrado) puede ofrecer (véase también el procedimiento AfL).</w:t>
      </w:r>
    </w:p>
    <w:p w14:paraId="4A45DD2B" w14:textId="77777777" w:rsidR="0025310B" w:rsidRDefault="0025310B">
      <w:pPr>
        <w:tabs>
          <w:tab w:val="left" w:pos="284"/>
        </w:tabs>
        <w:spacing w:after="0" w:line="240" w:lineRule="auto"/>
      </w:pPr>
    </w:p>
    <w:p w14:paraId="03C78C90" w14:textId="6938FCC4"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C.</w:t>
      </w:r>
      <w:r w:rsidRPr="0025310B">
        <w:rPr>
          <w:rFonts w:asciiTheme="majorHAnsi" w:hAnsiTheme="majorHAnsi" w:cstheme="majorHAnsi"/>
          <w:b/>
        </w:rPr>
        <w:tab/>
        <w:t>Las competencias requeridas para los cursos de formación complementaria/posgrado para la</w:t>
      </w:r>
    </w:p>
    <w:p w14:paraId="196812EF"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aplicación de las Arte Terapias Antroposóficas en la profesión previa</w:t>
      </w:r>
    </w:p>
    <w:p w14:paraId="48AB0B27" w14:textId="77777777" w:rsidR="003951A3" w:rsidRPr="004D7C80" w:rsidRDefault="003951A3">
      <w:pPr>
        <w:spacing w:after="0" w:line="240" w:lineRule="auto"/>
        <w:jc w:val="both"/>
        <w:rPr>
          <w:rFonts w:asciiTheme="majorHAnsi" w:hAnsiTheme="majorHAnsi" w:cstheme="majorHAnsi"/>
          <w:sz w:val="16"/>
          <w:szCs w:val="16"/>
        </w:rPr>
      </w:pPr>
    </w:p>
    <w:p w14:paraId="64D7B713" w14:textId="77777777" w:rsidR="003951A3" w:rsidRPr="0025310B" w:rsidRDefault="004B5E39">
      <w:pPr>
        <w:spacing w:after="0" w:line="240" w:lineRule="auto"/>
        <w:jc w:val="both"/>
        <w:rPr>
          <w:rFonts w:asciiTheme="majorHAnsi" w:hAnsiTheme="majorHAnsi" w:cstheme="majorHAnsi"/>
          <w:b/>
        </w:rPr>
      </w:pPr>
      <w:r w:rsidRPr="0025310B">
        <w:rPr>
          <w:rFonts w:asciiTheme="majorHAnsi" w:hAnsiTheme="majorHAnsi" w:cstheme="majorHAnsi"/>
        </w:rPr>
        <w:t xml:space="preserve">Para los cursos de formación complementaria/posgrado en la profesión previa, la lista de competencias puede modificarse correspondientemente o puede reducirse el número de horas. </w:t>
      </w:r>
      <w:r w:rsidRPr="0025310B">
        <w:rPr>
          <w:rFonts w:asciiTheme="majorHAnsi" w:hAnsiTheme="majorHAnsi" w:cstheme="majorHAnsi"/>
          <w:b/>
        </w:rPr>
        <w:t>No obstante, debe contener las competencias esenciales que son necesarias para la aplicación de las Arte Terapias Antroposóficas específicas (dependiendo de la orientación/enfoque de los contenidos de la formación).</w:t>
      </w:r>
    </w:p>
    <w:p w14:paraId="429740E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formación complementaria/posgrado en la aplicación de los objetivos y medios de las Arte Terapias Antroposóficas, en la profesión previa, debe acreditar al menos 750 horas totales (375 horas deben ser presenciales). Las demás horas se dividen entre el tiempo de auto aprendizaje y la posible formación práctica).</w:t>
      </w:r>
    </w:p>
    <w:p w14:paraId="3FA28297" w14:textId="77777777" w:rsidR="003951A3" w:rsidRPr="0025310B" w:rsidRDefault="003951A3">
      <w:pPr>
        <w:spacing w:after="0" w:line="240" w:lineRule="auto"/>
        <w:jc w:val="both"/>
        <w:rPr>
          <w:rFonts w:asciiTheme="majorHAnsi" w:hAnsiTheme="majorHAnsi" w:cstheme="majorHAnsi"/>
        </w:rPr>
      </w:pPr>
    </w:p>
    <w:p w14:paraId="26C7C439" w14:textId="5ADC5434" w:rsidR="003951A3" w:rsidRDefault="004B5E39" w:rsidP="004D7C80">
      <w:pPr>
        <w:spacing w:after="0" w:line="240" w:lineRule="auto"/>
        <w:jc w:val="both"/>
      </w:pPr>
      <w:r w:rsidRPr="0025310B">
        <w:rPr>
          <w:rFonts w:asciiTheme="majorHAnsi" w:hAnsiTheme="majorHAnsi" w:cstheme="majorHAnsi"/>
        </w:rPr>
        <w:t>Los cursos de formación complementaria/posgrado con una profesión previa se describen en un manual aparte.</w:t>
      </w:r>
      <w:r>
        <w:br w:type="page"/>
      </w:r>
    </w:p>
    <w:p w14:paraId="58BF7747" w14:textId="77777777" w:rsidR="003951A3" w:rsidRPr="0025310B" w:rsidRDefault="004B5E39">
      <w:pPr>
        <w:rPr>
          <w:rFonts w:asciiTheme="minorHAnsi" w:hAnsiTheme="minorHAnsi" w:cstheme="minorHAnsi"/>
          <w:sz w:val="32"/>
          <w:szCs w:val="32"/>
        </w:rPr>
      </w:pPr>
      <w:r w:rsidRPr="0025310B">
        <w:rPr>
          <w:rFonts w:asciiTheme="minorHAnsi" w:hAnsiTheme="minorHAnsi" w:cstheme="minorHAnsi"/>
          <w:sz w:val="32"/>
          <w:szCs w:val="32"/>
        </w:rPr>
        <w:lastRenderedPageBreak/>
        <w:t>3.3 Formulario de la solicitud</w:t>
      </w:r>
    </w:p>
    <w:p w14:paraId="444FBDF4" w14:textId="77777777" w:rsidR="003951A3" w:rsidRPr="0025310B" w:rsidRDefault="004B5E39">
      <w:pPr>
        <w:rPr>
          <w:rFonts w:asciiTheme="majorHAnsi" w:hAnsiTheme="majorHAnsi" w:cstheme="majorHAnsi"/>
          <w:b/>
          <w:sz w:val="32"/>
          <w:szCs w:val="32"/>
        </w:rPr>
      </w:pPr>
      <w:r w:rsidRPr="0025310B">
        <w:rPr>
          <w:rFonts w:asciiTheme="majorHAnsi" w:hAnsiTheme="majorHAnsi" w:cstheme="majorHAnsi"/>
          <w:b/>
          <w:sz w:val="32"/>
          <w:szCs w:val="32"/>
        </w:rPr>
        <w:t>Solicitud de membresía a la International Association of Anthroposophic Arts Therapies Educations (iARTe)</w:t>
      </w:r>
    </w:p>
    <w:p w14:paraId="42370757" w14:textId="77777777" w:rsidR="003951A3" w:rsidRPr="0025310B" w:rsidRDefault="003951A3">
      <w:pPr>
        <w:rPr>
          <w:rFonts w:asciiTheme="majorHAnsi" w:hAnsiTheme="majorHAnsi" w:cstheme="majorHAnsi"/>
          <w:b/>
          <w:color w:val="0070C0"/>
          <w:sz w:val="28"/>
          <w:szCs w:val="28"/>
        </w:rPr>
      </w:pPr>
    </w:p>
    <w:p w14:paraId="54217C4E"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Información sobre la escuela solicitante</w:t>
      </w:r>
    </w:p>
    <w:p w14:paraId="23AAA52A" w14:textId="77777777" w:rsidR="003951A3" w:rsidRPr="0025310B" w:rsidRDefault="003951A3">
      <w:pPr>
        <w:rPr>
          <w:rFonts w:asciiTheme="majorHAnsi" w:hAnsiTheme="majorHAnsi" w:cstheme="majorHAnsi"/>
        </w:rPr>
      </w:pPr>
    </w:p>
    <w:tbl>
      <w:tblPr>
        <w:tblStyle w:val="a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410"/>
        <w:gridCol w:w="6428"/>
      </w:tblGrid>
      <w:tr w:rsidR="003951A3" w:rsidRPr="0025310B" w14:paraId="448AFB08" w14:textId="77777777">
        <w:tc>
          <w:tcPr>
            <w:tcW w:w="2410" w:type="dxa"/>
            <w:tcBorders>
              <w:bottom w:val="nil"/>
            </w:tcBorders>
          </w:tcPr>
          <w:p w14:paraId="648EF427"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Nombre de la formación:</w:t>
            </w:r>
          </w:p>
        </w:tc>
        <w:tc>
          <w:tcPr>
            <w:tcW w:w="6428" w:type="dxa"/>
          </w:tcPr>
          <w:p w14:paraId="5B396956" w14:textId="77777777" w:rsidR="003951A3" w:rsidRPr="0025310B" w:rsidRDefault="004B5E39">
            <w:pPr>
              <w:rPr>
                <w:rFonts w:asciiTheme="majorHAnsi" w:hAnsiTheme="majorHAnsi" w:cstheme="majorHAnsi"/>
              </w:rPr>
            </w:pPr>
            <w:bookmarkStart w:id="2" w:name="bookmark=id.1fob9te" w:colFirst="0" w:colLast="0"/>
            <w:bookmarkEnd w:id="2"/>
            <w:r w:rsidRPr="0025310B">
              <w:rPr>
                <w:rFonts w:asciiTheme="majorHAnsi" w:hAnsiTheme="majorHAnsi" w:cstheme="majorHAnsi"/>
              </w:rPr>
              <w:t>     </w:t>
            </w:r>
          </w:p>
        </w:tc>
      </w:tr>
    </w:tbl>
    <w:p w14:paraId="22CD463D" w14:textId="77777777" w:rsidR="003951A3" w:rsidRPr="0025310B" w:rsidRDefault="003951A3">
      <w:pPr>
        <w:rPr>
          <w:rFonts w:asciiTheme="majorHAnsi" w:hAnsiTheme="majorHAnsi" w:cstheme="majorHAnsi"/>
        </w:rPr>
      </w:pPr>
    </w:p>
    <w:tbl>
      <w:tblPr>
        <w:tblStyle w:val="a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25310B" w14:paraId="5B057AB7" w14:textId="77777777">
        <w:tc>
          <w:tcPr>
            <w:tcW w:w="3686" w:type="dxa"/>
            <w:tcBorders>
              <w:bottom w:val="nil"/>
            </w:tcBorders>
          </w:tcPr>
          <w:p w14:paraId="380C4DF4"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Dirección de la institución de formación:</w:t>
            </w:r>
          </w:p>
        </w:tc>
        <w:tc>
          <w:tcPr>
            <w:tcW w:w="5152" w:type="dxa"/>
          </w:tcPr>
          <w:p w14:paraId="4B176188" w14:textId="77777777" w:rsidR="003951A3" w:rsidRPr="0025310B" w:rsidRDefault="004B5E39">
            <w:pPr>
              <w:rPr>
                <w:rFonts w:asciiTheme="majorHAnsi" w:hAnsiTheme="majorHAnsi" w:cstheme="majorHAnsi"/>
              </w:rPr>
            </w:pPr>
            <w:bookmarkStart w:id="3" w:name="bookmark=id.3znysh7" w:colFirst="0" w:colLast="0"/>
            <w:bookmarkEnd w:id="3"/>
            <w:r w:rsidRPr="0025310B">
              <w:rPr>
                <w:rFonts w:asciiTheme="majorHAnsi" w:hAnsiTheme="majorHAnsi" w:cstheme="majorHAnsi"/>
              </w:rPr>
              <w:t>     </w:t>
            </w:r>
          </w:p>
        </w:tc>
      </w:tr>
    </w:tbl>
    <w:p w14:paraId="7C41B64A" w14:textId="77777777" w:rsidR="003951A3" w:rsidRPr="0025310B" w:rsidRDefault="003951A3">
      <w:pPr>
        <w:rPr>
          <w:rFonts w:asciiTheme="majorHAnsi" w:hAnsiTheme="majorHAnsi" w:cstheme="majorHAnsi"/>
        </w:rPr>
      </w:pPr>
    </w:p>
    <w:tbl>
      <w:tblPr>
        <w:tblStyle w:val="a3"/>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25310B" w14:paraId="5FFD23AC" w14:textId="77777777">
        <w:tc>
          <w:tcPr>
            <w:tcW w:w="9060" w:type="dxa"/>
          </w:tcPr>
          <w:p w14:paraId="7FFB1FBA" w14:textId="77777777" w:rsidR="003951A3" w:rsidRPr="0025310B" w:rsidRDefault="004B5E39">
            <w:pPr>
              <w:rPr>
                <w:rFonts w:asciiTheme="majorHAnsi" w:hAnsiTheme="majorHAnsi" w:cstheme="majorHAnsi"/>
              </w:rPr>
            </w:pPr>
            <w:bookmarkStart w:id="4" w:name="bookmark=id.2et92p0" w:colFirst="0" w:colLast="0"/>
            <w:bookmarkEnd w:id="4"/>
            <w:r w:rsidRPr="0025310B">
              <w:rPr>
                <w:rFonts w:asciiTheme="majorHAnsi" w:hAnsiTheme="majorHAnsi" w:cstheme="majorHAnsi"/>
              </w:rPr>
              <w:t>     </w:t>
            </w:r>
          </w:p>
        </w:tc>
      </w:tr>
    </w:tbl>
    <w:p w14:paraId="0D4E5621" w14:textId="77777777" w:rsidR="003951A3" w:rsidRPr="0025310B" w:rsidRDefault="003951A3">
      <w:pPr>
        <w:rPr>
          <w:rFonts w:asciiTheme="majorHAnsi" w:hAnsiTheme="majorHAnsi" w:cstheme="majorHAnsi"/>
        </w:rPr>
      </w:pPr>
    </w:p>
    <w:tbl>
      <w:tblPr>
        <w:tblStyle w:val="a4"/>
        <w:tblW w:w="907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6"/>
      </w:tblGrid>
      <w:tr w:rsidR="003951A3" w:rsidRPr="0025310B" w14:paraId="7591C4F9" w14:textId="77777777">
        <w:tc>
          <w:tcPr>
            <w:tcW w:w="1276" w:type="dxa"/>
            <w:tcBorders>
              <w:bottom w:val="nil"/>
            </w:tcBorders>
          </w:tcPr>
          <w:p w14:paraId="114ADEE6"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País:</w:t>
            </w:r>
          </w:p>
        </w:tc>
        <w:tc>
          <w:tcPr>
            <w:tcW w:w="7796" w:type="dxa"/>
          </w:tcPr>
          <w:p w14:paraId="0055C5CC" w14:textId="77777777" w:rsidR="003951A3" w:rsidRPr="0025310B" w:rsidRDefault="004B5E39">
            <w:pPr>
              <w:rPr>
                <w:rFonts w:asciiTheme="majorHAnsi" w:hAnsiTheme="majorHAnsi" w:cstheme="majorHAnsi"/>
              </w:rPr>
            </w:pPr>
            <w:bookmarkStart w:id="5" w:name="bookmark=id.tyjcwt" w:colFirst="0" w:colLast="0"/>
            <w:bookmarkEnd w:id="5"/>
            <w:r w:rsidRPr="0025310B">
              <w:rPr>
                <w:rFonts w:asciiTheme="majorHAnsi" w:hAnsiTheme="majorHAnsi" w:cstheme="majorHAnsi"/>
              </w:rPr>
              <w:t>     </w:t>
            </w:r>
          </w:p>
        </w:tc>
      </w:tr>
    </w:tbl>
    <w:p w14:paraId="743E888E" w14:textId="77777777" w:rsidR="003951A3" w:rsidRPr="0025310B" w:rsidRDefault="003951A3">
      <w:pPr>
        <w:rPr>
          <w:rFonts w:asciiTheme="majorHAnsi" w:hAnsiTheme="majorHAnsi" w:cstheme="majorHAnsi"/>
        </w:rPr>
      </w:pPr>
    </w:p>
    <w:tbl>
      <w:tblPr>
        <w:tblStyle w:val="a5"/>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25310B" w14:paraId="04EDDA38" w14:textId="77777777">
        <w:tc>
          <w:tcPr>
            <w:tcW w:w="1276" w:type="dxa"/>
            <w:tcBorders>
              <w:bottom w:val="nil"/>
            </w:tcBorders>
          </w:tcPr>
          <w:p w14:paraId="1E09A0CE"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Teléfono:</w:t>
            </w:r>
          </w:p>
        </w:tc>
        <w:tc>
          <w:tcPr>
            <w:tcW w:w="7794" w:type="dxa"/>
          </w:tcPr>
          <w:p w14:paraId="726AC3FE" w14:textId="77777777" w:rsidR="003951A3" w:rsidRPr="0025310B" w:rsidRDefault="004B5E39">
            <w:pPr>
              <w:rPr>
                <w:rFonts w:asciiTheme="majorHAnsi" w:hAnsiTheme="majorHAnsi" w:cstheme="majorHAnsi"/>
              </w:rPr>
            </w:pPr>
            <w:bookmarkStart w:id="6" w:name="bookmark=id.3dy6vkm" w:colFirst="0" w:colLast="0"/>
            <w:bookmarkEnd w:id="6"/>
            <w:r w:rsidRPr="0025310B">
              <w:rPr>
                <w:rFonts w:asciiTheme="majorHAnsi" w:hAnsiTheme="majorHAnsi" w:cstheme="majorHAnsi"/>
              </w:rPr>
              <w:t>     </w:t>
            </w:r>
          </w:p>
        </w:tc>
      </w:tr>
    </w:tbl>
    <w:p w14:paraId="33D93C09" w14:textId="77777777" w:rsidR="003951A3" w:rsidRPr="0025310B" w:rsidRDefault="003951A3">
      <w:pPr>
        <w:rPr>
          <w:rFonts w:asciiTheme="majorHAnsi" w:hAnsiTheme="majorHAnsi" w:cstheme="majorHAnsi"/>
        </w:rPr>
      </w:pPr>
    </w:p>
    <w:tbl>
      <w:tblPr>
        <w:tblStyle w:val="a6"/>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25310B" w14:paraId="6C541764" w14:textId="77777777">
        <w:tc>
          <w:tcPr>
            <w:tcW w:w="1276" w:type="dxa"/>
            <w:tcBorders>
              <w:bottom w:val="nil"/>
            </w:tcBorders>
          </w:tcPr>
          <w:p w14:paraId="2FE0E6C2"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E-mail:</w:t>
            </w:r>
          </w:p>
        </w:tc>
        <w:tc>
          <w:tcPr>
            <w:tcW w:w="7794" w:type="dxa"/>
          </w:tcPr>
          <w:p w14:paraId="620170DF" w14:textId="77777777" w:rsidR="003951A3" w:rsidRPr="0025310B" w:rsidRDefault="004B5E39">
            <w:pPr>
              <w:rPr>
                <w:rFonts w:asciiTheme="majorHAnsi" w:hAnsiTheme="majorHAnsi" w:cstheme="majorHAnsi"/>
              </w:rPr>
            </w:pPr>
            <w:bookmarkStart w:id="7" w:name="bookmark=id.1t3h5sf" w:colFirst="0" w:colLast="0"/>
            <w:bookmarkEnd w:id="7"/>
            <w:r w:rsidRPr="0025310B">
              <w:rPr>
                <w:rFonts w:asciiTheme="majorHAnsi" w:hAnsiTheme="majorHAnsi" w:cstheme="majorHAnsi"/>
              </w:rPr>
              <w:t>     </w:t>
            </w:r>
          </w:p>
        </w:tc>
      </w:tr>
    </w:tbl>
    <w:p w14:paraId="7112453F" w14:textId="77777777" w:rsidR="003951A3" w:rsidRPr="0025310B" w:rsidRDefault="003951A3">
      <w:pPr>
        <w:rPr>
          <w:rFonts w:asciiTheme="majorHAnsi" w:hAnsiTheme="majorHAnsi" w:cstheme="majorHAnsi"/>
        </w:rPr>
      </w:pPr>
    </w:p>
    <w:tbl>
      <w:tblPr>
        <w:tblStyle w:val="a7"/>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985"/>
        <w:gridCol w:w="6853"/>
      </w:tblGrid>
      <w:tr w:rsidR="003951A3" w:rsidRPr="0025310B" w14:paraId="2E90098B" w14:textId="77777777">
        <w:tc>
          <w:tcPr>
            <w:tcW w:w="1985" w:type="dxa"/>
            <w:tcBorders>
              <w:bottom w:val="nil"/>
            </w:tcBorders>
          </w:tcPr>
          <w:p w14:paraId="64F76DB5"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Fecha de la solicitud:</w:t>
            </w:r>
          </w:p>
        </w:tc>
        <w:tc>
          <w:tcPr>
            <w:tcW w:w="6853" w:type="dxa"/>
          </w:tcPr>
          <w:p w14:paraId="0338A148" w14:textId="77777777" w:rsidR="003951A3" w:rsidRPr="0025310B" w:rsidRDefault="004B5E39">
            <w:pPr>
              <w:rPr>
                <w:rFonts w:asciiTheme="majorHAnsi" w:hAnsiTheme="majorHAnsi" w:cstheme="majorHAnsi"/>
              </w:rPr>
            </w:pPr>
            <w:bookmarkStart w:id="8" w:name="bookmark=id.4d34og8" w:colFirst="0" w:colLast="0"/>
            <w:bookmarkEnd w:id="8"/>
            <w:r w:rsidRPr="0025310B">
              <w:rPr>
                <w:rFonts w:asciiTheme="majorHAnsi" w:hAnsiTheme="majorHAnsi" w:cstheme="majorHAnsi"/>
              </w:rPr>
              <w:t>     </w:t>
            </w:r>
          </w:p>
        </w:tc>
      </w:tr>
    </w:tbl>
    <w:p w14:paraId="66CAF0CA" w14:textId="77777777" w:rsidR="003951A3" w:rsidRPr="0025310B" w:rsidRDefault="003951A3">
      <w:pPr>
        <w:rPr>
          <w:rFonts w:asciiTheme="majorHAnsi" w:hAnsiTheme="majorHAnsi" w:cstheme="majorHAnsi"/>
        </w:rPr>
      </w:pPr>
    </w:p>
    <w:tbl>
      <w:tblPr>
        <w:tblStyle w:val="a8"/>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395"/>
        <w:gridCol w:w="4443"/>
      </w:tblGrid>
      <w:tr w:rsidR="003951A3" w:rsidRPr="0025310B" w14:paraId="4C6F81D2" w14:textId="77777777">
        <w:tc>
          <w:tcPr>
            <w:tcW w:w="4395" w:type="dxa"/>
            <w:tcBorders>
              <w:bottom w:val="nil"/>
            </w:tcBorders>
          </w:tcPr>
          <w:p w14:paraId="12845751"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Idiomas que hablan los directores de la escuela:</w:t>
            </w:r>
          </w:p>
        </w:tc>
        <w:tc>
          <w:tcPr>
            <w:tcW w:w="4443" w:type="dxa"/>
          </w:tcPr>
          <w:p w14:paraId="7A168169" w14:textId="77777777" w:rsidR="003951A3" w:rsidRPr="0025310B" w:rsidRDefault="004B5E39">
            <w:pPr>
              <w:rPr>
                <w:rFonts w:asciiTheme="majorHAnsi" w:hAnsiTheme="majorHAnsi" w:cstheme="majorHAnsi"/>
              </w:rPr>
            </w:pPr>
            <w:bookmarkStart w:id="9" w:name="bookmark=id.2s8eyo1" w:colFirst="0" w:colLast="0"/>
            <w:bookmarkEnd w:id="9"/>
            <w:r w:rsidRPr="0025310B">
              <w:rPr>
                <w:rFonts w:asciiTheme="majorHAnsi" w:hAnsiTheme="majorHAnsi" w:cstheme="majorHAnsi"/>
              </w:rPr>
              <w:t>     </w:t>
            </w:r>
          </w:p>
        </w:tc>
      </w:tr>
    </w:tbl>
    <w:p w14:paraId="6CD425AF" w14:textId="77777777" w:rsidR="003951A3" w:rsidRPr="0025310B" w:rsidRDefault="003951A3">
      <w:pPr>
        <w:rPr>
          <w:rFonts w:asciiTheme="majorHAnsi" w:hAnsiTheme="majorHAnsi" w:cstheme="majorHAnsi"/>
        </w:rPr>
      </w:pPr>
    </w:p>
    <w:tbl>
      <w:tblPr>
        <w:tblStyle w:val="a9"/>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25310B" w14:paraId="772FCC8F" w14:textId="77777777">
        <w:tc>
          <w:tcPr>
            <w:tcW w:w="9060" w:type="dxa"/>
          </w:tcPr>
          <w:p w14:paraId="21B6A6F5" w14:textId="77777777" w:rsidR="003951A3" w:rsidRPr="0025310B" w:rsidRDefault="004B5E39">
            <w:pPr>
              <w:rPr>
                <w:rFonts w:asciiTheme="majorHAnsi" w:hAnsiTheme="majorHAnsi" w:cstheme="majorHAnsi"/>
              </w:rPr>
            </w:pPr>
            <w:bookmarkStart w:id="10" w:name="bookmark=id.17dp8vu" w:colFirst="0" w:colLast="0"/>
            <w:bookmarkEnd w:id="10"/>
            <w:r w:rsidRPr="0025310B">
              <w:rPr>
                <w:rFonts w:asciiTheme="majorHAnsi" w:hAnsiTheme="majorHAnsi" w:cstheme="majorHAnsi"/>
              </w:rPr>
              <w:t>     </w:t>
            </w:r>
          </w:p>
        </w:tc>
      </w:tr>
    </w:tbl>
    <w:p w14:paraId="7FC775B1" w14:textId="77777777" w:rsidR="003951A3" w:rsidRPr="0025310B" w:rsidRDefault="003951A3">
      <w:pPr>
        <w:rPr>
          <w:rFonts w:asciiTheme="majorHAnsi" w:hAnsiTheme="majorHAnsi" w:cstheme="majorHAnsi"/>
        </w:rPr>
      </w:pPr>
    </w:p>
    <w:p w14:paraId="21FB0F4C" w14:textId="77777777" w:rsidR="003951A3" w:rsidRPr="0025310B" w:rsidRDefault="003951A3">
      <w:pPr>
        <w:rPr>
          <w:rFonts w:asciiTheme="majorHAnsi" w:hAnsiTheme="majorHAnsi" w:cstheme="majorHAnsi"/>
        </w:rPr>
      </w:pPr>
    </w:p>
    <w:p w14:paraId="3786A429"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Por favor, adjunte los documentos en el orden especificado en el manual.</w:t>
      </w:r>
    </w:p>
    <w:p w14:paraId="435492A9" w14:textId="77777777" w:rsidR="003951A3" w:rsidRPr="0025310B" w:rsidRDefault="003951A3">
      <w:pPr>
        <w:rPr>
          <w:rFonts w:asciiTheme="majorHAnsi" w:hAnsiTheme="majorHAnsi" w:cstheme="majorHAnsi"/>
        </w:rPr>
      </w:pPr>
    </w:p>
    <w:p w14:paraId="1E8B281A"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Por favor, abone la tasa de solicitud en cuanto nos envíe los documentos y adjunte el justificante de pago.</w:t>
      </w:r>
    </w:p>
    <w:p w14:paraId="5B8E2497"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71EA911" w14:textId="77777777" w:rsidR="003951A3" w:rsidRPr="0025310B" w:rsidRDefault="004B5E39">
      <w:pPr>
        <w:rPr>
          <w:rFonts w:asciiTheme="majorHAnsi" w:hAnsiTheme="majorHAnsi" w:cstheme="majorHAnsi"/>
          <w:sz w:val="32"/>
          <w:szCs w:val="32"/>
        </w:rPr>
      </w:pPr>
      <w:r w:rsidRPr="0025310B">
        <w:rPr>
          <w:rFonts w:asciiTheme="majorHAnsi" w:hAnsiTheme="majorHAnsi" w:cstheme="majorHAnsi"/>
          <w:sz w:val="32"/>
          <w:szCs w:val="32"/>
        </w:rPr>
        <w:lastRenderedPageBreak/>
        <w:t>3.4 Cuestionario</w:t>
      </w:r>
    </w:p>
    <w:p w14:paraId="6E48E6D0" w14:textId="77777777" w:rsidR="003951A3" w:rsidRPr="0025310B" w:rsidRDefault="004B5E39">
      <w:pPr>
        <w:rPr>
          <w:rFonts w:asciiTheme="majorHAnsi" w:hAnsiTheme="majorHAnsi" w:cstheme="majorHAnsi"/>
          <w:b/>
          <w:sz w:val="28"/>
          <w:szCs w:val="28"/>
        </w:rPr>
      </w:pPr>
      <w:r w:rsidRPr="0025310B">
        <w:rPr>
          <w:rFonts w:asciiTheme="majorHAnsi" w:hAnsiTheme="majorHAnsi" w:cstheme="majorHAnsi"/>
          <w:b/>
          <w:sz w:val="28"/>
          <w:szCs w:val="28"/>
        </w:rPr>
        <w:t>para la acreditación de escuelas de arte terapia antroposófica</w:t>
      </w:r>
    </w:p>
    <w:p w14:paraId="7DCB9A4B" w14:textId="77777777" w:rsidR="003951A3" w:rsidRPr="0025310B" w:rsidRDefault="003951A3">
      <w:pPr>
        <w:spacing w:line="288" w:lineRule="auto"/>
        <w:jc w:val="center"/>
        <w:rPr>
          <w:rFonts w:asciiTheme="majorHAnsi" w:hAnsiTheme="majorHAnsi" w:cstheme="majorHAnsi"/>
          <w:b/>
          <w:sz w:val="28"/>
          <w:szCs w:val="28"/>
        </w:rPr>
      </w:pPr>
    </w:p>
    <w:p w14:paraId="06EB1C45" w14:textId="77777777" w:rsidR="003951A3" w:rsidRPr="0025310B" w:rsidRDefault="004B5E39">
      <w:pPr>
        <w:spacing w:line="288" w:lineRule="auto"/>
        <w:rPr>
          <w:rFonts w:asciiTheme="majorHAnsi" w:hAnsiTheme="majorHAnsi" w:cstheme="majorHAnsi"/>
          <w:b/>
          <w:sz w:val="24"/>
          <w:szCs w:val="24"/>
        </w:rPr>
      </w:pPr>
      <w:r w:rsidRPr="0025310B">
        <w:rPr>
          <w:rFonts w:asciiTheme="majorHAnsi" w:hAnsiTheme="majorHAnsi" w:cstheme="majorHAnsi"/>
          <w:b/>
          <w:sz w:val="24"/>
          <w:szCs w:val="24"/>
        </w:rPr>
        <w:t>International Association of Anthroposophic Arts Therapies Educations (iARTe)</w:t>
      </w:r>
    </w:p>
    <w:p w14:paraId="04A841A3" w14:textId="77777777" w:rsidR="003951A3" w:rsidRPr="0025310B" w:rsidRDefault="004B5E39">
      <w:pPr>
        <w:pBdr>
          <w:top w:val="nil"/>
          <w:left w:val="nil"/>
          <w:bottom w:val="nil"/>
          <w:right w:val="nil"/>
          <w:between w:val="nil"/>
        </w:pBdr>
        <w:tabs>
          <w:tab w:val="center" w:pos="4419"/>
          <w:tab w:val="right" w:pos="8838"/>
        </w:tabs>
        <w:spacing w:after="0" w:line="288" w:lineRule="auto"/>
        <w:rPr>
          <w:rFonts w:asciiTheme="majorHAnsi" w:hAnsiTheme="majorHAnsi" w:cstheme="majorHAnsi"/>
          <w:b/>
          <w:color w:val="000000"/>
        </w:rPr>
      </w:pPr>
      <w:r w:rsidRPr="0025310B">
        <w:rPr>
          <w:rFonts w:asciiTheme="majorHAnsi" w:hAnsiTheme="majorHAnsi" w:cstheme="majorHAnsi"/>
          <w:b/>
          <w:color w:val="000000"/>
        </w:rPr>
        <w:t>___________________________________________________________________________</w:t>
      </w:r>
    </w:p>
    <w:p w14:paraId="45EAB107" w14:textId="77777777" w:rsidR="003951A3" w:rsidRPr="0025310B" w:rsidRDefault="003951A3">
      <w:pPr>
        <w:spacing w:line="288" w:lineRule="auto"/>
        <w:rPr>
          <w:rFonts w:asciiTheme="majorHAnsi" w:hAnsiTheme="majorHAnsi" w:cstheme="majorHAnsi"/>
        </w:rPr>
      </w:pPr>
    </w:p>
    <w:p w14:paraId="579636D4"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1</w:t>
      </w:r>
      <w:r w:rsidRPr="0025310B">
        <w:rPr>
          <w:rFonts w:cstheme="majorHAnsi"/>
          <w:b/>
          <w:color w:val="2F5496"/>
          <w:sz w:val="24"/>
          <w:szCs w:val="24"/>
        </w:rPr>
        <w:tab/>
        <w:t>Escuela</w:t>
      </w:r>
    </w:p>
    <w:p w14:paraId="38C24253" w14:textId="77777777" w:rsidR="003951A3" w:rsidRPr="0025310B" w:rsidRDefault="003951A3">
      <w:pPr>
        <w:rPr>
          <w:rFonts w:asciiTheme="majorHAnsi" w:hAnsiTheme="majorHAnsi" w:cstheme="majorHAnsi"/>
          <w:sz w:val="20"/>
          <w:szCs w:val="20"/>
        </w:rPr>
      </w:pPr>
    </w:p>
    <w:tbl>
      <w:tblPr>
        <w:tblStyle w:val="aa"/>
        <w:tblW w:w="938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891"/>
        <w:gridCol w:w="8493"/>
      </w:tblGrid>
      <w:tr w:rsidR="003951A3" w:rsidRPr="0025310B" w14:paraId="0EC762AF" w14:textId="77777777">
        <w:tc>
          <w:tcPr>
            <w:tcW w:w="891" w:type="dxa"/>
            <w:tcBorders>
              <w:bottom w:val="nil"/>
            </w:tcBorders>
          </w:tcPr>
          <w:p w14:paraId="0F7745CB"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Nombre:</w:t>
            </w:r>
          </w:p>
        </w:tc>
        <w:tc>
          <w:tcPr>
            <w:tcW w:w="8493" w:type="dxa"/>
          </w:tcPr>
          <w:p w14:paraId="6DBD35D7" w14:textId="77777777" w:rsidR="003951A3" w:rsidRPr="0025310B" w:rsidRDefault="004B5E39">
            <w:pPr>
              <w:rPr>
                <w:rFonts w:asciiTheme="majorHAnsi" w:hAnsiTheme="majorHAnsi" w:cstheme="majorHAnsi"/>
              </w:rPr>
            </w:pPr>
            <w:bookmarkStart w:id="11" w:name="bookmark=id.3rdcrjn" w:colFirst="0" w:colLast="0"/>
            <w:bookmarkEnd w:id="11"/>
            <w:r w:rsidRPr="0025310B">
              <w:rPr>
                <w:rFonts w:asciiTheme="majorHAnsi" w:hAnsiTheme="majorHAnsi" w:cstheme="majorHAnsi"/>
              </w:rPr>
              <w:t>     </w:t>
            </w:r>
          </w:p>
        </w:tc>
      </w:tr>
    </w:tbl>
    <w:p w14:paraId="12218481" w14:textId="77777777" w:rsidR="003951A3" w:rsidRPr="0025310B" w:rsidRDefault="003951A3">
      <w:pPr>
        <w:spacing w:line="360" w:lineRule="auto"/>
        <w:rPr>
          <w:rFonts w:asciiTheme="majorHAnsi" w:hAnsiTheme="majorHAnsi" w:cstheme="majorHAnsi"/>
        </w:rPr>
      </w:pPr>
    </w:p>
    <w:tbl>
      <w:tblPr>
        <w:tblStyle w:val="ab"/>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418"/>
        <w:gridCol w:w="7420"/>
      </w:tblGrid>
      <w:tr w:rsidR="003951A3" w:rsidRPr="0025310B" w14:paraId="5DEB5FF5" w14:textId="77777777">
        <w:tc>
          <w:tcPr>
            <w:tcW w:w="1418" w:type="dxa"/>
            <w:tcBorders>
              <w:bottom w:val="nil"/>
            </w:tcBorders>
          </w:tcPr>
          <w:p w14:paraId="2AE513CB"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Entidad legal:</w:t>
            </w:r>
          </w:p>
        </w:tc>
        <w:tc>
          <w:tcPr>
            <w:tcW w:w="7420" w:type="dxa"/>
          </w:tcPr>
          <w:p w14:paraId="31351ECD" w14:textId="77777777" w:rsidR="003951A3" w:rsidRPr="0025310B" w:rsidRDefault="004B5E39">
            <w:pPr>
              <w:rPr>
                <w:rFonts w:asciiTheme="majorHAnsi" w:hAnsiTheme="majorHAnsi" w:cstheme="majorHAnsi"/>
              </w:rPr>
            </w:pPr>
            <w:bookmarkStart w:id="12" w:name="bookmark=id.26in1rg" w:colFirst="0" w:colLast="0"/>
            <w:bookmarkEnd w:id="12"/>
            <w:r w:rsidRPr="0025310B">
              <w:rPr>
                <w:rFonts w:asciiTheme="majorHAnsi" w:hAnsiTheme="majorHAnsi" w:cstheme="majorHAnsi"/>
              </w:rPr>
              <w:t>     </w:t>
            </w:r>
          </w:p>
        </w:tc>
      </w:tr>
    </w:tbl>
    <w:p w14:paraId="29CD30C4" w14:textId="77777777" w:rsidR="003951A3" w:rsidRPr="0025310B" w:rsidRDefault="003951A3">
      <w:pPr>
        <w:spacing w:line="360" w:lineRule="auto"/>
        <w:rPr>
          <w:rFonts w:asciiTheme="majorHAnsi" w:hAnsiTheme="majorHAnsi" w:cstheme="majorHAnsi"/>
        </w:rPr>
      </w:pPr>
    </w:p>
    <w:tbl>
      <w:tblPr>
        <w:tblStyle w:val="ac"/>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402"/>
        <w:gridCol w:w="5436"/>
      </w:tblGrid>
      <w:tr w:rsidR="003951A3" w:rsidRPr="0025310B" w14:paraId="52C84D16" w14:textId="77777777">
        <w:tc>
          <w:tcPr>
            <w:tcW w:w="3402" w:type="dxa"/>
            <w:tcBorders>
              <w:bottom w:val="nil"/>
            </w:tcBorders>
          </w:tcPr>
          <w:p w14:paraId="3FD4A539"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Inicio del curso para el que se solicita la acreditación por primera vez:</w:t>
            </w:r>
          </w:p>
        </w:tc>
        <w:tc>
          <w:tcPr>
            <w:tcW w:w="5436" w:type="dxa"/>
          </w:tcPr>
          <w:p w14:paraId="5BD34343" w14:textId="77777777" w:rsidR="003951A3" w:rsidRPr="0025310B" w:rsidRDefault="004B5E39">
            <w:pPr>
              <w:rPr>
                <w:rFonts w:asciiTheme="majorHAnsi" w:hAnsiTheme="majorHAnsi" w:cstheme="majorHAnsi"/>
              </w:rPr>
            </w:pPr>
            <w:r w:rsidRPr="0025310B">
              <w:rPr>
                <w:rFonts w:asciiTheme="majorHAnsi" w:hAnsiTheme="majorHAnsi" w:cstheme="majorHAnsi"/>
              </w:rPr>
              <w:br/>
            </w:r>
            <w:bookmarkStart w:id="13" w:name="bookmark=id.lnxbz9" w:colFirst="0" w:colLast="0"/>
            <w:bookmarkEnd w:id="13"/>
            <w:r w:rsidRPr="0025310B">
              <w:rPr>
                <w:rFonts w:asciiTheme="majorHAnsi" w:hAnsiTheme="majorHAnsi" w:cstheme="majorHAnsi"/>
              </w:rPr>
              <w:t>     </w:t>
            </w:r>
          </w:p>
        </w:tc>
      </w:tr>
    </w:tbl>
    <w:p w14:paraId="69422679" w14:textId="77777777" w:rsidR="003951A3" w:rsidRPr="0025310B" w:rsidRDefault="003951A3">
      <w:pPr>
        <w:spacing w:line="360" w:lineRule="auto"/>
        <w:rPr>
          <w:rFonts w:asciiTheme="majorHAnsi" w:hAnsiTheme="majorHAnsi" w:cstheme="majorHAnsi"/>
        </w:rPr>
      </w:pPr>
    </w:p>
    <w:tbl>
      <w:tblPr>
        <w:tblStyle w:val="ad"/>
        <w:tblW w:w="9083"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590"/>
        <w:gridCol w:w="8493"/>
      </w:tblGrid>
      <w:tr w:rsidR="003951A3" w:rsidRPr="0025310B" w14:paraId="42853271" w14:textId="77777777">
        <w:tc>
          <w:tcPr>
            <w:tcW w:w="590" w:type="dxa"/>
            <w:tcBorders>
              <w:bottom w:val="nil"/>
            </w:tcBorders>
          </w:tcPr>
          <w:p w14:paraId="29CAD5DC"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Calle:</w:t>
            </w:r>
          </w:p>
        </w:tc>
        <w:tc>
          <w:tcPr>
            <w:tcW w:w="8493" w:type="dxa"/>
          </w:tcPr>
          <w:p w14:paraId="657B33F5" w14:textId="77777777" w:rsidR="003951A3" w:rsidRPr="0025310B" w:rsidRDefault="004B5E39">
            <w:pPr>
              <w:rPr>
                <w:rFonts w:asciiTheme="majorHAnsi" w:hAnsiTheme="majorHAnsi" w:cstheme="majorHAnsi"/>
              </w:rPr>
            </w:pPr>
            <w:bookmarkStart w:id="14" w:name="bookmark=id.35nkun2" w:colFirst="0" w:colLast="0"/>
            <w:bookmarkEnd w:id="14"/>
            <w:r w:rsidRPr="0025310B">
              <w:rPr>
                <w:rFonts w:asciiTheme="majorHAnsi" w:hAnsiTheme="majorHAnsi" w:cstheme="majorHAnsi"/>
              </w:rPr>
              <w:t>     </w:t>
            </w:r>
          </w:p>
        </w:tc>
      </w:tr>
    </w:tbl>
    <w:p w14:paraId="0AECFD3C" w14:textId="77777777" w:rsidR="003951A3" w:rsidRPr="0025310B" w:rsidRDefault="003951A3">
      <w:pPr>
        <w:spacing w:line="288" w:lineRule="auto"/>
        <w:rPr>
          <w:rFonts w:asciiTheme="majorHAnsi" w:hAnsiTheme="majorHAnsi" w:cstheme="majorHAnsi"/>
        </w:rPr>
      </w:pPr>
    </w:p>
    <w:tbl>
      <w:tblPr>
        <w:tblStyle w:val="ae"/>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552"/>
        <w:gridCol w:w="6286"/>
      </w:tblGrid>
      <w:tr w:rsidR="003951A3" w:rsidRPr="0025310B" w14:paraId="539F5609" w14:textId="77777777">
        <w:tc>
          <w:tcPr>
            <w:tcW w:w="2552" w:type="dxa"/>
            <w:tcBorders>
              <w:bottom w:val="nil"/>
            </w:tcBorders>
          </w:tcPr>
          <w:p w14:paraId="40BB94A7"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País/código postal/ciudad:</w:t>
            </w:r>
          </w:p>
        </w:tc>
        <w:tc>
          <w:tcPr>
            <w:tcW w:w="6286" w:type="dxa"/>
          </w:tcPr>
          <w:p w14:paraId="7742AACC" w14:textId="77777777" w:rsidR="003951A3" w:rsidRPr="0025310B" w:rsidRDefault="004B5E39">
            <w:pPr>
              <w:rPr>
                <w:rFonts w:asciiTheme="majorHAnsi" w:hAnsiTheme="majorHAnsi" w:cstheme="majorHAnsi"/>
              </w:rPr>
            </w:pPr>
            <w:bookmarkStart w:id="15" w:name="bookmark=id.1ksv4uv" w:colFirst="0" w:colLast="0"/>
            <w:bookmarkEnd w:id="15"/>
            <w:r w:rsidRPr="0025310B">
              <w:rPr>
                <w:rFonts w:asciiTheme="majorHAnsi" w:hAnsiTheme="majorHAnsi" w:cstheme="majorHAnsi"/>
              </w:rPr>
              <w:t>     </w:t>
            </w:r>
          </w:p>
        </w:tc>
      </w:tr>
    </w:tbl>
    <w:p w14:paraId="22B46FE9" w14:textId="77777777" w:rsidR="003951A3" w:rsidRPr="0025310B" w:rsidRDefault="003951A3">
      <w:pPr>
        <w:spacing w:line="288" w:lineRule="auto"/>
        <w:rPr>
          <w:rFonts w:asciiTheme="majorHAnsi" w:hAnsiTheme="majorHAnsi" w:cstheme="majorHAnsi"/>
        </w:rPr>
      </w:pPr>
    </w:p>
    <w:tbl>
      <w:tblPr>
        <w:tblStyle w:val="af"/>
        <w:tblW w:w="940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45"/>
        <w:gridCol w:w="8459"/>
      </w:tblGrid>
      <w:tr w:rsidR="003951A3" w:rsidRPr="0025310B" w14:paraId="51604DFA" w14:textId="77777777">
        <w:tc>
          <w:tcPr>
            <w:tcW w:w="945" w:type="dxa"/>
            <w:tcBorders>
              <w:bottom w:val="nil"/>
            </w:tcBorders>
          </w:tcPr>
          <w:p w14:paraId="7F3612E9"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Teléfono:</w:t>
            </w:r>
          </w:p>
        </w:tc>
        <w:tc>
          <w:tcPr>
            <w:tcW w:w="8459" w:type="dxa"/>
          </w:tcPr>
          <w:p w14:paraId="5880699B" w14:textId="77777777" w:rsidR="003951A3" w:rsidRPr="0025310B" w:rsidRDefault="004B5E39">
            <w:pPr>
              <w:rPr>
                <w:rFonts w:asciiTheme="majorHAnsi" w:hAnsiTheme="majorHAnsi" w:cstheme="majorHAnsi"/>
              </w:rPr>
            </w:pPr>
            <w:bookmarkStart w:id="16" w:name="bookmark=id.44sinio" w:colFirst="0" w:colLast="0"/>
            <w:bookmarkEnd w:id="16"/>
            <w:r w:rsidRPr="0025310B">
              <w:rPr>
                <w:rFonts w:asciiTheme="majorHAnsi" w:hAnsiTheme="majorHAnsi" w:cstheme="majorHAnsi"/>
              </w:rPr>
              <w:t>     </w:t>
            </w:r>
          </w:p>
        </w:tc>
      </w:tr>
    </w:tbl>
    <w:p w14:paraId="769C5485" w14:textId="77777777" w:rsidR="003951A3" w:rsidRPr="0025310B" w:rsidRDefault="003951A3">
      <w:pPr>
        <w:spacing w:line="288" w:lineRule="auto"/>
        <w:rPr>
          <w:rFonts w:asciiTheme="majorHAnsi" w:hAnsiTheme="majorHAnsi" w:cstheme="majorHAnsi"/>
        </w:rPr>
      </w:pPr>
    </w:p>
    <w:tbl>
      <w:tblPr>
        <w:tblStyle w:val="a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3"/>
        <w:gridCol w:w="6995"/>
      </w:tblGrid>
      <w:tr w:rsidR="003951A3" w:rsidRPr="0025310B" w14:paraId="414E012C" w14:textId="77777777">
        <w:tc>
          <w:tcPr>
            <w:tcW w:w="1843" w:type="dxa"/>
            <w:tcBorders>
              <w:bottom w:val="nil"/>
            </w:tcBorders>
          </w:tcPr>
          <w:p w14:paraId="66637750"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E-mail:</w:t>
            </w:r>
          </w:p>
        </w:tc>
        <w:tc>
          <w:tcPr>
            <w:tcW w:w="6995" w:type="dxa"/>
          </w:tcPr>
          <w:p w14:paraId="10E521CA" w14:textId="77777777" w:rsidR="003951A3" w:rsidRPr="0025310B" w:rsidRDefault="004B5E39">
            <w:pPr>
              <w:rPr>
                <w:rFonts w:asciiTheme="majorHAnsi" w:hAnsiTheme="majorHAnsi" w:cstheme="majorHAnsi"/>
              </w:rPr>
            </w:pPr>
            <w:bookmarkStart w:id="17" w:name="bookmark=id.2jxsxqh" w:colFirst="0" w:colLast="0"/>
            <w:bookmarkEnd w:id="17"/>
            <w:r w:rsidRPr="0025310B">
              <w:rPr>
                <w:rFonts w:asciiTheme="majorHAnsi" w:hAnsiTheme="majorHAnsi" w:cstheme="majorHAnsi"/>
              </w:rPr>
              <w:t>     </w:t>
            </w:r>
          </w:p>
        </w:tc>
      </w:tr>
    </w:tbl>
    <w:p w14:paraId="688FD710" w14:textId="77777777" w:rsidR="003951A3" w:rsidRPr="0025310B" w:rsidRDefault="003951A3">
      <w:pPr>
        <w:spacing w:line="288" w:lineRule="auto"/>
        <w:rPr>
          <w:rFonts w:asciiTheme="majorHAnsi" w:hAnsiTheme="majorHAnsi" w:cstheme="majorHAnsi"/>
        </w:rPr>
      </w:pPr>
    </w:p>
    <w:tbl>
      <w:tblPr>
        <w:tblStyle w:val="a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562"/>
      </w:tblGrid>
      <w:tr w:rsidR="003951A3" w:rsidRPr="0025310B" w14:paraId="0144941B" w14:textId="77777777">
        <w:tc>
          <w:tcPr>
            <w:tcW w:w="1276" w:type="dxa"/>
            <w:tcBorders>
              <w:bottom w:val="nil"/>
            </w:tcBorders>
          </w:tcPr>
          <w:p w14:paraId="713A7818"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Página web:</w:t>
            </w:r>
          </w:p>
        </w:tc>
        <w:tc>
          <w:tcPr>
            <w:tcW w:w="7562" w:type="dxa"/>
          </w:tcPr>
          <w:p w14:paraId="6B1E3783" w14:textId="77777777" w:rsidR="003951A3" w:rsidRPr="0025310B" w:rsidRDefault="004B5E39">
            <w:pPr>
              <w:rPr>
                <w:rFonts w:asciiTheme="majorHAnsi" w:hAnsiTheme="majorHAnsi" w:cstheme="majorHAnsi"/>
              </w:rPr>
            </w:pPr>
            <w:bookmarkStart w:id="18" w:name="bookmark=id.z337ya" w:colFirst="0" w:colLast="0"/>
            <w:bookmarkEnd w:id="18"/>
            <w:r w:rsidRPr="0025310B">
              <w:rPr>
                <w:rFonts w:asciiTheme="majorHAnsi" w:hAnsiTheme="majorHAnsi" w:cstheme="majorHAnsi"/>
              </w:rPr>
              <w:t>     </w:t>
            </w:r>
          </w:p>
        </w:tc>
      </w:tr>
    </w:tbl>
    <w:p w14:paraId="3EF2787F" w14:textId="77777777" w:rsidR="003951A3" w:rsidRPr="0025310B" w:rsidRDefault="003951A3">
      <w:pPr>
        <w:spacing w:line="288" w:lineRule="auto"/>
        <w:rPr>
          <w:rFonts w:asciiTheme="majorHAnsi" w:hAnsiTheme="majorHAnsi" w:cstheme="majorHAnsi"/>
        </w:rPr>
      </w:pPr>
    </w:p>
    <w:tbl>
      <w:tblPr>
        <w:tblStyle w:val="a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835"/>
        <w:gridCol w:w="6003"/>
      </w:tblGrid>
      <w:tr w:rsidR="003951A3" w:rsidRPr="0025310B" w14:paraId="4F708331" w14:textId="77777777">
        <w:tc>
          <w:tcPr>
            <w:tcW w:w="2835" w:type="dxa"/>
            <w:tcBorders>
              <w:bottom w:val="nil"/>
            </w:tcBorders>
          </w:tcPr>
          <w:p w14:paraId="77056BD0"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Persona de contacto (nombre y correo electrónico):</w:t>
            </w:r>
          </w:p>
        </w:tc>
        <w:tc>
          <w:tcPr>
            <w:tcW w:w="6003" w:type="dxa"/>
          </w:tcPr>
          <w:p w14:paraId="26060167" w14:textId="77777777" w:rsidR="003951A3" w:rsidRPr="0025310B" w:rsidRDefault="004B5E39">
            <w:pPr>
              <w:rPr>
                <w:rFonts w:asciiTheme="majorHAnsi" w:hAnsiTheme="majorHAnsi" w:cstheme="majorHAnsi"/>
              </w:rPr>
            </w:pPr>
            <w:r w:rsidRPr="0025310B">
              <w:rPr>
                <w:rFonts w:asciiTheme="majorHAnsi" w:hAnsiTheme="majorHAnsi" w:cstheme="majorHAnsi"/>
              </w:rPr>
              <w:br/>
            </w:r>
            <w:bookmarkStart w:id="19" w:name="bookmark=id.3j2qqm3" w:colFirst="0" w:colLast="0"/>
            <w:bookmarkEnd w:id="19"/>
            <w:r w:rsidRPr="0025310B">
              <w:rPr>
                <w:rFonts w:asciiTheme="majorHAnsi" w:hAnsiTheme="majorHAnsi" w:cstheme="majorHAnsi"/>
              </w:rPr>
              <w:t>     </w:t>
            </w:r>
          </w:p>
        </w:tc>
      </w:tr>
    </w:tbl>
    <w:p w14:paraId="2A65C02D" w14:textId="77777777" w:rsidR="003951A3" w:rsidRPr="0025310B" w:rsidRDefault="003951A3">
      <w:pPr>
        <w:spacing w:after="0" w:line="240" w:lineRule="auto"/>
        <w:rPr>
          <w:rFonts w:asciiTheme="majorHAnsi" w:hAnsiTheme="majorHAnsi" w:cstheme="majorHAnsi"/>
        </w:rPr>
      </w:pPr>
    </w:p>
    <w:p w14:paraId="1C8A3BDE"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E276BFE" w14:textId="77777777" w:rsidR="003951A3" w:rsidRPr="0025310B" w:rsidRDefault="004B5E39">
      <w:pPr>
        <w:pStyle w:val="berschrift1"/>
        <w:spacing w:before="480"/>
        <w:ind w:left="567" w:hanging="568"/>
        <w:rPr>
          <w:rFonts w:cstheme="majorHAnsi"/>
          <w:b/>
          <w:color w:val="2F5496"/>
          <w:sz w:val="24"/>
          <w:szCs w:val="24"/>
        </w:rPr>
      </w:pPr>
      <w:r w:rsidRPr="0025310B">
        <w:rPr>
          <w:rFonts w:cstheme="majorHAnsi"/>
          <w:b/>
          <w:color w:val="2F5496"/>
          <w:sz w:val="24"/>
          <w:szCs w:val="24"/>
        </w:rPr>
        <w:lastRenderedPageBreak/>
        <w:t>2</w:t>
      </w:r>
      <w:r w:rsidRPr="0025310B">
        <w:rPr>
          <w:rFonts w:cstheme="majorHAnsi"/>
          <w:b/>
          <w:color w:val="2F5496"/>
          <w:sz w:val="24"/>
          <w:szCs w:val="24"/>
        </w:rPr>
        <w:tab/>
        <w:t>Los objetivos y metas de la escuela</w:t>
      </w:r>
    </w:p>
    <w:p w14:paraId="4966DFE4" w14:textId="77777777" w:rsidR="003951A3" w:rsidRPr="0025310B" w:rsidRDefault="003951A3">
      <w:pPr>
        <w:spacing w:line="288" w:lineRule="auto"/>
        <w:ind w:left="567"/>
        <w:rPr>
          <w:rFonts w:asciiTheme="majorHAnsi" w:hAnsiTheme="majorHAnsi" w:cstheme="majorHAnsi"/>
          <w:sz w:val="20"/>
          <w:szCs w:val="20"/>
        </w:rPr>
      </w:pPr>
    </w:p>
    <w:p w14:paraId="0AA807F8" w14:textId="77777777" w:rsidR="003951A3" w:rsidRPr="0025310B" w:rsidRDefault="004B5E39">
      <w:pPr>
        <w:pStyle w:val="berschrift2"/>
        <w:ind w:left="567" w:hanging="576"/>
        <w:rPr>
          <w:rFonts w:cstheme="majorHAnsi"/>
          <w:lang w:val="en-US"/>
        </w:rPr>
      </w:pPr>
      <w:r w:rsidRPr="0025310B">
        <w:rPr>
          <w:rFonts w:cstheme="majorHAnsi"/>
          <w:lang w:val="en-US"/>
        </w:rPr>
        <w:t>2.1</w:t>
      </w:r>
      <w:r w:rsidRPr="0025310B">
        <w:rPr>
          <w:rFonts w:cstheme="majorHAnsi"/>
          <w:lang w:val="en-US"/>
        </w:rPr>
        <w:tab/>
        <w:t>Formamos a arte terapeutas para los siguientes campos del arte terapia (por ejemplo, especializaciones, campos de trabajo particulares, etc.):</w:t>
      </w:r>
    </w:p>
    <w:tbl>
      <w:tblPr>
        <w:tblStyle w:val="a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A1A78B4" w14:textId="77777777">
        <w:tc>
          <w:tcPr>
            <w:tcW w:w="8634" w:type="dxa"/>
          </w:tcPr>
          <w:p w14:paraId="6B467C4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BFE9BA6" w14:textId="77777777">
        <w:tc>
          <w:tcPr>
            <w:tcW w:w="8634" w:type="dxa"/>
          </w:tcPr>
          <w:p w14:paraId="34953A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BED08C3" w14:textId="77777777">
        <w:tc>
          <w:tcPr>
            <w:tcW w:w="8634" w:type="dxa"/>
          </w:tcPr>
          <w:p w14:paraId="51A617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17CB923" w14:textId="77777777">
        <w:tc>
          <w:tcPr>
            <w:tcW w:w="8634" w:type="dxa"/>
          </w:tcPr>
          <w:p w14:paraId="7F761E7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8D76D2C" w14:textId="77777777" w:rsidR="003951A3" w:rsidRPr="0025310B" w:rsidRDefault="003951A3">
      <w:pPr>
        <w:spacing w:line="360" w:lineRule="auto"/>
        <w:ind w:left="567"/>
        <w:rPr>
          <w:rFonts w:asciiTheme="majorHAnsi" w:hAnsiTheme="majorHAnsi" w:cstheme="majorHAnsi"/>
        </w:rPr>
      </w:pPr>
    </w:p>
    <w:p w14:paraId="5B841BC1" w14:textId="77777777" w:rsidR="003951A3" w:rsidRPr="0025310B" w:rsidRDefault="004B5E39">
      <w:pPr>
        <w:pStyle w:val="berschrift2"/>
        <w:ind w:left="567" w:hanging="576"/>
        <w:rPr>
          <w:rFonts w:cstheme="majorHAnsi"/>
          <w:lang w:val="en-US"/>
        </w:rPr>
      </w:pPr>
      <w:r w:rsidRPr="0025310B">
        <w:rPr>
          <w:rFonts w:cstheme="majorHAnsi"/>
          <w:lang w:val="en-US"/>
        </w:rPr>
        <w:t>2.2</w:t>
      </w:r>
      <w:r w:rsidRPr="0025310B">
        <w:rPr>
          <w:rFonts w:cstheme="majorHAnsi"/>
          <w:lang w:val="en-US"/>
        </w:rPr>
        <w:tab/>
        <w:t>¿Cuáles son los objetivos de su escuela, qué capacitaciones o competencias transmite su formación? (Por favor, adjunte su manual de módulos o lista de competencias clave.)</w:t>
      </w:r>
    </w:p>
    <w:tbl>
      <w:tblPr>
        <w:tblStyle w:val="a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154ED5" w14:textId="77777777">
        <w:tc>
          <w:tcPr>
            <w:tcW w:w="8634" w:type="dxa"/>
          </w:tcPr>
          <w:p w14:paraId="7629B51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D5D0B39" w14:textId="77777777">
        <w:tc>
          <w:tcPr>
            <w:tcW w:w="8634" w:type="dxa"/>
          </w:tcPr>
          <w:p w14:paraId="017E17A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3C0856D" w14:textId="77777777">
        <w:tc>
          <w:tcPr>
            <w:tcW w:w="8634" w:type="dxa"/>
          </w:tcPr>
          <w:p w14:paraId="5584691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811059C" w14:textId="77777777">
        <w:tc>
          <w:tcPr>
            <w:tcW w:w="8634" w:type="dxa"/>
          </w:tcPr>
          <w:p w14:paraId="1BCB79E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0111852" w14:textId="77777777" w:rsidR="003951A3" w:rsidRPr="0025310B" w:rsidRDefault="003951A3">
      <w:pPr>
        <w:spacing w:line="360" w:lineRule="auto"/>
        <w:ind w:left="567"/>
        <w:rPr>
          <w:rFonts w:asciiTheme="majorHAnsi" w:hAnsiTheme="majorHAnsi" w:cstheme="majorHAnsi"/>
        </w:rPr>
      </w:pPr>
    </w:p>
    <w:p w14:paraId="5ADEFC25" w14:textId="77777777" w:rsidR="003951A3" w:rsidRPr="0025310B" w:rsidRDefault="004B5E39">
      <w:pPr>
        <w:pStyle w:val="berschrift2"/>
        <w:ind w:left="567" w:hanging="576"/>
        <w:rPr>
          <w:rFonts w:cstheme="majorHAnsi"/>
          <w:lang w:val="en-US"/>
        </w:rPr>
      </w:pPr>
      <w:r w:rsidRPr="0025310B">
        <w:rPr>
          <w:rFonts w:cstheme="majorHAnsi"/>
          <w:lang w:val="en-US"/>
        </w:rPr>
        <w:t>2.3</w:t>
      </w:r>
      <w:r w:rsidRPr="0025310B">
        <w:rPr>
          <w:rFonts w:cstheme="majorHAnsi"/>
          <w:lang w:val="en-US"/>
        </w:rPr>
        <w:tab/>
        <w:t>¿Cómo se relacionan estos objetivos con los campos de trabajo actuales o futuros de sus graduados (es decir, qué relevancia tiene su formación para la práctica profesional)?</w:t>
      </w:r>
    </w:p>
    <w:tbl>
      <w:tblPr>
        <w:tblStyle w:val="a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C763FB4" w14:textId="77777777">
        <w:tc>
          <w:tcPr>
            <w:tcW w:w="8634" w:type="dxa"/>
          </w:tcPr>
          <w:p w14:paraId="377C091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73CD27D" w14:textId="77777777">
        <w:tc>
          <w:tcPr>
            <w:tcW w:w="8634" w:type="dxa"/>
          </w:tcPr>
          <w:p w14:paraId="4F76AFA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64250E8" w14:textId="77777777">
        <w:tc>
          <w:tcPr>
            <w:tcW w:w="8634" w:type="dxa"/>
          </w:tcPr>
          <w:p w14:paraId="1363C9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008FDF0" w14:textId="77777777">
        <w:tc>
          <w:tcPr>
            <w:tcW w:w="8634" w:type="dxa"/>
          </w:tcPr>
          <w:p w14:paraId="6926C96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4029649" w14:textId="77777777" w:rsidR="003951A3" w:rsidRPr="0025310B" w:rsidRDefault="003951A3">
      <w:pPr>
        <w:spacing w:line="360" w:lineRule="auto"/>
        <w:ind w:left="567"/>
        <w:rPr>
          <w:rFonts w:asciiTheme="majorHAnsi" w:hAnsiTheme="majorHAnsi" w:cstheme="majorHAnsi"/>
        </w:rPr>
      </w:pPr>
    </w:p>
    <w:p w14:paraId="324C4DE8" w14:textId="77777777" w:rsidR="003951A3" w:rsidRPr="0025310B" w:rsidRDefault="004B5E39">
      <w:pPr>
        <w:pStyle w:val="berschrift2"/>
        <w:ind w:left="567" w:hanging="576"/>
        <w:rPr>
          <w:rFonts w:cstheme="majorHAnsi"/>
          <w:lang w:val="en-US"/>
        </w:rPr>
      </w:pPr>
      <w:r w:rsidRPr="0025310B">
        <w:rPr>
          <w:rFonts w:cstheme="majorHAnsi"/>
          <w:lang w:val="en-US"/>
        </w:rPr>
        <w:t>2.4</w:t>
      </w:r>
      <w:r w:rsidRPr="0025310B">
        <w:rPr>
          <w:rFonts w:cstheme="majorHAnsi"/>
          <w:lang w:val="en-US"/>
        </w:rPr>
        <w:tab/>
        <w:t>Adjunte su declaración de concepto/visión de la formación</w:t>
      </w:r>
      <w:r w:rsidRPr="0025310B">
        <w:rPr>
          <w:rFonts w:cstheme="majorHAnsi"/>
          <w:vertAlign w:val="superscript"/>
        </w:rPr>
        <w:footnoteReference w:id="38"/>
      </w:r>
      <w:r w:rsidRPr="0025310B">
        <w:rPr>
          <w:rFonts w:cstheme="majorHAnsi"/>
          <w:lang w:val="en-US"/>
        </w:rPr>
        <w:t>.</w:t>
      </w:r>
    </w:p>
    <w:p w14:paraId="34557986" w14:textId="77777777" w:rsidR="003951A3" w:rsidRPr="0025310B" w:rsidRDefault="003951A3">
      <w:pPr>
        <w:spacing w:after="0" w:line="288" w:lineRule="auto"/>
        <w:ind w:left="567"/>
        <w:rPr>
          <w:rFonts w:asciiTheme="majorHAnsi" w:hAnsiTheme="majorHAnsi" w:cstheme="majorHAnsi"/>
        </w:rPr>
      </w:pPr>
    </w:p>
    <w:p w14:paraId="4E23E504" w14:textId="77777777" w:rsidR="003951A3" w:rsidRPr="0025310B" w:rsidRDefault="004B5E39">
      <w:pPr>
        <w:pStyle w:val="berschrift1"/>
        <w:spacing w:before="480"/>
        <w:ind w:left="567" w:hanging="568"/>
        <w:rPr>
          <w:rFonts w:cstheme="majorHAnsi"/>
          <w:b/>
          <w:color w:val="2F5496"/>
          <w:sz w:val="24"/>
          <w:szCs w:val="24"/>
        </w:rPr>
      </w:pPr>
      <w:r w:rsidRPr="0025310B">
        <w:rPr>
          <w:rFonts w:cstheme="majorHAnsi"/>
          <w:b/>
          <w:color w:val="2F5496"/>
          <w:sz w:val="24"/>
          <w:szCs w:val="24"/>
        </w:rPr>
        <w:t>3</w:t>
      </w:r>
      <w:r w:rsidRPr="0025310B">
        <w:rPr>
          <w:rFonts w:cstheme="majorHAnsi"/>
          <w:b/>
          <w:color w:val="2F5496"/>
          <w:sz w:val="24"/>
          <w:szCs w:val="24"/>
        </w:rPr>
        <w:tab/>
        <w:t>¿Quién puede solicitar el ingreso en la escuela?</w:t>
      </w:r>
    </w:p>
    <w:p w14:paraId="5215B467" w14:textId="77777777" w:rsidR="003951A3" w:rsidRPr="0025310B" w:rsidRDefault="003951A3">
      <w:pPr>
        <w:spacing w:line="288" w:lineRule="auto"/>
        <w:ind w:left="567"/>
        <w:rPr>
          <w:rFonts w:asciiTheme="majorHAnsi" w:hAnsiTheme="majorHAnsi" w:cstheme="majorHAnsi"/>
          <w:sz w:val="20"/>
          <w:szCs w:val="20"/>
        </w:rPr>
      </w:pPr>
    </w:p>
    <w:p w14:paraId="25B6A71D" w14:textId="77777777" w:rsidR="003951A3" w:rsidRPr="0025310B" w:rsidRDefault="004B5E39">
      <w:pPr>
        <w:pStyle w:val="berschrift2"/>
        <w:ind w:left="567" w:hanging="576"/>
        <w:rPr>
          <w:rFonts w:cstheme="majorHAnsi"/>
          <w:lang w:val="en-US"/>
        </w:rPr>
      </w:pPr>
      <w:r w:rsidRPr="0025310B">
        <w:rPr>
          <w:rFonts w:cstheme="majorHAnsi"/>
          <w:lang w:val="en-US"/>
        </w:rPr>
        <w:t>3.1</w:t>
      </w:r>
      <w:r w:rsidRPr="0025310B">
        <w:rPr>
          <w:rFonts w:cstheme="majorHAnsi"/>
          <w:lang w:val="en-US"/>
        </w:rPr>
        <w:tab/>
        <w:t>¿Qué calificaciones educativas necesitan sus solicitantes (requisitos mínimos)?</w:t>
      </w:r>
    </w:p>
    <w:tbl>
      <w:tblPr>
        <w:tblStyle w:val="a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BDC64AA" w14:textId="77777777">
        <w:tc>
          <w:tcPr>
            <w:tcW w:w="8634" w:type="dxa"/>
          </w:tcPr>
          <w:p w14:paraId="6B35D94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3EB3332" w14:textId="77777777">
        <w:tc>
          <w:tcPr>
            <w:tcW w:w="8634" w:type="dxa"/>
          </w:tcPr>
          <w:p w14:paraId="210E7D5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117CEAC" w14:textId="77777777" w:rsidR="003951A3" w:rsidRPr="0025310B" w:rsidRDefault="004B5E39">
      <w:pPr>
        <w:pStyle w:val="berschrift2"/>
        <w:ind w:left="567" w:hanging="576"/>
        <w:rPr>
          <w:rFonts w:cstheme="majorHAnsi"/>
          <w:lang w:val="en-US"/>
        </w:rPr>
      </w:pPr>
      <w:r w:rsidRPr="0025310B">
        <w:rPr>
          <w:rFonts w:cstheme="majorHAnsi"/>
          <w:lang w:val="en-US"/>
        </w:rPr>
        <w:lastRenderedPageBreak/>
        <w:t>3.2</w:t>
      </w:r>
      <w:r w:rsidRPr="0025310B">
        <w:rPr>
          <w:rFonts w:cstheme="majorHAnsi"/>
          <w:lang w:val="en-US"/>
        </w:rPr>
        <w:tab/>
        <w:t>¿Es necesario que los candidatos tengan una formación profesional previa?</w:t>
      </w:r>
    </w:p>
    <w:p w14:paraId="7960573A" w14:textId="77777777" w:rsidR="003951A3" w:rsidRPr="0025310B" w:rsidRDefault="004B5E39">
      <w:pPr>
        <w:pStyle w:val="berschrift2"/>
        <w:ind w:left="567"/>
        <w:rPr>
          <w:rFonts w:cstheme="majorHAnsi"/>
          <w:lang w:val="en-US"/>
        </w:rPr>
      </w:pPr>
      <w:bookmarkStart w:id="20" w:name="bookmark=id.1y810tw" w:colFirst="0" w:colLast="0"/>
      <w:bookmarkEnd w:id="20"/>
      <w:r w:rsidRPr="0025310B">
        <w:rPr>
          <w:rFonts w:ascii="Segoe UI Symbol" w:hAnsi="Segoe UI Symbol" w:cs="Segoe UI Symbol"/>
          <w:color w:val="000000"/>
          <w:sz w:val="22"/>
          <w:szCs w:val="22"/>
          <w:lang w:val="en-US"/>
        </w:rPr>
        <w:t>☐</w:t>
      </w:r>
      <w:r w:rsidRPr="0025310B">
        <w:rPr>
          <w:rFonts w:cstheme="majorHAnsi"/>
          <w:color w:val="000000"/>
          <w:sz w:val="22"/>
          <w:szCs w:val="22"/>
          <w:lang w:val="en-US"/>
        </w:rPr>
        <w:t xml:space="preserve"> Sí</w:t>
      </w:r>
      <w:r w:rsidRPr="0025310B">
        <w:rPr>
          <w:rFonts w:cstheme="majorHAnsi"/>
          <w:color w:val="000000"/>
          <w:sz w:val="22"/>
          <w:szCs w:val="22"/>
          <w:lang w:val="en-US"/>
        </w:rPr>
        <w:tab/>
      </w:r>
      <w:r w:rsidRPr="0025310B">
        <w:rPr>
          <w:rFonts w:ascii="Segoe UI Symbol" w:hAnsi="Segoe UI Symbol" w:cs="Segoe UI Symbol"/>
          <w:color w:val="000000"/>
          <w:sz w:val="22"/>
          <w:szCs w:val="22"/>
          <w:lang w:val="en-US"/>
        </w:rPr>
        <w:t>☐</w:t>
      </w:r>
      <w:r w:rsidRPr="0025310B">
        <w:rPr>
          <w:rFonts w:cstheme="majorHAnsi"/>
          <w:color w:val="000000"/>
          <w:sz w:val="22"/>
          <w:szCs w:val="22"/>
          <w:lang w:val="en-US"/>
        </w:rPr>
        <w:t xml:space="preserve"> No</w:t>
      </w:r>
    </w:p>
    <w:p w14:paraId="7FFF357E" w14:textId="77777777" w:rsidR="003951A3" w:rsidRPr="0025310B" w:rsidRDefault="003951A3">
      <w:pPr>
        <w:spacing w:line="288" w:lineRule="auto"/>
        <w:rPr>
          <w:rFonts w:asciiTheme="majorHAnsi" w:hAnsiTheme="majorHAnsi" w:cstheme="majorHAnsi"/>
        </w:rPr>
      </w:pPr>
    </w:p>
    <w:p w14:paraId="7CB4127D" w14:textId="77777777" w:rsidR="003951A3" w:rsidRPr="0025310B" w:rsidRDefault="004B5E39">
      <w:pPr>
        <w:pStyle w:val="berschrift2"/>
        <w:tabs>
          <w:tab w:val="left" w:pos="5529"/>
          <w:tab w:val="left" w:pos="6379"/>
        </w:tabs>
        <w:ind w:left="567" w:hanging="576"/>
        <w:rPr>
          <w:rFonts w:cstheme="majorHAnsi"/>
        </w:rPr>
      </w:pPr>
      <w:r w:rsidRPr="0025310B">
        <w:rPr>
          <w:rFonts w:cstheme="majorHAnsi"/>
          <w:lang w:val="en-US"/>
        </w:rPr>
        <w:t>3.3</w:t>
      </w:r>
      <w:r w:rsidRPr="0025310B">
        <w:rPr>
          <w:rFonts w:cstheme="majorHAnsi"/>
          <w:lang w:val="en-US"/>
        </w:rPr>
        <w:tab/>
        <w:t>¿Los candidatos tienen una entrevista personal?</w:t>
      </w:r>
      <w:r w:rsidRPr="0025310B">
        <w:rPr>
          <w:rFonts w:cstheme="majorHAnsi"/>
          <w:lang w:val="en-US"/>
        </w:rPr>
        <w:tab/>
      </w:r>
      <w:r w:rsidRPr="0025310B">
        <w:rPr>
          <w:rFonts w:ascii="Segoe UI Symbol" w:hAnsi="Segoe UI Symbol" w:cs="Segoe UI Symbol"/>
          <w:color w:val="000000"/>
          <w:sz w:val="22"/>
          <w:szCs w:val="22"/>
        </w:rPr>
        <w:t>☐</w:t>
      </w:r>
      <w:r w:rsidRPr="0025310B">
        <w:rPr>
          <w:rFonts w:cstheme="majorHAnsi"/>
          <w:color w:val="000000"/>
          <w:sz w:val="22"/>
          <w:szCs w:val="22"/>
        </w:rPr>
        <w:t xml:space="preserve"> Sí</w:t>
      </w:r>
      <w:r w:rsidRPr="0025310B">
        <w:rPr>
          <w:rFonts w:cstheme="majorHAnsi"/>
          <w:color w:val="000000"/>
          <w:sz w:val="22"/>
          <w:szCs w:val="22"/>
        </w:rPr>
        <w:tab/>
      </w:r>
      <w:r w:rsidRPr="0025310B">
        <w:rPr>
          <w:rFonts w:ascii="Segoe UI Symbol" w:hAnsi="Segoe UI Symbol" w:cs="Segoe UI Symbol"/>
          <w:color w:val="000000"/>
          <w:sz w:val="22"/>
          <w:szCs w:val="22"/>
        </w:rPr>
        <w:t>☐</w:t>
      </w:r>
      <w:r w:rsidRPr="0025310B">
        <w:rPr>
          <w:rFonts w:cstheme="majorHAnsi"/>
          <w:color w:val="000000"/>
          <w:sz w:val="22"/>
          <w:szCs w:val="22"/>
        </w:rPr>
        <w:t xml:space="preserve"> No</w:t>
      </w:r>
    </w:p>
    <w:p w14:paraId="751117DC" w14:textId="77777777" w:rsidR="003951A3" w:rsidRPr="0025310B" w:rsidRDefault="003951A3">
      <w:pPr>
        <w:spacing w:line="288" w:lineRule="auto"/>
        <w:rPr>
          <w:rFonts w:asciiTheme="majorHAnsi" w:hAnsiTheme="majorHAnsi" w:cstheme="majorHAnsi"/>
        </w:rPr>
      </w:pPr>
      <w:bookmarkStart w:id="21" w:name="bookmark=id.4i7ojhp" w:colFirst="0" w:colLast="0"/>
      <w:bookmarkEnd w:id="21"/>
    </w:p>
    <w:tbl>
      <w:tblPr>
        <w:tblStyle w:val="af7"/>
        <w:tblpPr w:leftFromText="141" w:rightFromText="141" w:vertAnchor="text" w:horzAnchor="page" w:tblpX="6888" w:tblpY="125"/>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B17DA4" w:rsidRPr="0025310B" w14:paraId="0CD6E8EB" w14:textId="77777777" w:rsidTr="00B17DA4">
        <w:tc>
          <w:tcPr>
            <w:tcW w:w="764" w:type="dxa"/>
          </w:tcPr>
          <w:p w14:paraId="604F49E2"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     </w:t>
            </w:r>
          </w:p>
        </w:tc>
        <w:tc>
          <w:tcPr>
            <w:tcW w:w="1329" w:type="dxa"/>
            <w:tcBorders>
              <w:top w:val="nil"/>
              <w:bottom w:val="nil"/>
            </w:tcBorders>
          </w:tcPr>
          <w:p w14:paraId="5CD25A16"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años</w:t>
            </w:r>
          </w:p>
        </w:tc>
      </w:tr>
    </w:tbl>
    <w:p w14:paraId="403C5D0F" w14:textId="0AAE4E33" w:rsidR="00964A96" w:rsidRPr="00964A96" w:rsidRDefault="004B5E39" w:rsidP="00964A96">
      <w:pPr>
        <w:pStyle w:val="berschrift2"/>
        <w:tabs>
          <w:tab w:val="left" w:pos="5529"/>
          <w:tab w:val="left" w:pos="6379"/>
        </w:tabs>
        <w:ind w:left="567" w:hanging="576"/>
        <w:rPr>
          <w:rFonts w:cstheme="majorHAnsi"/>
          <w:lang w:val="en-US"/>
        </w:rPr>
      </w:pPr>
      <w:r w:rsidRPr="0025310B">
        <w:rPr>
          <w:rFonts w:cstheme="majorHAnsi"/>
          <w:lang w:val="en-US"/>
        </w:rPr>
        <w:t>3.4</w:t>
      </w:r>
      <w:r w:rsidRPr="0025310B">
        <w:rPr>
          <w:rFonts w:cstheme="majorHAnsi"/>
          <w:lang w:val="en-US"/>
        </w:rPr>
        <w:tab/>
        <w:t>¿Existe una edad mínima para los estudiantes?</w:t>
      </w:r>
      <w:r w:rsidRPr="0025310B">
        <w:rPr>
          <w:rFonts w:cstheme="majorHAnsi"/>
          <w:lang w:val="en-US"/>
        </w:rPr>
        <w:tab/>
      </w:r>
    </w:p>
    <w:p w14:paraId="2BCD5659" w14:textId="4FFEEEEF" w:rsidR="003951A3" w:rsidRPr="0025310B" w:rsidRDefault="003951A3">
      <w:pPr>
        <w:pStyle w:val="berschrift2"/>
        <w:tabs>
          <w:tab w:val="left" w:pos="5529"/>
          <w:tab w:val="left" w:pos="7088"/>
          <w:tab w:val="left" w:pos="7797"/>
        </w:tabs>
        <w:ind w:left="567" w:hanging="576"/>
        <w:rPr>
          <w:rFonts w:cstheme="majorHAnsi"/>
          <w:lang w:val="en-US"/>
        </w:rPr>
      </w:pPr>
    </w:p>
    <w:p w14:paraId="7B22FA09" w14:textId="77777777" w:rsidR="003951A3" w:rsidRPr="00964A96" w:rsidRDefault="004B5E39">
      <w:pPr>
        <w:pStyle w:val="berschrift2"/>
        <w:tabs>
          <w:tab w:val="left" w:pos="5529"/>
          <w:tab w:val="left" w:pos="6379"/>
        </w:tabs>
        <w:spacing w:line="288" w:lineRule="auto"/>
        <w:ind w:left="567" w:right="-2" w:hanging="576"/>
        <w:rPr>
          <w:rFonts w:cstheme="majorHAnsi"/>
          <w:lang w:val="en-US"/>
        </w:rPr>
      </w:pPr>
      <w:r w:rsidRPr="0025310B">
        <w:rPr>
          <w:rFonts w:cstheme="majorHAnsi"/>
          <w:lang w:val="en-US"/>
        </w:rPr>
        <w:t>3.5</w:t>
      </w:r>
      <w:r w:rsidRPr="0025310B">
        <w:rPr>
          <w:rFonts w:cstheme="majorHAnsi"/>
          <w:lang w:val="en-US"/>
        </w:rPr>
        <w:tab/>
        <w:t>¿Necesitan los solicitantes completar un periodo de experiencia laboral antes de incorporarse a su escuela?</w:t>
      </w:r>
      <w:r w:rsidRPr="0025310B">
        <w:rPr>
          <w:rFonts w:cstheme="majorHAnsi"/>
          <w:lang w:val="en-US"/>
        </w:rPr>
        <w:tab/>
      </w:r>
      <w:r w:rsidRPr="00964A96">
        <w:rPr>
          <w:rFonts w:ascii="Segoe UI Symbol" w:hAnsi="Segoe UI Symbol" w:cs="Segoe UI Symbol"/>
          <w:color w:val="000000"/>
          <w:sz w:val="22"/>
          <w:szCs w:val="22"/>
          <w:lang w:val="en-US"/>
        </w:rPr>
        <w:t>☐</w:t>
      </w:r>
      <w:r w:rsidRPr="00964A96">
        <w:rPr>
          <w:rFonts w:cstheme="majorHAnsi"/>
          <w:color w:val="000000"/>
          <w:sz w:val="22"/>
          <w:szCs w:val="22"/>
          <w:lang w:val="en-US"/>
        </w:rPr>
        <w:t xml:space="preserve"> Sí</w:t>
      </w:r>
      <w:r w:rsidRPr="00964A96">
        <w:rPr>
          <w:rFonts w:cstheme="majorHAnsi"/>
          <w:color w:val="000000"/>
          <w:sz w:val="22"/>
          <w:szCs w:val="22"/>
          <w:lang w:val="en-US"/>
        </w:rPr>
        <w:tab/>
      </w:r>
      <w:r w:rsidRPr="00964A96">
        <w:rPr>
          <w:rFonts w:ascii="Segoe UI Symbol" w:hAnsi="Segoe UI Symbol" w:cs="Segoe UI Symbol"/>
          <w:color w:val="000000"/>
          <w:sz w:val="22"/>
          <w:szCs w:val="22"/>
          <w:lang w:val="en-US"/>
        </w:rPr>
        <w:t>☐</w:t>
      </w:r>
      <w:r w:rsidRPr="00964A96">
        <w:rPr>
          <w:rFonts w:cstheme="majorHAnsi"/>
          <w:color w:val="000000"/>
          <w:sz w:val="22"/>
          <w:szCs w:val="22"/>
          <w:lang w:val="en-US"/>
        </w:rPr>
        <w:t xml:space="preserve"> No</w:t>
      </w:r>
    </w:p>
    <w:p w14:paraId="07DF27E1" w14:textId="77777777" w:rsidR="003951A3" w:rsidRPr="0025310B" w:rsidRDefault="003951A3">
      <w:pPr>
        <w:spacing w:after="0" w:line="240" w:lineRule="auto"/>
        <w:rPr>
          <w:rFonts w:asciiTheme="majorHAnsi" w:hAnsiTheme="majorHAnsi" w:cstheme="majorHAnsi"/>
        </w:rPr>
      </w:pPr>
    </w:p>
    <w:tbl>
      <w:tblPr>
        <w:tblStyle w:val="af8"/>
        <w:tblW w:w="6521"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111"/>
        <w:gridCol w:w="2410"/>
      </w:tblGrid>
      <w:tr w:rsidR="003951A3" w:rsidRPr="0025310B" w14:paraId="2831FD20" w14:textId="77777777">
        <w:tc>
          <w:tcPr>
            <w:tcW w:w="4111" w:type="dxa"/>
            <w:tcBorders>
              <w:bottom w:val="nil"/>
            </w:tcBorders>
          </w:tcPr>
          <w:p w14:paraId="170998EA"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Duración mínima de la experiencia laboral :</w:t>
            </w:r>
          </w:p>
        </w:tc>
        <w:tc>
          <w:tcPr>
            <w:tcW w:w="2410" w:type="dxa"/>
          </w:tcPr>
          <w:p w14:paraId="663C08FF" w14:textId="77777777" w:rsidR="003951A3" w:rsidRPr="0025310B" w:rsidRDefault="004B5E39">
            <w:pPr>
              <w:spacing w:line="288" w:lineRule="auto"/>
              <w:rPr>
                <w:rFonts w:asciiTheme="majorHAnsi" w:hAnsiTheme="majorHAnsi" w:cstheme="majorHAnsi"/>
              </w:rPr>
            </w:pPr>
            <w:bookmarkStart w:id="22" w:name="bookmark=id.2xcytpi" w:colFirst="0" w:colLast="0"/>
            <w:bookmarkEnd w:id="22"/>
            <w:r w:rsidRPr="0025310B">
              <w:rPr>
                <w:rFonts w:asciiTheme="majorHAnsi" w:hAnsiTheme="majorHAnsi" w:cstheme="majorHAnsi"/>
              </w:rPr>
              <w:t>     </w:t>
            </w:r>
          </w:p>
        </w:tc>
      </w:tr>
    </w:tbl>
    <w:p w14:paraId="20C869FA" w14:textId="77777777" w:rsidR="003951A3" w:rsidRPr="0025310B" w:rsidRDefault="003951A3">
      <w:pPr>
        <w:spacing w:after="0" w:line="240" w:lineRule="auto"/>
        <w:rPr>
          <w:rFonts w:asciiTheme="majorHAnsi" w:hAnsiTheme="majorHAnsi" w:cstheme="majorHAnsi"/>
        </w:rPr>
      </w:pPr>
    </w:p>
    <w:p w14:paraId="7A4FD28D" w14:textId="77777777" w:rsidR="003951A3" w:rsidRPr="0025310B" w:rsidRDefault="004B5E39">
      <w:pPr>
        <w:pStyle w:val="berschrift2"/>
        <w:tabs>
          <w:tab w:val="left" w:pos="7088"/>
          <w:tab w:val="left" w:pos="7797"/>
        </w:tabs>
        <w:spacing w:line="288" w:lineRule="auto"/>
        <w:ind w:left="567" w:right="-2" w:hanging="576"/>
        <w:rPr>
          <w:rFonts w:cstheme="majorHAnsi"/>
        </w:rPr>
      </w:pPr>
      <w:r w:rsidRPr="0025310B">
        <w:rPr>
          <w:rFonts w:cstheme="majorHAnsi"/>
        </w:rPr>
        <w:t>3.6</w:t>
      </w:r>
      <w:r w:rsidRPr="0025310B">
        <w:rPr>
          <w:rFonts w:cstheme="majorHAnsi"/>
        </w:rPr>
        <w:tab/>
        <w:t>¿Existen otras condiciones para el ingreso en la escuela?</w:t>
      </w:r>
    </w:p>
    <w:tbl>
      <w:tblPr>
        <w:tblStyle w:val="af9"/>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25310B" w14:paraId="2BC8CA3A" w14:textId="77777777">
        <w:tc>
          <w:tcPr>
            <w:tcW w:w="8412" w:type="dxa"/>
          </w:tcPr>
          <w:p w14:paraId="634D692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4C98089" w14:textId="77777777">
        <w:tc>
          <w:tcPr>
            <w:tcW w:w="8412" w:type="dxa"/>
          </w:tcPr>
          <w:p w14:paraId="5102D59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154F0D1" w14:textId="77777777" w:rsidR="003951A3" w:rsidRPr="0025310B" w:rsidRDefault="003951A3">
      <w:pPr>
        <w:spacing w:line="288" w:lineRule="auto"/>
        <w:rPr>
          <w:rFonts w:asciiTheme="majorHAnsi" w:hAnsiTheme="majorHAnsi" w:cstheme="majorHAnsi"/>
        </w:rPr>
      </w:pPr>
    </w:p>
    <w:p w14:paraId="62A7753D" w14:textId="77777777" w:rsidR="003951A3" w:rsidRPr="0025310B" w:rsidRDefault="004B5E39">
      <w:pPr>
        <w:pStyle w:val="berschrift1"/>
        <w:spacing w:before="480"/>
        <w:ind w:left="426" w:hanging="426"/>
        <w:rPr>
          <w:rFonts w:cstheme="majorHAnsi"/>
          <w:b/>
          <w:color w:val="2F5496"/>
          <w:sz w:val="24"/>
          <w:szCs w:val="24"/>
        </w:rPr>
      </w:pPr>
      <w:r w:rsidRPr="0025310B">
        <w:rPr>
          <w:rFonts w:cstheme="majorHAnsi"/>
          <w:b/>
          <w:color w:val="2F5496"/>
          <w:sz w:val="24"/>
          <w:szCs w:val="24"/>
        </w:rPr>
        <w:t>4</w:t>
      </w:r>
      <w:r w:rsidRPr="0025310B">
        <w:rPr>
          <w:rFonts w:cstheme="majorHAnsi"/>
          <w:b/>
          <w:color w:val="2F5496"/>
          <w:sz w:val="24"/>
          <w:szCs w:val="24"/>
        </w:rPr>
        <w:tab/>
        <w:t>El proceso de formación</w:t>
      </w:r>
    </w:p>
    <w:p w14:paraId="4D4993FB" w14:textId="77777777" w:rsidR="003951A3" w:rsidRPr="0025310B" w:rsidRDefault="003951A3">
      <w:pPr>
        <w:spacing w:line="288" w:lineRule="auto"/>
        <w:rPr>
          <w:rFonts w:asciiTheme="majorHAnsi" w:hAnsiTheme="majorHAnsi" w:cstheme="majorHAnsi"/>
          <w:b/>
          <w:color w:val="0070C0"/>
        </w:rPr>
      </w:pPr>
    </w:p>
    <w:p w14:paraId="1ABED077" w14:textId="77777777" w:rsidR="003951A3" w:rsidRPr="0025310B" w:rsidRDefault="004B5E39">
      <w:pPr>
        <w:pStyle w:val="berschrift2"/>
        <w:ind w:left="567" w:hanging="576"/>
        <w:rPr>
          <w:rFonts w:cstheme="majorHAnsi"/>
          <w:lang w:val="en-US"/>
        </w:rPr>
      </w:pPr>
      <w:r w:rsidRPr="0025310B">
        <w:rPr>
          <w:rFonts w:cstheme="majorHAnsi"/>
          <w:lang w:val="en-US"/>
        </w:rPr>
        <w:t>4.1</w:t>
      </w:r>
      <w:r w:rsidRPr="0025310B">
        <w:rPr>
          <w:rFonts w:cstheme="majorHAnsi"/>
          <w:lang w:val="en-US"/>
        </w:rPr>
        <w:tab/>
        <w:t>¿Qué tipo de formación ofrece?</w:t>
      </w:r>
      <w:r w:rsidRPr="0025310B">
        <w:rPr>
          <w:rFonts w:cstheme="majorHAnsi"/>
          <w:vertAlign w:val="superscript"/>
        </w:rPr>
        <w:footnoteReference w:id="39"/>
      </w:r>
    </w:p>
    <w:p w14:paraId="25501543" w14:textId="77777777" w:rsidR="003951A3" w:rsidRPr="0025310B" w:rsidRDefault="004B5E39">
      <w:pPr>
        <w:numPr>
          <w:ilvl w:val="0"/>
          <w:numId w:val="30"/>
        </w:numPr>
        <w:tabs>
          <w:tab w:val="left" w:pos="4395"/>
          <w:tab w:val="left" w:pos="4820"/>
        </w:tabs>
        <w:spacing w:before="160" w:line="240" w:lineRule="auto"/>
        <w:ind w:left="993" w:hanging="426"/>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 xml:space="preserve"> Formación a tiempo completo</w:t>
      </w:r>
      <w:r w:rsidRPr="0025310B">
        <w:rPr>
          <w:rFonts w:asciiTheme="majorHAnsi" w:hAnsiTheme="majorHAnsi" w:cstheme="majorHAnsi"/>
        </w:rPr>
        <w:tab/>
      </w:r>
      <w:r w:rsidRPr="0025310B">
        <w:rPr>
          <w:rFonts w:asciiTheme="majorHAnsi" w:hAnsiTheme="majorHAnsi" w:cstheme="majorHAnsi"/>
          <w:u w:val="single"/>
        </w:rPr>
        <w:t>o</w:t>
      </w: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Formación a tiempo parcial</w:t>
      </w:r>
    </w:p>
    <w:p w14:paraId="0C4C6F61" w14:textId="77777777" w:rsidR="003951A3" w:rsidRPr="0025310B" w:rsidRDefault="004B5E39">
      <w:pPr>
        <w:numPr>
          <w:ilvl w:val="0"/>
          <w:numId w:val="30"/>
        </w:numPr>
        <w:tabs>
          <w:tab w:val="left" w:pos="4395"/>
          <w:tab w:val="left" w:pos="4820"/>
        </w:tabs>
        <w:spacing w:after="0" w:line="240" w:lineRule="auto"/>
        <w:ind w:left="993" w:hanging="426"/>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 xml:space="preserve"> Curso de formación profesional</w:t>
      </w:r>
      <w:r w:rsidRPr="0025310B">
        <w:rPr>
          <w:rFonts w:asciiTheme="majorHAnsi" w:hAnsiTheme="majorHAnsi" w:cstheme="majorHAnsi"/>
        </w:rPr>
        <w:tab/>
      </w:r>
      <w:r w:rsidRPr="0025310B">
        <w:rPr>
          <w:rFonts w:asciiTheme="majorHAnsi" w:hAnsiTheme="majorHAnsi" w:cstheme="majorHAnsi"/>
          <w:u w:val="single"/>
        </w:rPr>
        <w:t>o</w:t>
      </w: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Curso de formación complementaria/posgrado</w:t>
      </w:r>
    </w:p>
    <w:p w14:paraId="6B598D04" w14:textId="77777777" w:rsidR="003951A3" w:rsidRPr="0025310B" w:rsidRDefault="003951A3">
      <w:pPr>
        <w:spacing w:line="288" w:lineRule="auto"/>
        <w:rPr>
          <w:rFonts w:asciiTheme="majorHAnsi" w:hAnsiTheme="majorHAnsi" w:cstheme="majorHAnsi"/>
        </w:rPr>
      </w:pPr>
    </w:p>
    <w:tbl>
      <w:tblPr>
        <w:tblStyle w:val="af7"/>
        <w:tblpPr w:leftFromText="141" w:rightFromText="141" w:vertAnchor="text" w:horzAnchor="page" w:tblpX="5790" w:tblpY="181"/>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B17DA4" w:rsidRPr="0025310B" w14:paraId="54A693FE" w14:textId="77777777" w:rsidTr="00B17DA4">
        <w:tc>
          <w:tcPr>
            <w:tcW w:w="764" w:type="dxa"/>
          </w:tcPr>
          <w:p w14:paraId="057C584E"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     </w:t>
            </w:r>
          </w:p>
        </w:tc>
        <w:tc>
          <w:tcPr>
            <w:tcW w:w="1329" w:type="dxa"/>
            <w:tcBorders>
              <w:top w:val="nil"/>
              <w:bottom w:val="nil"/>
            </w:tcBorders>
          </w:tcPr>
          <w:p w14:paraId="0E545752"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años</w:t>
            </w:r>
          </w:p>
        </w:tc>
      </w:tr>
    </w:tbl>
    <w:p w14:paraId="3593CE99" w14:textId="77777777" w:rsidR="003951A3" w:rsidRPr="0025310B" w:rsidRDefault="004B5E39">
      <w:pPr>
        <w:pStyle w:val="berschrift2"/>
        <w:tabs>
          <w:tab w:val="left" w:pos="5529"/>
          <w:tab w:val="left" w:pos="7088"/>
          <w:tab w:val="left" w:pos="7797"/>
        </w:tabs>
        <w:ind w:left="567" w:hanging="576"/>
        <w:rPr>
          <w:rFonts w:cstheme="majorHAnsi"/>
        </w:rPr>
      </w:pPr>
      <w:r w:rsidRPr="0025310B">
        <w:rPr>
          <w:rFonts w:cstheme="majorHAnsi"/>
        </w:rPr>
        <w:t>4.2</w:t>
      </w:r>
      <w:r w:rsidRPr="0025310B">
        <w:rPr>
          <w:rFonts w:cstheme="majorHAnsi"/>
        </w:rPr>
        <w:tab/>
        <w:t>¿Qué duración tiene la formación?</w:t>
      </w:r>
    </w:p>
    <w:p w14:paraId="02699D46" w14:textId="77777777" w:rsidR="003951A3" w:rsidRPr="0025310B" w:rsidRDefault="003951A3">
      <w:pPr>
        <w:spacing w:line="288" w:lineRule="auto"/>
        <w:rPr>
          <w:rFonts w:asciiTheme="majorHAnsi" w:hAnsiTheme="majorHAnsi" w:cstheme="majorHAnsi"/>
        </w:rPr>
      </w:pPr>
    </w:p>
    <w:p w14:paraId="2EA5254F" w14:textId="77777777" w:rsidR="003951A3" w:rsidRPr="0025310B" w:rsidRDefault="004B5E39">
      <w:pPr>
        <w:pStyle w:val="berschrift2"/>
        <w:ind w:left="567" w:hanging="576"/>
        <w:rPr>
          <w:rFonts w:cstheme="majorHAnsi"/>
        </w:rPr>
      </w:pPr>
      <w:r w:rsidRPr="0025310B">
        <w:rPr>
          <w:rFonts w:cstheme="majorHAnsi"/>
        </w:rPr>
        <w:lastRenderedPageBreak/>
        <w:t>4.3</w:t>
      </w:r>
      <w:r w:rsidRPr="0025310B">
        <w:rPr>
          <w:rFonts w:cstheme="majorHAnsi"/>
        </w:rPr>
        <w:tab/>
        <w:t>¿Cuántos cursos de formación paralelos se imparten?</w:t>
      </w:r>
    </w:p>
    <w:tbl>
      <w:tblPr>
        <w:tblStyle w:val="afc"/>
        <w:tblpPr w:leftFromText="141" w:rightFromText="141" w:vertAnchor="text" w:horzAnchor="page" w:tblpX="2011" w:tblpY="22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964A96" w:rsidRPr="0025310B" w14:paraId="6735A93E" w14:textId="77777777" w:rsidTr="00964A96">
        <w:tc>
          <w:tcPr>
            <w:tcW w:w="2268" w:type="dxa"/>
          </w:tcPr>
          <w:p w14:paraId="32F474E8" w14:textId="77777777" w:rsidR="00964A96" w:rsidRPr="0025310B" w:rsidRDefault="00964A96" w:rsidP="00964A96">
            <w:pPr>
              <w:spacing w:line="288" w:lineRule="auto"/>
              <w:rPr>
                <w:rFonts w:asciiTheme="majorHAnsi" w:hAnsiTheme="majorHAnsi" w:cstheme="majorHAnsi"/>
              </w:rPr>
            </w:pPr>
            <w:r w:rsidRPr="0025310B">
              <w:rPr>
                <w:rFonts w:asciiTheme="majorHAnsi" w:hAnsiTheme="majorHAnsi" w:cstheme="majorHAnsi"/>
              </w:rPr>
              <w:t>     </w:t>
            </w:r>
          </w:p>
        </w:tc>
      </w:tr>
    </w:tbl>
    <w:p w14:paraId="1095116F" w14:textId="77777777" w:rsidR="003951A3" w:rsidRDefault="003951A3">
      <w:pPr>
        <w:spacing w:line="288" w:lineRule="auto"/>
        <w:rPr>
          <w:rFonts w:asciiTheme="majorHAnsi" w:hAnsiTheme="majorHAnsi" w:cstheme="majorHAnsi"/>
        </w:rPr>
      </w:pPr>
    </w:p>
    <w:p w14:paraId="7C2A8683" w14:textId="77777777" w:rsidR="00964A96" w:rsidRPr="0025310B" w:rsidRDefault="00964A96">
      <w:pPr>
        <w:spacing w:line="288" w:lineRule="auto"/>
        <w:rPr>
          <w:rFonts w:asciiTheme="majorHAnsi" w:hAnsiTheme="majorHAnsi" w:cstheme="majorHAnsi"/>
        </w:rPr>
      </w:pPr>
    </w:p>
    <w:p w14:paraId="5CFDF9FE" w14:textId="77777777" w:rsidR="00964A96" w:rsidRPr="0025310B" w:rsidRDefault="004B5E39">
      <w:pPr>
        <w:pStyle w:val="berschrift2"/>
        <w:ind w:left="567" w:hanging="576"/>
        <w:rPr>
          <w:rFonts w:cstheme="majorHAnsi"/>
          <w:lang w:val="en-US"/>
        </w:rPr>
      </w:pPr>
      <w:r w:rsidRPr="0025310B">
        <w:rPr>
          <w:rFonts w:cstheme="majorHAnsi"/>
          <w:lang w:val="en-US"/>
        </w:rPr>
        <w:t>4.4</w:t>
      </w:r>
      <w:r w:rsidRPr="0025310B">
        <w:rPr>
          <w:rFonts w:cstheme="majorHAnsi"/>
          <w:lang w:val="en-US"/>
        </w:rPr>
        <w:tab/>
        <w:t>¿Cuántas vacantes de formación ofrece?</w:t>
      </w:r>
    </w:p>
    <w:tbl>
      <w:tblPr>
        <w:tblStyle w:val="afc"/>
        <w:tblpPr w:leftFromText="141" w:rightFromText="141" w:vertAnchor="text" w:horzAnchor="page" w:tblpX="2011" w:tblpY="22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964A96" w:rsidRPr="0025310B" w14:paraId="57F0FD0A" w14:textId="77777777" w:rsidTr="000D5BA6">
        <w:tc>
          <w:tcPr>
            <w:tcW w:w="2268" w:type="dxa"/>
          </w:tcPr>
          <w:p w14:paraId="166C687B" w14:textId="77777777" w:rsidR="00964A96" w:rsidRPr="0025310B" w:rsidRDefault="00964A96" w:rsidP="000D5BA6">
            <w:pPr>
              <w:spacing w:line="288" w:lineRule="auto"/>
              <w:rPr>
                <w:rFonts w:asciiTheme="majorHAnsi" w:hAnsiTheme="majorHAnsi" w:cstheme="majorHAnsi"/>
              </w:rPr>
            </w:pPr>
            <w:r w:rsidRPr="0025310B">
              <w:rPr>
                <w:rFonts w:asciiTheme="majorHAnsi" w:hAnsiTheme="majorHAnsi" w:cstheme="majorHAnsi"/>
              </w:rPr>
              <w:t>     </w:t>
            </w:r>
          </w:p>
        </w:tc>
      </w:tr>
    </w:tbl>
    <w:p w14:paraId="02F157B4" w14:textId="5022AAC4" w:rsidR="003951A3" w:rsidRPr="0025310B" w:rsidRDefault="003951A3">
      <w:pPr>
        <w:pStyle w:val="berschrift2"/>
        <w:ind w:left="567" w:hanging="576"/>
        <w:rPr>
          <w:rFonts w:cstheme="majorHAnsi"/>
          <w:lang w:val="en-US"/>
        </w:rPr>
      </w:pPr>
    </w:p>
    <w:p w14:paraId="7FBE5606" w14:textId="77777777" w:rsidR="003951A3" w:rsidRPr="0025310B" w:rsidRDefault="003951A3">
      <w:pPr>
        <w:spacing w:line="288" w:lineRule="auto"/>
        <w:rPr>
          <w:rFonts w:asciiTheme="majorHAnsi" w:hAnsiTheme="majorHAnsi" w:cstheme="majorHAnsi"/>
        </w:rPr>
      </w:pPr>
    </w:p>
    <w:p w14:paraId="43F728E1" w14:textId="77777777" w:rsidR="003951A3" w:rsidRPr="0025310B" w:rsidRDefault="004B5E39">
      <w:pPr>
        <w:pStyle w:val="berschrift2"/>
        <w:ind w:left="567" w:hanging="567"/>
        <w:rPr>
          <w:rFonts w:cstheme="majorHAnsi"/>
        </w:rPr>
      </w:pPr>
      <w:r w:rsidRPr="0025310B">
        <w:rPr>
          <w:rFonts w:cstheme="majorHAnsi"/>
        </w:rPr>
        <w:t>4.5 ¿Cuál es el esquema de horas de su formación (número de unidades)?</w:t>
      </w:r>
      <w:r w:rsidRPr="0025310B">
        <w:rPr>
          <w:rFonts w:cstheme="majorHAnsi"/>
          <w:vertAlign w:val="superscript"/>
        </w:rPr>
        <w:footnoteReference w:id="40"/>
      </w:r>
    </w:p>
    <w:p w14:paraId="7BE82483" w14:textId="77777777" w:rsidR="003951A3" w:rsidRPr="0025310B" w:rsidRDefault="003951A3">
      <w:pPr>
        <w:spacing w:after="0" w:line="288" w:lineRule="auto"/>
        <w:rPr>
          <w:rFonts w:asciiTheme="majorHAnsi" w:hAnsiTheme="majorHAnsi" w:cstheme="majorHAnsi"/>
        </w:rPr>
      </w:pPr>
    </w:p>
    <w:tbl>
      <w:tblPr>
        <w:tblStyle w:val="afd"/>
        <w:tblW w:w="948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961"/>
        <w:gridCol w:w="1418"/>
        <w:gridCol w:w="3106"/>
      </w:tblGrid>
      <w:tr w:rsidR="003951A3" w:rsidRPr="0025310B" w14:paraId="4F569066" w14:textId="77777777">
        <w:tc>
          <w:tcPr>
            <w:tcW w:w="4961" w:type="dxa"/>
          </w:tcPr>
          <w:p w14:paraId="13CDC18F"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Clases teóricas:</w:t>
            </w:r>
          </w:p>
        </w:tc>
        <w:tc>
          <w:tcPr>
            <w:tcW w:w="1418" w:type="dxa"/>
            <w:tcBorders>
              <w:bottom w:val="dotted" w:sz="4" w:space="0" w:color="000000"/>
            </w:tcBorders>
          </w:tcPr>
          <w:p w14:paraId="57874A1D" w14:textId="77777777" w:rsidR="003951A3" w:rsidRPr="0025310B" w:rsidRDefault="004B5E39">
            <w:pPr>
              <w:spacing w:line="288" w:lineRule="auto"/>
              <w:rPr>
                <w:rFonts w:asciiTheme="majorHAnsi" w:hAnsiTheme="majorHAnsi" w:cstheme="majorHAnsi"/>
              </w:rPr>
            </w:pPr>
            <w:bookmarkStart w:id="23" w:name="bookmark=id.3whwml4" w:colFirst="0" w:colLast="0"/>
            <w:bookmarkEnd w:id="23"/>
            <w:r w:rsidRPr="0025310B">
              <w:rPr>
                <w:rFonts w:asciiTheme="majorHAnsi" w:hAnsiTheme="majorHAnsi" w:cstheme="majorHAnsi"/>
              </w:rPr>
              <w:t>     </w:t>
            </w:r>
          </w:p>
        </w:tc>
        <w:tc>
          <w:tcPr>
            <w:tcW w:w="3106" w:type="dxa"/>
          </w:tcPr>
          <w:p w14:paraId="7C33191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69531930" w14:textId="77777777">
        <w:tc>
          <w:tcPr>
            <w:tcW w:w="4961" w:type="dxa"/>
          </w:tcPr>
          <w:p w14:paraId="46EE7B6F"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Clases prácticas:</w:t>
            </w:r>
          </w:p>
        </w:tc>
        <w:tc>
          <w:tcPr>
            <w:tcW w:w="1418" w:type="dxa"/>
            <w:tcBorders>
              <w:top w:val="dotted" w:sz="4" w:space="0" w:color="000000"/>
              <w:bottom w:val="dotted" w:sz="4" w:space="0" w:color="000000"/>
            </w:tcBorders>
          </w:tcPr>
          <w:p w14:paraId="46023E1F" w14:textId="77777777" w:rsidR="003951A3" w:rsidRPr="0025310B" w:rsidRDefault="004B5E39">
            <w:pPr>
              <w:spacing w:line="288" w:lineRule="auto"/>
              <w:rPr>
                <w:rFonts w:asciiTheme="majorHAnsi" w:hAnsiTheme="majorHAnsi" w:cstheme="majorHAnsi"/>
              </w:rPr>
            </w:pPr>
            <w:bookmarkStart w:id="24" w:name="bookmark=id.2bn6wsx" w:colFirst="0" w:colLast="0"/>
            <w:bookmarkEnd w:id="24"/>
            <w:r w:rsidRPr="0025310B">
              <w:rPr>
                <w:rFonts w:asciiTheme="majorHAnsi" w:hAnsiTheme="majorHAnsi" w:cstheme="majorHAnsi"/>
              </w:rPr>
              <w:t>     </w:t>
            </w:r>
          </w:p>
        </w:tc>
        <w:tc>
          <w:tcPr>
            <w:tcW w:w="3106" w:type="dxa"/>
          </w:tcPr>
          <w:p w14:paraId="5F15FB35"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4D6F466D" w14:textId="77777777">
        <w:tc>
          <w:tcPr>
            <w:tcW w:w="4961" w:type="dxa"/>
          </w:tcPr>
          <w:p w14:paraId="33FA26B9"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Horas de prácticas, observación y terapia individual:</w:t>
            </w:r>
          </w:p>
        </w:tc>
        <w:tc>
          <w:tcPr>
            <w:tcW w:w="1418" w:type="dxa"/>
            <w:tcBorders>
              <w:top w:val="dotted" w:sz="4" w:space="0" w:color="000000"/>
              <w:bottom w:val="dotted" w:sz="4" w:space="0" w:color="000000"/>
            </w:tcBorders>
          </w:tcPr>
          <w:p w14:paraId="1EAC4A58" w14:textId="77777777" w:rsidR="003951A3" w:rsidRPr="0025310B" w:rsidRDefault="004B5E39">
            <w:pPr>
              <w:spacing w:line="288" w:lineRule="auto"/>
              <w:rPr>
                <w:rFonts w:asciiTheme="majorHAnsi" w:hAnsiTheme="majorHAnsi" w:cstheme="majorHAnsi"/>
              </w:rPr>
            </w:pPr>
            <w:bookmarkStart w:id="25" w:name="bookmark=id.qsh70q" w:colFirst="0" w:colLast="0"/>
            <w:bookmarkEnd w:id="25"/>
            <w:r w:rsidRPr="0025310B">
              <w:rPr>
                <w:rFonts w:asciiTheme="majorHAnsi" w:hAnsiTheme="majorHAnsi" w:cstheme="majorHAnsi"/>
              </w:rPr>
              <w:t>     </w:t>
            </w:r>
          </w:p>
        </w:tc>
        <w:tc>
          <w:tcPr>
            <w:tcW w:w="3106" w:type="dxa"/>
          </w:tcPr>
          <w:p w14:paraId="52ACE23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072ED3B2" w14:textId="77777777">
        <w:tc>
          <w:tcPr>
            <w:tcW w:w="4961" w:type="dxa"/>
          </w:tcPr>
          <w:p w14:paraId="40ED9366"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Total de horas clase de formación:</w:t>
            </w:r>
          </w:p>
        </w:tc>
        <w:tc>
          <w:tcPr>
            <w:tcW w:w="1418" w:type="dxa"/>
            <w:tcBorders>
              <w:top w:val="dotted" w:sz="4" w:space="0" w:color="000000"/>
              <w:bottom w:val="dotted" w:sz="4" w:space="0" w:color="000000"/>
            </w:tcBorders>
          </w:tcPr>
          <w:p w14:paraId="753C74B0" w14:textId="77777777" w:rsidR="003951A3" w:rsidRPr="0025310B" w:rsidRDefault="004B5E39">
            <w:pPr>
              <w:spacing w:line="288" w:lineRule="auto"/>
              <w:rPr>
                <w:rFonts w:asciiTheme="majorHAnsi" w:hAnsiTheme="majorHAnsi" w:cstheme="majorHAnsi"/>
              </w:rPr>
            </w:pPr>
            <w:bookmarkStart w:id="26" w:name="bookmark=id.3as4poj" w:colFirst="0" w:colLast="0"/>
            <w:bookmarkEnd w:id="26"/>
            <w:r w:rsidRPr="0025310B">
              <w:rPr>
                <w:rFonts w:asciiTheme="majorHAnsi" w:hAnsiTheme="majorHAnsi" w:cstheme="majorHAnsi"/>
              </w:rPr>
              <w:t>     </w:t>
            </w:r>
          </w:p>
        </w:tc>
        <w:tc>
          <w:tcPr>
            <w:tcW w:w="3106" w:type="dxa"/>
          </w:tcPr>
          <w:p w14:paraId="2B556C7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656FFB44" w14:textId="77777777">
        <w:tc>
          <w:tcPr>
            <w:tcW w:w="4961" w:type="dxa"/>
          </w:tcPr>
          <w:p w14:paraId="2A7C0B90"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Total de horas de estudios auto dirigidos verificables:</w:t>
            </w:r>
          </w:p>
        </w:tc>
        <w:tc>
          <w:tcPr>
            <w:tcW w:w="1418" w:type="dxa"/>
            <w:tcBorders>
              <w:top w:val="dotted" w:sz="4" w:space="0" w:color="000000"/>
              <w:bottom w:val="dotted" w:sz="4" w:space="0" w:color="000000"/>
            </w:tcBorders>
          </w:tcPr>
          <w:p w14:paraId="73D45A1E" w14:textId="77777777" w:rsidR="003951A3" w:rsidRPr="0025310B" w:rsidRDefault="004B5E39">
            <w:pPr>
              <w:spacing w:line="288" w:lineRule="auto"/>
              <w:rPr>
                <w:rFonts w:asciiTheme="majorHAnsi" w:hAnsiTheme="majorHAnsi" w:cstheme="majorHAnsi"/>
              </w:rPr>
            </w:pPr>
            <w:bookmarkStart w:id="27" w:name="bookmark=id.1pxezwc" w:colFirst="0" w:colLast="0"/>
            <w:bookmarkEnd w:id="27"/>
            <w:r w:rsidRPr="0025310B">
              <w:rPr>
                <w:rFonts w:asciiTheme="majorHAnsi" w:hAnsiTheme="majorHAnsi" w:cstheme="majorHAnsi"/>
              </w:rPr>
              <w:t>     </w:t>
            </w:r>
          </w:p>
        </w:tc>
        <w:tc>
          <w:tcPr>
            <w:tcW w:w="3106" w:type="dxa"/>
          </w:tcPr>
          <w:p w14:paraId="349223B1"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bl>
    <w:p w14:paraId="140741DD" w14:textId="77777777" w:rsidR="003951A3" w:rsidRPr="0025310B" w:rsidRDefault="003951A3">
      <w:pPr>
        <w:spacing w:line="288" w:lineRule="auto"/>
        <w:rPr>
          <w:rFonts w:asciiTheme="majorHAnsi" w:hAnsiTheme="majorHAnsi" w:cstheme="majorHAnsi"/>
        </w:rPr>
      </w:pPr>
    </w:p>
    <w:p w14:paraId="75766CCF" w14:textId="77777777" w:rsidR="003951A3" w:rsidRPr="0025310B" w:rsidRDefault="004B5E39">
      <w:pPr>
        <w:pStyle w:val="berschrift2"/>
        <w:spacing w:line="288" w:lineRule="auto"/>
        <w:ind w:left="567" w:hanging="576"/>
        <w:rPr>
          <w:rFonts w:cstheme="majorHAnsi"/>
        </w:rPr>
      </w:pPr>
      <w:r w:rsidRPr="0025310B">
        <w:rPr>
          <w:rFonts w:cstheme="majorHAnsi"/>
          <w:lang w:val="en-US"/>
        </w:rPr>
        <w:t>4.6</w:t>
      </w:r>
      <w:r w:rsidRPr="0025310B">
        <w:rPr>
          <w:rFonts w:cstheme="majorHAnsi"/>
          <w:lang w:val="en-US"/>
        </w:rPr>
        <w:tab/>
        <w:t xml:space="preserve">¿Cuál es la proporción de lecciones presenciales, estudio auto dirigido guiado y estudio auto dirigido libre durante la formación? </w:t>
      </w:r>
      <w:r w:rsidRPr="0025310B">
        <w:rPr>
          <w:rFonts w:cstheme="majorHAnsi"/>
        </w:rPr>
        <w:t>¿Por qué?</w:t>
      </w:r>
    </w:p>
    <w:tbl>
      <w:tblPr>
        <w:tblStyle w:val="a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EEDB9D3" w14:textId="77777777">
        <w:tc>
          <w:tcPr>
            <w:tcW w:w="8634" w:type="dxa"/>
          </w:tcPr>
          <w:p w14:paraId="5B3943D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21F514F" w14:textId="77777777">
        <w:tc>
          <w:tcPr>
            <w:tcW w:w="8634" w:type="dxa"/>
          </w:tcPr>
          <w:p w14:paraId="40FE982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D95C546" w14:textId="77777777">
        <w:tc>
          <w:tcPr>
            <w:tcW w:w="8634" w:type="dxa"/>
          </w:tcPr>
          <w:p w14:paraId="067EE7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3C8BA9A" w14:textId="77777777">
        <w:tc>
          <w:tcPr>
            <w:tcW w:w="8634" w:type="dxa"/>
          </w:tcPr>
          <w:p w14:paraId="05BDF76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6AB88C7" w14:textId="77777777" w:rsidR="003951A3" w:rsidRPr="0025310B" w:rsidRDefault="003951A3">
      <w:pPr>
        <w:spacing w:after="0" w:line="240" w:lineRule="auto"/>
        <w:rPr>
          <w:rFonts w:asciiTheme="majorHAnsi" w:hAnsiTheme="majorHAnsi" w:cstheme="majorHAnsi"/>
          <w:color w:val="5B9BD5"/>
        </w:rPr>
      </w:pPr>
    </w:p>
    <w:p w14:paraId="1DAB042D" w14:textId="77777777" w:rsidR="003951A3" w:rsidRPr="0025310B" w:rsidRDefault="004B5E39">
      <w:pPr>
        <w:pStyle w:val="berschrift2"/>
        <w:spacing w:line="288" w:lineRule="auto"/>
        <w:ind w:left="567" w:hanging="576"/>
        <w:rPr>
          <w:rFonts w:cstheme="majorHAnsi"/>
          <w:lang w:val="en-US"/>
        </w:rPr>
      </w:pPr>
      <w:r w:rsidRPr="0025310B">
        <w:rPr>
          <w:rFonts w:cstheme="majorHAnsi"/>
          <w:lang w:val="en-US"/>
        </w:rPr>
        <w:t>4.7</w:t>
      </w:r>
      <w:r w:rsidRPr="0025310B">
        <w:rPr>
          <w:rFonts w:cstheme="majorHAnsi"/>
          <w:lang w:val="en-US"/>
        </w:rPr>
        <w:tab/>
        <w:t>¿Qué plan de estudios sigue la formación?</w:t>
      </w:r>
      <w:r w:rsidRPr="0025310B">
        <w:rPr>
          <w:rFonts w:cstheme="majorHAnsi"/>
          <w:lang w:val="en-US"/>
        </w:rPr>
        <w:br/>
      </w:r>
      <w:r w:rsidRPr="0025310B">
        <w:rPr>
          <w:rFonts w:cstheme="majorHAnsi"/>
          <w:sz w:val="11"/>
          <w:szCs w:val="11"/>
          <w:lang w:val="en-US"/>
        </w:rPr>
        <w:br/>
      </w:r>
      <w:r w:rsidRPr="0025310B">
        <w:rPr>
          <w:rFonts w:cstheme="majorHAnsi"/>
          <w:color w:val="000000"/>
          <w:sz w:val="22"/>
          <w:szCs w:val="22"/>
          <w:lang w:val="en-US"/>
        </w:rPr>
        <w:t>Por favor, adjunte el plan de estudios o el resumen. Los puntos individuales del plan de estudios deben estar relacionados con las competencias correspondientes de la Lista de Competencias de iARTe.</w:t>
      </w:r>
    </w:p>
    <w:tbl>
      <w:tblPr>
        <w:tblStyle w:val="a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DCC5ADB" w14:textId="77777777">
        <w:tc>
          <w:tcPr>
            <w:tcW w:w="8634" w:type="dxa"/>
          </w:tcPr>
          <w:p w14:paraId="44CBE992" w14:textId="77777777" w:rsidR="003951A3" w:rsidRPr="0025310B" w:rsidRDefault="004B5E39">
            <w:pPr>
              <w:spacing w:before="160" w:line="360" w:lineRule="auto"/>
              <w:rPr>
                <w:rFonts w:asciiTheme="majorHAnsi" w:hAnsiTheme="majorHAnsi" w:cstheme="majorHAnsi"/>
              </w:rPr>
            </w:pPr>
            <w:bookmarkStart w:id="28" w:name="bookmark=id.49x2ik5" w:colFirst="0" w:colLast="0"/>
            <w:bookmarkEnd w:id="28"/>
            <w:r w:rsidRPr="0025310B">
              <w:rPr>
                <w:rFonts w:asciiTheme="majorHAnsi" w:hAnsiTheme="majorHAnsi" w:cstheme="majorHAnsi"/>
              </w:rPr>
              <w:t>     </w:t>
            </w:r>
          </w:p>
        </w:tc>
      </w:tr>
      <w:tr w:rsidR="003951A3" w:rsidRPr="0025310B" w14:paraId="6F863ADB" w14:textId="77777777">
        <w:tc>
          <w:tcPr>
            <w:tcW w:w="8634" w:type="dxa"/>
          </w:tcPr>
          <w:p w14:paraId="03C67514" w14:textId="77777777" w:rsidR="003951A3" w:rsidRPr="0025310B" w:rsidRDefault="004B5E39">
            <w:pPr>
              <w:spacing w:line="360" w:lineRule="auto"/>
              <w:rPr>
                <w:rFonts w:asciiTheme="majorHAnsi" w:hAnsiTheme="majorHAnsi" w:cstheme="majorHAnsi"/>
              </w:rPr>
            </w:pPr>
            <w:bookmarkStart w:id="29" w:name="bookmark=id.2p2csry" w:colFirst="0" w:colLast="0"/>
            <w:bookmarkEnd w:id="29"/>
            <w:r w:rsidRPr="0025310B">
              <w:rPr>
                <w:rFonts w:asciiTheme="majorHAnsi" w:hAnsiTheme="majorHAnsi" w:cstheme="majorHAnsi"/>
              </w:rPr>
              <w:t>     </w:t>
            </w:r>
          </w:p>
        </w:tc>
      </w:tr>
      <w:tr w:rsidR="003951A3" w:rsidRPr="0025310B" w14:paraId="3749BEBE" w14:textId="77777777">
        <w:tc>
          <w:tcPr>
            <w:tcW w:w="8634" w:type="dxa"/>
          </w:tcPr>
          <w:p w14:paraId="0B8CE56A" w14:textId="77777777" w:rsidR="003951A3" w:rsidRPr="0025310B" w:rsidRDefault="004B5E39">
            <w:pPr>
              <w:spacing w:line="360" w:lineRule="auto"/>
              <w:rPr>
                <w:rFonts w:asciiTheme="majorHAnsi" w:hAnsiTheme="majorHAnsi" w:cstheme="majorHAnsi"/>
              </w:rPr>
            </w:pPr>
            <w:bookmarkStart w:id="30" w:name="bookmark=id.147n2zr" w:colFirst="0" w:colLast="0"/>
            <w:bookmarkEnd w:id="30"/>
            <w:r w:rsidRPr="0025310B">
              <w:rPr>
                <w:rFonts w:asciiTheme="majorHAnsi" w:hAnsiTheme="majorHAnsi" w:cstheme="majorHAnsi"/>
              </w:rPr>
              <w:t>     </w:t>
            </w:r>
          </w:p>
        </w:tc>
      </w:tr>
      <w:tr w:rsidR="003951A3" w:rsidRPr="0025310B" w14:paraId="366C54C3" w14:textId="77777777">
        <w:tc>
          <w:tcPr>
            <w:tcW w:w="8634" w:type="dxa"/>
          </w:tcPr>
          <w:p w14:paraId="23275172" w14:textId="77777777" w:rsidR="003951A3" w:rsidRPr="0025310B" w:rsidRDefault="004B5E39">
            <w:pPr>
              <w:spacing w:line="360" w:lineRule="auto"/>
              <w:rPr>
                <w:rFonts w:asciiTheme="majorHAnsi" w:hAnsiTheme="majorHAnsi" w:cstheme="majorHAnsi"/>
              </w:rPr>
            </w:pPr>
            <w:bookmarkStart w:id="31" w:name="bookmark=id.3o7alnk" w:colFirst="0" w:colLast="0"/>
            <w:bookmarkEnd w:id="31"/>
            <w:r w:rsidRPr="0025310B">
              <w:rPr>
                <w:rFonts w:asciiTheme="majorHAnsi" w:hAnsiTheme="majorHAnsi" w:cstheme="majorHAnsi"/>
              </w:rPr>
              <w:t>     </w:t>
            </w:r>
          </w:p>
        </w:tc>
      </w:tr>
    </w:tbl>
    <w:p w14:paraId="74FC8837" w14:textId="77777777" w:rsidR="003951A3" w:rsidRPr="0025310B" w:rsidRDefault="003951A3">
      <w:pPr>
        <w:spacing w:line="288" w:lineRule="auto"/>
        <w:rPr>
          <w:rFonts w:asciiTheme="majorHAnsi" w:hAnsiTheme="majorHAnsi" w:cstheme="majorHAnsi"/>
        </w:rPr>
      </w:pPr>
    </w:p>
    <w:p w14:paraId="17029BD8"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lastRenderedPageBreak/>
        <w:t>4.8</w:t>
      </w:r>
      <w:r w:rsidRPr="0025310B">
        <w:rPr>
          <w:rFonts w:asciiTheme="majorHAnsi" w:hAnsiTheme="majorHAnsi" w:cstheme="majorHAnsi"/>
          <w:color w:val="2F5496"/>
          <w:sz w:val="24"/>
          <w:szCs w:val="24"/>
        </w:rPr>
        <w:tab/>
        <w:t>Describa sus métodos y su enfoque particular</w:t>
      </w:r>
      <w:r w:rsidRPr="0025310B">
        <w:rPr>
          <w:rFonts w:asciiTheme="majorHAnsi" w:hAnsiTheme="majorHAnsi" w:cstheme="majorHAnsi"/>
          <w:color w:val="2F5496"/>
          <w:sz w:val="24"/>
          <w:szCs w:val="24"/>
          <w:vertAlign w:val="superscript"/>
        </w:rPr>
        <w:footnoteReference w:id="41"/>
      </w:r>
      <w:r w:rsidRPr="0025310B">
        <w:rPr>
          <w:rFonts w:asciiTheme="majorHAnsi" w:hAnsiTheme="majorHAnsi" w:cstheme="majorHAnsi"/>
          <w:color w:val="2F5496"/>
          <w:sz w:val="24"/>
          <w:szCs w:val="24"/>
        </w:rPr>
        <w:t>.</w:t>
      </w:r>
    </w:p>
    <w:tbl>
      <w:tblPr>
        <w:tblStyle w:val="a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1B885BC" w14:textId="77777777">
        <w:tc>
          <w:tcPr>
            <w:tcW w:w="8634" w:type="dxa"/>
          </w:tcPr>
          <w:p w14:paraId="5A217CAB" w14:textId="77777777" w:rsidR="003951A3" w:rsidRPr="0025310B" w:rsidRDefault="004B5E39">
            <w:pPr>
              <w:spacing w:line="360" w:lineRule="auto"/>
              <w:rPr>
                <w:rFonts w:asciiTheme="majorHAnsi" w:hAnsiTheme="majorHAnsi" w:cstheme="majorHAnsi"/>
              </w:rPr>
            </w:pPr>
            <w:bookmarkStart w:id="32" w:name="bookmark=id.23ckvvd" w:colFirst="0" w:colLast="0"/>
            <w:bookmarkEnd w:id="32"/>
            <w:r w:rsidRPr="0025310B">
              <w:rPr>
                <w:rFonts w:asciiTheme="majorHAnsi" w:hAnsiTheme="majorHAnsi" w:cstheme="majorHAnsi"/>
              </w:rPr>
              <w:t>     </w:t>
            </w:r>
          </w:p>
        </w:tc>
      </w:tr>
      <w:tr w:rsidR="003951A3" w:rsidRPr="0025310B" w14:paraId="30531B5A" w14:textId="77777777">
        <w:tc>
          <w:tcPr>
            <w:tcW w:w="8634" w:type="dxa"/>
          </w:tcPr>
          <w:p w14:paraId="2EEF606E" w14:textId="77777777" w:rsidR="003951A3" w:rsidRPr="0025310B" w:rsidRDefault="004B5E39">
            <w:pPr>
              <w:spacing w:line="360" w:lineRule="auto"/>
              <w:rPr>
                <w:rFonts w:asciiTheme="majorHAnsi" w:hAnsiTheme="majorHAnsi" w:cstheme="majorHAnsi"/>
              </w:rPr>
            </w:pPr>
            <w:bookmarkStart w:id="33" w:name="bookmark=id.ihv636" w:colFirst="0" w:colLast="0"/>
            <w:bookmarkEnd w:id="33"/>
            <w:r w:rsidRPr="0025310B">
              <w:rPr>
                <w:rFonts w:asciiTheme="majorHAnsi" w:hAnsiTheme="majorHAnsi" w:cstheme="majorHAnsi"/>
              </w:rPr>
              <w:t>     </w:t>
            </w:r>
          </w:p>
        </w:tc>
      </w:tr>
      <w:tr w:rsidR="003951A3" w:rsidRPr="0025310B" w14:paraId="4BBD206D" w14:textId="77777777">
        <w:tc>
          <w:tcPr>
            <w:tcW w:w="8634" w:type="dxa"/>
          </w:tcPr>
          <w:p w14:paraId="7F4D18CB" w14:textId="77777777" w:rsidR="003951A3" w:rsidRPr="0025310B" w:rsidRDefault="004B5E39">
            <w:pPr>
              <w:spacing w:line="360" w:lineRule="auto"/>
              <w:rPr>
                <w:rFonts w:asciiTheme="majorHAnsi" w:hAnsiTheme="majorHAnsi" w:cstheme="majorHAnsi"/>
              </w:rPr>
            </w:pPr>
            <w:bookmarkStart w:id="34" w:name="bookmark=id.32hioqz" w:colFirst="0" w:colLast="0"/>
            <w:bookmarkEnd w:id="34"/>
            <w:r w:rsidRPr="0025310B">
              <w:rPr>
                <w:rFonts w:asciiTheme="majorHAnsi" w:hAnsiTheme="majorHAnsi" w:cstheme="majorHAnsi"/>
              </w:rPr>
              <w:t>     </w:t>
            </w:r>
          </w:p>
        </w:tc>
      </w:tr>
      <w:tr w:rsidR="003951A3" w:rsidRPr="0025310B" w14:paraId="433FBCCE" w14:textId="77777777">
        <w:tc>
          <w:tcPr>
            <w:tcW w:w="8634" w:type="dxa"/>
          </w:tcPr>
          <w:p w14:paraId="3191D907" w14:textId="77777777" w:rsidR="003951A3" w:rsidRPr="0025310B" w:rsidRDefault="004B5E39">
            <w:pPr>
              <w:spacing w:line="360" w:lineRule="auto"/>
              <w:rPr>
                <w:rFonts w:asciiTheme="majorHAnsi" w:hAnsiTheme="majorHAnsi" w:cstheme="majorHAnsi"/>
              </w:rPr>
            </w:pPr>
            <w:bookmarkStart w:id="35" w:name="bookmark=id.1hmsyys" w:colFirst="0" w:colLast="0"/>
            <w:bookmarkEnd w:id="35"/>
            <w:r w:rsidRPr="0025310B">
              <w:rPr>
                <w:rFonts w:asciiTheme="majorHAnsi" w:hAnsiTheme="majorHAnsi" w:cstheme="majorHAnsi"/>
              </w:rPr>
              <w:t>     </w:t>
            </w:r>
          </w:p>
        </w:tc>
      </w:tr>
    </w:tbl>
    <w:p w14:paraId="7F3B0DD0"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t>4.9</w:t>
      </w:r>
      <w:r w:rsidRPr="0025310B">
        <w:rPr>
          <w:rFonts w:asciiTheme="majorHAnsi" w:hAnsiTheme="majorHAnsi" w:cstheme="majorHAnsi"/>
          <w:color w:val="2F5496"/>
          <w:sz w:val="24"/>
          <w:szCs w:val="24"/>
        </w:rPr>
        <w:tab/>
        <w:t>¿Cómo orienta a sus estudiantes?</w:t>
      </w:r>
    </w:p>
    <w:tbl>
      <w:tblPr>
        <w:tblStyle w:val="aff1"/>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40685E" w14:textId="77777777">
        <w:tc>
          <w:tcPr>
            <w:tcW w:w="8634" w:type="dxa"/>
          </w:tcPr>
          <w:p w14:paraId="178DE2B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B2B5DF5" w14:textId="77777777">
        <w:tc>
          <w:tcPr>
            <w:tcW w:w="8634" w:type="dxa"/>
          </w:tcPr>
          <w:p w14:paraId="76F0B3B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2A7FDA" w14:textId="77777777">
        <w:tc>
          <w:tcPr>
            <w:tcW w:w="8634" w:type="dxa"/>
          </w:tcPr>
          <w:p w14:paraId="19C037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0D180D6" w14:textId="77777777">
        <w:tc>
          <w:tcPr>
            <w:tcW w:w="8634" w:type="dxa"/>
          </w:tcPr>
          <w:p w14:paraId="3F77C51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0487E64" w14:textId="77777777" w:rsidR="003951A3" w:rsidRPr="0025310B" w:rsidRDefault="003951A3">
      <w:pPr>
        <w:spacing w:line="288" w:lineRule="auto"/>
        <w:rPr>
          <w:rFonts w:asciiTheme="majorHAnsi" w:hAnsiTheme="majorHAnsi" w:cstheme="majorHAnsi"/>
        </w:rPr>
      </w:pPr>
    </w:p>
    <w:p w14:paraId="6825847D"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t>4.10 ¿Cómo pueden contribuir los estudiantes a la estructura de su formación?</w:t>
      </w:r>
    </w:p>
    <w:tbl>
      <w:tblPr>
        <w:tblStyle w:val="a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BD23430" w14:textId="77777777">
        <w:tc>
          <w:tcPr>
            <w:tcW w:w="8634" w:type="dxa"/>
          </w:tcPr>
          <w:p w14:paraId="0258982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D345934" w14:textId="77777777">
        <w:tc>
          <w:tcPr>
            <w:tcW w:w="8634" w:type="dxa"/>
          </w:tcPr>
          <w:p w14:paraId="6A28E05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D8D0413" w14:textId="77777777">
        <w:tc>
          <w:tcPr>
            <w:tcW w:w="8634" w:type="dxa"/>
          </w:tcPr>
          <w:p w14:paraId="1C4EFEA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99FE1A4" w14:textId="77777777">
        <w:tc>
          <w:tcPr>
            <w:tcW w:w="8634" w:type="dxa"/>
          </w:tcPr>
          <w:p w14:paraId="45E1FC7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59FF3B8" w14:textId="77777777" w:rsidR="003951A3" w:rsidRPr="0025310B" w:rsidRDefault="003951A3" w:rsidP="00964A96">
      <w:pPr>
        <w:spacing w:after="0" w:line="360" w:lineRule="auto"/>
        <w:rPr>
          <w:rFonts w:asciiTheme="majorHAnsi" w:hAnsiTheme="majorHAnsi" w:cstheme="majorHAnsi"/>
        </w:rPr>
      </w:pPr>
    </w:p>
    <w:p w14:paraId="7455BAF3" w14:textId="77777777" w:rsidR="003951A3" w:rsidRPr="0025310B" w:rsidRDefault="004B5E39" w:rsidP="00964A96">
      <w:pPr>
        <w:pStyle w:val="berschrift1"/>
        <w:ind w:left="425" w:hanging="431"/>
        <w:rPr>
          <w:rFonts w:cstheme="majorHAnsi"/>
          <w:b/>
          <w:color w:val="2F5496"/>
          <w:sz w:val="24"/>
          <w:szCs w:val="24"/>
        </w:rPr>
      </w:pPr>
      <w:r w:rsidRPr="0025310B">
        <w:rPr>
          <w:rFonts w:cstheme="majorHAnsi"/>
          <w:b/>
          <w:color w:val="2F5496"/>
          <w:sz w:val="24"/>
          <w:szCs w:val="24"/>
        </w:rPr>
        <w:t>5 Finalización de la formación</w:t>
      </w:r>
    </w:p>
    <w:p w14:paraId="17F1E5B4" w14:textId="77777777" w:rsidR="003951A3" w:rsidRPr="0025310B" w:rsidRDefault="003951A3">
      <w:pPr>
        <w:spacing w:after="0" w:line="240" w:lineRule="auto"/>
        <w:rPr>
          <w:rFonts w:asciiTheme="majorHAnsi" w:hAnsiTheme="majorHAnsi" w:cstheme="majorHAnsi"/>
        </w:rPr>
      </w:pPr>
    </w:p>
    <w:p w14:paraId="3605F3BF" w14:textId="77777777" w:rsidR="003951A3" w:rsidRPr="0025310B" w:rsidRDefault="004B5E39">
      <w:pPr>
        <w:pStyle w:val="berschrift2"/>
        <w:ind w:left="567" w:hanging="576"/>
        <w:rPr>
          <w:rFonts w:cstheme="majorHAnsi"/>
          <w:lang w:val="en-US"/>
        </w:rPr>
      </w:pPr>
      <w:r w:rsidRPr="0025310B">
        <w:rPr>
          <w:rFonts w:cstheme="majorHAnsi"/>
          <w:lang w:val="en-US"/>
        </w:rPr>
        <w:t>5.1</w:t>
      </w:r>
      <w:r w:rsidRPr="0025310B">
        <w:rPr>
          <w:rFonts w:cstheme="majorHAnsi"/>
          <w:lang w:val="en-US"/>
        </w:rPr>
        <w:tab/>
        <w:t>¿Existen procedimientos de examen propios o estatales para evaluar la conclusión exitosa de la formación?</w:t>
      </w:r>
    </w:p>
    <w:p w14:paraId="1D64B98F" w14:textId="77777777" w:rsidR="003951A3" w:rsidRPr="0025310B" w:rsidRDefault="004B5E39">
      <w:pPr>
        <w:tabs>
          <w:tab w:val="left" w:pos="851"/>
        </w:tabs>
        <w:spacing w:before="160" w:line="240" w:lineRule="auto"/>
        <w:rPr>
          <w:rFonts w:asciiTheme="majorHAnsi" w:hAnsiTheme="majorHAnsi" w:cstheme="majorHAnsi"/>
        </w:rPr>
      </w:pP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No hay exámenes</w:t>
      </w:r>
    </w:p>
    <w:p w14:paraId="3C2F6E41" w14:textId="77777777" w:rsidR="003951A3" w:rsidRPr="0025310B" w:rsidRDefault="004B5E39">
      <w:pPr>
        <w:tabs>
          <w:tab w:val="left" w:pos="851"/>
          <w:tab w:val="left" w:pos="8222"/>
        </w:tabs>
        <w:spacing w:line="240" w:lineRule="auto"/>
        <w:rPr>
          <w:rFonts w:asciiTheme="majorHAnsi" w:hAnsiTheme="majorHAnsi" w:cstheme="majorHAnsi"/>
        </w:rPr>
      </w:pPr>
      <w:r w:rsidRPr="0025310B">
        <w:rPr>
          <w:rFonts w:asciiTheme="majorHAnsi" w:hAnsiTheme="majorHAnsi" w:cstheme="majorHAnsi"/>
          <w:sz w:val="32"/>
          <w:szCs w:val="32"/>
        </w:rPr>
        <w:tab/>
      </w:r>
      <w:r w:rsidRPr="0025310B">
        <w:rPr>
          <w:rFonts w:ascii="Segoe UI Symbol" w:hAnsi="Segoe UI Symbol" w:cs="Segoe UI Symbol"/>
        </w:rPr>
        <w:t>☐</w:t>
      </w:r>
      <w:r w:rsidRPr="0025310B">
        <w:rPr>
          <w:rFonts w:asciiTheme="majorHAnsi" w:hAnsiTheme="majorHAnsi" w:cstheme="majorHAnsi"/>
        </w:rPr>
        <w:t xml:space="preserve"> Exámenes propios</w:t>
      </w:r>
    </w:p>
    <w:p w14:paraId="02A57C26" w14:textId="77777777" w:rsidR="003951A3" w:rsidRPr="0025310B" w:rsidRDefault="004B5E39">
      <w:pPr>
        <w:tabs>
          <w:tab w:val="left" w:pos="851"/>
          <w:tab w:val="left" w:pos="8222"/>
        </w:tabs>
        <w:spacing w:after="0" w:line="240" w:lineRule="auto"/>
        <w:rPr>
          <w:rFonts w:asciiTheme="majorHAnsi" w:hAnsiTheme="majorHAnsi" w:cstheme="majorHAnsi"/>
        </w:rPr>
      </w:pPr>
      <w:r w:rsidRPr="0025310B">
        <w:rPr>
          <w:rFonts w:asciiTheme="majorHAnsi" w:hAnsiTheme="majorHAnsi" w:cstheme="majorHAnsi"/>
          <w:sz w:val="32"/>
          <w:szCs w:val="32"/>
        </w:rPr>
        <w:tab/>
      </w:r>
      <w:r w:rsidRPr="0025310B">
        <w:rPr>
          <w:rFonts w:ascii="Segoe UI Symbol" w:hAnsi="Segoe UI Symbol" w:cs="Segoe UI Symbol"/>
        </w:rPr>
        <w:t>☐</w:t>
      </w:r>
      <w:r w:rsidRPr="0025310B">
        <w:rPr>
          <w:rFonts w:asciiTheme="majorHAnsi" w:hAnsiTheme="majorHAnsi" w:cstheme="majorHAnsi"/>
        </w:rPr>
        <w:t xml:space="preserve"> Exámenes estatales o académicos</w:t>
      </w:r>
    </w:p>
    <w:p w14:paraId="21986AB0" w14:textId="77777777" w:rsidR="003951A3" w:rsidRPr="0025310B" w:rsidRDefault="003951A3">
      <w:pPr>
        <w:tabs>
          <w:tab w:val="left" w:pos="8222"/>
        </w:tabs>
        <w:spacing w:after="0" w:line="240" w:lineRule="auto"/>
        <w:rPr>
          <w:rFonts w:asciiTheme="majorHAnsi" w:hAnsiTheme="majorHAnsi" w:cstheme="majorHAnsi"/>
        </w:rPr>
      </w:pPr>
    </w:p>
    <w:p w14:paraId="6F41B435" w14:textId="77777777" w:rsidR="003951A3" w:rsidRPr="0025310B" w:rsidRDefault="004B5E39">
      <w:pPr>
        <w:tabs>
          <w:tab w:val="left" w:pos="851"/>
          <w:tab w:val="left" w:pos="8222"/>
        </w:tabs>
        <w:spacing w:after="0" w:line="240" w:lineRule="auto"/>
        <w:ind w:left="851"/>
        <w:rPr>
          <w:rFonts w:asciiTheme="majorHAnsi" w:hAnsiTheme="majorHAnsi" w:cstheme="majorHAnsi"/>
        </w:rPr>
      </w:pPr>
      <w:r w:rsidRPr="0025310B">
        <w:rPr>
          <w:rFonts w:asciiTheme="majorHAnsi" w:hAnsiTheme="majorHAnsi" w:cstheme="majorHAnsi"/>
        </w:rPr>
        <w:t>Por favor, adjunte su reglamento de exámenes y otros documentos de evaluación y describa sus procedimientos de evaluación durante la formación.</w:t>
      </w:r>
    </w:p>
    <w:p w14:paraId="46AB5708" w14:textId="77777777" w:rsidR="003951A3" w:rsidRPr="0025310B" w:rsidRDefault="003951A3" w:rsidP="00964A96">
      <w:pPr>
        <w:spacing w:after="0" w:line="360" w:lineRule="auto"/>
        <w:rPr>
          <w:rFonts w:asciiTheme="majorHAnsi" w:hAnsiTheme="majorHAnsi" w:cstheme="majorHAnsi"/>
        </w:rPr>
      </w:pPr>
    </w:p>
    <w:p w14:paraId="36369876" w14:textId="77777777" w:rsidR="003951A3" w:rsidRPr="0025310B" w:rsidRDefault="004B5E39" w:rsidP="00964A96">
      <w:pPr>
        <w:pStyle w:val="berschrift2"/>
        <w:spacing w:before="0"/>
        <w:ind w:left="567" w:hanging="578"/>
        <w:rPr>
          <w:rFonts w:cstheme="majorHAnsi"/>
        </w:rPr>
      </w:pPr>
      <w:r w:rsidRPr="0025310B">
        <w:rPr>
          <w:rFonts w:cstheme="majorHAnsi"/>
        </w:rPr>
        <w:t>5.2</w:t>
      </w:r>
      <w:r w:rsidRPr="0025310B">
        <w:rPr>
          <w:rFonts w:cstheme="majorHAnsi"/>
        </w:rPr>
        <w:tab/>
        <w:t>¿Cuándo y cómo informa a sus alumnos de la normativa de los exámenes?</w:t>
      </w:r>
    </w:p>
    <w:tbl>
      <w:tblPr>
        <w:tblStyle w:val="a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2FAE325" w14:textId="77777777">
        <w:tc>
          <w:tcPr>
            <w:tcW w:w="8634" w:type="dxa"/>
          </w:tcPr>
          <w:p w14:paraId="6783B6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7A57B5B" w14:textId="77777777">
        <w:tc>
          <w:tcPr>
            <w:tcW w:w="8634" w:type="dxa"/>
          </w:tcPr>
          <w:p w14:paraId="2DE8D0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5267A64" w14:textId="77777777">
        <w:tc>
          <w:tcPr>
            <w:tcW w:w="8634" w:type="dxa"/>
          </w:tcPr>
          <w:p w14:paraId="027A33E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A1AB07C" w14:textId="77777777" w:rsidR="003951A3" w:rsidRPr="0025310B" w:rsidRDefault="004B5E39">
      <w:pPr>
        <w:pStyle w:val="berschrift2"/>
        <w:ind w:left="567" w:hanging="576"/>
        <w:rPr>
          <w:rFonts w:cstheme="majorHAnsi"/>
          <w:lang w:val="en-US"/>
        </w:rPr>
      </w:pPr>
      <w:r w:rsidRPr="0025310B">
        <w:rPr>
          <w:rFonts w:cstheme="majorHAnsi"/>
          <w:lang w:val="en-US"/>
        </w:rPr>
        <w:lastRenderedPageBreak/>
        <w:t>5.3</w:t>
      </w:r>
      <w:r w:rsidRPr="0025310B">
        <w:rPr>
          <w:rFonts w:cstheme="majorHAnsi"/>
          <w:lang w:val="en-US"/>
        </w:rPr>
        <w:tab/>
        <w:t>¿Cuáles son los criterios que determinan si se ha aprobado un examen final?</w:t>
      </w:r>
    </w:p>
    <w:tbl>
      <w:tblPr>
        <w:tblStyle w:val="a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056B8B8" w14:textId="77777777">
        <w:tc>
          <w:tcPr>
            <w:tcW w:w="8634" w:type="dxa"/>
          </w:tcPr>
          <w:p w14:paraId="5CF14E5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93D3139" w14:textId="77777777">
        <w:tc>
          <w:tcPr>
            <w:tcW w:w="8634" w:type="dxa"/>
          </w:tcPr>
          <w:p w14:paraId="09F93A4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B81BED5" w14:textId="77777777">
        <w:tc>
          <w:tcPr>
            <w:tcW w:w="8634" w:type="dxa"/>
          </w:tcPr>
          <w:p w14:paraId="7B962E7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5FF9AE4" w14:textId="77777777">
        <w:tc>
          <w:tcPr>
            <w:tcW w:w="8634" w:type="dxa"/>
          </w:tcPr>
          <w:p w14:paraId="4B82DA5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9E601C1" w14:textId="77777777" w:rsidR="003951A3" w:rsidRPr="0025310B" w:rsidRDefault="003951A3">
      <w:pPr>
        <w:spacing w:line="360" w:lineRule="auto"/>
        <w:rPr>
          <w:rFonts w:asciiTheme="majorHAnsi" w:hAnsiTheme="majorHAnsi" w:cstheme="majorHAnsi"/>
        </w:rPr>
      </w:pPr>
    </w:p>
    <w:p w14:paraId="37DE3CBA" w14:textId="77777777" w:rsidR="003951A3" w:rsidRPr="0025310B" w:rsidRDefault="004B5E39">
      <w:pPr>
        <w:pStyle w:val="berschrift2"/>
        <w:ind w:left="567" w:hanging="576"/>
        <w:rPr>
          <w:rFonts w:cstheme="majorHAnsi"/>
          <w:lang w:val="en-US"/>
        </w:rPr>
      </w:pPr>
      <w:r w:rsidRPr="0025310B">
        <w:rPr>
          <w:rFonts w:cstheme="majorHAnsi"/>
          <w:lang w:val="en-US"/>
        </w:rPr>
        <w:t>5.4</w:t>
      </w:r>
      <w:r w:rsidRPr="0025310B">
        <w:rPr>
          <w:rFonts w:cstheme="majorHAnsi"/>
          <w:lang w:val="en-US"/>
        </w:rPr>
        <w:tab/>
        <w:t>¿Qué ocurre cuando los candidatos desaprueban el examen?</w:t>
      </w:r>
    </w:p>
    <w:tbl>
      <w:tblPr>
        <w:tblStyle w:val="a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B66CD7" w14:textId="77777777">
        <w:tc>
          <w:tcPr>
            <w:tcW w:w="8634" w:type="dxa"/>
          </w:tcPr>
          <w:p w14:paraId="63CC8F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D606AD6" w14:textId="77777777">
        <w:tc>
          <w:tcPr>
            <w:tcW w:w="8634" w:type="dxa"/>
          </w:tcPr>
          <w:p w14:paraId="267A501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990E736" w14:textId="77777777">
        <w:tc>
          <w:tcPr>
            <w:tcW w:w="8634" w:type="dxa"/>
          </w:tcPr>
          <w:p w14:paraId="36EF68B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DE56A54" w14:textId="77777777">
        <w:tc>
          <w:tcPr>
            <w:tcW w:w="8634" w:type="dxa"/>
          </w:tcPr>
          <w:p w14:paraId="6702B4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52D095C" w14:textId="77777777" w:rsidR="003951A3" w:rsidRPr="0025310B" w:rsidRDefault="003951A3">
      <w:pPr>
        <w:spacing w:line="360" w:lineRule="auto"/>
        <w:rPr>
          <w:rFonts w:asciiTheme="majorHAnsi" w:hAnsiTheme="majorHAnsi" w:cstheme="majorHAnsi"/>
        </w:rPr>
      </w:pPr>
    </w:p>
    <w:p w14:paraId="7BCCD72D" w14:textId="77777777" w:rsidR="003951A3" w:rsidRPr="0025310B" w:rsidRDefault="004B5E39">
      <w:pPr>
        <w:pStyle w:val="berschrift2"/>
        <w:ind w:left="567" w:hanging="576"/>
        <w:rPr>
          <w:rFonts w:cstheme="majorHAnsi"/>
        </w:rPr>
      </w:pPr>
      <w:r w:rsidRPr="0025310B">
        <w:rPr>
          <w:rFonts w:cstheme="majorHAnsi"/>
        </w:rPr>
        <w:t>5.5</w:t>
      </w:r>
      <w:r w:rsidRPr="0025310B">
        <w:rPr>
          <w:rFonts w:cstheme="majorHAnsi"/>
        </w:rPr>
        <w:tab/>
        <w:t>¿Hay exámenes intermedios? ¿Qué forma tienen?</w:t>
      </w:r>
    </w:p>
    <w:tbl>
      <w:tblPr>
        <w:tblStyle w:val="a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377118F" w14:textId="77777777">
        <w:tc>
          <w:tcPr>
            <w:tcW w:w="8634" w:type="dxa"/>
          </w:tcPr>
          <w:p w14:paraId="7C67C17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B40C5EC" w14:textId="77777777">
        <w:tc>
          <w:tcPr>
            <w:tcW w:w="8634" w:type="dxa"/>
          </w:tcPr>
          <w:p w14:paraId="79E96E7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073C241" w14:textId="77777777">
        <w:tc>
          <w:tcPr>
            <w:tcW w:w="8634" w:type="dxa"/>
          </w:tcPr>
          <w:p w14:paraId="4EF5A2C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C981848" w14:textId="77777777">
        <w:tc>
          <w:tcPr>
            <w:tcW w:w="8634" w:type="dxa"/>
          </w:tcPr>
          <w:p w14:paraId="33F0166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1E831BD" w14:textId="77777777" w:rsidR="003951A3" w:rsidRPr="0025310B" w:rsidRDefault="003951A3">
      <w:pPr>
        <w:spacing w:line="360" w:lineRule="auto"/>
        <w:rPr>
          <w:rFonts w:asciiTheme="majorHAnsi" w:hAnsiTheme="majorHAnsi" w:cstheme="majorHAnsi"/>
        </w:rPr>
      </w:pPr>
    </w:p>
    <w:p w14:paraId="13C8E040" w14:textId="77777777" w:rsidR="003951A3" w:rsidRPr="0025310B" w:rsidRDefault="004B5E39">
      <w:pPr>
        <w:pStyle w:val="berschrift2"/>
        <w:ind w:left="567" w:hanging="576"/>
        <w:rPr>
          <w:rFonts w:cstheme="majorHAnsi"/>
          <w:lang w:val="en-US"/>
        </w:rPr>
      </w:pPr>
      <w:r w:rsidRPr="0025310B">
        <w:rPr>
          <w:rFonts w:cstheme="majorHAnsi"/>
          <w:lang w:val="en-US"/>
        </w:rPr>
        <w:t>5.6</w:t>
      </w:r>
      <w:r w:rsidRPr="0025310B">
        <w:rPr>
          <w:rFonts w:cstheme="majorHAnsi"/>
          <w:lang w:val="en-US"/>
        </w:rPr>
        <w:tab/>
        <w:t>¿Cuáles son los requisitos formales de su tesis/trabajo final?</w:t>
      </w:r>
    </w:p>
    <w:tbl>
      <w:tblPr>
        <w:tblStyle w:val="a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AA28D39" w14:textId="77777777">
        <w:tc>
          <w:tcPr>
            <w:tcW w:w="8634" w:type="dxa"/>
          </w:tcPr>
          <w:p w14:paraId="1C4FC0C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A0EFCD8" w14:textId="77777777">
        <w:tc>
          <w:tcPr>
            <w:tcW w:w="8634" w:type="dxa"/>
          </w:tcPr>
          <w:p w14:paraId="091086C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5A71B1" w14:textId="77777777">
        <w:tc>
          <w:tcPr>
            <w:tcW w:w="8634" w:type="dxa"/>
          </w:tcPr>
          <w:p w14:paraId="0C06DD0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D292C22" w14:textId="77777777">
        <w:tc>
          <w:tcPr>
            <w:tcW w:w="8634" w:type="dxa"/>
          </w:tcPr>
          <w:p w14:paraId="6EC881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F8EDBE8" w14:textId="77777777" w:rsidR="003951A3" w:rsidRPr="0025310B" w:rsidRDefault="003951A3">
      <w:pPr>
        <w:spacing w:line="360" w:lineRule="auto"/>
        <w:rPr>
          <w:rFonts w:asciiTheme="majorHAnsi" w:hAnsiTheme="majorHAnsi" w:cstheme="majorHAnsi"/>
        </w:rPr>
      </w:pPr>
    </w:p>
    <w:p w14:paraId="36973F07" w14:textId="77777777" w:rsidR="003951A3" w:rsidRPr="0025310B" w:rsidRDefault="004B5E39">
      <w:pPr>
        <w:pStyle w:val="berschrift2"/>
        <w:ind w:left="567" w:hanging="576"/>
        <w:rPr>
          <w:rFonts w:cstheme="majorHAnsi"/>
          <w:lang w:val="en-US"/>
        </w:rPr>
      </w:pPr>
      <w:r w:rsidRPr="0025310B">
        <w:rPr>
          <w:rFonts w:cstheme="majorHAnsi"/>
          <w:lang w:val="en-US"/>
        </w:rPr>
        <w:t>5.7</w:t>
      </w:r>
      <w:r w:rsidRPr="0025310B">
        <w:rPr>
          <w:rFonts w:cstheme="majorHAnsi"/>
          <w:lang w:val="en-US"/>
        </w:rPr>
        <w:tab/>
        <w:t>Describa con exactitud los exámenes finales orales y prácticos.</w:t>
      </w:r>
    </w:p>
    <w:tbl>
      <w:tblPr>
        <w:tblStyle w:val="a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7B4B916" w14:textId="77777777">
        <w:tc>
          <w:tcPr>
            <w:tcW w:w="8634" w:type="dxa"/>
          </w:tcPr>
          <w:p w14:paraId="6359D10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070AF32" w14:textId="77777777">
        <w:tc>
          <w:tcPr>
            <w:tcW w:w="8634" w:type="dxa"/>
          </w:tcPr>
          <w:p w14:paraId="3B2D35A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2BA0530" w14:textId="77777777">
        <w:tc>
          <w:tcPr>
            <w:tcW w:w="8634" w:type="dxa"/>
          </w:tcPr>
          <w:p w14:paraId="0DFDF55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0B1D69B" w14:textId="77777777">
        <w:tc>
          <w:tcPr>
            <w:tcW w:w="8634" w:type="dxa"/>
          </w:tcPr>
          <w:p w14:paraId="1565E29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182AA70" w14:textId="77777777" w:rsidR="003951A3" w:rsidRPr="0025310B" w:rsidRDefault="003951A3">
      <w:pPr>
        <w:spacing w:line="360" w:lineRule="auto"/>
        <w:rPr>
          <w:rFonts w:asciiTheme="majorHAnsi" w:hAnsiTheme="majorHAnsi" w:cstheme="majorHAnsi"/>
        </w:rPr>
      </w:pPr>
    </w:p>
    <w:p w14:paraId="4CD15205" w14:textId="77777777" w:rsidR="003951A3" w:rsidRPr="0025310B" w:rsidRDefault="004B5E39">
      <w:pPr>
        <w:pStyle w:val="berschrift2"/>
        <w:ind w:left="567" w:hanging="576"/>
        <w:rPr>
          <w:rFonts w:cstheme="majorHAnsi"/>
          <w:lang w:val="en-US"/>
        </w:rPr>
      </w:pPr>
      <w:r w:rsidRPr="0025310B">
        <w:rPr>
          <w:rFonts w:cstheme="majorHAnsi"/>
          <w:lang w:val="en-US"/>
        </w:rPr>
        <w:t>5.8</w:t>
      </w:r>
      <w:r w:rsidRPr="0025310B">
        <w:rPr>
          <w:rFonts w:cstheme="majorHAnsi"/>
          <w:lang w:val="en-US"/>
        </w:rPr>
        <w:tab/>
        <w:t>Los graduados están reconocidos por el Estado y reciben la siguiente calificación (nombre original):</w:t>
      </w:r>
    </w:p>
    <w:tbl>
      <w:tblPr>
        <w:tblStyle w:val="a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CF4C716" w14:textId="77777777">
        <w:tc>
          <w:tcPr>
            <w:tcW w:w="8634" w:type="dxa"/>
          </w:tcPr>
          <w:p w14:paraId="15446C2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685D4F2" w14:textId="77777777">
        <w:tc>
          <w:tcPr>
            <w:tcW w:w="8634" w:type="dxa"/>
          </w:tcPr>
          <w:p w14:paraId="5586916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CBBF3BE" w14:textId="77777777">
        <w:tc>
          <w:tcPr>
            <w:tcW w:w="8634" w:type="dxa"/>
          </w:tcPr>
          <w:p w14:paraId="7747134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E7D152F" w14:textId="77777777">
        <w:tc>
          <w:tcPr>
            <w:tcW w:w="8634" w:type="dxa"/>
          </w:tcPr>
          <w:p w14:paraId="5182B59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FA26FCF" w14:textId="77777777" w:rsidR="003951A3" w:rsidRPr="0025310B" w:rsidRDefault="003951A3">
      <w:pPr>
        <w:spacing w:line="360" w:lineRule="auto"/>
        <w:rPr>
          <w:rFonts w:asciiTheme="majorHAnsi" w:hAnsiTheme="majorHAnsi" w:cstheme="majorHAnsi"/>
        </w:rPr>
      </w:pPr>
    </w:p>
    <w:p w14:paraId="55A839D4" w14:textId="77777777" w:rsidR="003951A3" w:rsidRPr="0025310B" w:rsidRDefault="004B5E39">
      <w:pPr>
        <w:pStyle w:val="berschrift2"/>
        <w:ind w:left="567" w:hanging="576"/>
        <w:rPr>
          <w:rFonts w:cstheme="majorHAnsi"/>
          <w:lang w:val="en-US"/>
        </w:rPr>
      </w:pPr>
      <w:r w:rsidRPr="0025310B">
        <w:rPr>
          <w:rFonts w:cstheme="majorHAnsi"/>
          <w:lang w:val="en-US"/>
        </w:rPr>
        <w:t>5.9</w:t>
      </w:r>
      <w:r w:rsidRPr="0025310B">
        <w:rPr>
          <w:rFonts w:cstheme="majorHAnsi"/>
          <w:lang w:val="en-US"/>
        </w:rPr>
        <w:tab/>
        <w:t>Los graduados están reconocidos por las siguientes instituciones (por ejemplo, la iARTe, asociaciones profesionales, Sección Médica, etc.)</w:t>
      </w:r>
    </w:p>
    <w:tbl>
      <w:tblPr>
        <w:tblStyle w:val="affa"/>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25310B" w14:paraId="17E63D5B" w14:textId="77777777">
        <w:tc>
          <w:tcPr>
            <w:tcW w:w="8412" w:type="dxa"/>
          </w:tcPr>
          <w:p w14:paraId="31BF6DD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25EAD3D" w14:textId="77777777">
        <w:tc>
          <w:tcPr>
            <w:tcW w:w="8412" w:type="dxa"/>
          </w:tcPr>
          <w:p w14:paraId="76CC9AE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98AFB28" w14:textId="77777777">
        <w:tc>
          <w:tcPr>
            <w:tcW w:w="8412" w:type="dxa"/>
          </w:tcPr>
          <w:p w14:paraId="2528CE9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3D2081E" w14:textId="77777777" w:rsidR="003951A3" w:rsidRPr="0025310B" w:rsidRDefault="003951A3">
      <w:pPr>
        <w:spacing w:after="0" w:line="240" w:lineRule="auto"/>
        <w:rPr>
          <w:rFonts w:asciiTheme="majorHAnsi" w:hAnsiTheme="majorHAnsi" w:cstheme="majorHAnsi"/>
        </w:rPr>
      </w:pPr>
    </w:p>
    <w:p w14:paraId="3B8E57E4" w14:textId="77777777" w:rsidR="003951A3" w:rsidRPr="0025310B" w:rsidRDefault="004B5E39">
      <w:pPr>
        <w:tabs>
          <w:tab w:val="left" w:pos="426"/>
        </w:tabs>
        <w:spacing w:line="240" w:lineRule="auto"/>
        <w:rPr>
          <w:rFonts w:asciiTheme="majorHAnsi" w:hAnsiTheme="majorHAnsi" w:cstheme="majorHAnsi"/>
        </w:rPr>
      </w:pPr>
      <w:r w:rsidRPr="0025310B">
        <w:rPr>
          <w:rFonts w:asciiTheme="majorHAnsi" w:hAnsiTheme="majorHAnsi" w:cstheme="majorHAnsi"/>
        </w:rPr>
        <w:tab/>
        <w:t>Por favor, adjunte una copia de un certificado.</w:t>
      </w:r>
    </w:p>
    <w:p w14:paraId="5ECE9C5E" w14:textId="77777777" w:rsidR="003951A3" w:rsidRPr="0025310B" w:rsidRDefault="004B5E39">
      <w:pPr>
        <w:pStyle w:val="berschrift2"/>
        <w:ind w:left="567" w:hanging="576"/>
        <w:rPr>
          <w:rFonts w:cstheme="majorHAnsi"/>
          <w:lang w:val="en-US"/>
        </w:rPr>
      </w:pPr>
      <w:r w:rsidRPr="0025310B">
        <w:rPr>
          <w:rFonts w:cstheme="majorHAnsi"/>
          <w:lang w:val="en-US"/>
        </w:rPr>
        <w:t>5.10</w:t>
      </w:r>
      <w:r w:rsidRPr="0025310B">
        <w:rPr>
          <w:rFonts w:cstheme="majorHAnsi"/>
          <w:lang w:val="en-US"/>
        </w:rPr>
        <w:tab/>
        <w:t>Los graduados están capacitados para trabajar en los siguientes campos profesionales:</w:t>
      </w:r>
    </w:p>
    <w:tbl>
      <w:tblPr>
        <w:tblStyle w:val="a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56BF5F2" w14:textId="77777777">
        <w:tc>
          <w:tcPr>
            <w:tcW w:w="8634" w:type="dxa"/>
          </w:tcPr>
          <w:p w14:paraId="3751BA7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87D7211" w14:textId="77777777">
        <w:tc>
          <w:tcPr>
            <w:tcW w:w="8634" w:type="dxa"/>
          </w:tcPr>
          <w:p w14:paraId="29C7290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018926" w14:textId="77777777">
        <w:tc>
          <w:tcPr>
            <w:tcW w:w="8634" w:type="dxa"/>
          </w:tcPr>
          <w:p w14:paraId="5F8DDA6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C30F7DC" w14:textId="77777777">
        <w:tc>
          <w:tcPr>
            <w:tcW w:w="8634" w:type="dxa"/>
          </w:tcPr>
          <w:p w14:paraId="35F752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DA1AE41" w14:textId="77777777" w:rsidR="003951A3" w:rsidRPr="0025310B" w:rsidRDefault="003951A3">
      <w:pPr>
        <w:spacing w:line="360" w:lineRule="auto"/>
        <w:rPr>
          <w:rFonts w:asciiTheme="majorHAnsi" w:hAnsiTheme="majorHAnsi" w:cstheme="majorHAnsi"/>
        </w:rPr>
      </w:pPr>
    </w:p>
    <w:p w14:paraId="2EA6CCDB" w14:textId="77777777" w:rsidR="003951A3" w:rsidRPr="0025310B" w:rsidRDefault="004B5E39">
      <w:pPr>
        <w:pStyle w:val="berschrift2"/>
        <w:ind w:left="567" w:hanging="576"/>
        <w:rPr>
          <w:rFonts w:cstheme="majorHAnsi"/>
          <w:lang w:val="en-US"/>
        </w:rPr>
      </w:pPr>
      <w:r w:rsidRPr="0025310B">
        <w:rPr>
          <w:rFonts w:cstheme="majorHAnsi"/>
          <w:lang w:val="en-US"/>
        </w:rPr>
        <w:t>5.11</w:t>
      </w:r>
      <w:r w:rsidRPr="0025310B">
        <w:rPr>
          <w:rFonts w:cstheme="majorHAnsi"/>
          <w:lang w:val="en-US"/>
        </w:rPr>
        <w:tab/>
        <w:t>¿Cuántos cursos de formación su institución ha realizado ya?</w:t>
      </w:r>
    </w:p>
    <w:p w14:paraId="500DADD9" w14:textId="77777777" w:rsidR="003951A3" w:rsidRPr="0025310B" w:rsidRDefault="003951A3">
      <w:pPr>
        <w:spacing w:line="240" w:lineRule="auto"/>
        <w:rPr>
          <w:rFonts w:asciiTheme="majorHAnsi" w:hAnsiTheme="majorHAnsi" w:cstheme="majorHAnsi"/>
        </w:rPr>
      </w:pPr>
    </w:p>
    <w:tbl>
      <w:tblPr>
        <w:tblStyle w:val="affc"/>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951A3" w:rsidRPr="0025310B" w14:paraId="15A95757" w14:textId="77777777">
        <w:tc>
          <w:tcPr>
            <w:tcW w:w="2942" w:type="dxa"/>
          </w:tcPr>
          <w:p w14:paraId="37D331D4" w14:textId="77777777" w:rsidR="003951A3" w:rsidRPr="0025310B" w:rsidRDefault="004B5E39">
            <w:pPr>
              <w:rPr>
                <w:rFonts w:asciiTheme="majorHAnsi" w:hAnsiTheme="majorHAnsi" w:cstheme="majorHAnsi"/>
              </w:rPr>
            </w:pPr>
            <w:r w:rsidRPr="0025310B">
              <w:rPr>
                <w:rFonts w:asciiTheme="majorHAnsi" w:hAnsiTheme="majorHAnsi" w:cstheme="majorHAnsi"/>
              </w:rPr>
              <w:t>Formación I</w:t>
            </w:r>
          </w:p>
          <w:p w14:paraId="3C2B5D3F" w14:textId="77777777" w:rsidR="003951A3" w:rsidRPr="0025310B" w:rsidRDefault="003951A3">
            <w:pPr>
              <w:rPr>
                <w:rFonts w:asciiTheme="majorHAnsi" w:hAnsiTheme="majorHAnsi" w:cstheme="majorHAnsi"/>
              </w:rPr>
            </w:pPr>
          </w:p>
        </w:tc>
        <w:tc>
          <w:tcPr>
            <w:tcW w:w="2943" w:type="dxa"/>
          </w:tcPr>
          <w:p w14:paraId="66A4FB72" w14:textId="77777777" w:rsidR="003951A3" w:rsidRPr="0025310B" w:rsidRDefault="004B5E39">
            <w:pPr>
              <w:rPr>
                <w:rFonts w:asciiTheme="majorHAnsi" w:hAnsiTheme="majorHAnsi" w:cstheme="majorHAnsi"/>
              </w:rPr>
            </w:pPr>
            <w:r w:rsidRPr="0025310B">
              <w:rPr>
                <w:rFonts w:asciiTheme="majorHAnsi" w:hAnsiTheme="majorHAnsi" w:cstheme="majorHAnsi"/>
              </w:rPr>
              <w:t xml:space="preserve">de </w:t>
            </w:r>
            <w:bookmarkStart w:id="36" w:name="bookmark=id.41mghml" w:colFirst="0" w:colLast="0"/>
            <w:bookmarkEnd w:id="36"/>
            <w:r w:rsidRPr="0025310B">
              <w:rPr>
                <w:rFonts w:asciiTheme="majorHAnsi" w:hAnsiTheme="majorHAnsi" w:cstheme="majorHAnsi"/>
              </w:rPr>
              <w:t>     </w:t>
            </w:r>
          </w:p>
        </w:tc>
        <w:tc>
          <w:tcPr>
            <w:tcW w:w="2943" w:type="dxa"/>
          </w:tcPr>
          <w:p w14:paraId="624F4224" w14:textId="77777777" w:rsidR="003951A3" w:rsidRPr="0025310B" w:rsidRDefault="004B5E39">
            <w:pPr>
              <w:rPr>
                <w:rFonts w:asciiTheme="majorHAnsi" w:hAnsiTheme="majorHAnsi" w:cstheme="majorHAnsi"/>
              </w:rPr>
            </w:pPr>
            <w:r w:rsidRPr="0025310B">
              <w:rPr>
                <w:rFonts w:asciiTheme="majorHAnsi" w:hAnsiTheme="majorHAnsi" w:cstheme="majorHAnsi"/>
              </w:rPr>
              <w:t>a      </w:t>
            </w:r>
          </w:p>
        </w:tc>
      </w:tr>
      <w:tr w:rsidR="003951A3" w:rsidRPr="0025310B" w14:paraId="5DBA5694" w14:textId="77777777">
        <w:tc>
          <w:tcPr>
            <w:tcW w:w="2942" w:type="dxa"/>
          </w:tcPr>
          <w:p w14:paraId="1C886C8A" w14:textId="77777777" w:rsidR="003951A3" w:rsidRPr="0025310B" w:rsidRDefault="004B5E39">
            <w:pPr>
              <w:rPr>
                <w:rFonts w:asciiTheme="majorHAnsi" w:hAnsiTheme="majorHAnsi" w:cstheme="majorHAnsi"/>
              </w:rPr>
            </w:pPr>
            <w:r w:rsidRPr="0025310B">
              <w:rPr>
                <w:rFonts w:asciiTheme="majorHAnsi" w:hAnsiTheme="majorHAnsi" w:cstheme="majorHAnsi"/>
              </w:rPr>
              <w:t>Formación II</w:t>
            </w:r>
          </w:p>
          <w:p w14:paraId="38B8ABFF" w14:textId="77777777" w:rsidR="003951A3" w:rsidRPr="0025310B" w:rsidRDefault="003951A3">
            <w:pPr>
              <w:rPr>
                <w:rFonts w:asciiTheme="majorHAnsi" w:hAnsiTheme="majorHAnsi" w:cstheme="majorHAnsi"/>
              </w:rPr>
            </w:pPr>
          </w:p>
        </w:tc>
        <w:tc>
          <w:tcPr>
            <w:tcW w:w="2943" w:type="dxa"/>
          </w:tcPr>
          <w:p w14:paraId="1FAB2284" w14:textId="77777777" w:rsidR="003951A3" w:rsidRPr="0025310B" w:rsidRDefault="004B5E39">
            <w:pPr>
              <w:rPr>
                <w:rFonts w:asciiTheme="majorHAnsi" w:hAnsiTheme="majorHAnsi" w:cstheme="majorHAnsi"/>
              </w:rPr>
            </w:pPr>
            <w:r w:rsidRPr="0025310B">
              <w:rPr>
                <w:rFonts w:asciiTheme="majorHAnsi" w:hAnsiTheme="majorHAnsi" w:cstheme="majorHAnsi"/>
              </w:rPr>
              <w:t>de      </w:t>
            </w:r>
          </w:p>
        </w:tc>
        <w:tc>
          <w:tcPr>
            <w:tcW w:w="2943" w:type="dxa"/>
          </w:tcPr>
          <w:p w14:paraId="0357E35F" w14:textId="77777777" w:rsidR="003951A3" w:rsidRPr="0025310B" w:rsidRDefault="004B5E39">
            <w:pPr>
              <w:rPr>
                <w:rFonts w:asciiTheme="majorHAnsi" w:hAnsiTheme="majorHAnsi" w:cstheme="majorHAnsi"/>
              </w:rPr>
            </w:pPr>
            <w:r w:rsidRPr="0025310B">
              <w:rPr>
                <w:rFonts w:asciiTheme="majorHAnsi" w:hAnsiTheme="majorHAnsi" w:cstheme="majorHAnsi"/>
              </w:rPr>
              <w:t>a      </w:t>
            </w:r>
          </w:p>
        </w:tc>
      </w:tr>
      <w:tr w:rsidR="003951A3" w:rsidRPr="0025310B" w14:paraId="540CBC96" w14:textId="77777777">
        <w:tc>
          <w:tcPr>
            <w:tcW w:w="2942" w:type="dxa"/>
          </w:tcPr>
          <w:p w14:paraId="509845E7" w14:textId="77777777" w:rsidR="003951A3" w:rsidRPr="0025310B" w:rsidRDefault="004B5E39">
            <w:pPr>
              <w:rPr>
                <w:rFonts w:asciiTheme="majorHAnsi" w:hAnsiTheme="majorHAnsi" w:cstheme="majorHAnsi"/>
              </w:rPr>
            </w:pPr>
            <w:r w:rsidRPr="0025310B">
              <w:rPr>
                <w:rFonts w:asciiTheme="majorHAnsi" w:hAnsiTheme="majorHAnsi" w:cstheme="majorHAnsi"/>
              </w:rPr>
              <w:t>Etc.</w:t>
            </w:r>
          </w:p>
          <w:p w14:paraId="7CBE9C76" w14:textId="77777777" w:rsidR="003951A3" w:rsidRPr="0025310B" w:rsidRDefault="003951A3">
            <w:pPr>
              <w:rPr>
                <w:rFonts w:asciiTheme="majorHAnsi" w:hAnsiTheme="majorHAnsi" w:cstheme="majorHAnsi"/>
              </w:rPr>
            </w:pPr>
          </w:p>
        </w:tc>
        <w:tc>
          <w:tcPr>
            <w:tcW w:w="2943" w:type="dxa"/>
          </w:tcPr>
          <w:p w14:paraId="37854A23" w14:textId="77777777" w:rsidR="003951A3" w:rsidRPr="0025310B" w:rsidRDefault="003951A3">
            <w:pPr>
              <w:rPr>
                <w:rFonts w:asciiTheme="majorHAnsi" w:hAnsiTheme="majorHAnsi" w:cstheme="majorHAnsi"/>
              </w:rPr>
            </w:pPr>
          </w:p>
        </w:tc>
        <w:tc>
          <w:tcPr>
            <w:tcW w:w="2943" w:type="dxa"/>
          </w:tcPr>
          <w:p w14:paraId="0F79F084" w14:textId="77777777" w:rsidR="003951A3" w:rsidRPr="0025310B" w:rsidRDefault="003951A3">
            <w:pPr>
              <w:rPr>
                <w:rFonts w:asciiTheme="majorHAnsi" w:hAnsiTheme="majorHAnsi" w:cstheme="majorHAnsi"/>
              </w:rPr>
            </w:pPr>
          </w:p>
        </w:tc>
      </w:tr>
    </w:tbl>
    <w:p w14:paraId="07ABAF05" w14:textId="77777777" w:rsidR="003951A3" w:rsidRPr="0025310B" w:rsidRDefault="003951A3">
      <w:pPr>
        <w:spacing w:line="360" w:lineRule="auto"/>
        <w:rPr>
          <w:rFonts w:asciiTheme="majorHAnsi" w:hAnsiTheme="majorHAnsi" w:cstheme="majorHAnsi"/>
        </w:rPr>
      </w:pPr>
    </w:p>
    <w:p w14:paraId="60661534"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4748432F" w14:textId="77777777" w:rsidR="003951A3" w:rsidRPr="0025310B" w:rsidRDefault="004B5E39">
      <w:pPr>
        <w:pStyle w:val="berschrift2"/>
        <w:ind w:left="567" w:hanging="576"/>
        <w:rPr>
          <w:rFonts w:cstheme="majorHAnsi"/>
        </w:rPr>
      </w:pPr>
      <w:r w:rsidRPr="0025310B">
        <w:rPr>
          <w:rFonts w:cstheme="majorHAnsi"/>
          <w:lang w:val="es-AR"/>
        </w:rPr>
        <w:t>5.12</w:t>
      </w:r>
      <w:r w:rsidRPr="0025310B">
        <w:rPr>
          <w:rFonts w:cstheme="majorHAnsi"/>
          <w:lang w:val="es-AR"/>
        </w:rPr>
        <w:tab/>
        <w:t xml:space="preserve">En un periodo determinado de 5 años ¿Cuántos estudiantes se inscribieron en su formación, interrumpieron la formación, se graduaron, hicieron una pausa, hicieron pasantías, terminaron la formación de forma regular? </w:t>
      </w:r>
      <w:r w:rsidRPr="0025310B">
        <w:rPr>
          <w:rFonts w:cstheme="majorHAnsi"/>
        </w:rPr>
        <w:t xml:space="preserve">¿Cuál fue su número </w:t>
      </w:r>
      <w:proofErr w:type="gramStart"/>
      <w:r w:rsidRPr="0025310B">
        <w:rPr>
          <w:rFonts w:cstheme="majorHAnsi"/>
        </w:rPr>
        <w:t>total de</w:t>
      </w:r>
      <w:proofErr w:type="gramEnd"/>
      <w:r w:rsidRPr="0025310B">
        <w:rPr>
          <w:rFonts w:cstheme="majorHAnsi"/>
        </w:rPr>
        <w:t xml:space="preserve"> estudiantes por año?</w:t>
      </w:r>
    </w:p>
    <w:p w14:paraId="3A462D01" w14:textId="77777777" w:rsidR="003951A3" w:rsidRPr="0025310B" w:rsidRDefault="003951A3">
      <w:pPr>
        <w:spacing w:line="240" w:lineRule="auto"/>
        <w:rPr>
          <w:rFonts w:asciiTheme="majorHAnsi" w:hAnsiTheme="majorHAnsi" w:cstheme="majorHAnsi"/>
        </w:rPr>
      </w:pPr>
    </w:p>
    <w:tbl>
      <w:tblPr>
        <w:tblStyle w:val="affd"/>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1275"/>
        <w:gridCol w:w="1134"/>
        <w:gridCol w:w="1134"/>
        <w:gridCol w:w="1276"/>
        <w:gridCol w:w="1320"/>
      </w:tblGrid>
      <w:tr w:rsidR="003951A3" w:rsidRPr="0025310B" w14:paraId="17881831" w14:textId="77777777">
        <w:tc>
          <w:tcPr>
            <w:tcW w:w="1696" w:type="dxa"/>
          </w:tcPr>
          <w:p w14:paraId="31394B6B" w14:textId="77777777" w:rsidR="003951A3" w:rsidRPr="0025310B" w:rsidRDefault="004B5E39">
            <w:pPr>
              <w:rPr>
                <w:rFonts w:asciiTheme="majorHAnsi" w:hAnsiTheme="majorHAnsi" w:cstheme="majorHAnsi"/>
              </w:rPr>
            </w:pPr>
            <w:r w:rsidRPr="0025310B">
              <w:rPr>
                <w:rFonts w:asciiTheme="majorHAnsi" w:hAnsiTheme="majorHAnsi" w:cstheme="majorHAnsi"/>
              </w:rPr>
              <w:t>Período bajo investigación</w:t>
            </w:r>
          </w:p>
        </w:tc>
        <w:tc>
          <w:tcPr>
            <w:tcW w:w="993" w:type="dxa"/>
          </w:tcPr>
          <w:p w14:paraId="7E0F095B" w14:textId="77777777" w:rsidR="003951A3" w:rsidRPr="0025310B" w:rsidRDefault="004B5E39">
            <w:pPr>
              <w:rPr>
                <w:rFonts w:asciiTheme="majorHAnsi" w:hAnsiTheme="majorHAnsi" w:cstheme="majorHAnsi"/>
              </w:rPr>
            </w:pPr>
            <w:r w:rsidRPr="0025310B">
              <w:rPr>
                <w:rFonts w:asciiTheme="majorHAnsi" w:hAnsiTheme="majorHAnsi" w:cstheme="majorHAnsi"/>
              </w:rPr>
              <w:t>Inscrip-ciones</w:t>
            </w:r>
          </w:p>
        </w:tc>
        <w:tc>
          <w:tcPr>
            <w:tcW w:w="1275" w:type="dxa"/>
          </w:tcPr>
          <w:p w14:paraId="21E6DED2" w14:textId="77777777" w:rsidR="003951A3" w:rsidRPr="0025310B" w:rsidRDefault="004B5E39">
            <w:pPr>
              <w:rPr>
                <w:rFonts w:asciiTheme="majorHAnsi" w:hAnsiTheme="majorHAnsi" w:cstheme="majorHAnsi"/>
              </w:rPr>
            </w:pPr>
            <w:r w:rsidRPr="0025310B">
              <w:rPr>
                <w:rFonts w:asciiTheme="majorHAnsi" w:hAnsiTheme="majorHAnsi" w:cstheme="majorHAnsi"/>
              </w:rPr>
              <w:t>Deser-ciones</w:t>
            </w:r>
          </w:p>
        </w:tc>
        <w:tc>
          <w:tcPr>
            <w:tcW w:w="1134" w:type="dxa"/>
          </w:tcPr>
          <w:p w14:paraId="30FEF462" w14:textId="77777777" w:rsidR="003951A3" w:rsidRPr="0025310B" w:rsidRDefault="004B5E39">
            <w:pPr>
              <w:rPr>
                <w:rFonts w:asciiTheme="majorHAnsi" w:hAnsiTheme="majorHAnsi" w:cstheme="majorHAnsi"/>
              </w:rPr>
            </w:pPr>
            <w:r w:rsidRPr="0025310B">
              <w:rPr>
                <w:rFonts w:asciiTheme="majorHAnsi" w:hAnsiTheme="majorHAnsi" w:cstheme="majorHAnsi"/>
              </w:rPr>
              <w:t>En pausa</w:t>
            </w:r>
          </w:p>
        </w:tc>
        <w:tc>
          <w:tcPr>
            <w:tcW w:w="1134" w:type="dxa"/>
          </w:tcPr>
          <w:p w14:paraId="3FF22220" w14:textId="77777777" w:rsidR="003951A3" w:rsidRPr="0025310B" w:rsidRDefault="004B5E39">
            <w:pPr>
              <w:rPr>
                <w:rFonts w:asciiTheme="majorHAnsi" w:hAnsiTheme="majorHAnsi" w:cstheme="majorHAnsi"/>
              </w:rPr>
            </w:pPr>
            <w:r w:rsidRPr="0025310B">
              <w:rPr>
                <w:rFonts w:asciiTheme="majorHAnsi" w:hAnsiTheme="majorHAnsi" w:cstheme="majorHAnsi"/>
              </w:rPr>
              <w:t>En pasantías</w:t>
            </w:r>
          </w:p>
        </w:tc>
        <w:tc>
          <w:tcPr>
            <w:tcW w:w="1276" w:type="dxa"/>
          </w:tcPr>
          <w:p w14:paraId="47140D40" w14:textId="77777777" w:rsidR="003951A3" w:rsidRPr="0025310B" w:rsidRDefault="004B5E39">
            <w:pPr>
              <w:rPr>
                <w:rFonts w:asciiTheme="majorHAnsi" w:hAnsiTheme="majorHAnsi" w:cstheme="majorHAnsi"/>
              </w:rPr>
            </w:pPr>
            <w:r w:rsidRPr="0025310B">
              <w:rPr>
                <w:rFonts w:asciiTheme="majorHAnsi" w:hAnsiTheme="majorHAnsi" w:cstheme="majorHAnsi"/>
              </w:rPr>
              <w:t>graduados</w:t>
            </w:r>
          </w:p>
        </w:tc>
        <w:tc>
          <w:tcPr>
            <w:tcW w:w="1320" w:type="dxa"/>
          </w:tcPr>
          <w:p w14:paraId="674D321B" w14:textId="77777777" w:rsidR="003951A3" w:rsidRPr="0025310B" w:rsidRDefault="004B5E39">
            <w:pPr>
              <w:rPr>
                <w:rFonts w:asciiTheme="majorHAnsi" w:hAnsiTheme="majorHAnsi" w:cstheme="majorHAnsi"/>
              </w:rPr>
            </w:pPr>
            <w:r w:rsidRPr="0025310B">
              <w:rPr>
                <w:rFonts w:asciiTheme="majorHAnsi" w:hAnsiTheme="majorHAnsi" w:cstheme="majorHAnsi"/>
              </w:rPr>
              <w:t>Total de estudiantes</w:t>
            </w:r>
          </w:p>
        </w:tc>
      </w:tr>
      <w:tr w:rsidR="003951A3" w:rsidRPr="0025310B" w14:paraId="6BE500C6" w14:textId="77777777">
        <w:tc>
          <w:tcPr>
            <w:tcW w:w="1696" w:type="dxa"/>
          </w:tcPr>
          <w:p w14:paraId="5B14D63B"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496B8BBF"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3DDCF0F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6014C749"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182E250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3D4F0111"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1AE8B14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B4280D3" w14:textId="77777777">
        <w:tc>
          <w:tcPr>
            <w:tcW w:w="1696" w:type="dxa"/>
          </w:tcPr>
          <w:p w14:paraId="4B5B96ED"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13B9EAA0"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5E6ABE83"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01B7EE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79DF6F07"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0BB351F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795C0BE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C930A5E" w14:textId="77777777">
        <w:tc>
          <w:tcPr>
            <w:tcW w:w="1696" w:type="dxa"/>
          </w:tcPr>
          <w:p w14:paraId="21551710"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586296A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593B7131"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587258CA"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35C51E1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66212B7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218DEB9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4F7F12DA" w14:textId="77777777">
        <w:tc>
          <w:tcPr>
            <w:tcW w:w="1696" w:type="dxa"/>
          </w:tcPr>
          <w:p w14:paraId="1001992F"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285E5C2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4702AB0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C67D10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5CA0CAC"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7354FF3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1ED0E8C8"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0D7906EC" w14:textId="77777777">
        <w:tc>
          <w:tcPr>
            <w:tcW w:w="1696" w:type="dxa"/>
          </w:tcPr>
          <w:p w14:paraId="59031900"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66E2ECB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2AA1036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7E0C39B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3610181F"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227A3EE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46CBA4A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bl>
    <w:p w14:paraId="770B3431" w14:textId="77777777" w:rsidR="003951A3" w:rsidRPr="0025310B" w:rsidRDefault="003951A3">
      <w:pPr>
        <w:spacing w:line="360" w:lineRule="auto"/>
        <w:rPr>
          <w:rFonts w:asciiTheme="majorHAnsi" w:hAnsiTheme="majorHAnsi" w:cstheme="majorHAnsi"/>
        </w:rPr>
      </w:pPr>
    </w:p>
    <w:p w14:paraId="03DE3F4E" w14:textId="77777777" w:rsidR="003951A3" w:rsidRPr="0025310B" w:rsidRDefault="004B5E39">
      <w:pPr>
        <w:pStyle w:val="berschrift2"/>
        <w:ind w:left="567" w:hanging="576"/>
        <w:rPr>
          <w:rFonts w:cstheme="majorHAnsi"/>
          <w:lang w:val="en-US"/>
        </w:rPr>
      </w:pPr>
      <w:r w:rsidRPr="0025310B">
        <w:rPr>
          <w:rFonts w:cstheme="majorHAnsi"/>
          <w:lang w:val="en-US"/>
        </w:rPr>
        <w:t>5.13</w:t>
      </w:r>
      <w:r w:rsidRPr="0025310B">
        <w:rPr>
          <w:rFonts w:cstheme="majorHAnsi"/>
          <w:lang w:val="en-US"/>
        </w:rPr>
        <w:tab/>
        <w:t>La capacitación da el derecho a los graduados para estudiar los siguientes títulos superiores</w:t>
      </w:r>
    </w:p>
    <w:tbl>
      <w:tblPr>
        <w:tblStyle w:val="a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gridCol w:w="222"/>
      </w:tblGrid>
      <w:tr w:rsidR="003951A3" w:rsidRPr="0025310B" w14:paraId="2F7A79B8" w14:textId="77777777">
        <w:tc>
          <w:tcPr>
            <w:tcW w:w="8634" w:type="dxa"/>
            <w:gridSpan w:val="2"/>
          </w:tcPr>
          <w:p w14:paraId="002F3E6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2791556" w14:textId="77777777">
        <w:tc>
          <w:tcPr>
            <w:tcW w:w="8634" w:type="dxa"/>
            <w:gridSpan w:val="2"/>
          </w:tcPr>
          <w:p w14:paraId="089C62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A936921" w14:textId="77777777">
        <w:trPr>
          <w:gridAfter w:val="1"/>
          <w:wAfter w:w="222" w:type="dxa"/>
        </w:trPr>
        <w:tc>
          <w:tcPr>
            <w:tcW w:w="8412" w:type="dxa"/>
          </w:tcPr>
          <w:p w14:paraId="2A347C5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CB775D2" w14:textId="77777777">
        <w:trPr>
          <w:gridAfter w:val="1"/>
          <w:wAfter w:w="222" w:type="dxa"/>
        </w:trPr>
        <w:tc>
          <w:tcPr>
            <w:tcW w:w="8412" w:type="dxa"/>
          </w:tcPr>
          <w:p w14:paraId="4434E81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52FC21E" w14:textId="77777777" w:rsidR="003951A3" w:rsidRPr="0025310B" w:rsidRDefault="003951A3">
      <w:pPr>
        <w:spacing w:line="288" w:lineRule="auto"/>
        <w:rPr>
          <w:rFonts w:asciiTheme="majorHAnsi" w:hAnsiTheme="majorHAnsi" w:cstheme="majorHAnsi"/>
        </w:rPr>
      </w:pPr>
    </w:p>
    <w:p w14:paraId="7436E804"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6</w:t>
      </w:r>
      <w:r w:rsidRPr="0025310B">
        <w:rPr>
          <w:rFonts w:cstheme="majorHAnsi"/>
          <w:b/>
          <w:color w:val="2F5496"/>
          <w:sz w:val="24"/>
          <w:szCs w:val="24"/>
        </w:rPr>
        <w:tab/>
        <w:t>Personal</w:t>
      </w:r>
    </w:p>
    <w:p w14:paraId="796FC99A" w14:textId="77777777" w:rsidR="003951A3" w:rsidRPr="0025310B" w:rsidRDefault="003951A3">
      <w:pPr>
        <w:spacing w:line="240" w:lineRule="auto"/>
        <w:rPr>
          <w:rFonts w:asciiTheme="majorHAnsi" w:hAnsiTheme="majorHAnsi" w:cstheme="majorHAnsi"/>
        </w:rPr>
      </w:pPr>
    </w:p>
    <w:p w14:paraId="5096055E" w14:textId="77777777" w:rsidR="003951A3" w:rsidRPr="0025310B" w:rsidRDefault="004B5E39">
      <w:pPr>
        <w:pStyle w:val="berschrift2"/>
        <w:ind w:left="567" w:hanging="576"/>
        <w:rPr>
          <w:rFonts w:cstheme="majorHAnsi"/>
        </w:rPr>
      </w:pPr>
      <w:r w:rsidRPr="0025310B">
        <w:rPr>
          <w:rFonts w:cstheme="majorHAnsi"/>
        </w:rPr>
        <w:t>6.1</w:t>
      </w:r>
      <w:r w:rsidRPr="0025310B">
        <w:rPr>
          <w:rFonts w:cstheme="majorHAnsi"/>
        </w:rPr>
        <w:tab/>
        <w:t>¿Quién dirige su escuela?</w:t>
      </w:r>
      <w:r w:rsidRPr="0025310B">
        <w:rPr>
          <w:rFonts w:cstheme="majorHAnsi"/>
          <w:vertAlign w:val="superscript"/>
        </w:rPr>
        <w:footnoteReference w:id="42"/>
      </w:r>
    </w:p>
    <w:tbl>
      <w:tblPr>
        <w:tblStyle w:val="a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4FF0672" w14:textId="77777777">
        <w:tc>
          <w:tcPr>
            <w:tcW w:w="8634" w:type="dxa"/>
          </w:tcPr>
          <w:p w14:paraId="2658BAB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42B5782" w14:textId="77777777">
        <w:tc>
          <w:tcPr>
            <w:tcW w:w="8634" w:type="dxa"/>
          </w:tcPr>
          <w:p w14:paraId="36A71DB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2A87716" w14:textId="77777777">
        <w:tc>
          <w:tcPr>
            <w:tcW w:w="8634" w:type="dxa"/>
          </w:tcPr>
          <w:p w14:paraId="4DC8FD4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521579E" w14:textId="77777777">
        <w:tc>
          <w:tcPr>
            <w:tcW w:w="8634" w:type="dxa"/>
          </w:tcPr>
          <w:p w14:paraId="03ED63F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B2B3486" w14:textId="77777777" w:rsidR="003951A3" w:rsidRPr="0025310B" w:rsidRDefault="003951A3">
      <w:pPr>
        <w:spacing w:line="360" w:lineRule="auto"/>
        <w:rPr>
          <w:rFonts w:asciiTheme="majorHAnsi" w:hAnsiTheme="majorHAnsi" w:cstheme="majorHAnsi"/>
        </w:rPr>
      </w:pPr>
    </w:p>
    <w:p w14:paraId="338AB047"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6A996517" w14:textId="77777777" w:rsidR="003951A3" w:rsidRPr="0025310B" w:rsidRDefault="004B5E39">
      <w:pPr>
        <w:pStyle w:val="berschrift2"/>
        <w:ind w:left="567" w:hanging="576"/>
        <w:rPr>
          <w:rFonts w:cstheme="majorHAnsi"/>
        </w:rPr>
      </w:pPr>
      <w:r w:rsidRPr="0025310B">
        <w:rPr>
          <w:rFonts w:cstheme="majorHAnsi"/>
          <w:lang w:val="en-US"/>
        </w:rPr>
        <w:t>6.2</w:t>
      </w:r>
      <w:r w:rsidRPr="0025310B">
        <w:rPr>
          <w:rFonts w:cstheme="majorHAnsi"/>
          <w:lang w:val="en-US"/>
        </w:rPr>
        <w:tab/>
        <w:t xml:space="preserve">¿Están adecuadamente definidas las competencias del personal directivo? </w:t>
      </w:r>
      <w:r w:rsidRPr="0025310B">
        <w:rPr>
          <w:rFonts w:cstheme="majorHAnsi"/>
        </w:rPr>
        <w:t xml:space="preserve">(por ejemplo, ¿acuerdos por escrito?) </w:t>
      </w:r>
    </w:p>
    <w:tbl>
      <w:tblPr>
        <w:tblStyle w:val="af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8BF1389" w14:textId="77777777">
        <w:tc>
          <w:tcPr>
            <w:tcW w:w="8634" w:type="dxa"/>
          </w:tcPr>
          <w:p w14:paraId="19C8004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45315E4" w14:textId="77777777">
        <w:tc>
          <w:tcPr>
            <w:tcW w:w="8634" w:type="dxa"/>
          </w:tcPr>
          <w:p w14:paraId="455D38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BCECB74" w14:textId="77777777">
        <w:tc>
          <w:tcPr>
            <w:tcW w:w="8634" w:type="dxa"/>
          </w:tcPr>
          <w:p w14:paraId="227BA0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EFD1281" w14:textId="77777777">
        <w:tc>
          <w:tcPr>
            <w:tcW w:w="8634" w:type="dxa"/>
          </w:tcPr>
          <w:p w14:paraId="4760287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DBBBE52" w14:textId="77777777" w:rsidR="003951A3" w:rsidRPr="0025310B" w:rsidRDefault="003951A3">
      <w:pPr>
        <w:spacing w:line="360" w:lineRule="auto"/>
        <w:rPr>
          <w:rFonts w:asciiTheme="majorHAnsi" w:hAnsiTheme="majorHAnsi" w:cstheme="majorHAnsi"/>
        </w:rPr>
      </w:pPr>
    </w:p>
    <w:p w14:paraId="0681395E" w14:textId="77777777" w:rsidR="003951A3" w:rsidRPr="0025310B" w:rsidRDefault="004B5E39">
      <w:pPr>
        <w:pStyle w:val="berschrift2"/>
        <w:ind w:left="567" w:hanging="576"/>
        <w:rPr>
          <w:rFonts w:cstheme="majorHAnsi"/>
          <w:lang w:val="en-US"/>
        </w:rPr>
      </w:pPr>
      <w:r w:rsidRPr="0025310B">
        <w:rPr>
          <w:rFonts w:cstheme="majorHAnsi"/>
          <w:lang w:val="en-US"/>
        </w:rPr>
        <w:t>6.3</w:t>
      </w:r>
      <w:r w:rsidRPr="0025310B">
        <w:rPr>
          <w:rFonts w:cstheme="majorHAnsi"/>
          <w:lang w:val="en-US"/>
        </w:rPr>
        <w:tab/>
        <w:t>Por favor, adjunte una lista de los miembros del plantel docente, tal como se indica a continuación:</w:t>
      </w:r>
    </w:p>
    <w:p w14:paraId="26827C01" w14:textId="77777777" w:rsidR="003951A3" w:rsidRPr="0025310B" w:rsidRDefault="003951A3">
      <w:pPr>
        <w:spacing w:after="0" w:line="240" w:lineRule="auto"/>
        <w:rPr>
          <w:rFonts w:asciiTheme="majorHAnsi" w:hAnsiTheme="majorHAnsi" w:cstheme="majorHAnsi"/>
        </w:rPr>
      </w:pPr>
    </w:p>
    <w:tbl>
      <w:tblPr>
        <w:tblStyle w:val="afff1"/>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3951A3" w:rsidRPr="0025310B" w14:paraId="007D3D23" w14:textId="77777777">
        <w:tc>
          <w:tcPr>
            <w:tcW w:w="2547" w:type="dxa"/>
          </w:tcPr>
          <w:p w14:paraId="76DBF652" w14:textId="77777777" w:rsidR="003951A3" w:rsidRPr="0025310B" w:rsidRDefault="003951A3">
            <w:pPr>
              <w:rPr>
                <w:rFonts w:asciiTheme="majorHAnsi" w:hAnsiTheme="majorHAnsi" w:cstheme="majorHAnsi"/>
              </w:rPr>
            </w:pPr>
          </w:p>
        </w:tc>
        <w:tc>
          <w:tcPr>
            <w:tcW w:w="1867" w:type="dxa"/>
          </w:tcPr>
          <w:p w14:paraId="6F859E53" w14:textId="77777777" w:rsidR="003951A3" w:rsidRPr="0025310B" w:rsidRDefault="004B5E39">
            <w:pPr>
              <w:rPr>
                <w:rFonts w:asciiTheme="majorHAnsi" w:hAnsiTheme="majorHAnsi" w:cstheme="majorHAnsi"/>
              </w:rPr>
            </w:pPr>
            <w:r w:rsidRPr="0025310B">
              <w:rPr>
                <w:rFonts w:asciiTheme="majorHAnsi" w:hAnsiTheme="majorHAnsi" w:cstheme="majorHAnsi"/>
              </w:rPr>
              <w:t>Nombre</w:t>
            </w:r>
          </w:p>
        </w:tc>
        <w:tc>
          <w:tcPr>
            <w:tcW w:w="2207" w:type="dxa"/>
          </w:tcPr>
          <w:p w14:paraId="7417BDC6" w14:textId="77777777" w:rsidR="003951A3" w:rsidRPr="0025310B" w:rsidRDefault="004B5E39">
            <w:pPr>
              <w:rPr>
                <w:rFonts w:asciiTheme="majorHAnsi" w:hAnsiTheme="majorHAnsi" w:cstheme="majorHAnsi"/>
              </w:rPr>
            </w:pPr>
            <w:r w:rsidRPr="0025310B">
              <w:rPr>
                <w:rFonts w:asciiTheme="majorHAnsi" w:hAnsiTheme="majorHAnsi" w:cstheme="majorHAnsi"/>
              </w:rPr>
              <w:t>Profesión/</w:t>
            </w:r>
            <w:r w:rsidRPr="0025310B">
              <w:rPr>
                <w:rFonts w:asciiTheme="majorHAnsi" w:hAnsiTheme="majorHAnsi" w:cstheme="majorHAnsi"/>
              </w:rPr>
              <w:br/>
              <w:t>título académico</w:t>
            </w:r>
          </w:p>
        </w:tc>
        <w:tc>
          <w:tcPr>
            <w:tcW w:w="2207" w:type="dxa"/>
          </w:tcPr>
          <w:p w14:paraId="4DD85D39" w14:textId="77777777" w:rsidR="003951A3" w:rsidRPr="0025310B" w:rsidRDefault="004B5E39">
            <w:pPr>
              <w:rPr>
                <w:rFonts w:asciiTheme="majorHAnsi" w:hAnsiTheme="majorHAnsi" w:cstheme="majorHAnsi"/>
              </w:rPr>
            </w:pPr>
            <w:r w:rsidRPr="0025310B">
              <w:rPr>
                <w:rFonts w:asciiTheme="majorHAnsi" w:hAnsiTheme="majorHAnsi" w:cstheme="majorHAnsi"/>
              </w:rPr>
              <w:t>Rango de funciones | número de lecciones</w:t>
            </w:r>
          </w:p>
        </w:tc>
      </w:tr>
      <w:tr w:rsidR="003951A3" w:rsidRPr="0025310B" w14:paraId="0E8B93D5" w14:textId="77777777">
        <w:tc>
          <w:tcPr>
            <w:tcW w:w="2547" w:type="dxa"/>
          </w:tcPr>
          <w:p w14:paraId="5F9F0AA1" w14:textId="77777777" w:rsidR="003951A3" w:rsidRPr="0025310B" w:rsidRDefault="004B5E39">
            <w:pPr>
              <w:rPr>
                <w:rFonts w:asciiTheme="majorHAnsi" w:hAnsiTheme="majorHAnsi" w:cstheme="majorHAnsi"/>
              </w:rPr>
            </w:pPr>
            <w:r w:rsidRPr="0025310B">
              <w:rPr>
                <w:rFonts w:asciiTheme="majorHAnsi" w:hAnsiTheme="majorHAnsi" w:cstheme="majorHAnsi"/>
              </w:rPr>
              <w:t>Personal permanente</w:t>
            </w:r>
            <w:r w:rsidRPr="0025310B">
              <w:rPr>
                <w:rFonts w:asciiTheme="majorHAnsi" w:hAnsiTheme="majorHAnsi" w:cstheme="majorHAnsi"/>
                <w:vertAlign w:val="superscript"/>
              </w:rPr>
              <w:footnoteReference w:id="43"/>
            </w:r>
          </w:p>
          <w:p w14:paraId="7367B50D" w14:textId="77777777" w:rsidR="003951A3" w:rsidRPr="0025310B" w:rsidRDefault="003951A3">
            <w:pPr>
              <w:rPr>
                <w:rFonts w:asciiTheme="majorHAnsi" w:hAnsiTheme="majorHAnsi" w:cstheme="majorHAnsi"/>
              </w:rPr>
            </w:pPr>
          </w:p>
        </w:tc>
        <w:tc>
          <w:tcPr>
            <w:tcW w:w="1867" w:type="dxa"/>
          </w:tcPr>
          <w:p w14:paraId="6C99B4F9" w14:textId="77777777" w:rsidR="003951A3" w:rsidRPr="0025310B" w:rsidRDefault="004B5E39">
            <w:pPr>
              <w:rPr>
                <w:rFonts w:asciiTheme="majorHAnsi" w:hAnsiTheme="majorHAnsi" w:cstheme="majorHAnsi"/>
              </w:rPr>
            </w:pPr>
            <w:bookmarkStart w:id="37" w:name="bookmark=id.2grqrue" w:colFirst="0" w:colLast="0"/>
            <w:bookmarkEnd w:id="37"/>
            <w:r w:rsidRPr="0025310B">
              <w:rPr>
                <w:rFonts w:asciiTheme="majorHAnsi" w:hAnsiTheme="majorHAnsi" w:cstheme="majorHAnsi"/>
              </w:rPr>
              <w:t>     </w:t>
            </w:r>
          </w:p>
        </w:tc>
        <w:tc>
          <w:tcPr>
            <w:tcW w:w="2207" w:type="dxa"/>
          </w:tcPr>
          <w:p w14:paraId="5FC09B08"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7B08755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4622E2B9" w14:textId="77777777">
        <w:tc>
          <w:tcPr>
            <w:tcW w:w="2547" w:type="dxa"/>
          </w:tcPr>
          <w:p w14:paraId="1BB30F73" w14:textId="77777777" w:rsidR="003951A3" w:rsidRPr="0025310B" w:rsidRDefault="004B5E39">
            <w:pPr>
              <w:rPr>
                <w:rFonts w:asciiTheme="majorHAnsi" w:hAnsiTheme="majorHAnsi" w:cstheme="majorHAnsi"/>
              </w:rPr>
            </w:pPr>
            <w:r w:rsidRPr="0025310B">
              <w:rPr>
                <w:rFonts w:asciiTheme="majorHAnsi" w:hAnsiTheme="majorHAnsi" w:cstheme="majorHAnsi"/>
              </w:rPr>
              <w:t>profesores permanen-tes/profesores invitados</w:t>
            </w:r>
            <w:r w:rsidRPr="0025310B">
              <w:rPr>
                <w:rFonts w:asciiTheme="majorHAnsi" w:hAnsiTheme="majorHAnsi" w:cstheme="majorHAnsi"/>
                <w:vertAlign w:val="superscript"/>
              </w:rPr>
              <w:footnoteReference w:id="44"/>
            </w:r>
          </w:p>
        </w:tc>
        <w:tc>
          <w:tcPr>
            <w:tcW w:w="1867" w:type="dxa"/>
          </w:tcPr>
          <w:p w14:paraId="3F6463A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0950C6D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7AE88AD4"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C352CB3" w14:textId="77777777">
        <w:tc>
          <w:tcPr>
            <w:tcW w:w="2547" w:type="dxa"/>
          </w:tcPr>
          <w:p w14:paraId="4360A8DA" w14:textId="77777777" w:rsidR="003951A3" w:rsidRPr="0025310B" w:rsidRDefault="004B5E39">
            <w:pPr>
              <w:rPr>
                <w:rFonts w:asciiTheme="majorHAnsi" w:hAnsiTheme="majorHAnsi" w:cstheme="majorHAnsi"/>
              </w:rPr>
            </w:pPr>
            <w:r w:rsidRPr="0025310B">
              <w:rPr>
                <w:rFonts w:asciiTheme="majorHAnsi" w:hAnsiTheme="majorHAnsi" w:cstheme="majorHAnsi"/>
              </w:rPr>
              <w:t>profesores invitados ocasionales</w:t>
            </w:r>
            <w:r w:rsidRPr="0025310B">
              <w:rPr>
                <w:rFonts w:asciiTheme="majorHAnsi" w:hAnsiTheme="majorHAnsi" w:cstheme="majorHAnsi"/>
                <w:vertAlign w:val="superscript"/>
              </w:rPr>
              <w:footnoteReference w:id="45"/>
            </w:r>
          </w:p>
        </w:tc>
        <w:tc>
          <w:tcPr>
            <w:tcW w:w="1867" w:type="dxa"/>
          </w:tcPr>
          <w:p w14:paraId="6E3A7E4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550B1D6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2674718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bl>
    <w:p w14:paraId="7F00C03E" w14:textId="77777777" w:rsidR="003951A3" w:rsidRPr="0025310B" w:rsidRDefault="003951A3">
      <w:pPr>
        <w:spacing w:line="360" w:lineRule="auto"/>
        <w:rPr>
          <w:rFonts w:asciiTheme="majorHAnsi" w:hAnsiTheme="majorHAnsi" w:cstheme="majorHAnsi"/>
        </w:rPr>
      </w:pPr>
    </w:p>
    <w:p w14:paraId="5ADBF5F8" w14:textId="77777777" w:rsidR="003951A3" w:rsidRPr="0025310B" w:rsidRDefault="004B5E39">
      <w:pPr>
        <w:pStyle w:val="berschrift2"/>
        <w:ind w:left="567" w:hanging="576"/>
        <w:rPr>
          <w:rFonts w:cstheme="majorHAnsi"/>
          <w:lang w:val="en-US"/>
        </w:rPr>
      </w:pPr>
      <w:r w:rsidRPr="0025310B">
        <w:rPr>
          <w:rFonts w:cstheme="majorHAnsi"/>
          <w:lang w:val="en-US"/>
        </w:rPr>
        <w:t>6.4</w:t>
      </w:r>
      <w:r w:rsidRPr="0025310B">
        <w:rPr>
          <w:rFonts w:cstheme="majorHAnsi"/>
          <w:lang w:val="en-US"/>
        </w:rPr>
        <w:tab/>
        <w:t>¿Existen conflictos no resueltos entre su personal? ¿Cómo los resuelve? ¿A qué consultores externos recurre para los conflictos internos?</w:t>
      </w:r>
    </w:p>
    <w:tbl>
      <w:tblPr>
        <w:tblStyle w:val="af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11F76F0" w14:textId="77777777">
        <w:tc>
          <w:tcPr>
            <w:tcW w:w="8634" w:type="dxa"/>
          </w:tcPr>
          <w:p w14:paraId="4378173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5197DD1" w14:textId="77777777">
        <w:tc>
          <w:tcPr>
            <w:tcW w:w="8634" w:type="dxa"/>
          </w:tcPr>
          <w:p w14:paraId="5F22CCD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0483953" w14:textId="77777777">
        <w:tc>
          <w:tcPr>
            <w:tcW w:w="8634" w:type="dxa"/>
          </w:tcPr>
          <w:p w14:paraId="4DFCA4B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C5FFEC5" w14:textId="77777777">
        <w:tc>
          <w:tcPr>
            <w:tcW w:w="8634" w:type="dxa"/>
          </w:tcPr>
          <w:p w14:paraId="1DCC297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9BD900D" w14:textId="77777777" w:rsidR="003951A3" w:rsidRPr="0025310B" w:rsidRDefault="003951A3">
      <w:pPr>
        <w:spacing w:line="360" w:lineRule="auto"/>
        <w:rPr>
          <w:rFonts w:asciiTheme="majorHAnsi" w:hAnsiTheme="majorHAnsi" w:cstheme="majorHAnsi"/>
        </w:rPr>
      </w:pPr>
    </w:p>
    <w:p w14:paraId="084C1D51" w14:textId="77777777" w:rsidR="003951A3" w:rsidRPr="0025310B" w:rsidRDefault="004B5E39">
      <w:pPr>
        <w:pStyle w:val="berschrift2"/>
        <w:ind w:left="567" w:hanging="576"/>
        <w:rPr>
          <w:rFonts w:cstheme="majorHAnsi"/>
          <w:lang w:val="en-US"/>
        </w:rPr>
      </w:pPr>
      <w:r w:rsidRPr="0025310B">
        <w:rPr>
          <w:rFonts w:cstheme="majorHAnsi"/>
          <w:lang w:val="en-US"/>
        </w:rPr>
        <w:t>6.5</w:t>
      </w:r>
      <w:r w:rsidRPr="0025310B">
        <w:rPr>
          <w:rFonts w:cstheme="majorHAnsi"/>
          <w:lang w:val="en-US"/>
        </w:rPr>
        <w:tab/>
        <w:t>Por favor, adjunte la descripción de puesto de trabajo para sus docentes y sus estipulaciones para la extensión del desarrollo profesional de los mismos.</w:t>
      </w:r>
    </w:p>
    <w:p w14:paraId="6B0D50B0"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8DD6CD7" w14:textId="77777777" w:rsidR="003951A3" w:rsidRPr="0025310B" w:rsidRDefault="004B5E39">
      <w:pPr>
        <w:pStyle w:val="berschrift2"/>
        <w:ind w:left="567" w:hanging="576"/>
        <w:rPr>
          <w:rFonts w:cstheme="majorHAnsi"/>
        </w:rPr>
      </w:pPr>
      <w:r w:rsidRPr="0025310B">
        <w:rPr>
          <w:rFonts w:cstheme="majorHAnsi"/>
          <w:lang w:val="en-US"/>
        </w:rPr>
        <w:t>6.6</w:t>
      </w:r>
      <w:r w:rsidRPr="0025310B">
        <w:rPr>
          <w:rFonts w:cstheme="majorHAnsi"/>
          <w:lang w:val="en-US"/>
        </w:rPr>
        <w:tab/>
        <w:t xml:space="preserve">¿La tutoría también tiene lugar fuera de las horas presenciales? </w:t>
      </w:r>
      <w:r w:rsidRPr="0025310B">
        <w:rPr>
          <w:rFonts w:cstheme="majorHAnsi"/>
        </w:rPr>
        <w:t>¿En qué medida? ¿Quiénes son los tutores?</w:t>
      </w:r>
    </w:p>
    <w:tbl>
      <w:tblPr>
        <w:tblStyle w:val="af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240D9E6" w14:textId="77777777">
        <w:tc>
          <w:tcPr>
            <w:tcW w:w="8634" w:type="dxa"/>
          </w:tcPr>
          <w:p w14:paraId="61A56C8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9A90DF3" w14:textId="77777777">
        <w:tc>
          <w:tcPr>
            <w:tcW w:w="8634" w:type="dxa"/>
          </w:tcPr>
          <w:p w14:paraId="2CF40D2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BA4F3D" w14:textId="77777777">
        <w:tc>
          <w:tcPr>
            <w:tcW w:w="8634" w:type="dxa"/>
          </w:tcPr>
          <w:p w14:paraId="5588DE0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69D9930" w14:textId="77777777">
        <w:tc>
          <w:tcPr>
            <w:tcW w:w="8634" w:type="dxa"/>
          </w:tcPr>
          <w:p w14:paraId="4C7EC6C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70AA3CC" w14:textId="77777777" w:rsidR="003951A3" w:rsidRPr="0025310B" w:rsidRDefault="003951A3">
      <w:pPr>
        <w:spacing w:line="360" w:lineRule="auto"/>
        <w:rPr>
          <w:rFonts w:asciiTheme="majorHAnsi" w:hAnsiTheme="majorHAnsi" w:cstheme="majorHAnsi"/>
        </w:rPr>
      </w:pPr>
    </w:p>
    <w:p w14:paraId="4E3AAF63" w14:textId="77777777" w:rsidR="003951A3" w:rsidRPr="0025310B" w:rsidRDefault="004B5E39">
      <w:pPr>
        <w:pStyle w:val="berschrift2"/>
        <w:ind w:left="567" w:hanging="576"/>
        <w:rPr>
          <w:rFonts w:cstheme="majorHAnsi"/>
          <w:lang w:val="en-US"/>
        </w:rPr>
      </w:pPr>
      <w:r w:rsidRPr="0025310B">
        <w:rPr>
          <w:rFonts w:cstheme="majorHAnsi"/>
          <w:lang w:val="en-US"/>
        </w:rPr>
        <w:t>6.7</w:t>
      </w:r>
      <w:r w:rsidRPr="0025310B">
        <w:rPr>
          <w:rFonts w:cstheme="majorHAnsi"/>
          <w:lang w:val="en-US"/>
        </w:rPr>
        <w:tab/>
        <w:t>¿Cómo se involucran los tutores (que son corresponsables de la formación) en la escuela?</w:t>
      </w:r>
    </w:p>
    <w:tbl>
      <w:tblPr>
        <w:tblStyle w:val="af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60218E84" w14:textId="77777777">
        <w:tc>
          <w:tcPr>
            <w:tcW w:w="8634" w:type="dxa"/>
          </w:tcPr>
          <w:p w14:paraId="3C67407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1EEC358" w14:textId="77777777">
        <w:tc>
          <w:tcPr>
            <w:tcW w:w="8634" w:type="dxa"/>
          </w:tcPr>
          <w:p w14:paraId="0265440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FA6129E" w14:textId="77777777">
        <w:tc>
          <w:tcPr>
            <w:tcW w:w="8634" w:type="dxa"/>
          </w:tcPr>
          <w:p w14:paraId="3FC8A67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1AC5587" w14:textId="77777777">
        <w:tc>
          <w:tcPr>
            <w:tcW w:w="8634" w:type="dxa"/>
          </w:tcPr>
          <w:p w14:paraId="7124F3D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B59F9C7" w14:textId="77777777" w:rsidR="003951A3" w:rsidRPr="0025310B" w:rsidRDefault="003951A3">
      <w:pPr>
        <w:spacing w:line="288" w:lineRule="auto"/>
        <w:rPr>
          <w:rFonts w:asciiTheme="majorHAnsi" w:hAnsiTheme="majorHAnsi" w:cstheme="majorHAnsi"/>
        </w:rPr>
      </w:pPr>
    </w:p>
    <w:p w14:paraId="05D02A0D"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7</w:t>
      </w:r>
      <w:r w:rsidRPr="0025310B">
        <w:rPr>
          <w:rFonts w:cstheme="majorHAnsi"/>
          <w:b/>
          <w:color w:val="2F5496"/>
          <w:sz w:val="24"/>
          <w:szCs w:val="24"/>
        </w:rPr>
        <w:tab/>
        <w:t>Instalaciones y material didáctico</w:t>
      </w:r>
    </w:p>
    <w:p w14:paraId="1DE9F7A3" w14:textId="77777777" w:rsidR="003951A3" w:rsidRPr="0025310B" w:rsidRDefault="003951A3">
      <w:pPr>
        <w:spacing w:line="288" w:lineRule="auto"/>
        <w:rPr>
          <w:rFonts w:asciiTheme="majorHAnsi" w:hAnsiTheme="majorHAnsi" w:cstheme="majorHAnsi"/>
        </w:rPr>
      </w:pPr>
    </w:p>
    <w:p w14:paraId="33CDE38F" w14:textId="77777777" w:rsidR="003951A3" w:rsidRPr="0025310B" w:rsidRDefault="004B5E39">
      <w:pPr>
        <w:pStyle w:val="berschrift2"/>
        <w:ind w:left="567" w:hanging="576"/>
        <w:rPr>
          <w:rFonts w:cstheme="majorHAnsi"/>
          <w:lang w:val="en-US"/>
        </w:rPr>
      </w:pPr>
      <w:r w:rsidRPr="0025310B">
        <w:rPr>
          <w:rFonts w:cstheme="majorHAnsi"/>
          <w:lang w:val="en-US"/>
        </w:rPr>
        <w:t>7.1</w:t>
      </w:r>
      <w:r w:rsidRPr="0025310B">
        <w:rPr>
          <w:rFonts w:cstheme="majorHAnsi"/>
          <w:lang w:val="en-US"/>
        </w:rPr>
        <w:tab/>
        <w:t>¿Cómo son las aulas (tamaño) y la infraestructura?</w:t>
      </w:r>
    </w:p>
    <w:tbl>
      <w:tblPr>
        <w:tblStyle w:val="af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698265E" w14:textId="77777777">
        <w:tc>
          <w:tcPr>
            <w:tcW w:w="8634" w:type="dxa"/>
          </w:tcPr>
          <w:p w14:paraId="7C9FB96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D66F6B0" w14:textId="77777777">
        <w:tc>
          <w:tcPr>
            <w:tcW w:w="8634" w:type="dxa"/>
          </w:tcPr>
          <w:p w14:paraId="6604B37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E7DBD28" w14:textId="77777777">
        <w:tc>
          <w:tcPr>
            <w:tcW w:w="8634" w:type="dxa"/>
          </w:tcPr>
          <w:p w14:paraId="521298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24F0D54" w14:textId="77777777">
        <w:tc>
          <w:tcPr>
            <w:tcW w:w="8634" w:type="dxa"/>
          </w:tcPr>
          <w:p w14:paraId="28CE6D9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DBF1053" w14:textId="77777777" w:rsidR="003951A3" w:rsidRPr="0025310B" w:rsidRDefault="004B5E39">
      <w:pPr>
        <w:pStyle w:val="berschrift2"/>
        <w:ind w:left="567" w:hanging="576"/>
        <w:rPr>
          <w:rFonts w:cstheme="majorHAnsi"/>
          <w:lang w:val="en-US"/>
        </w:rPr>
      </w:pPr>
      <w:r w:rsidRPr="0025310B">
        <w:rPr>
          <w:rFonts w:cstheme="majorHAnsi"/>
          <w:lang w:val="en-US"/>
        </w:rPr>
        <w:t>7.2</w:t>
      </w:r>
      <w:r w:rsidRPr="0025310B">
        <w:rPr>
          <w:rFonts w:cstheme="majorHAnsi"/>
          <w:lang w:val="en-US"/>
        </w:rPr>
        <w:tab/>
        <w:t>¿Qué medios, recursos y materiales proporcionan?</w:t>
      </w:r>
    </w:p>
    <w:tbl>
      <w:tblPr>
        <w:tblStyle w:val="af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47B0CD7" w14:textId="77777777">
        <w:tc>
          <w:tcPr>
            <w:tcW w:w="8634" w:type="dxa"/>
          </w:tcPr>
          <w:p w14:paraId="25E244E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E0FB1E5" w14:textId="77777777">
        <w:tc>
          <w:tcPr>
            <w:tcW w:w="8634" w:type="dxa"/>
          </w:tcPr>
          <w:p w14:paraId="2FA87EA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CD9227A" w14:textId="77777777">
        <w:tc>
          <w:tcPr>
            <w:tcW w:w="8634" w:type="dxa"/>
          </w:tcPr>
          <w:p w14:paraId="6B28873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4692092" w14:textId="77777777">
        <w:tc>
          <w:tcPr>
            <w:tcW w:w="8634" w:type="dxa"/>
          </w:tcPr>
          <w:p w14:paraId="010C6AC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013576E" w14:textId="77777777" w:rsidR="003951A3" w:rsidRPr="0025310B" w:rsidRDefault="003951A3">
      <w:pPr>
        <w:spacing w:line="360" w:lineRule="auto"/>
        <w:rPr>
          <w:rFonts w:asciiTheme="majorHAnsi" w:hAnsiTheme="majorHAnsi" w:cstheme="majorHAnsi"/>
        </w:rPr>
      </w:pPr>
    </w:p>
    <w:p w14:paraId="610E0CD2" w14:textId="77777777" w:rsidR="003951A3" w:rsidRPr="0025310B" w:rsidRDefault="004B5E39">
      <w:pPr>
        <w:pStyle w:val="berschrift2"/>
        <w:ind w:left="567" w:hanging="576"/>
        <w:rPr>
          <w:rFonts w:cstheme="majorHAnsi"/>
        </w:rPr>
      </w:pPr>
      <w:r w:rsidRPr="0025310B">
        <w:rPr>
          <w:rFonts w:cstheme="majorHAnsi"/>
        </w:rPr>
        <w:t>7.3</w:t>
      </w:r>
      <w:r w:rsidRPr="0025310B">
        <w:rPr>
          <w:rFonts w:cstheme="majorHAnsi"/>
        </w:rPr>
        <w:tab/>
        <w:t>¿Cómo se garantiza el uso y el acceso a los distintos medios (literatura, Internet, etc.)?</w:t>
      </w:r>
    </w:p>
    <w:tbl>
      <w:tblPr>
        <w:tblStyle w:val="af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95FA9F1" w14:textId="77777777">
        <w:tc>
          <w:tcPr>
            <w:tcW w:w="8634" w:type="dxa"/>
          </w:tcPr>
          <w:p w14:paraId="730EC9C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FB5E4EF" w14:textId="77777777">
        <w:tc>
          <w:tcPr>
            <w:tcW w:w="8634" w:type="dxa"/>
          </w:tcPr>
          <w:p w14:paraId="0607438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3F4263C" w14:textId="77777777">
        <w:tc>
          <w:tcPr>
            <w:tcW w:w="8634" w:type="dxa"/>
          </w:tcPr>
          <w:p w14:paraId="601C97B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86BA9D6" w14:textId="77777777" w:rsidR="003951A3" w:rsidRPr="0025310B" w:rsidRDefault="003951A3">
      <w:pPr>
        <w:spacing w:line="288" w:lineRule="auto"/>
        <w:rPr>
          <w:rFonts w:asciiTheme="majorHAnsi" w:hAnsiTheme="majorHAnsi" w:cstheme="majorHAnsi"/>
        </w:rPr>
      </w:pPr>
    </w:p>
    <w:p w14:paraId="255F28A5"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8</w:t>
      </w:r>
      <w:r w:rsidRPr="0025310B">
        <w:rPr>
          <w:rFonts w:cstheme="majorHAnsi"/>
          <w:b/>
          <w:color w:val="2F5496"/>
          <w:sz w:val="24"/>
          <w:szCs w:val="24"/>
        </w:rPr>
        <w:tab/>
        <w:t>Desarrollo de la calidad</w:t>
      </w:r>
    </w:p>
    <w:p w14:paraId="4EA71ABB" w14:textId="77777777" w:rsidR="003951A3" w:rsidRPr="0025310B" w:rsidRDefault="003951A3">
      <w:pPr>
        <w:spacing w:line="288" w:lineRule="auto"/>
        <w:rPr>
          <w:rFonts w:asciiTheme="majorHAnsi" w:hAnsiTheme="majorHAnsi" w:cstheme="majorHAnsi"/>
        </w:rPr>
      </w:pPr>
    </w:p>
    <w:p w14:paraId="7BB95B23" w14:textId="77777777" w:rsidR="003951A3" w:rsidRPr="0025310B" w:rsidRDefault="004B5E39">
      <w:pPr>
        <w:pStyle w:val="berschrift2"/>
        <w:ind w:left="567" w:hanging="576"/>
        <w:rPr>
          <w:rFonts w:cstheme="majorHAnsi"/>
          <w:lang w:val="en-US"/>
        </w:rPr>
      </w:pPr>
      <w:r w:rsidRPr="0025310B">
        <w:rPr>
          <w:rFonts w:cstheme="majorHAnsi"/>
          <w:lang w:val="en-US"/>
        </w:rPr>
        <w:t>8.1</w:t>
      </w:r>
      <w:r w:rsidRPr="0025310B">
        <w:rPr>
          <w:rFonts w:cstheme="majorHAnsi"/>
          <w:lang w:val="en-US"/>
        </w:rPr>
        <w:tab/>
        <w:t>¿Utiliza alguna herramienta de desarrollo de la calidad? ¿Su escuela está certificada según un procedimiento determinado (iARTe, por ejemplo)?</w:t>
      </w:r>
    </w:p>
    <w:tbl>
      <w:tblPr>
        <w:tblStyle w:val="af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4D0A3BF" w14:textId="77777777">
        <w:tc>
          <w:tcPr>
            <w:tcW w:w="8634" w:type="dxa"/>
          </w:tcPr>
          <w:p w14:paraId="10EA3A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9164E5D" w14:textId="77777777">
        <w:tc>
          <w:tcPr>
            <w:tcW w:w="8634" w:type="dxa"/>
          </w:tcPr>
          <w:p w14:paraId="53268DA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6FD8F42" w14:textId="77777777">
        <w:tc>
          <w:tcPr>
            <w:tcW w:w="8634" w:type="dxa"/>
          </w:tcPr>
          <w:p w14:paraId="37C90C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2DD36D4" w14:textId="77777777">
        <w:tc>
          <w:tcPr>
            <w:tcW w:w="8634" w:type="dxa"/>
          </w:tcPr>
          <w:p w14:paraId="386DAEF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B8D56B4" w14:textId="77777777" w:rsidR="003951A3" w:rsidRPr="0025310B" w:rsidRDefault="003951A3">
      <w:pPr>
        <w:spacing w:line="360" w:lineRule="auto"/>
        <w:rPr>
          <w:rFonts w:asciiTheme="majorHAnsi" w:hAnsiTheme="majorHAnsi" w:cstheme="majorHAnsi"/>
        </w:rPr>
      </w:pPr>
    </w:p>
    <w:p w14:paraId="5844229D" w14:textId="77777777" w:rsidR="003951A3" w:rsidRPr="0025310B" w:rsidRDefault="004B5E39">
      <w:pPr>
        <w:pStyle w:val="berschrift2"/>
        <w:ind w:left="567" w:hanging="576"/>
        <w:rPr>
          <w:rFonts w:cstheme="majorHAnsi"/>
          <w:lang w:val="en-US"/>
        </w:rPr>
      </w:pPr>
      <w:r w:rsidRPr="0025310B">
        <w:rPr>
          <w:rFonts w:cstheme="majorHAnsi"/>
          <w:lang w:val="en-US"/>
        </w:rPr>
        <w:t>8.2</w:t>
      </w:r>
      <w:r w:rsidRPr="0025310B">
        <w:rPr>
          <w:rFonts w:cstheme="majorHAnsi"/>
          <w:lang w:val="en-US"/>
        </w:rPr>
        <w:tab/>
        <w:t>¿Entrevista a sus alumnos y alumnas al final de cada módulo o clase?</w:t>
      </w:r>
    </w:p>
    <w:tbl>
      <w:tblPr>
        <w:tblStyle w:val="af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5D399D5" w14:textId="77777777">
        <w:tc>
          <w:tcPr>
            <w:tcW w:w="8634" w:type="dxa"/>
          </w:tcPr>
          <w:p w14:paraId="48F0B81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1784A79" w14:textId="77777777">
        <w:tc>
          <w:tcPr>
            <w:tcW w:w="8634" w:type="dxa"/>
          </w:tcPr>
          <w:p w14:paraId="31C158C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AEDCAD8" w14:textId="77777777">
        <w:tc>
          <w:tcPr>
            <w:tcW w:w="8634" w:type="dxa"/>
          </w:tcPr>
          <w:p w14:paraId="5ECDDEE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616A3A1" w14:textId="77777777">
        <w:tc>
          <w:tcPr>
            <w:tcW w:w="8634" w:type="dxa"/>
          </w:tcPr>
          <w:p w14:paraId="2F8B826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D9014C7" w14:textId="77777777" w:rsidR="003951A3" w:rsidRPr="0025310B" w:rsidRDefault="003951A3">
      <w:pPr>
        <w:spacing w:line="360" w:lineRule="auto"/>
        <w:rPr>
          <w:rFonts w:asciiTheme="majorHAnsi" w:hAnsiTheme="majorHAnsi" w:cstheme="majorHAnsi"/>
        </w:rPr>
      </w:pPr>
    </w:p>
    <w:p w14:paraId="1B7A0677" w14:textId="77777777" w:rsidR="003951A3" w:rsidRPr="0025310B" w:rsidRDefault="004B5E39">
      <w:pPr>
        <w:pStyle w:val="berschrift2"/>
        <w:ind w:left="567" w:hanging="576"/>
        <w:rPr>
          <w:rFonts w:cstheme="majorHAnsi"/>
          <w:lang w:val="en-US"/>
        </w:rPr>
      </w:pPr>
      <w:r w:rsidRPr="0025310B">
        <w:rPr>
          <w:rFonts w:cstheme="majorHAnsi"/>
          <w:lang w:val="en-US"/>
        </w:rPr>
        <w:t>8.3</w:t>
      </w:r>
      <w:r w:rsidRPr="0025310B">
        <w:rPr>
          <w:rFonts w:cstheme="majorHAnsi"/>
          <w:lang w:val="en-US"/>
        </w:rPr>
        <w:tab/>
        <w:t>¿Utilizan los profesores y profesoras la supervisión y la evaluación de pares?</w:t>
      </w:r>
    </w:p>
    <w:tbl>
      <w:tblPr>
        <w:tblStyle w:val="afffa"/>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03354DC" w14:textId="77777777">
        <w:tc>
          <w:tcPr>
            <w:tcW w:w="8634" w:type="dxa"/>
          </w:tcPr>
          <w:p w14:paraId="3356B38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E460C9F" w14:textId="77777777">
        <w:tc>
          <w:tcPr>
            <w:tcW w:w="8634" w:type="dxa"/>
          </w:tcPr>
          <w:p w14:paraId="6C4B429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614CC3E" w14:textId="77777777">
        <w:tc>
          <w:tcPr>
            <w:tcW w:w="8634" w:type="dxa"/>
          </w:tcPr>
          <w:p w14:paraId="005EF62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FF55546" w14:textId="77777777">
        <w:tc>
          <w:tcPr>
            <w:tcW w:w="8634" w:type="dxa"/>
          </w:tcPr>
          <w:p w14:paraId="76EC3D3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1D546A7" w14:textId="77777777" w:rsidR="003951A3" w:rsidRPr="0025310B" w:rsidRDefault="003951A3">
      <w:pPr>
        <w:spacing w:line="360" w:lineRule="auto"/>
        <w:rPr>
          <w:rFonts w:asciiTheme="majorHAnsi" w:hAnsiTheme="majorHAnsi" w:cstheme="majorHAnsi"/>
        </w:rPr>
      </w:pPr>
    </w:p>
    <w:p w14:paraId="4E0467E8" w14:textId="77777777" w:rsidR="003951A3" w:rsidRPr="0025310B" w:rsidRDefault="004B5E39">
      <w:pPr>
        <w:pStyle w:val="berschrift2"/>
        <w:ind w:left="567" w:hanging="576"/>
        <w:rPr>
          <w:rFonts w:cstheme="majorHAnsi"/>
          <w:lang w:val="en-US"/>
        </w:rPr>
      </w:pPr>
      <w:r w:rsidRPr="0025310B">
        <w:rPr>
          <w:rFonts w:cstheme="majorHAnsi"/>
          <w:lang w:val="en-US"/>
        </w:rPr>
        <w:t>8.4</w:t>
      </w:r>
      <w:r w:rsidRPr="0025310B">
        <w:rPr>
          <w:rFonts w:cstheme="majorHAnsi"/>
          <w:lang w:val="en-US"/>
        </w:rPr>
        <w:tab/>
        <w:t>¿Cómo documenta los resultados de la evaluación?</w:t>
      </w:r>
    </w:p>
    <w:p w14:paraId="1A13170F" w14:textId="77777777" w:rsidR="003951A3" w:rsidRPr="0025310B" w:rsidRDefault="004B5E39">
      <w:pPr>
        <w:spacing w:after="0" w:line="240" w:lineRule="auto"/>
        <w:ind w:firstLine="567"/>
        <w:rPr>
          <w:rFonts w:asciiTheme="majorHAnsi" w:hAnsiTheme="majorHAnsi" w:cstheme="majorHAnsi"/>
        </w:rPr>
      </w:pPr>
      <w:r w:rsidRPr="0025310B">
        <w:rPr>
          <w:rFonts w:asciiTheme="majorHAnsi" w:hAnsiTheme="majorHAnsi" w:cstheme="majorHAnsi"/>
        </w:rPr>
        <w:t>(Por favor, incluya los cuestionarios de los estudiantes)</w:t>
      </w:r>
    </w:p>
    <w:tbl>
      <w:tblPr>
        <w:tblStyle w:val="af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64CC88E0" w14:textId="77777777">
        <w:tc>
          <w:tcPr>
            <w:tcW w:w="8634" w:type="dxa"/>
          </w:tcPr>
          <w:p w14:paraId="696863E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C6B4A3" w14:textId="77777777">
        <w:tc>
          <w:tcPr>
            <w:tcW w:w="8634" w:type="dxa"/>
          </w:tcPr>
          <w:p w14:paraId="15ABE6E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D46B901" w14:textId="77777777">
        <w:tc>
          <w:tcPr>
            <w:tcW w:w="8634" w:type="dxa"/>
          </w:tcPr>
          <w:p w14:paraId="280CC74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3FB9F52" w14:textId="77777777">
        <w:tc>
          <w:tcPr>
            <w:tcW w:w="8634" w:type="dxa"/>
          </w:tcPr>
          <w:p w14:paraId="6D3421A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71BC150" w14:textId="77777777" w:rsidR="003951A3" w:rsidRPr="0025310B" w:rsidRDefault="003951A3">
      <w:pPr>
        <w:spacing w:line="288" w:lineRule="auto"/>
        <w:rPr>
          <w:rFonts w:asciiTheme="majorHAnsi" w:hAnsiTheme="majorHAnsi" w:cstheme="majorHAnsi"/>
        </w:rPr>
      </w:pPr>
    </w:p>
    <w:p w14:paraId="2ED40091"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162680BD"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9</w:t>
      </w:r>
      <w:r w:rsidRPr="0025310B">
        <w:rPr>
          <w:rFonts w:cstheme="majorHAnsi"/>
          <w:b/>
          <w:color w:val="2F5496"/>
          <w:sz w:val="24"/>
          <w:szCs w:val="24"/>
        </w:rPr>
        <w:tab/>
        <w:t xml:space="preserve">Cooperación/redes </w:t>
      </w:r>
    </w:p>
    <w:p w14:paraId="5E257FC4" w14:textId="77777777" w:rsidR="003951A3" w:rsidRPr="0025310B" w:rsidRDefault="003951A3">
      <w:pPr>
        <w:spacing w:line="288" w:lineRule="auto"/>
        <w:rPr>
          <w:rFonts w:asciiTheme="majorHAnsi" w:hAnsiTheme="majorHAnsi" w:cstheme="majorHAnsi"/>
        </w:rPr>
      </w:pPr>
    </w:p>
    <w:p w14:paraId="5FA36961" w14:textId="77777777" w:rsidR="003951A3" w:rsidRPr="0025310B" w:rsidRDefault="004B5E39">
      <w:pPr>
        <w:pStyle w:val="berschrift2"/>
        <w:ind w:left="567" w:hanging="576"/>
        <w:rPr>
          <w:rFonts w:cstheme="majorHAnsi"/>
          <w:lang w:val="en-US"/>
        </w:rPr>
      </w:pPr>
      <w:r w:rsidRPr="0025310B">
        <w:rPr>
          <w:rFonts w:cstheme="majorHAnsi"/>
          <w:lang w:val="en-US"/>
        </w:rPr>
        <w:t>9.1</w:t>
      </w:r>
      <w:r w:rsidRPr="0025310B">
        <w:rPr>
          <w:rFonts w:cstheme="majorHAnsi"/>
          <w:lang w:val="en-US"/>
        </w:rPr>
        <w:tab/>
        <w:t>¿Con qué otras escuelas colaboran? ¿Qué forma adopta esta colaboración?</w:t>
      </w:r>
    </w:p>
    <w:tbl>
      <w:tblPr>
        <w:tblStyle w:val="afffc"/>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836910D" w14:textId="77777777">
        <w:tc>
          <w:tcPr>
            <w:tcW w:w="8634" w:type="dxa"/>
          </w:tcPr>
          <w:p w14:paraId="1B0E8CA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970A05D" w14:textId="77777777">
        <w:tc>
          <w:tcPr>
            <w:tcW w:w="8634" w:type="dxa"/>
          </w:tcPr>
          <w:p w14:paraId="006763E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7B49F2E" w14:textId="77777777">
        <w:tc>
          <w:tcPr>
            <w:tcW w:w="8634" w:type="dxa"/>
          </w:tcPr>
          <w:p w14:paraId="10C4C48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81987E9" w14:textId="77777777">
        <w:tc>
          <w:tcPr>
            <w:tcW w:w="8634" w:type="dxa"/>
          </w:tcPr>
          <w:p w14:paraId="174B8A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67FC585" w14:textId="77777777" w:rsidR="003951A3" w:rsidRPr="0025310B" w:rsidRDefault="003951A3">
      <w:pPr>
        <w:spacing w:line="360" w:lineRule="auto"/>
        <w:rPr>
          <w:rFonts w:asciiTheme="majorHAnsi" w:hAnsiTheme="majorHAnsi" w:cstheme="majorHAnsi"/>
        </w:rPr>
      </w:pPr>
    </w:p>
    <w:p w14:paraId="3EC94AEB" w14:textId="77777777" w:rsidR="003951A3" w:rsidRPr="0025310B" w:rsidRDefault="004B5E39">
      <w:pPr>
        <w:pStyle w:val="berschrift2"/>
        <w:ind w:left="567" w:hanging="576"/>
        <w:rPr>
          <w:rFonts w:cstheme="majorHAnsi"/>
        </w:rPr>
      </w:pPr>
      <w:r w:rsidRPr="0025310B">
        <w:rPr>
          <w:rFonts w:cstheme="majorHAnsi"/>
        </w:rPr>
        <w:t>9.2</w:t>
      </w:r>
      <w:r w:rsidRPr="0025310B">
        <w:rPr>
          <w:rFonts w:cstheme="majorHAnsi"/>
        </w:rPr>
        <w:tab/>
        <w:t>¿Es miembro de alguna/s asociación/es nacional/es? ¿Cuáles?</w:t>
      </w:r>
    </w:p>
    <w:p w14:paraId="4B4BFDC6" w14:textId="77777777" w:rsidR="003951A3" w:rsidRPr="0025310B" w:rsidRDefault="004B5E39">
      <w:pPr>
        <w:spacing w:after="0" w:line="240" w:lineRule="auto"/>
        <w:ind w:left="567"/>
        <w:rPr>
          <w:rFonts w:asciiTheme="majorHAnsi" w:hAnsiTheme="majorHAnsi" w:cstheme="majorHAnsi"/>
        </w:rPr>
      </w:pPr>
      <w:r w:rsidRPr="0025310B">
        <w:rPr>
          <w:rFonts w:asciiTheme="majorHAnsi" w:hAnsiTheme="majorHAnsi" w:cstheme="majorHAnsi"/>
        </w:rPr>
        <w:t>Por favor, presente una confirmación por escrito de la asociación nacional y de la asociación médica en cuestión.</w:t>
      </w:r>
    </w:p>
    <w:tbl>
      <w:tblPr>
        <w:tblStyle w:val="afffd"/>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717B2DB" w14:textId="77777777">
        <w:tc>
          <w:tcPr>
            <w:tcW w:w="8634" w:type="dxa"/>
          </w:tcPr>
          <w:p w14:paraId="3D537E0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8736CF" w14:textId="77777777">
        <w:tc>
          <w:tcPr>
            <w:tcW w:w="8634" w:type="dxa"/>
          </w:tcPr>
          <w:p w14:paraId="7335583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9557E4C" w14:textId="77777777">
        <w:tc>
          <w:tcPr>
            <w:tcW w:w="8634" w:type="dxa"/>
          </w:tcPr>
          <w:p w14:paraId="3E4E9FC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F4DAE1" w14:textId="77777777">
        <w:tc>
          <w:tcPr>
            <w:tcW w:w="8634" w:type="dxa"/>
          </w:tcPr>
          <w:p w14:paraId="0FDB08F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C7DC514" w14:textId="77777777" w:rsidR="003951A3" w:rsidRPr="0025310B" w:rsidRDefault="003951A3">
      <w:pPr>
        <w:spacing w:line="360" w:lineRule="auto"/>
        <w:rPr>
          <w:rFonts w:asciiTheme="majorHAnsi" w:hAnsiTheme="majorHAnsi" w:cstheme="majorHAnsi"/>
        </w:rPr>
      </w:pPr>
    </w:p>
    <w:p w14:paraId="6FFE53D9" w14:textId="77777777" w:rsidR="003951A3" w:rsidRPr="0025310B" w:rsidRDefault="004B5E39">
      <w:pPr>
        <w:pStyle w:val="berschrift2"/>
        <w:ind w:left="567" w:hanging="576"/>
        <w:rPr>
          <w:rFonts w:cstheme="majorHAnsi"/>
          <w:lang w:val="en-US"/>
        </w:rPr>
      </w:pPr>
      <w:r w:rsidRPr="0025310B">
        <w:rPr>
          <w:rFonts w:cstheme="majorHAnsi"/>
          <w:lang w:val="en-US"/>
        </w:rPr>
        <w:t>9.3</w:t>
      </w:r>
      <w:r w:rsidRPr="0025310B">
        <w:rPr>
          <w:rFonts w:cstheme="majorHAnsi"/>
          <w:lang w:val="en-US"/>
        </w:rPr>
        <w:tab/>
        <w:t>¿Participan los miembros de su personal de forma activa en algún comité de formación (por ejemplo, la Junta Directiva)?</w:t>
      </w:r>
    </w:p>
    <w:tbl>
      <w:tblPr>
        <w:tblStyle w:val="af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A5FF19F" w14:textId="77777777">
        <w:tc>
          <w:tcPr>
            <w:tcW w:w="8634" w:type="dxa"/>
          </w:tcPr>
          <w:p w14:paraId="0AE3A5E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246590B" w14:textId="77777777">
        <w:tc>
          <w:tcPr>
            <w:tcW w:w="8634" w:type="dxa"/>
          </w:tcPr>
          <w:p w14:paraId="2DC539C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1763E62" w14:textId="77777777">
        <w:tc>
          <w:tcPr>
            <w:tcW w:w="8634" w:type="dxa"/>
          </w:tcPr>
          <w:p w14:paraId="5FD2B4F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9B5E5E6" w14:textId="77777777">
        <w:tc>
          <w:tcPr>
            <w:tcW w:w="8634" w:type="dxa"/>
          </w:tcPr>
          <w:p w14:paraId="2043F25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2419C06" w14:textId="77777777" w:rsidR="003951A3" w:rsidRPr="0025310B" w:rsidRDefault="003951A3">
      <w:pPr>
        <w:spacing w:line="288" w:lineRule="auto"/>
        <w:rPr>
          <w:rFonts w:asciiTheme="majorHAnsi" w:hAnsiTheme="majorHAnsi" w:cstheme="majorHAnsi"/>
        </w:rPr>
      </w:pPr>
    </w:p>
    <w:p w14:paraId="2A0B4223" w14:textId="77777777" w:rsidR="003951A3" w:rsidRPr="0025310B" w:rsidRDefault="004B5E39">
      <w:pPr>
        <w:pStyle w:val="berschrift1"/>
        <w:spacing w:before="480"/>
        <w:ind w:left="432" w:hanging="432"/>
        <w:rPr>
          <w:rFonts w:cstheme="majorHAnsi"/>
          <w:b/>
          <w:color w:val="2F5496"/>
          <w:sz w:val="24"/>
          <w:szCs w:val="24"/>
        </w:rPr>
      </w:pPr>
      <w:r w:rsidRPr="0025310B">
        <w:rPr>
          <w:rFonts w:cstheme="majorHAnsi"/>
          <w:b/>
          <w:color w:val="2F5496"/>
          <w:sz w:val="24"/>
          <w:szCs w:val="24"/>
        </w:rPr>
        <w:t>10</w:t>
      </w:r>
      <w:r w:rsidRPr="0025310B">
        <w:rPr>
          <w:rFonts w:cstheme="majorHAnsi"/>
          <w:b/>
          <w:color w:val="2F5496"/>
          <w:sz w:val="24"/>
          <w:szCs w:val="24"/>
        </w:rPr>
        <w:tab/>
        <w:t>Perspectivas</w:t>
      </w:r>
    </w:p>
    <w:p w14:paraId="0CF4F5CA" w14:textId="77777777" w:rsidR="003951A3" w:rsidRPr="0025310B" w:rsidRDefault="003951A3">
      <w:pPr>
        <w:tabs>
          <w:tab w:val="left" w:pos="8080"/>
        </w:tabs>
        <w:spacing w:line="240" w:lineRule="auto"/>
        <w:rPr>
          <w:rFonts w:asciiTheme="majorHAnsi" w:hAnsiTheme="majorHAnsi" w:cstheme="majorHAnsi"/>
          <w:sz w:val="20"/>
          <w:szCs w:val="20"/>
        </w:rPr>
      </w:pPr>
    </w:p>
    <w:p w14:paraId="2C85EBEC" w14:textId="77777777" w:rsidR="003951A3" w:rsidRPr="0025310B" w:rsidRDefault="004B5E39">
      <w:pPr>
        <w:pStyle w:val="berschrift2"/>
        <w:ind w:left="567" w:hanging="576"/>
        <w:rPr>
          <w:rFonts w:cstheme="majorHAnsi"/>
          <w:lang w:val="en-US"/>
        </w:rPr>
      </w:pPr>
      <w:r w:rsidRPr="0025310B">
        <w:rPr>
          <w:rFonts w:cstheme="majorHAnsi"/>
          <w:lang w:val="en-US"/>
        </w:rPr>
        <w:t>10.1</w:t>
      </w:r>
      <w:r w:rsidRPr="0025310B">
        <w:rPr>
          <w:rFonts w:cstheme="majorHAnsi"/>
          <w:lang w:val="en-US"/>
        </w:rPr>
        <w:tab/>
        <w:t>¿Qué pasos necesarios, cambios y oportunidades ve para el desarrollo futuro, a corto y medio plazo?</w:t>
      </w:r>
    </w:p>
    <w:tbl>
      <w:tblPr>
        <w:tblStyle w:val="af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C7836F2" w14:textId="77777777">
        <w:tc>
          <w:tcPr>
            <w:tcW w:w="8634" w:type="dxa"/>
          </w:tcPr>
          <w:p w14:paraId="28B896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9E054AC" w14:textId="77777777">
        <w:tc>
          <w:tcPr>
            <w:tcW w:w="8634" w:type="dxa"/>
          </w:tcPr>
          <w:p w14:paraId="3AE0B72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2239201" w14:textId="77777777">
        <w:tc>
          <w:tcPr>
            <w:tcW w:w="8634" w:type="dxa"/>
          </w:tcPr>
          <w:p w14:paraId="0E1D391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71B9163" w14:textId="77777777">
        <w:tc>
          <w:tcPr>
            <w:tcW w:w="8634" w:type="dxa"/>
          </w:tcPr>
          <w:p w14:paraId="79A4ECC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7A564C0"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6F16CECC" w14:textId="77777777" w:rsidR="003951A3" w:rsidRPr="0025310B" w:rsidRDefault="004B5E39">
      <w:pPr>
        <w:pStyle w:val="berschrift1"/>
        <w:spacing w:before="480"/>
        <w:ind w:left="709" w:hanging="709"/>
        <w:rPr>
          <w:rFonts w:cstheme="majorHAnsi"/>
          <w:b/>
          <w:color w:val="2F5496"/>
          <w:sz w:val="24"/>
          <w:szCs w:val="24"/>
        </w:rPr>
      </w:pPr>
      <w:r w:rsidRPr="0025310B">
        <w:rPr>
          <w:rFonts w:cstheme="majorHAnsi"/>
          <w:b/>
          <w:color w:val="2F5496"/>
          <w:sz w:val="24"/>
          <w:szCs w:val="24"/>
        </w:rPr>
        <w:t>11</w:t>
      </w:r>
      <w:r w:rsidRPr="0025310B">
        <w:rPr>
          <w:rFonts w:cstheme="majorHAnsi"/>
          <w:b/>
          <w:color w:val="2F5496"/>
          <w:sz w:val="24"/>
          <w:szCs w:val="24"/>
        </w:rPr>
        <w:tab/>
        <w:t>Lista de apéndices</w:t>
      </w:r>
    </w:p>
    <w:p w14:paraId="59085906" w14:textId="77777777" w:rsidR="003951A3" w:rsidRPr="0025310B" w:rsidRDefault="003951A3">
      <w:pPr>
        <w:tabs>
          <w:tab w:val="left" w:pos="8080"/>
        </w:tabs>
        <w:spacing w:after="0" w:line="240" w:lineRule="auto"/>
        <w:rPr>
          <w:rFonts w:asciiTheme="majorHAnsi" w:hAnsiTheme="majorHAnsi" w:cstheme="majorHAnsi"/>
          <w:b/>
          <w:sz w:val="18"/>
          <w:szCs w:val="18"/>
        </w:rPr>
      </w:pPr>
    </w:p>
    <w:p w14:paraId="304C313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Formulario de solicitud</w:t>
      </w:r>
    </w:p>
    <w:p w14:paraId="760801DC" w14:textId="77777777" w:rsidR="003951A3" w:rsidRPr="0025310B" w:rsidRDefault="003951A3">
      <w:pPr>
        <w:spacing w:after="0" w:line="240" w:lineRule="auto"/>
        <w:rPr>
          <w:rFonts w:asciiTheme="majorHAnsi" w:hAnsiTheme="majorHAnsi" w:cstheme="majorHAnsi"/>
          <w:sz w:val="20"/>
          <w:szCs w:val="20"/>
        </w:rPr>
      </w:pPr>
    </w:p>
    <w:p w14:paraId="2C3C45B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Declaración/concepto de la misión</w:t>
      </w:r>
    </w:p>
    <w:p w14:paraId="1F4A5904" w14:textId="77777777" w:rsidR="003951A3" w:rsidRPr="0025310B" w:rsidRDefault="003951A3">
      <w:pPr>
        <w:spacing w:after="0" w:line="240" w:lineRule="auto"/>
        <w:rPr>
          <w:rFonts w:asciiTheme="majorHAnsi" w:hAnsiTheme="majorHAnsi" w:cstheme="majorHAnsi"/>
          <w:sz w:val="20"/>
          <w:szCs w:val="20"/>
        </w:rPr>
      </w:pPr>
    </w:p>
    <w:p w14:paraId="0245AD66"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Historia de la escuela</w:t>
      </w:r>
    </w:p>
    <w:p w14:paraId="4619C559" w14:textId="77777777" w:rsidR="003951A3" w:rsidRPr="0025310B" w:rsidRDefault="003951A3">
      <w:pPr>
        <w:spacing w:after="0" w:line="240" w:lineRule="auto"/>
        <w:rPr>
          <w:rFonts w:asciiTheme="majorHAnsi" w:hAnsiTheme="majorHAnsi" w:cstheme="majorHAnsi"/>
          <w:sz w:val="20"/>
          <w:szCs w:val="20"/>
        </w:rPr>
      </w:pPr>
    </w:p>
    <w:p w14:paraId="65B4B003"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Manual del módulo</w:t>
      </w:r>
    </w:p>
    <w:p w14:paraId="5FD15B46" w14:textId="77777777" w:rsidR="003951A3" w:rsidRPr="0025310B" w:rsidRDefault="003951A3">
      <w:pPr>
        <w:spacing w:after="0" w:line="240" w:lineRule="auto"/>
        <w:rPr>
          <w:rFonts w:asciiTheme="majorHAnsi" w:hAnsiTheme="majorHAnsi" w:cstheme="majorHAnsi"/>
          <w:sz w:val="20"/>
          <w:szCs w:val="20"/>
        </w:rPr>
      </w:pPr>
    </w:p>
    <w:p w14:paraId="7DA773C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Plan de estudios</w:t>
      </w:r>
    </w:p>
    <w:p w14:paraId="1C109F76" w14:textId="77777777" w:rsidR="003951A3" w:rsidRPr="0025310B" w:rsidRDefault="003951A3">
      <w:pPr>
        <w:spacing w:after="0" w:line="240" w:lineRule="auto"/>
        <w:rPr>
          <w:rFonts w:asciiTheme="majorHAnsi" w:hAnsiTheme="majorHAnsi" w:cstheme="majorHAnsi"/>
          <w:sz w:val="20"/>
          <w:szCs w:val="20"/>
        </w:rPr>
      </w:pPr>
    </w:p>
    <w:p w14:paraId="44C23E8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Lista de bibliografía</w:t>
      </w:r>
    </w:p>
    <w:p w14:paraId="6AE5472F" w14:textId="77777777" w:rsidR="003951A3" w:rsidRPr="0025310B" w:rsidRDefault="003951A3">
      <w:pPr>
        <w:spacing w:after="0" w:line="240" w:lineRule="auto"/>
        <w:rPr>
          <w:rFonts w:asciiTheme="majorHAnsi" w:hAnsiTheme="majorHAnsi" w:cstheme="majorHAnsi"/>
          <w:sz w:val="20"/>
          <w:szCs w:val="20"/>
        </w:rPr>
      </w:pPr>
    </w:p>
    <w:p w14:paraId="78E8D23A"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Sinopsis de horas</w:t>
      </w:r>
    </w:p>
    <w:p w14:paraId="16D5FA87" w14:textId="77777777" w:rsidR="003951A3" w:rsidRPr="0025310B" w:rsidRDefault="003951A3">
      <w:pPr>
        <w:spacing w:after="0" w:line="240" w:lineRule="auto"/>
        <w:rPr>
          <w:rFonts w:asciiTheme="majorHAnsi" w:hAnsiTheme="majorHAnsi" w:cstheme="majorHAnsi"/>
          <w:sz w:val="20"/>
          <w:szCs w:val="20"/>
        </w:rPr>
      </w:pPr>
    </w:p>
    <w:p w14:paraId="29F8BF79"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Tabla de competencias codificada por colores, así como las tablas de Excel para la</w:t>
      </w:r>
    </w:p>
    <w:p w14:paraId="46D641CC"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distribución de los módulos impartidos a lo largo de la formación</w:t>
      </w:r>
      <w:r w:rsidRPr="0025310B">
        <w:rPr>
          <w:rFonts w:asciiTheme="majorHAnsi" w:hAnsiTheme="majorHAnsi" w:cstheme="majorHAnsi"/>
          <w:vertAlign w:val="superscript"/>
        </w:rPr>
        <w:footnoteReference w:id="46"/>
      </w:r>
    </w:p>
    <w:p w14:paraId="24A71BD5" w14:textId="77777777" w:rsidR="003951A3" w:rsidRPr="0025310B" w:rsidRDefault="003951A3">
      <w:pPr>
        <w:spacing w:after="0" w:line="240" w:lineRule="auto"/>
        <w:rPr>
          <w:rFonts w:asciiTheme="majorHAnsi" w:hAnsiTheme="majorHAnsi" w:cstheme="majorHAnsi"/>
          <w:sz w:val="20"/>
          <w:szCs w:val="20"/>
        </w:rPr>
      </w:pPr>
    </w:p>
    <w:p w14:paraId="39E3835C"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Documentos sobre su procedimiento de examen</w:t>
      </w:r>
    </w:p>
    <w:p w14:paraId="6833371D" w14:textId="77777777" w:rsidR="003951A3" w:rsidRPr="0025310B" w:rsidRDefault="003951A3">
      <w:pPr>
        <w:spacing w:after="0" w:line="240" w:lineRule="auto"/>
        <w:rPr>
          <w:rFonts w:asciiTheme="majorHAnsi" w:hAnsiTheme="majorHAnsi" w:cstheme="majorHAnsi"/>
          <w:sz w:val="20"/>
          <w:szCs w:val="20"/>
        </w:rPr>
      </w:pPr>
    </w:p>
    <w:p w14:paraId="0FD63372"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Certificado (con la prueba de las horas de los módulos impartidos o las competencias y las</w:t>
      </w:r>
    </w:p>
    <w:p w14:paraId="27806313"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prácticas)</w:t>
      </w:r>
    </w:p>
    <w:p w14:paraId="03658E66" w14:textId="77777777" w:rsidR="003951A3" w:rsidRPr="0025310B" w:rsidRDefault="003951A3">
      <w:pPr>
        <w:spacing w:after="0" w:line="240" w:lineRule="auto"/>
        <w:rPr>
          <w:rFonts w:asciiTheme="majorHAnsi" w:hAnsiTheme="majorHAnsi" w:cstheme="majorHAnsi"/>
          <w:sz w:val="20"/>
          <w:szCs w:val="20"/>
        </w:rPr>
      </w:pPr>
    </w:p>
    <w:p w14:paraId="6A147EE6"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Lista del personal</w:t>
      </w:r>
    </w:p>
    <w:p w14:paraId="2F551EF6" w14:textId="77777777" w:rsidR="003951A3" w:rsidRPr="0025310B" w:rsidRDefault="003951A3">
      <w:pPr>
        <w:spacing w:after="0" w:line="240" w:lineRule="auto"/>
        <w:rPr>
          <w:rFonts w:asciiTheme="majorHAnsi" w:hAnsiTheme="majorHAnsi" w:cstheme="majorHAnsi"/>
          <w:sz w:val="20"/>
          <w:szCs w:val="20"/>
        </w:rPr>
      </w:pPr>
    </w:p>
    <w:p w14:paraId="6F91A24C"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Formularios de evaluación de la calidad de la enseñanza</w:t>
      </w:r>
    </w:p>
    <w:p w14:paraId="410C4322" w14:textId="77777777" w:rsidR="003951A3" w:rsidRPr="0025310B" w:rsidRDefault="003951A3">
      <w:pPr>
        <w:spacing w:after="0" w:line="240" w:lineRule="auto"/>
        <w:rPr>
          <w:rFonts w:asciiTheme="majorHAnsi" w:hAnsiTheme="majorHAnsi" w:cstheme="majorHAnsi"/>
          <w:sz w:val="20"/>
          <w:szCs w:val="20"/>
        </w:rPr>
      </w:pPr>
    </w:p>
    <w:p w14:paraId="0E783D3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si corresponde: certificados de reconocimiento estatal/académico</w:t>
      </w:r>
    </w:p>
    <w:p w14:paraId="35D0C32A" w14:textId="77777777" w:rsidR="003951A3" w:rsidRPr="0025310B" w:rsidRDefault="003951A3">
      <w:pPr>
        <w:spacing w:after="0" w:line="240" w:lineRule="auto"/>
        <w:rPr>
          <w:rFonts w:asciiTheme="majorHAnsi" w:hAnsiTheme="majorHAnsi" w:cstheme="majorHAnsi"/>
          <w:sz w:val="20"/>
          <w:szCs w:val="20"/>
        </w:rPr>
      </w:pPr>
    </w:p>
    <w:p w14:paraId="24DC02D8"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Confirmación escrita de la asociación profesional nacional y del colegio de médicos</w:t>
      </w:r>
    </w:p>
    <w:p w14:paraId="2765D11E" w14:textId="77777777" w:rsidR="003951A3" w:rsidRPr="0025310B" w:rsidRDefault="003951A3">
      <w:pPr>
        <w:spacing w:after="0" w:line="240" w:lineRule="auto"/>
        <w:rPr>
          <w:rFonts w:asciiTheme="majorHAnsi" w:hAnsiTheme="majorHAnsi" w:cstheme="majorHAnsi"/>
          <w:sz w:val="20"/>
          <w:szCs w:val="20"/>
        </w:rPr>
      </w:pPr>
    </w:p>
    <w:p w14:paraId="08142BA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Material visual: fotos de las aulas de formación, de las actividades de los estudiantes, del</w:t>
      </w:r>
    </w:p>
    <w:p w14:paraId="08DBE257"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personal docente</w:t>
      </w:r>
    </w:p>
    <w:p w14:paraId="7686E551" w14:textId="77777777" w:rsidR="003951A3" w:rsidRPr="0025310B" w:rsidRDefault="003951A3">
      <w:pPr>
        <w:spacing w:after="0" w:line="240" w:lineRule="auto"/>
        <w:rPr>
          <w:rFonts w:asciiTheme="majorHAnsi" w:hAnsiTheme="majorHAnsi" w:cstheme="majorHAnsi"/>
          <w:sz w:val="20"/>
          <w:szCs w:val="20"/>
        </w:rPr>
      </w:pPr>
    </w:p>
    <w:p w14:paraId="301839B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Informes anuales (si están disponibles)</w:t>
      </w:r>
    </w:p>
    <w:p w14:paraId="2C6B8497" w14:textId="77777777" w:rsidR="003951A3" w:rsidRPr="0025310B" w:rsidRDefault="003951A3">
      <w:pPr>
        <w:spacing w:after="0" w:line="240" w:lineRule="auto"/>
        <w:rPr>
          <w:rFonts w:asciiTheme="majorHAnsi" w:hAnsiTheme="majorHAnsi" w:cstheme="majorHAnsi"/>
          <w:sz w:val="20"/>
          <w:szCs w:val="20"/>
        </w:rPr>
      </w:pPr>
    </w:p>
    <w:p w14:paraId="33CA5D89"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Folletos de la formación</w:t>
      </w:r>
    </w:p>
    <w:p w14:paraId="757331F3" w14:textId="77777777" w:rsidR="003951A3" w:rsidRPr="0025310B" w:rsidRDefault="003951A3">
      <w:pPr>
        <w:spacing w:after="0" w:line="240" w:lineRule="auto"/>
        <w:rPr>
          <w:rFonts w:asciiTheme="majorHAnsi" w:hAnsiTheme="majorHAnsi" w:cstheme="majorHAnsi"/>
          <w:sz w:val="20"/>
          <w:szCs w:val="20"/>
        </w:rPr>
      </w:pPr>
    </w:p>
    <w:p w14:paraId="5F5027A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Cuestionarios para los estudiantes (sólo para la formación complementaria/de posgrado)</w:t>
      </w:r>
    </w:p>
    <w:p w14:paraId="210EB6A5" w14:textId="77777777" w:rsidR="003951A3" w:rsidRPr="0025310B" w:rsidRDefault="003951A3">
      <w:pPr>
        <w:spacing w:after="0" w:line="240" w:lineRule="auto"/>
        <w:rPr>
          <w:rFonts w:asciiTheme="majorHAnsi" w:hAnsiTheme="majorHAnsi" w:cstheme="majorHAnsi"/>
          <w:sz w:val="20"/>
          <w:szCs w:val="20"/>
        </w:rPr>
      </w:pPr>
    </w:p>
    <w:p w14:paraId="4C81A48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Gama de funciones de los profesores y estipulaciones relativas al desarrollo profesional</w:t>
      </w:r>
    </w:p>
    <w:p w14:paraId="24914E39"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continuo (si están disponibles)</w:t>
      </w:r>
      <w:r w:rsidRPr="0025310B">
        <w:rPr>
          <w:rFonts w:asciiTheme="majorHAnsi" w:hAnsiTheme="majorHAnsi" w:cstheme="majorHAnsi"/>
        </w:rPr>
        <w:br w:type="page"/>
      </w:r>
    </w:p>
    <w:p w14:paraId="75729441" w14:textId="77777777" w:rsidR="003951A3" w:rsidRDefault="004B5E39">
      <w:pPr>
        <w:rPr>
          <w:sz w:val="32"/>
          <w:szCs w:val="32"/>
        </w:rPr>
      </w:pPr>
      <w:r>
        <w:rPr>
          <w:sz w:val="32"/>
          <w:szCs w:val="32"/>
        </w:rPr>
        <w:t>3.5 Guías para los auditores</w:t>
      </w:r>
    </w:p>
    <w:p w14:paraId="47AE809E" w14:textId="77777777" w:rsidR="003951A3" w:rsidRPr="00964A96" w:rsidRDefault="003951A3">
      <w:pPr>
        <w:spacing w:after="0"/>
        <w:rPr>
          <w:rFonts w:asciiTheme="majorHAnsi" w:hAnsiTheme="majorHAnsi" w:cstheme="majorHAnsi"/>
          <w:b/>
          <w:sz w:val="24"/>
          <w:szCs w:val="24"/>
        </w:rPr>
      </w:pPr>
    </w:p>
    <w:p w14:paraId="0C8902BF" w14:textId="77777777" w:rsidR="003951A3" w:rsidRPr="00964A96" w:rsidRDefault="004B5E39">
      <w:pPr>
        <w:rPr>
          <w:rFonts w:asciiTheme="majorHAnsi" w:hAnsiTheme="majorHAnsi" w:cstheme="majorHAnsi"/>
          <w:b/>
          <w:sz w:val="24"/>
          <w:szCs w:val="24"/>
        </w:rPr>
      </w:pPr>
      <w:r w:rsidRPr="00964A96">
        <w:rPr>
          <w:rFonts w:asciiTheme="majorHAnsi" w:hAnsiTheme="majorHAnsi" w:cstheme="majorHAnsi"/>
          <w:b/>
          <w:sz w:val="24"/>
          <w:szCs w:val="24"/>
        </w:rPr>
        <w:t>El procedimiento de acreditación en 9 pasos</w:t>
      </w:r>
    </w:p>
    <w:p w14:paraId="7F3B0897" w14:textId="77777777" w:rsidR="003951A3" w:rsidRPr="00964A96" w:rsidRDefault="003951A3">
      <w:pPr>
        <w:spacing w:after="0" w:line="240" w:lineRule="auto"/>
        <w:rPr>
          <w:rFonts w:asciiTheme="majorHAnsi" w:hAnsiTheme="majorHAnsi" w:cstheme="majorHAnsi"/>
        </w:rPr>
      </w:pPr>
    </w:p>
    <w:p w14:paraId="16C57355" w14:textId="77777777" w:rsidR="003951A3" w:rsidRPr="00964A96" w:rsidRDefault="004B5E39">
      <w:pPr>
        <w:rPr>
          <w:rFonts w:asciiTheme="majorHAnsi" w:hAnsiTheme="majorHAnsi" w:cstheme="majorHAnsi"/>
          <w:b/>
        </w:rPr>
      </w:pPr>
      <w:r w:rsidRPr="00964A96">
        <w:rPr>
          <w:rFonts w:asciiTheme="majorHAnsi" w:hAnsiTheme="majorHAnsi" w:cstheme="majorHAnsi"/>
          <w:b/>
        </w:rPr>
        <w:t>La formación profesional o el curso de formación complementaria/posgrado a una profesión previa solicitante deberá seguir los siguientes pasos:</w:t>
      </w:r>
    </w:p>
    <w:p w14:paraId="2FE63BB4"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Antes de presentar los documentos para la acreditación, por favor, contacte a la Oficina Administrativa e indique según qué manual se aspira a obtener la acreditación. Sólo así se garantiza que el manual vigente sea la base para tal proceder.</w:t>
      </w:r>
    </w:p>
    <w:p w14:paraId="2E8D283B" w14:textId="77777777" w:rsidR="003951A3" w:rsidRPr="00964A96" w:rsidRDefault="003951A3">
      <w:pPr>
        <w:spacing w:after="0" w:line="240" w:lineRule="auto"/>
        <w:jc w:val="both"/>
        <w:rPr>
          <w:rFonts w:asciiTheme="majorHAnsi" w:hAnsiTheme="majorHAnsi" w:cstheme="majorHAnsi"/>
        </w:rPr>
      </w:pPr>
    </w:p>
    <w:p w14:paraId="784D2FFA" w14:textId="77777777" w:rsidR="003951A3" w:rsidRPr="00964A96" w:rsidRDefault="004B5E39">
      <w:pPr>
        <w:numPr>
          <w:ilvl w:val="0"/>
          <w:numId w:val="5"/>
        </w:numPr>
        <w:pBdr>
          <w:top w:val="nil"/>
          <w:left w:val="nil"/>
          <w:bottom w:val="nil"/>
          <w:right w:val="nil"/>
          <w:between w:val="nil"/>
        </w:pBdr>
        <w:spacing w:after="0" w:line="240" w:lineRule="auto"/>
        <w:ind w:left="360"/>
        <w:jc w:val="both"/>
        <w:rPr>
          <w:rFonts w:asciiTheme="majorHAnsi" w:hAnsiTheme="majorHAnsi" w:cstheme="majorHAnsi"/>
          <w:b/>
          <w:color w:val="000000"/>
        </w:rPr>
      </w:pPr>
      <w:r w:rsidRPr="00964A96">
        <w:rPr>
          <w:rFonts w:asciiTheme="majorHAnsi" w:hAnsiTheme="majorHAnsi" w:cstheme="majorHAnsi"/>
          <w:b/>
          <w:color w:val="000000"/>
        </w:rPr>
        <w:t>Envíe la solicitud (formulario de solicitud iARTe, véase el apéndice 3.3) y los documentos requeridos (cuestionario completado con los apéndices (véase el apéndice 3.4) a la iARTe:</w:t>
      </w:r>
    </w:p>
    <w:p w14:paraId="44369423" w14:textId="77777777" w:rsidR="003951A3" w:rsidRPr="00964A96" w:rsidRDefault="004B5E39">
      <w:pPr>
        <w:spacing w:before="240" w:line="240" w:lineRule="auto"/>
        <w:ind w:firstLine="360"/>
        <w:rPr>
          <w:rFonts w:asciiTheme="majorHAnsi" w:hAnsiTheme="majorHAnsi" w:cstheme="majorHAnsi"/>
        </w:rPr>
      </w:pPr>
      <w:r w:rsidRPr="00964A96">
        <w:rPr>
          <w:rFonts w:asciiTheme="majorHAnsi" w:hAnsiTheme="majorHAnsi" w:cstheme="majorHAnsi"/>
        </w:rPr>
        <w:t>Dirección de la Oficina Administrativa:</w:t>
      </w:r>
    </w:p>
    <w:p w14:paraId="7CDDE88A" w14:textId="77777777" w:rsidR="003951A3" w:rsidRPr="00964A96" w:rsidRDefault="004B5E39">
      <w:pPr>
        <w:spacing w:after="0" w:line="240" w:lineRule="auto"/>
        <w:ind w:firstLine="360"/>
        <w:rPr>
          <w:rFonts w:asciiTheme="majorHAnsi" w:hAnsiTheme="majorHAnsi" w:cstheme="majorHAnsi"/>
          <w:b/>
        </w:rPr>
      </w:pPr>
      <w:r w:rsidRPr="00964A96">
        <w:rPr>
          <w:rFonts w:asciiTheme="majorHAnsi" w:hAnsiTheme="majorHAnsi" w:cstheme="majorHAnsi"/>
          <w:b/>
        </w:rPr>
        <w:t>iARTe</w:t>
      </w:r>
    </w:p>
    <w:p w14:paraId="682EF090" w14:textId="77777777" w:rsidR="003951A3" w:rsidRPr="00964A96" w:rsidRDefault="004B5E39">
      <w:pPr>
        <w:spacing w:after="0" w:line="240" w:lineRule="auto"/>
        <w:ind w:firstLine="360"/>
        <w:rPr>
          <w:rFonts w:asciiTheme="majorHAnsi" w:hAnsiTheme="majorHAnsi" w:cstheme="majorHAnsi"/>
          <w:b/>
        </w:rPr>
      </w:pPr>
      <w:r w:rsidRPr="00964A96">
        <w:rPr>
          <w:rFonts w:asciiTheme="majorHAnsi" w:hAnsiTheme="majorHAnsi" w:cstheme="majorHAnsi"/>
          <w:b/>
        </w:rPr>
        <w:t>c/o Medizinische Sektion</w:t>
      </w:r>
    </w:p>
    <w:p w14:paraId="6BCFBD05" w14:textId="77777777" w:rsidR="003951A3" w:rsidRPr="00964A96" w:rsidRDefault="004B5E39">
      <w:pPr>
        <w:spacing w:after="0" w:line="240" w:lineRule="auto"/>
        <w:ind w:firstLine="360"/>
        <w:rPr>
          <w:rFonts w:asciiTheme="majorHAnsi" w:hAnsiTheme="majorHAnsi" w:cstheme="majorHAnsi"/>
          <w:b/>
        </w:rPr>
      </w:pPr>
      <w:r w:rsidRPr="00964A96">
        <w:rPr>
          <w:rFonts w:asciiTheme="majorHAnsi" w:hAnsiTheme="majorHAnsi" w:cstheme="majorHAnsi"/>
          <w:b/>
        </w:rPr>
        <w:t>Postfach</w:t>
      </w:r>
    </w:p>
    <w:p w14:paraId="1B935A8F" w14:textId="77777777" w:rsidR="003951A3" w:rsidRPr="00964A96" w:rsidRDefault="004B5E39">
      <w:pPr>
        <w:spacing w:after="0" w:line="240" w:lineRule="auto"/>
        <w:ind w:firstLine="360"/>
        <w:rPr>
          <w:rFonts w:asciiTheme="majorHAnsi" w:hAnsiTheme="majorHAnsi" w:cstheme="majorHAnsi"/>
          <w:b/>
        </w:rPr>
      </w:pPr>
      <w:r w:rsidRPr="00964A96">
        <w:rPr>
          <w:rFonts w:asciiTheme="majorHAnsi" w:hAnsiTheme="majorHAnsi" w:cstheme="majorHAnsi"/>
          <w:b/>
        </w:rPr>
        <w:t>CH-4143 Dornach</w:t>
      </w:r>
    </w:p>
    <w:p w14:paraId="7F05EF98" w14:textId="77777777" w:rsidR="003951A3" w:rsidRPr="00964A96" w:rsidRDefault="00147151">
      <w:pPr>
        <w:spacing w:after="0" w:line="240" w:lineRule="auto"/>
        <w:ind w:firstLine="360"/>
        <w:rPr>
          <w:rFonts w:asciiTheme="majorHAnsi" w:hAnsiTheme="majorHAnsi" w:cstheme="majorHAnsi"/>
          <w:color w:val="0563C1"/>
          <w:u w:val="single"/>
        </w:rPr>
      </w:pPr>
      <w:hyperlink r:id="rId13">
        <w:r w:rsidR="004B5E39" w:rsidRPr="00964A96">
          <w:rPr>
            <w:rFonts w:asciiTheme="majorHAnsi" w:hAnsiTheme="majorHAnsi" w:cstheme="majorHAnsi"/>
            <w:color w:val="0563C1"/>
            <w:u w:val="single"/>
          </w:rPr>
          <w:t>karin.gaiser@medsektion-goetheanum.ch</w:t>
        </w:r>
      </w:hyperlink>
    </w:p>
    <w:p w14:paraId="21C59DA5" w14:textId="77777777" w:rsidR="003951A3" w:rsidRPr="00964A96" w:rsidRDefault="003951A3">
      <w:pPr>
        <w:spacing w:after="0" w:line="240" w:lineRule="auto"/>
        <w:rPr>
          <w:rFonts w:asciiTheme="majorHAnsi" w:hAnsiTheme="majorHAnsi" w:cstheme="majorHAnsi"/>
          <w:sz w:val="12"/>
          <w:szCs w:val="12"/>
        </w:rPr>
      </w:pPr>
    </w:p>
    <w:p w14:paraId="353D8D7F" w14:textId="77777777" w:rsidR="003951A3" w:rsidRPr="00964A96" w:rsidRDefault="004B5E39">
      <w:pPr>
        <w:ind w:left="426"/>
        <w:jc w:val="both"/>
        <w:rPr>
          <w:rFonts w:asciiTheme="majorHAnsi" w:hAnsiTheme="majorHAnsi" w:cstheme="majorHAnsi"/>
        </w:rPr>
      </w:pPr>
      <w:r w:rsidRPr="00964A96">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156A10B7" w14:textId="77777777" w:rsidR="003951A3" w:rsidRPr="00964A96" w:rsidRDefault="003951A3">
      <w:pPr>
        <w:spacing w:after="0" w:line="240" w:lineRule="auto"/>
        <w:rPr>
          <w:rFonts w:asciiTheme="majorHAnsi" w:hAnsiTheme="majorHAnsi" w:cstheme="majorHAnsi"/>
          <w:sz w:val="12"/>
          <w:szCs w:val="12"/>
        </w:rPr>
      </w:pPr>
    </w:p>
    <w:p w14:paraId="210FEC36"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2.</w:t>
      </w:r>
      <w:r w:rsidRPr="00964A96">
        <w:rPr>
          <w:rFonts w:asciiTheme="majorHAnsi" w:hAnsiTheme="majorHAnsi" w:cstheme="majorHAnsi"/>
          <w:b/>
          <w:color w:val="000000"/>
        </w:rPr>
        <w:tab/>
        <w:t>Pago de la tasa de acreditación a la cuenta de iARTe</w:t>
      </w:r>
    </w:p>
    <w:p w14:paraId="7AE5A224"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color w:val="000000"/>
          <w:sz w:val="12"/>
          <w:szCs w:val="12"/>
        </w:rPr>
      </w:pPr>
    </w:p>
    <w:p w14:paraId="568A26B4"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Datos bancarios:</w:t>
      </w:r>
    </w:p>
    <w:p w14:paraId="0CFBA953"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International Association of Anthroposophic Arts Therapies Educations iARTe Dornach Banco: PostFinance AG, Mingertstr. 20, CH-3030 Berna</w:t>
      </w:r>
    </w:p>
    <w:p w14:paraId="2D9B9824"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IBAN: CH29 0900 0000 1549 2307 7</w:t>
      </w:r>
    </w:p>
    <w:p w14:paraId="45285F64"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BIC: POFICHBEXXX</w:t>
      </w:r>
    </w:p>
    <w:p w14:paraId="38E04FA7"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euroSIC Clearing-NR.: 090002</w:t>
      </w:r>
    </w:p>
    <w:p w14:paraId="105C88B8" w14:textId="77777777" w:rsidR="003951A3" w:rsidRPr="00964A96" w:rsidRDefault="003951A3">
      <w:pPr>
        <w:spacing w:after="0" w:line="240" w:lineRule="auto"/>
        <w:rPr>
          <w:rFonts w:asciiTheme="majorHAnsi" w:hAnsiTheme="majorHAnsi" w:cstheme="majorHAnsi"/>
          <w:sz w:val="12"/>
          <w:szCs w:val="12"/>
        </w:rPr>
      </w:pPr>
    </w:p>
    <w:p w14:paraId="48F5C685" w14:textId="77777777" w:rsidR="003951A3" w:rsidRPr="00964A96" w:rsidRDefault="004B5E39">
      <w:pPr>
        <w:spacing w:after="0" w:line="240" w:lineRule="auto"/>
        <w:rPr>
          <w:rFonts w:asciiTheme="majorHAnsi" w:hAnsiTheme="majorHAnsi" w:cstheme="majorHAnsi"/>
          <w:b/>
        </w:rPr>
      </w:pPr>
      <w:r w:rsidRPr="00964A96">
        <w:rPr>
          <w:rFonts w:asciiTheme="majorHAnsi" w:hAnsiTheme="majorHAnsi" w:cstheme="majorHAnsi"/>
          <w:b/>
        </w:rPr>
        <w:t>Tan pronto como se hayan presentado los documentos, el equipo AK tramitará la solicitud en el siguiente orden:</w:t>
      </w:r>
    </w:p>
    <w:p w14:paraId="17CDC7B1" w14:textId="77777777" w:rsidR="003951A3" w:rsidRPr="00964A96" w:rsidRDefault="003951A3">
      <w:pPr>
        <w:spacing w:after="0" w:line="240" w:lineRule="auto"/>
        <w:rPr>
          <w:rFonts w:asciiTheme="majorHAnsi" w:hAnsiTheme="majorHAnsi" w:cstheme="majorHAnsi"/>
          <w:b/>
          <w:sz w:val="12"/>
          <w:szCs w:val="12"/>
        </w:rPr>
      </w:pPr>
    </w:p>
    <w:p w14:paraId="4C728FF1"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3.</w:t>
      </w:r>
      <w:r w:rsidRPr="00964A96">
        <w:rPr>
          <w:rFonts w:asciiTheme="majorHAnsi" w:hAnsiTheme="majorHAnsi" w:cstheme="majorHAnsi"/>
          <w:b/>
          <w:color w:val="000000"/>
        </w:rPr>
        <w:tab/>
        <w:t>Inspección de los documentos y control de calidad</w:t>
      </w:r>
    </w:p>
    <w:p w14:paraId="6208E4B2"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a.</w:t>
      </w:r>
      <w:r w:rsidRPr="00964A96">
        <w:rPr>
          <w:rFonts w:asciiTheme="majorHAnsi" w:hAnsiTheme="majorHAnsi" w:cstheme="majorHAnsi"/>
          <w:color w:val="000000"/>
        </w:rPr>
        <w:tab/>
        <w:t>Si los documentos de la solicitud se presentaron antes del 30 de abril del año anterior, el equipo de acreditación (equipo AK) se esforzará por procesarlos rápidamente para que la presentación a la comunidad iARTe pueda tener lugar en el siguiente mes de enero. En situaciones excepcionales (relacionadas con la pandemia), el Consejo de Administración de la iARTe podrá convocar excepcionalmente a una conferencia on-line en enero o en verano. En estos casos, si es necesario, se acordará bilateralmente con la institución de formación una fecha límite adecuada para la presentación de los documentos con suficiente antelación a la conferencia de verano on-line.</w:t>
      </w:r>
    </w:p>
    <w:p w14:paraId="0A3A59D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rPr>
      </w:pPr>
      <w:r w:rsidRPr="00964A96">
        <w:rPr>
          <w:rFonts w:asciiTheme="majorHAnsi" w:hAnsiTheme="majorHAnsi" w:cstheme="majorHAnsi"/>
          <w:color w:val="000000"/>
        </w:rPr>
        <w:t>b.</w:t>
      </w:r>
      <w:r w:rsidRPr="00964A96">
        <w:rPr>
          <w:rFonts w:asciiTheme="majorHAnsi" w:hAnsiTheme="majorHAnsi" w:cstheme="majorHAnsi"/>
          <w:color w:val="000000"/>
        </w:rPr>
        <w:tab/>
        <w:t xml:space="preserve">El equipo AK nombra a dos auditores, de los cuales uno debe tener </w:t>
      </w:r>
      <w:r w:rsidRPr="00964A96">
        <w:rPr>
          <w:rFonts w:asciiTheme="majorHAnsi" w:hAnsiTheme="majorHAnsi" w:cstheme="majorHAnsi"/>
        </w:rPr>
        <w:t xml:space="preserve">conocimientos </w:t>
      </w:r>
      <w:r w:rsidRPr="00964A96">
        <w:rPr>
          <w:rFonts w:asciiTheme="majorHAnsi" w:hAnsiTheme="majorHAnsi" w:cstheme="majorHAnsi"/>
          <w:color w:val="000000"/>
        </w:rPr>
        <w:t xml:space="preserve"> específic</w:t>
      </w:r>
      <w:r w:rsidRPr="00964A96">
        <w:rPr>
          <w:rFonts w:asciiTheme="majorHAnsi" w:hAnsiTheme="majorHAnsi" w:cstheme="majorHAnsi"/>
        </w:rPr>
        <w:t>os</w:t>
      </w:r>
      <w:r w:rsidRPr="00964A96">
        <w:rPr>
          <w:rFonts w:asciiTheme="majorHAnsi" w:hAnsiTheme="majorHAnsi" w:cstheme="majorHAnsi"/>
          <w:color w:val="000000"/>
        </w:rPr>
        <w:t xml:space="preserve"> en los métodos/abordajes arteterapétuicos  que se están </w:t>
      </w:r>
      <w:r w:rsidRPr="00964A96">
        <w:rPr>
          <w:rFonts w:asciiTheme="majorHAnsi" w:hAnsiTheme="majorHAnsi" w:cstheme="majorHAnsi"/>
        </w:rPr>
        <w:t>enseñando</w:t>
      </w:r>
      <w:r w:rsidRPr="00964A96">
        <w:rPr>
          <w:rFonts w:asciiTheme="majorHAnsi" w:hAnsiTheme="majorHAnsi" w:cstheme="majorHAnsi"/>
          <w:color w:val="000000"/>
        </w:rPr>
        <w:t xml:space="preserve"> en la institución auditada</w:t>
      </w:r>
    </w:p>
    <w:p w14:paraId="7B94F9B2"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c.</w:t>
      </w:r>
      <w:r w:rsidRPr="00964A96">
        <w:rPr>
          <w:rFonts w:asciiTheme="majorHAnsi" w:hAnsiTheme="majorHAnsi" w:cstheme="majorHAnsi"/>
          <w:color w:val="000000"/>
        </w:rPr>
        <w:tab/>
        <w:t>La Oficina Administrativa comprueba que los documentos estén completos y claros. Si es necesario, se solicitarán correcciones/adiciones. El/la solicitante tiene tres meses para presentar todos los documentos faltantes.</w:t>
      </w:r>
    </w:p>
    <w:p w14:paraId="1D3C202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d.</w:t>
      </w:r>
      <w:r w:rsidRPr="00964A96">
        <w:rPr>
          <w:rFonts w:asciiTheme="majorHAnsi" w:hAnsiTheme="majorHAnsi" w:cstheme="majorHAnsi"/>
          <w:color w:val="000000"/>
        </w:rPr>
        <w:tab/>
        <w:t>Los documentos se envían a ambos auditores junto con las observaciones de la Oficina Administrativa.</w:t>
      </w:r>
    </w:p>
    <w:p w14:paraId="26A9F64C"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e.</w:t>
      </w:r>
      <w:r w:rsidRPr="00964A96">
        <w:rPr>
          <w:rFonts w:asciiTheme="majorHAnsi" w:hAnsiTheme="majorHAnsi" w:cstheme="majorHAnsi"/>
          <w:color w:val="000000"/>
        </w:rPr>
        <w:tab/>
        <w:t>Se especificará de antemano cuál de los dos auditores se desplazará a la auditoría de la escuela, es decir, realizará la entrevista de auditoría. Este auditor o auditora acuerda la fecha de la auditoría con la dirección de la escuela.</w:t>
      </w:r>
    </w:p>
    <w:p w14:paraId="615A86B1"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f.</w:t>
      </w:r>
      <w:r w:rsidRPr="00964A96">
        <w:rPr>
          <w:rFonts w:asciiTheme="majorHAnsi" w:hAnsiTheme="majorHAnsi" w:cstheme="majorHAnsi"/>
          <w:color w:val="000000"/>
        </w:rPr>
        <w:tab/>
        <w:t>Ambos auditores examinan los documentos de forma independiente y luego se intercambian. Debe ponerse en cc (copia) a la Oficina Administrativa para que la persona responsable esté siempre al corriente del progreso del proceso de acreditación.</w:t>
      </w:r>
    </w:p>
    <w:p w14:paraId="68EE204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g.</w:t>
      </w:r>
      <w:r w:rsidRPr="00964A96">
        <w:rPr>
          <w:rFonts w:asciiTheme="majorHAnsi" w:hAnsiTheme="majorHAnsi" w:cstheme="majorHAnsi"/>
          <w:color w:val="000000"/>
        </w:rPr>
        <w:tab/>
        <w:t>El primer auditor o auditora debe ponerse en contacto con el departamento de la escuela de formación para obtener respuestas ante cualquier ambigüedad o duda que haya podido surgir.</w:t>
      </w:r>
    </w:p>
    <w:p w14:paraId="1258ED75" w14:textId="77777777" w:rsidR="003951A3" w:rsidRPr="00964A96" w:rsidRDefault="003951A3">
      <w:pPr>
        <w:pBdr>
          <w:top w:val="nil"/>
          <w:left w:val="nil"/>
          <w:bottom w:val="nil"/>
          <w:right w:val="nil"/>
          <w:between w:val="nil"/>
        </w:pBdr>
        <w:spacing w:after="0" w:line="276" w:lineRule="auto"/>
        <w:ind w:left="360"/>
        <w:rPr>
          <w:rFonts w:asciiTheme="majorHAnsi" w:hAnsiTheme="majorHAnsi" w:cstheme="majorHAnsi"/>
          <w:b/>
          <w:color w:val="000000"/>
        </w:rPr>
      </w:pPr>
    </w:p>
    <w:p w14:paraId="789A54AD"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4.</w:t>
      </w:r>
      <w:r w:rsidRPr="00964A96">
        <w:rPr>
          <w:rFonts w:asciiTheme="majorHAnsi" w:hAnsiTheme="majorHAnsi" w:cstheme="majorHAnsi"/>
          <w:b/>
          <w:color w:val="000000"/>
        </w:rPr>
        <w:tab/>
        <w:t>Cita presencial con uno de los dos auditores</w:t>
      </w:r>
    </w:p>
    <w:p w14:paraId="53AF735F" w14:textId="77777777" w:rsidR="003951A3" w:rsidRPr="00964A96" w:rsidRDefault="004B5E39">
      <w:pPr>
        <w:pBdr>
          <w:top w:val="nil"/>
          <w:left w:val="nil"/>
          <w:bottom w:val="nil"/>
          <w:right w:val="nil"/>
          <w:between w:val="nil"/>
        </w:pBdr>
        <w:spacing w:after="0" w:line="276" w:lineRule="auto"/>
        <w:ind w:left="360"/>
        <w:jc w:val="both"/>
        <w:rPr>
          <w:rFonts w:asciiTheme="majorHAnsi" w:hAnsiTheme="majorHAnsi" w:cstheme="majorHAnsi"/>
          <w:color w:val="000000"/>
        </w:rPr>
      </w:pPr>
      <w:r w:rsidRPr="00964A96">
        <w:rPr>
          <w:rFonts w:asciiTheme="majorHAnsi" w:hAnsiTheme="majorHAnsi" w:cstheme="majorHAnsi"/>
          <w:color w:val="000000"/>
        </w:rPr>
        <w:t>El auditor o la auditora que visita la escuela de formación /institución viaja idealmente hacia el final del curso para hacerse una idea de la situación local y mantiene conversaciones con la dirección de la escuela, los docentes y los estudiantes, de forma conjunta e independiente.</w:t>
      </w:r>
    </w:p>
    <w:p w14:paraId="0CE9ED8A" w14:textId="77777777" w:rsidR="003951A3" w:rsidRPr="00964A96" w:rsidRDefault="003951A3">
      <w:pPr>
        <w:pBdr>
          <w:top w:val="nil"/>
          <w:left w:val="nil"/>
          <w:bottom w:val="nil"/>
          <w:right w:val="nil"/>
          <w:between w:val="nil"/>
        </w:pBdr>
        <w:spacing w:after="0" w:line="276" w:lineRule="auto"/>
        <w:ind w:left="360"/>
        <w:jc w:val="both"/>
        <w:rPr>
          <w:rFonts w:asciiTheme="majorHAnsi" w:hAnsiTheme="majorHAnsi" w:cstheme="majorHAnsi"/>
          <w:b/>
          <w:color w:val="000000"/>
        </w:rPr>
      </w:pPr>
    </w:p>
    <w:p w14:paraId="054A7B70"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5.</w:t>
      </w:r>
      <w:r w:rsidRPr="00964A96">
        <w:rPr>
          <w:rFonts w:asciiTheme="majorHAnsi" w:hAnsiTheme="majorHAnsi" w:cstheme="majorHAnsi"/>
          <w:b/>
          <w:color w:val="000000"/>
        </w:rPr>
        <w:tab/>
        <w:t>Compleción de las listas de comprobación y del formulario de auditoría, preparación del informe de auditoría por parte del primer auditor o de la auditora y presentación a la escuela de formación, incluyendo un eventual requisito adicional (véanse los apéndices 3.5 y 3.6).</w:t>
      </w:r>
    </w:p>
    <w:p w14:paraId="156E22ED"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b/>
          <w:color w:val="000000"/>
        </w:rPr>
      </w:pPr>
    </w:p>
    <w:p w14:paraId="3D3E8A28"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6.</w:t>
      </w:r>
      <w:r w:rsidRPr="00964A96">
        <w:rPr>
          <w:rFonts w:asciiTheme="majorHAnsi" w:hAnsiTheme="majorHAnsi" w:cstheme="majorHAnsi"/>
          <w:b/>
          <w:color w:val="000000"/>
        </w:rPr>
        <w:tab/>
        <w:t>Retroalimentación activa entre los auditores y la escuela.</w:t>
      </w:r>
    </w:p>
    <w:p w14:paraId="2346F2E1"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Los auditores recomiendan la escuela para su acreditación</w:t>
      </w:r>
    </w:p>
    <w:p w14:paraId="73E06D1D" w14:textId="77777777" w:rsidR="003951A3" w:rsidRPr="00964A96" w:rsidRDefault="003951A3">
      <w:pPr>
        <w:spacing w:after="0" w:line="240" w:lineRule="auto"/>
        <w:rPr>
          <w:rFonts w:asciiTheme="majorHAnsi" w:hAnsiTheme="majorHAnsi" w:cstheme="majorHAnsi"/>
        </w:rPr>
      </w:pPr>
    </w:p>
    <w:p w14:paraId="03C6E767" w14:textId="77777777" w:rsidR="003951A3" w:rsidRPr="00964A96" w:rsidRDefault="004B5E39">
      <w:pPr>
        <w:spacing w:after="0" w:line="240" w:lineRule="auto"/>
        <w:rPr>
          <w:rFonts w:asciiTheme="majorHAnsi" w:hAnsiTheme="majorHAnsi" w:cstheme="majorHAnsi"/>
          <w:b/>
        </w:rPr>
      </w:pPr>
      <w:r w:rsidRPr="00964A96">
        <w:rPr>
          <w:rFonts w:asciiTheme="majorHAnsi" w:hAnsiTheme="majorHAnsi" w:cstheme="majorHAnsi"/>
          <w:b/>
        </w:rPr>
        <w:t>Cuando este proceso se completa a satisfacción de todos, siguen los pasos 7 a 9 del proceso de reconocimiento:</w:t>
      </w:r>
    </w:p>
    <w:p w14:paraId="00A80342" w14:textId="77777777" w:rsidR="003951A3" w:rsidRPr="00964A96" w:rsidRDefault="003951A3">
      <w:pPr>
        <w:spacing w:after="0" w:line="240" w:lineRule="auto"/>
        <w:rPr>
          <w:rFonts w:asciiTheme="majorHAnsi" w:hAnsiTheme="majorHAnsi" w:cstheme="majorHAnsi"/>
          <w:b/>
        </w:rPr>
      </w:pPr>
    </w:p>
    <w:p w14:paraId="4891AE3A"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b/>
        </w:rPr>
        <w:t xml:space="preserve">7. La escuela se presentará ante las escuelas miembros en la conferencia de enero de la iARTe en el Goetheanum de Dornach o, en situaciones excepcionales (relacionadas con la pandemia), en una conferencia on-line de enero o de verano de la iARTe (véase el Apéndice 3.7). </w:t>
      </w:r>
      <w:r w:rsidRPr="00964A96">
        <w:rPr>
          <w:rFonts w:asciiTheme="majorHAnsi" w:hAnsiTheme="majorHAnsi" w:cstheme="majorHAnsi"/>
        </w:rPr>
        <w:t>La Junta Directiva mantendrá un diálogo de intercambio posterior, de seguimiento, con la escuela.</w:t>
      </w:r>
    </w:p>
    <w:p w14:paraId="17D5CA34" w14:textId="77777777" w:rsidR="003951A3" w:rsidRPr="00964A96" w:rsidRDefault="003951A3">
      <w:pPr>
        <w:pBdr>
          <w:top w:val="nil"/>
          <w:left w:val="nil"/>
          <w:bottom w:val="nil"/>
          <w:right w:val="nil"/>
          <w:between w:val="nil"/>
        </w:pBdr>
        <w:spacing w:after="0" w:line="276" w:lineRule="auto"/>
        <w:ind w:left="360"/>
        <w:rPr>
          <w:rFonts w:asciiTheme="majorHAnsi" w:hAnsiTheme="majorHAnsi" w:cstheme="majorHAnsi"/>
          <w:color w:val="000000"/>
        </w:rPr>
      </w:pPr>
    </w:p>
    <w:p w14:paraId="7FBAF7BE"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8.</w:t>
      </w:r>
      <w:r w:rsidRPr="00964A96">
        <w:rPr>
          <w:rFonts w:asciiTheme="majorHAnsi" w:hAnsiTheme="majorHAnsi" w:cstheme="majorHAnsi"/>
          <w:color w:val="000000"/>
        </w:rPr>
        <w:tab/>
        <w:t xml:space="preserve">Después de la presentación exitosa y sobre la base de la recomendación de los auditores para la acreditación, se toma </w:t>
      </w:r>
      <w:r w:rsidRPr="00964A96">
        <w:rPr>
          <w:rFonts w:asciiTheme="majorHAnsi" w:hAnsiTheme="majorHAnsi" w:cstheme="majorHAnsi"/>
          <w:b/>
          <w:color w:val="000000"/>
        </w:rPr>
        <w:t>la decisión del en la Junta Directiva. La Junta Directiva notifica la decisión a la Dirección de la Sección Médica.</w:t>
      </w:r>
    </w:p>
    <w:p w14:paraId="42BF1F79"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b/>
          <w:color w:val="000000"/>
        </w:rPr>
      </w:pPr>
    </w:p>
    <w:p w14:paraId="39272AB7"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color w:val="000000"/>
        </w:rPr>
      </w:pPr>
      <w:r w:rsidRPr="00964A96">
        <w:rPr>
          <w:rFonts w:asciiTheme="majorHAnsi" w:hAnsiTheme="majorHAnsi" w:cstheme="majorHAnsi"/>
          <w:b/>
          <w:color w:val="000000"/>
        </w:rPr>
        <w:t>9.</w:t>
      </w:r>
      <w:r w:rsidRPr="00964A96">
        <w:rPr>
          <w:rFonts w:asciiTheme="majorHAnsi" w:hAnsiTheme="majorHAnsi" w:cstheme="majorHAnsi"/>
          <w:b/>
          <w:color w:val="000000"/>
        </w:rPr>
        <w:tab/>
        <w:t xml:space="preserve">La acreditación se confirmará por escrito al solicitante. </w:t>
      </w:r>
      <w:r w:rsidRPr="00964A96">
        <w:rPr>
          <w:rFonts w:asciiTheme="majorHAnsi" w:hAnsiTheme="majorHAnsi" w:cstheme="majorHAnsi"/>
          <w:color w:val="000000"/>
        </w:rPr>
        <w:t>La iARTe recibe una versión final de la documentación de la escuela en formato electrónico.</w:t>
      </w:r>
    </w:p>
    <w:p w14:paraId="2E9E8C71" w14:textId="77777777" w:rsidR="003951A3" w:rsidRPr="00964A96" w:rsidRDefault="003951A3">
      <w:pPr>
        <w:pBdr>
          <w:top w:val="nil"/>
          <w:left w:val="nil"/>
          <w:bottom w:val="nil"/>
          <w:right w:val="nil"/>
          <w:between w:val="nil"/>
        </w:pBdr>
        <w:spacing w:after="0"/>
        <w:ind w:left="720"/>
        <w:rPr>
          <w:rFonts w:asciiTheme="majorHAnsi" w:hAnsiTheme="majorHAnsi" w:cstheme="majorHAnsi"/>
          <w:b/>
          <w:color w:val="000000"/>
        </w:rPr>
      </w:pPr>
    </w:p>
    <w:p w14:paraId="137E9C5A" w14:textId="77777777" w:rsidR="003951A3" w:rsidRPr="00964A96" w:rsidRDefault="004B5E39">
      <w:pPr>
        <w:pBdr>
          <w:top w:val="nil"/>
          <w:left w:val="nil"/>
          <w:bottom w:val="nil"/>
          <w:right w:val="nil"/>
          <w:between w:val="nil"/>
        </w:pBdr>
        <w:spacing w:after="0" w:line="240" w:lineRule="auto"/>
        <w:ind w:left="360"/>
        <w:jc w:val="both"/>
        <w:rPr>
          <w:rFonts w:asciiTheme="majorHAnsi" w:hAnsiTheme="majorHAnsi" w:cstheme="majorHAnsi"/>
          <w:color w:val="000000"/>
        </w:rPr>
      </w:pPr>
      <w:r w:rsidRPr="00964A96">
        <w:rPr>
          <w:rFonts w:asciiTheme="majorHAnsi" w:hAnsiTheme="majorHAnsi" w:cstheme="majorHAnsi"/>
          <w:b/>
          <w:color w:val="000000"/>
        </w:rPr>
        <w:t xml:space="preserve">La Oficina Administrativa prepara un certificado de miembro, </w:t>
      </w:r>
      <w:r w:rsidRPr="00964A96">
        <w:rPr>
          <w:rFonts w:asciiTheme="majorHAnsi" w:hAnsiTheme="majorHAnsi" w:cstheme="majorHAnsi"/>
          <w:color w:val="000000"/>
        </w:rPr>
        <w:t>que es firmado por la Dirección de la Sección Médica y un miembro del Junta Directiva de la iARTe, y lo envía al departamento de formación.</w:t>
      </w:r>
    </w:p>
    <w:p w14:paraId="7B40DF3D" w14:textId="77777777" w:rsidR="003951A3" w:rsidRPr="00964A96" w:rsidRDefault="004B5E39">
      <w:pPr>
        <w:rPr>
          <w:rFonts w:asciiTheme="majorHAnsi" w:hAnsiTheme="majorHAnsi" w:cstheme="majorHAnsi"/>
        </w:rPr>
      </w:pPr>
      <w:r w:rsidRPr="00964A96">
        <w:rPr>
          <w:rFonts w:asciiTheme="majorHAnsi" w:hAnsiTheme="majorHAnsi" w:cstheme="majorHAnsi"/>
        </w:rPr>
        <w:br w:type="page"/>
      </w:r>
    </w:p>
    <w:p w14:paraId="02C1305C" w14:textId="77777777" w:rsidR="003951A3" w:rsidRPr="00964A96" w:rsidRDefault="004B5E39">
      <w:pPr>
        <w:pBdr>
          <w:top w:val="nil"/>
          <w:left w:val="nil"/>
          <w:bottom w:val="nil"/>
          <w:right w:val="nil"/>
          <w:between w:val="nil"/>
        </w:pBdr>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Preparación de los auditores</w:t>
      </w:r>
    </w:p>
    <w:p w14:paraId="4868DD03"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El proceso de acreditación lo llevan a cabo dos auditores. Uno de los dos auditores debe tener conocimiento específico en los métodos y abordajes artetrapéuticos impartidos en la enseñanza de la institución. Son docentes experimentados que trabajan en escuelas reconocidas por la iARTe o instituciones equivalentes y son competentes en su materia específica, en el campo médico-terapéutico correspondiente y en la educación de adultos.</w:t>
      </w:r>
    </w:p>
    <w:p w14:paraId="79F3A0A5"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Todos los auditores que trabajan para la iARTe deben haber recibido una formación para la acreditación, tal y como la definen la Sección Médica y la iARTe. Esto puede conseguirse de diferentes maneras.</w:t>
      </w:r>
    </w:p>
    <w:p w14:paraId="1266C1A5" w14:textId="77777777" w:rsidR="003951A3" w:rsidRPr="00964A96" w:rsidRDefault="003951A3">
      <w:pPr>
        <w:spacing w:after="120"/>
        <w:jc w:val="both"/>
        <w:rPr>
          <w:rFonts w:asciiTheme="majorHAnsi" w:hAnsiTheme="majorHAnsi" w:cstheme="majorHAnsi"/>
        </w:rPr>
      </w:pPr>
    </w:p>
    <w:p w14:paraId="0B1F9968" w14:textId="77777777" w:rsidR="003951A3" w:rsidRPr="00964A96" w:rsidRDefault="004B5E39">
      <w:pPr>
        <w:spacing w:after="120"/>
        <w:jc w:val="both"/>
        <w:rPr>
          <w:rFonts w:asciiTheme="majorHAnsi" w:hAnsiTheme="majorHAnsi" w:cstheme="majorHAnsi"/>
          <w:b/>
          <w:sz w:val="24"/>
          <w:szCs w:val="24"/>
        </w:rPr>
      </w:pPr>
      <w:r w:rsidRPr="00964A96">
        <w:rPr>
          <w:rFonts w:asciiTheme="majorHAnsi" w:hAnsiTheme="majorHAnsi" w:cstheme="majorHAnsi"/>
          <w:b/>
          <w:sz w:val="24"/>
          <w:szCs w:val="24"/>
        </w:rPr>
        <w:t>Tasas para la capacitación que permite obtener el título de Arte Terapeuta Antroposófico</w:t>
      </w:r>
    </w:p>
    <w:p w14:paraId="564CE2AD" w14:textId="77777777" w:rsidR="003951A3" w:rsidRPr="00964A96" w:rsidRDefault="004B5E39">
      <w:pPr>
        <w:spacing w:after="0"/>
        <w:rPr>
          <w:rFonts w:asciiTheme="majorHAnsi" w:hAnsiTheme="majorHAnsi" w:cstheme="majorHAnsi"/>
        </w:rPr>
      </w:pPr>
      <w:r w:rsidRPr="00964A96">
        <w:rPr>
          <w:rFonts w:asciiTheme="majorHAnsi" w:hAnsiTheme="majorHAnsi" w:cstheme="majorHAnsi"/>
        </w:rPr>
        <w:t>Véase el cuadro de honorarios de la iARTe</w:t>
      </w:r>
    </w:p>
    <w:p w14:paraId="5EA0F404" w14:textId="77777777" w:rsidR="003951A3" w:rsidRPr="00964A96" w:rsidRDefault="003951A3">
      <w:pPr>
        <w:spacing w:after="0"/>
        <w:jc w:val="both"/>
        <w:rPr>
          <w:rFonts w:asciiTheme="majorHAnsi" w:hAnsiTheme="majorHAnsi" w:cstheme="majorHAnsi"/>
        </w:rPr>
      </w:pPr>
    </w:p>
    <w:p w14:paraId="5FBE303E" w14:textId="77777777" w:rsidR="003951A3" w:rsidRPr="00964A96" w:rsidRDefault="004B5E39">
      <w:pPr>
        <w:pBdr>
          <w:top w:val="nil"/>
          <w:left w:val="nil"/>
          <w:bottom w:val="nil"/>
          <w:right w:val="nil"/>
          <w:between w:val="nil"/>
        </w:pBdr>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Posición y finalidad del informe de auditoría en el procedimiento de acreditación</w:t>
      </w:r>
    </w:p>
    <w:p w14:paraId="1E4D9EDB" w14:textId="77777777" w:rsidR="003951A3" w:rsidRPr="00964A96" w:rsidRDefault="004B5E39">
      <w:pPr>
        <w:spacing w:after="120"/>
        <w:jc w:val="both"/>
        <w:rPr>
          <w:rFonts w:asciiTheme="majorHAnsi" w:hAnsiTheme="majorHAnsi" w:cstheme="majorHAnsi"/>
        </w:rPr>
      </w:pPr>
      <w:r w:rsidRPr="00964A96">
        <w:rPr>
          <w:rFonts w:asciiTheme="majorHAnsi" w:hAnsiTheme="majorHAnsi" w:cstheme="majorHAnsi"/>
        </w:rPr>
        <w:t>El informe de auditoría es una parte integral de cada procedimiento de auditoría. Lo redactan los auditores involucrados después de la visita y se presentará al Junta Directiva a más tardar 14 días después de la auditoría. Si se detectan deficiencias durante la elaboración del informe de auditoría, los auditores deben corregirlas sin demora. El 1er auditor, es responsable de la elaboración del informe de auditoría. Lo coordina con el segundo auditor.</w:t>
      </w:r>
    </w:p>
    <w:p w14:paraId="22D3F35A"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La elaboración final del informe de auditoría va precedida de un proceso de retroalimentación entre la escuela y los auditores. El informe justifica la recomendación o el rechazo de los auditores para la acreditación a la escuela solicitante y a la Junta Directiva de la iARTe.</w:t>
      </w:r>
    </w:p>
    <w:p w14:paraId="382B9B96" w14:textId="77777777" w:rsidR="003951A3" w:rsidRPr="00964A96" w:rsidRDefault="003951A3">
      <w:pPr>
        <w:spacing w:after="0"/>
        <w:jc w:val="both"/>
        <w:rPr>
          <w:rFonts w:asciiTheme="majorHAnsi" w:hAnsiTheme="majorHAnsi" w:cstheme="majorHAnsi"/>
          <w:sz w:val="12"/>
          <w:szCs w:val="12"/>
        </w:rPr>
      </w:pPr>
    </w:p>
    <w:p w14:paraId="7BFCA5CD"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Notas sobre la formulación del informe de auditoría</w:t>
      </w:r>
    </w:p>
    <w:p w14:paraId="2671A149"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El informe de auditoría muestra el proceso de auditoría en unas pocas frases (aprox. 600 palabras = una página A4). Reconoce la intención individual de la respectiva escuela de formación de arte terapia antroposófica, la solicitud, la visita a la escuela de arte terapia antroposófica y la atmósfera del intercambio en el diálogo. El resultado de la auditoría también se resume en el formulario del informe de auditoría.</w:t>
      </w:r>
    </w:p>
    <w:p w14:paraId="70453214" w14:textId="77777777" w:rsidR="003951A3" w:rsidRPr="00964A96" w:rsidRDefault="003951A3">
      <w:pPr>
        <w:spacing w:after="0"/>
        <w:jc w:val="both"/>
        <w:rPr>
          <w:rFonts w:asciiTheme="majorHAnsi" w:hAnsiTheme="majorHAnsi" w:cstheme="majorHAnsi"/>
          <w:sz w:val="12"/>
          <w:szCs w:val="12"/>
        </w:rPr>
      </w:pPr>
    </w:p>
    <w:p w14:paraId="299F0AD3"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Recomendaciones para la Institución /escuela de Formación</w:t>
      </w:r>
    </w:p>
    <w:p w14:paraId="556F074F"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Si durante la auditoría se ponen de manifiesto puntos débiles en la formación, el auditor debería enumerarlos y hacer recomendaciones para mejorarlos. Las recomendaciones individuales deben estar numeradas para que sean claras. Las recomendaciones sirven a la institución para el desarrollo posterior de su formación. Las recomendaciones deben formularse de manera que dejen a la escuela libertad para encontrar una solución al problema identificado.</w:t>
      </w:r>
    </w:p>
    <w:p w14:paraId="1F78468E" w14:textId="77777777" w:rsidR="003951A3" w:rsidRPr="00964A96" w:rsidRDefault="003951A3">
      <w:pPr>
        <w:spacing w:after="0"/>
        <w:jc w:val="both"/>
        <w:rPr>
          <w:rFonts w:asciiTheme="majorHAnsi" w:hAnsiTheme="majorHAnsi" w:cstheme="majorHAnsi"/>
          <w:sz w:val="12"/>
          <w:szCs w:val="12"/>
        </w:rPr>
      </w:pPr>
    </w:p>
    <w:p w14:paraId="64377BCB"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Requisitos para la escuela</w:t>
      </w:r>
    </w:p>
    <w:p w14:paraId="3F94FC27"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Si la escuela en cuestión no cumple con todos los requisitos del manual, se debe solicitar que éstos se corrijan o se añadan. Los puntos deben presentarse de forma detallada y numerada para que queden claros. Los requisitos formulados por el auditor deben dar a la escuela libertad en la forma en que desee subsanar la deficiencia. En consulta con la escuela, el auditor fijará un periodo de tiempo razonable para su cumplimiento.</w:t>
      </w:r>
      <w:r w:rsidRPr="00964A96">
        <w:rPr>
          <w:rFonts w:asciiTheme="majorHAnsi" w:hAnsiTheme="majorHAnsi" w:cstheme="majorHAnsi"/>
        </w:rPr>
        <w:br w:type="page"/>
      </w:r>
    </w:p>
    <w:p w14:paraId="519A431A" w14:textId="77777777" w:rsidR="003951A3" w:rsidRDefault="004B5E39">
      <w:pPr>
        <w:ind w:right="45"/>
        <w:rPr>
          <w:sz w:val="32"/>
          <w:szCs w:val="32"/>
        </w:rPr>
      </w:pPr>
      <w:r>
        <w:rPr>
          <w:sz w:val="32"/>
          <w:szCs w:val="32"/>
        </w:rPr>
        <w:t>3.6 Formulario para el informe de la auditoría</w:t>
      </w:r>
    </w:p>
    <w:tbl>
      <w:tblPr>
        <w:tblStyle w:val="afff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095"/>
        <w:gridCol w:w="6743"/>
      </w:tblGrid>
      <w:tr w:rsidR="003951A3" w:rsidRPr="00964A96" w14:paraId="028D4F6E" w14:textId="77777777">
        <w:tc>
          <w:tcPr>
            <w:tcW w:w="2095" w:type="dxa"/>
            <w:tcBorders>
              <w:bottom w:val="nil"/>
            </w:tcBorders>
          </w:tcPr>
          <w:p w14:paraId="260D1B9B"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 la escuela:</w:t>
            </w:r>
          </w:p>
        </w:tc>
        <w:tc>
          <w:tcPr>
            <w:tcW w:w="6743" w:type="dxa"/>
          </w:tcPr>
          <w:p w14:paraId="5FE8D702" w14:textId="77777777" w:rsidR="003951A3" w:rsidRPr="00964A96" w:rsidRDefault="004B5E39">
            <w:pPr>
              <w:rPr>
                <w:rFonts w:asciiTheme="majorHAnsi" w:hAnsiTheme="majorHAnsi" w:cstheme="majorHAnsi"/>
              </w:rPr>
            </w:pPr>
            <w:bookmarkStart w:id="38" w:name="bookmark=id.vx1227" w:colFirst="0" w:colLast="0"/>
            <w:bookmarkEnd w:id="38"/>
            <w:r w:rsidRPr="00964A96">
              <w:rPr>
                <w:rFonts w:asciiTheme="majorHAnsi" w:hAnsiTheme="majorHAnsi" w:cstheme="majorHAnsi"/>
              </w:rPr>
              <w:t>     </w:t>
            </w:r>
          </w:p>
        </w:tc>
      </w:tr>
    </w:tbl>
    <w:p w14:paraId="022CF16D"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964A96" w14:paraId="6B561AA6" w14:textId="77777777">
        <w:tc>
          <w:tcPr>
            <w:tcW w:w="3686" w:type="dxa"/>
            <w:tcBorders>
              <w:bottom w:val="nil"/>
            </w:tcBorders>
          </w:tcPr>
          <w:p w14:paraId="11369A80"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del primer auditor o auditora:</w:t>
            </w:r>
          </w:p>
        </w:tc>
        <w:tc>
          <w:tcPr>
            <w:tcW w:w="5152" w:type="dxa"/>
          </w:tcPr>
          <w:p w14:paraId="76D1D7F0" w14:textId="77777777" w:rsidR="003951A3" w:rsidRPr="00964A96" w:rsidRDefault="004B5E39">
            <w:pPr>
              <w:rPr>
                <w:rFonts w:asciiTheme="majorHAnsi" w:hAnsiTheme="majorHAnsi" w:cstheme="majorHAnsi"/>
              </w:rPr>
            </w:pPr>
            <w:bookmarkStart w:id="39" w:name="bookmark=id.3fwokq0" w:colFirst="0" w:colLast="0"/>
            <w:bookmarkEnd w:id="39"/>
            <w:r w:rsidRPr="00964A96">
              <w:rPr>
                <w:rFonts w:asciiTheme="majorHAnsi" w:hAnsiTheme="majorHAnsi" w:cstheme="majorHAnsi"/>
              </w:rPr>
              <w:t>     </w:t>
            </w:r>
          </w:p>
        </w:tc>
      </w:tr>
    </w:tbl>
    <w:p w14:paraId="614941D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964A96" w14:paraId="30504504" w14:textId="77777777">
        <w:tc>
          <w:tcPr>
            <w:tcW w:w="3686" w:type="dxa"/>
            <w:tcBorders>
              <w:bottom w:val="nil"/>
            </w:tcBorders>
          </w:tcPr>
          <w:p w14:paraId="5270F3AF"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del segundo auditor o auditora:</w:t>
            </w:r>
          </w:p>
        </w:tc>
        <w:tc>
          <w:tcPr>
            <w:tcW w:w="5152" w:type="dxa"/>
          </w:tcPr>
          <w:p w14:paraId="52415B16" w14:textId="77777777" w:rsidR="003951A3" w:rsidRPr="00964A96" w:rsidRDefault="004B5E39">
            <w:pPr>
              <w:rPr>
                <w:rFonts w:asciiTheme="majorHAnsi" w:hAnsiTheme="majorHAnsi" w:cstheme="majorHAnsi"/>
              </w:rPr>
            </w:pPr>
            <w:bookmarkStart w:id="40" w:name="bookmark=id.1v1yuxt" w:colFirst="0" w:colLast="0"/>
            <w:bookmarkEnd w:id="40"/>
            <w:r w:rsidRPr="00964A96">
              <w:rPr>
                <w:rFonts w:asciiTheme="majorHAnsi" w:hAnsiTheme="majorHAnsi" w:cstheme="majorHAnsi"/>
              </w:rPr>
              <w:t>     </w:t>
            </w:r>
          </w:p>
        </w:tc>
      </w:tr>
    </w:tbl>
    <w:p w14:paraId="1274851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3"/>
        <w:tblW w:w="340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762"/>
        <w:gridCol w:w="2640"/>
      </w:tblGrid>
      <w:tr w:rsidR="003951A3" w:rsidRPr="00964A96" w14:paraId="6BE6DB4B" w14:textId="77777777">
        <w:tc>
          <w:tcPr>
            <w:tcW w:w="762" w:type="dxa"/>
            <w:tcBorders>
              <w:bottom w:val="nil"/>
            </w:tcBorders>
          </w:tcPr>
          <w:p w14:paraId="1B23A17F"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Fecha:</w:t>
            </w:r>
          </w:p>
        </w:tc>
        <w:tc>
          <w:tcPr>
            <w:tcW w:w="2640" w:type="dxa"/>
          </w:tcPr>
          <w:p w14:paraId="40F7578F" w14:textId="77777777" w:rsidR="003951A3" w:rsidRPr="00964A96" w:rsidRDefault="004B5E39">
            <w:pPr>
              <w:rPr>
                <w:rFonts w:asciiTheme="majorHAnsi" w:hAnsiTheme="majorHAnsi" w:cstheme="majorHAnsi"/>
              </w:rPr>
            </w:pPr>
            <w:bookmarkStart w:id="41" w:name="bookmark=id.4f1mdlm" w:colFirst="0" w:colLast="0"/>
            <w:bookmarkEnd w:id="41"/>
            <w:r w:rsidRPr="00964A96">
              <w:rPr>
                <w:rFonts w:asciiTheme="majorHAnsi" w:hAnsiTheme="majorHAnsi" w:cstheme="majorHAnsi"/>
              </w:rPr>
              <w:t>     </w:t>
            </w:r>
          </w:p>
        </w:tc>
      </w:tr>
    </w:tbl>
    <w:p w14:paraId="1277BDFE"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b/>
          <w:color w:val="000000"/>
          <w:sz w:val="12"/>
          <w:szCs w:val="12"/>
        </w:rPr>
      </w:pPr>
    </w:p>
    <w:tbl>
      <w:tblPr>
        <w:tblStyle w:val="affff4"/>
        <w:tblW w:w="9918" w:type="dxa"/>
        <w:tblInd w:w="-3" w:type="dxa"/>
        <w:tblBorders>
          <w:top w:val="nil"/>
          <w:left w:val="nil"/>
          <w:bottom w:val="nil"/>
          <w:right w:val="nil"/>
        </w:tblBorders>
        <w:tblLayout w:type="fixed"/>
        <w:tblLook w:val="0000" w:firstRow="0" w:lastRow="0" w:firstColumn="0" w:lastColumn="0" w:noHBand="0" w:noVBand="0"/>
      </w:tblPr>
      <w:tblGrid>
        <w:gridCol w:w="514"/>
        <w:gridCol w:w="8272"/>
        <w:gridCol w:w="567"/>
        <w:gridCol w:w="565"/>
      </w:tblGrid>
      <w:tr w:rsidR="003951A3" w:rsidRPr="00964A96" w14:paraId="7E9ABFD8" w14:textId="77777777">
        <w:trPr>
          <w:trHeight w:val="123"/>
        </w:trPr>
        <w:tc>
          <w:tcPr>
            <w:tcW w:w="8786" w:type="dxa"/>
            <w:gridSpan w:val="2"/>
            <w:tcBorders>
              <w:top w:val="single" w:sz="4" w:space="0" w:color="000000"/>
              <w:left w:val="single" w:sz="4" w:space="0" w:color="000000"/>
              <w:bottom w:val="single" w:sz="22" w:space="0" w:color="000000"/>
              <w:right w:val="single" w:sz="4" w:space="0" w:color="000000"/>
            </w:tcBorders>
            <w:vAlign w:val="center"/>
          </w:tcPr>
          <w:p w14:paraId="16C06290"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Bases para la decisión (criterios de reconocimiento)</w:t>
            </w:r>
          </w:p>
        </w:tc>
        <w:tc>
          <w:tcPr>
            <w:tcW w:w="567" w:type="dxa"/>
            <w:tcBorders>
              <w:top w:val="single" w:sz="4" w:space="0" w:color="000000"/>
              <w:left w:val="single" w:sz="4" w:space="0" w:color="000000"/>
              <w:bottom w:val="single" w:sz="22" w:space="0" w:color="000000"/>
              <w:right w:val="single" w:sz="4" w:space="0" w:color="000000"/>
            </w:tcBorders>
          </w:tcPr>
          <w:p w14:paraId="6D91E502"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Sí</w:t>
            </w:r>
          </w:p>
        </w:tc>
        <w:tc>
          <w:tcPr>
            <w:tcW w:w="565" w:type="dxa"/>
            <w:tcBorders>
              <w:top w:val="single" w:sz="4" w:space="0" w:color="000000"/>
              <w:left w:val="single" w:sz="4" w:space="0" w:color="000000"/>
              <w:bottom w:val="single" w:sz="22" w:space="0" w:color="000000"/>
              <w:right w:val="single" w:sz="4" w:space="0" w:color="000000"/>
            </w:tcBorders>
          </w:tcPr>
          <w:p w14:paraId="110B6E7F"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No</w:t>
            </w:r>
          </w:p>
        </w:tc>
      </w:tr>
      <w:tr w:rsidR="003951A3" w:rsidRPr="00964A96" w14:paraId="7E9D5793" w14:textId="77777777">
        <w:trPr>
          <w:trHeight w:val="146"/>
        </w:trPr>
        <w:tc>
          <w:tcPr>
            <w:tcW w:w="514" w:type="dxa"/>
            <w:tcBorders>
              <w:top w:val="single" w:sz="22" w:space="0" w:color="000000"/>
              <w:left w:val="single" w:sz="4" w:space="0" w:color="000000"/>
              <w:bottom w:val="single" w:sz="4" w:space="0" w:color="000000"/>
              <w:right w:val="single" w:sz="4" w:space="0" w:color="000000"/>
            </w:tcBorders>
            <w:vAlign w:val="center"/>
          </w:tcPr>
          <w:p w14:paraId="11BECD23"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w:t>
            </w:r>
          </w:p>
        </w:tc>
        <w:tc>
          <w:tcPr>
            <w:tcW w:w="8272" w:type="dxa"/>
            <w:tcBorders>
              <w:top w:val="single" w:sz="22" w:space="0" w:color="000000"/>
              <w:left w:val="single" w:sz="4" w:space="0" w:color="000000"/>
              <w:bottom w:val="single" w:sz="4" w:space="0" w:color="000000"/>
              <w:right w:val="single" w:sz="4" w:space="0" w:color="000000"/>
            </w:tcBorders>
            <w:vAlign w:val="center"/>
          </w:tcPr>
          <w:p w14:paraId="5FD0815E"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documentos de la solicitud han sido presentados en su totalidad.</w:t>
            </w:r>
          </w:p>
        </w:tc>
        <w:tc>
          <w:tcPr>
            <w:tcW w:w="567" w:type="dxa"/>
            <w:tcBorders>
              <w:top w:val="single" w:sz="22" w:space="0" w:color="000000"/>
              <w:left w:val="single" w:sz="4" w:space="0" w:color="000000"/>
              <w:bottom w:val="single" w:sz="4" w:space="0" w:color="000000"/>
              <w:right w:val="single" w:sz="4" w:space="0" w:color="000000"/>
            </w:tcBorders>
            <w:vAlign w:val="center"/>
          </w:tcPr>
          <w:p w14:paraId="5CFFE23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bookmarkStart w:id="42" w:name="bookmark=id.2u6wntf" w:colFirst="0" w:colLast="0"/>
            <w:bookmarkEnd w:id="42"/>
            <w:r w:rsidRPr="00964A96">
              <w:rPr>
                <w:rFonts w:ascii="Segoe UI Symbol" w:hAnsi="Segoe UI Symbol" w:cs="Segoe UI Symbol"/>
                <w:color w:val="000000"/>
              </w:rPr>
              <w:t>☐</w:t>
            </w:r>
          </w:p>
        </w:tc>
        <w:tc>
          <w:tcPr>
            <w:tcW w:w="565" w:type="dxa"/>
            <w:tcBorders>
              <w:top w:val="single" w:sz="22" w:space="0" w:color="000000"/>
              <w:left w:val="single" w:sz="4" w:space="0" w:color="000000"/>
              <w:bottom w:val="single" w:sz="4" w:space="0" w:color="000000"/>
              <w:right w:val="single" w:sz="4" w:space="0" w:color="000000"/>
            </w:tcBorders>
            <w:vAlign w:val="center"/>
          </w:tcPr>
          <w:p w14:paraId="5F9552FB"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A94F47D" w14:textId="77777777">
        <w:trPr>
          <w:trHeight w:val="267"/>
        </w:trPr>
        <w:tc>
          <w:tcPr>
            <w:tcW w:w="514" w:type="dxa"/>
            <w:tcBorders>
              <w:top w:val="single" w:sz="4" w:space="0" w:color="000000"/>
              <w:left w:val="single" w:sz="4" w:space="0" w:color="000000"/>
              <w:bottom w:val="single" w:sz="4" w:space="0" w:color="000000"/>
              <w:right w:val="single" w:sz="4" w:space="0" w:color="000000"/>
            </w:tcBorders>
          </w:tcPr>
          <w:p w14:paraId="75358DEC"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2.</w:t>
            </w:r>
          </w:p>
        </w:tc>
        <w:tc>
          <w:tcPr>
            <w:tcW w:w="8272" w:type="dxa"/>
            <w:tcBorders>
              <w:top w:val="single" w:sz="4" w:space="0" w:color="000000"/>
              <w:left w:val="single" w:sz="4" w:space="0" w:color="000000"/>
              <w:bottom w:val="single" w:sz="4" w:space="0" w:color="000000"/>
              <w:right w:val="single" w:sz="4" w:space="0" w:color="000000"/>
            </w:tcBorders>
            <w:vAlign w:val="center"/>
          </w:tcPr>
          <w:p w14:paraId="229289C0"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Los profesores principales tienen experiencia como docentes en arte terapias antroposóficas.</w:t>
            </w:r>
          </w:p>
        </w:tc>
        <w:tc>
          <w:tcPr>
            <w:tcW w:w="567" w:type="dxa"/>
            <w:tcBorders>
              <w:top w:val="single" w:sz="4" w:space="0" w:color="000000"/>
              <w:left w:val="single" w:sz="4" w:space="0" w:color="000000"/>
              <w:bottom w:val="single" w:sz="4" w:space="0" w:color="000000"/>
              <w:right w:val="single" w:sz="4" w:space="0" w:color="000000"/>
            </w:tcBorders>
            <w:vAlign w:val="center"/>
          </w:tcPr>
          <w:p w14:paraId="6ABB5DB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106526D"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037E1F0"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1F7457E6"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3.</w:t>
            </w:r>
          </w:p>
        </w:tc>
        <w:tc>
          <w:tcPr>
            <w:tcW w:w="8272" w:type="dxa"/>
            <w:tcBorders>
              <w:top w:val="single" w:sz="4" w:space="0" w:color="000000"/>
              <w:left w:val="single" w:sz="4" w:space="0" w:color="000000"/>
              <w:bottom w:val="single" w:sz="4" w:space="0" w:color="000000"/>
              <w:right w:val="single" w:sz="4" w:space="0" w:color="000000"/>
            </w:tcBorders>
            <w:vAlign w:val="center"/>
          </w:tcPr>
          <w:p w14:paraId="4D5CC907"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profesores recurren a la supervisión y a la revisión por pares.</w:t>
            </w:r>
          </w:p>
        </w:tc>
        <w:tc>
          <w:tcPr>
            <w:tcW w:w="567" w:type="dxa"/>
            <w:tcBorders>
              <w:top w:val="single" w:sz="4" w:space="0" w:color="000000"/>
              <w:left w:val="single" w:sz="4" w:space="0" w:color="000000"/>
              <w:bottom w:val="single" w:sz="4" w:space="0" w:color="000000"/>
              <w:right w:val="single" w:sz="4" w:space="0" w:color="000000"/>
            </w:tcBorders>
            <w:vAlign w:val="center"/>
          </w:tcPr>
          <w:p w14:paraId="7B98ED67"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4D87C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431FA0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2AE3B9DC"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4.</w:t>
            </w:r>
          </w:p>
        </w:tc>
        <w:tc>
          <w:tcPr>
            <w:tcW w:w="8272" w:type="dxa"/>
            <w:tcBorders>
              <w:top w:val="single" w:sz="4" w:space="0" w:color="000000"/>
              <w:left w:val="single" w:sz="4" w:space="0" w:color="000000"/>
              <w:bottom w:val="single" w:sz="4" w:space="0" w:color="000000"/>
              <w:right w:val="single" w:sz="4" w:space="0" w:color="000000"/>
            </w:tcBorders>
            <w:vAlign w:val="center"/>
          </w:tcPr>
          <w:p w14:paraId="7D5E088E"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escuela puede alcanzar sus objetivos con las herramientas y métodos indicados.</w:t>
            </w:r>
          </w:p>
        </w:tc>
        <w:tc>
          <w:tcPr>
            <w:tcW w:w="567" w:type="dxa"/>
            <w:tcBorders>
              <w:top w:val="single" w:sz="4" w:space="0" w:color="000000"/>
              <w:left w:val="single" w:sz="4" w:space="0" w:color="000000"/>
              <w:bottom w:val="single" w:sz="4" w:space="0" w:color="000000"/>
              <w:right w:val="single" w:sz="4" w:space="0" w:color="000000"/>
            </w:tcBorders>
            <w:vAlign w:val="center"/>
          </w:tcPr>
          <w:p w14:paraId="1B7B3569"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60BCC08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18B9884"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4C514D89"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5.</w:t>
            </w:r>
          </w:p>
        </w:tc>
        <w:tc>
          <w:tcPr>
            <w:tcW w:w="8272" w:type="dxa"/>
            <w:tcBorders>
              <w:top w:val="single" w:sz="4" w:space="0" w:color="000000"/>
              <w:left w:val="single" w:sz="4" w:space="0" w:color="000000"/>
              <w:bottom w:val="single" w:sz="4" w:space="0" w:color="000000"/>
              <w:right w:val="single" w:sz="4" w:space="0" w:color="000000"/>
            </w:tcBorders>
            <w:vAlign w:val="center"/>
          </w:tcPr>
          <w:p w14:paraId="661851B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Las tasas de la matrícula, el establecimiento y los recursos son adecuados.</w:t>
            </w:r>
          </w:p>
        </w:tc>
        <w:tc>
          <w:tcPr>
            <w:tcW w:w="567" w:type="dxa"/>
            <w:tcBorders>
              <w:top w:val="single" w:sz="4" w:space="0" w:color="000000"/>
              <w:left w:val="single" w:sz="4" w:space="0" w:color="000000"/>
              <w:bottom w:val="single" w:sz="4" w:space="0" w:color="000000"/>
              <w:right w:val="single" w:sz="4" w:space="0" w:color="000000"/>
            </w:tcBorders>
            <w:vAlign w:val="center"/>
          </w:tcPr>
          <w:p w14:paraId="4E02D3B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D81A45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BA37679" w14:textId="77777777">
        <w:trPr>
          <w:trHeight w:val="146"/>
        </w:trPr>
        <w:tc>
          <w:tcPr>
            <w:tcW w:w="514" w:type="dxa"/>
            <w:tcBorders>
              <w:top w:val="single" w:sz="4" w:space="0" w:color="000000"/>
              <w:left w:val="single" w:sz="4" w:space="0" w:color="000000"/>
              <w:bottom w:val="single" w:sz="4" w:space="0" w:color="000000"/>
              <w:right w:val="single" w:sz="4" w:space="0" w:color="000000"/>
            </w:tcBorders>
            <w:vAlign w:val="center"/>
          </w:tcPr>
          <w:p w14:paraId="7366EF2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6.</w:t>
            </w:r>
          </w:p>
          <w:p w14:paraId="4EF14D8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rPr>
            </w:pPr>
          </w:p>
        </w:tc>
        <w:tc>
          <w:tcPr>
            <w:tcW w:w="8272" w:type="dxa"/>
            <w:tcBorders>
              <w:top w:val="single" w:sz="4" w:space="0" w:color="000000"/>
              <w:left w:val="single" w:sz="4" w:space="0" w:color="000000"/>
              <w:bottom w:val="single" w:sz="4" w:space="0" w:color="000000"/>
              <w:right w:val="single" w:sz="4" w:space="0" w:color="000000"/>
            </w:tcBorders>
            <w:vAlign w:val="center"/>
          </w:tcPr>
          <w:p w14:paraId="1A394F2D"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formación incluye evidentemente 3.000 unidades de formación (a 45 minutos), de las cuales 1.500 unidades son clases presenciales.</w:t>
            </w:r>
          </w:p>
        </w:tc>
        <w:tc>
          <w:tcPr>
            <w:tcW w:w="567" w:type="dxa"/>
            <w:tcBorders>
              <w:top w:val="single" w:sz="4" w:space="0" w:color="000000"/>
              <w:left w:val="single" w:sz="4" w:space="0" w:color="000000"/>
              <w:bottom w:val="single" w:sz="4" w:space="0" w:color="000000"/>
              <w:right w:val="single" w:sz="4" w:space="0" w:color="000000"/>
            </w:tcBorders>
            <w:vAlign w:val="center"/>
          </w:tcPr>
          <w:p w14:paraId="239F3E3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2F22F87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E3006BD"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79050075"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7.</w:t>
            </w:r>
          </w:p>
        </w:tc>
        <w:tc>
          <w:tcPr>
            <w:tcW w:w="8272" w:type="dxa"/>
            <w:tcBorders>
              <w:top w:val="single" w:sz="4" w:space="0" w:color="000000"/>
              <w:left w:val="single" w:sz="4" w:space="0" w:color="000000"/>
              <w:bottom w:val="single" w:sz="4" w:space="0" w:color="000000"/>
              <w:right w:val="single" w:sz="4" w:space="0" w:color="000000"/>
            </w:tcBorders>
            <w:vAlign w:val="center"/>
          </w:tcPr>
          <w:p w14:paraId="4FEF7620"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Se dispone de un plan de estudios interno basado en una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3093799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24ABCEF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2068551" w14:textId="77777777">
        <w:trPr>
          <w:trHeight w:val="386"/>
        </w:trPr>
        <w:tc>
          <w:tcPr>
            <w:tcW w:w="514" w:type="dxa"/>
            <w:tcBorders>
              <w:top w:val="single" w:sz="4" w:space="0" w:color="000000"/>
              <w:left w:val="single" w:sz="4" w:space="0" w:color="000000"/>
              <w:bottom w:val="single" w:sz="4" w:space="0" w:color="000000"/>
              <w:right w:val="single" w:sz="4" w:space="0" w:color="000000"/>
            </w:tcBorders>
          </w:tcPr>
          <w:p w14:paraId="437F6A29"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8.</w:t>
            </w:r>
          </w:p>
        </w:tc>
        <w:tc>
          <w:tcPr>
            <w:tcW w:w="8272" w:type="dxa"/>
            <w:tcBorders>
              <w:top w:val="single" w:sz="4" w:space="0" w:color="000000"/>
              <w:left w:val="single" w:sz="4" w:space="0" w:color="000000"/>
              <w:bottom w:val="single" w:sz="4" w:space="0" w:color="000000"/>
              <w:right w:val="single" w:sz="4" w:space="0" w:color="000000"/>
            </w:tcBorders>
          </w:tcPr>
          <w:p w14:paraId="0A18772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El plan de estudios abarca todos los campos de práctica (grupos objetivo) de la arte terapia antroposófica. No es necesario que los campos individuales sean cubiertos de forma exhaustiva.</w:t>
            </w:r>
          </w:p>
        </w:tc>
        <w:tc>
          <w:tcPr>
            <w:tcW w:w="567" w:type="dxa"/>
            <w:tcBorders>
              <w:top w:val="single" w:sz="4" w:space="0" w:color="000000"/>
              <w:left w:val="single" w:sz="4" w:space="0" w:color="000000"/>
              <w:bottom w:val="single" w:sz="4" w:space="0" w:color="000000"/>
              <w:right w:val="single" w:sz="4" w:space="0" w:color="000000"/>
            </w:tcBorders>
            <w:vAlign w:val="center"/>
          </w:tcPr>
          <w:p w14:paraId="679F8E85"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6F2B7A7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3C8E2EA1"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7F355CF2"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9.</w:t>
            </w:r>
          </w:p>
        </w:tc>
        <w:tc>
          <w:tcPr>
            <w:tcW w:w="8272" w:type="dxa"/>
            <w:tcBorders>
              <w:top w:val="single" w:sz="4" w:space="0" w:color="000000"/>
              <w:left w:val="single" w:sz="4" w:space="0" w:color="000000"/>
              <w:bottom w:val="single" w:sz="4" w:space="0" w:color="000000"/>
              <w:right w:val="single" w:sz="4" w:space="0" w:color="000000"/>
            </w:tcBorders>
            <w:vAlign w:val="center"/>
          </w:tcPr>
          <w:p w14:paraId="3D3BBF1A"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Existen formas claras de evaluación continua (lecciones de demostración, examen intermedio).</w:t>
            </w:r>
          </w:p>
        </w:tc>
        <w:tc>
          <w:tcPr>
            <w:tcW w:w="567" w:type="dxa"/>
            <w:tcBorders>
              <w:top w:val="single" w:sz="4" w:space="0" w:color="000000"/>
              <w:left w:val="single" w:sz="4" w:space="0" w:color="000000"/>
              <w:bottom w:val="single" w:sz="4" w:space="0" w:color="000000"/>
              <w:right w:val="single" w:sz="4" w:space="0" w:color="000000"/>
            </w:tcBorders>
            <w:vAlign w:val="center"/>
          </w:tcPr>
          <w:p w14:paraId="381F26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1E1F946F"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D3F0BDA" w14:textId="77777777">
        <w:trPr>
          <w:trHeight w:val="146"/>
        </w:trPr>
        <w:tc>
          <w:tcPr>
            <w:tcW w:w="514" w:type="dxa"/>
            <w:tcBorders>
              <w:top w:val="single" w:sz="4" w:space="0" w:color="000000"/>
              <w:left w:val="single" w:sz="4" w:space="0" w:color="000000"/>
              <w:bottom w:val="single" w:sz="4" w:space="0" w:color="000000"/>
              <w:right w:val="single" w:sz="4" w:space="0" w:color="000000"/>
            </w:tcBorders>
            <w:vAlign w:val="center"/>
          </w:tcPr>
          <w:p w14:paraId="359FBB3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10.</w:t>
            </w:r>
          </w:p>
        </w:tc>
        <w:tc>
          <w:tcPr>
            <w:tcW w:w="8272" w:type="dxa"/>
            <w:tcBorders>
              <w:top w:val="single" w:sz="4" w:space="0" w:color="000000"/>
              <w:left w:val="single" w:sz="4" w:space="0" w:color="000000"/>
              <w:bottom w:val="single" w:sz="4" w:space="0" w:color="000000"/>
              <w:right w:val="single" w:sz="4" w:space="0" w:color="000000"/>
            </w:tcBorders>
            <w:vAlign w:val="center"/>
          </w:tcPr>
          <w:p w14:paraId="4BDD256F"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Hay conversaciones regulares con los alumnos sobre sus progresos.</w:t>
            </w:r>
          </w:p>
        </w:tc>
        <w:tc>
          <w:tcPr>
            <w:tcW w:w="567" w:type="dxa"/>
            <w:tcBorders>
              <w:top w:val="single" w:sz="4" w:space="0" w:color="000000"/>
              <w:left w:val="single" w:sz="4" w:space="0" w:color="000000"/>
              <w:bottom w:val="single" w:sz="4" w:space="0" w:color="000000"/>
              <w:right w:val="single" w:sz="4" w:space="0" w:color="000000"/>
            </w:tcBorders>
            <w:vAlign w:val="center"/>
          </w:tcPr>
          <w:p w14:paraId="7DF1FCF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4782BAA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3A90CB6C"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76B6A812"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11.</w:t>
            </w:r>
          </w:p>
        </w:tc>
        <w:tc>
          <w:tcPr>
            <w:tcW w:w="8272" w:type="dxa"/>
            <w:tcBorders>
              <w:top w:val="single" w:sz="4" w:space="0" w:color="000000"/>
              <w:left w:val="single" w:sz="4" w:space="0" w:color="000000"/>
              <w:bottom w:val="single" w:sz="4" w:space="0" w:color="000000"/>
              <w:right w:val="single" w:sz="4" w:space="0" w:color="000000"/>
            </w:tcBorders>
            <w:vAlign w:val="center"/>
          </w:tcPr>
          <w:p w14:paraId="585AC0BC"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alumnos reciben una tutoría de acompañamiento.</w:t>
            </w:r>
          </w:p>
        </w:tc>
        <w:tc>
          <w:tcPr>
            <w:tcW w:w="567" w:type="dxa"/>
            <w:tcBorders>
              <w:top w:val="single" w:sz="4" w:space="0" w:color="000000"/>
              <w:left w:val="single" w:sz="4" w:space="0" w:color="000000"/>
              <w:bottom w:val="single" w:sz="4" w:space="0" w:color="000000"/>
              <w:right w:val="single" w:sz="4" w:space="0" w:color="000000"/>
            </w:tcBorders>
            <w:vAlign w:val="center"/>
          </w:tcPr>
          <w:p w14:paraId="2CA0D26D"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0B5692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2D002AA"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5FD8D389"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12.</w:t>
            </w:r>
          </w:p>
        </w:tc>
        <w:tc>
          <w:tcPr>
            <w:tcW w:w="8272" w:type="dxa"/>
            <w:tcBorders>
              <w:top w:val="single" w:sz="4" w:space="0" w:color="000000"/>
              <w:left w:val="single" w:sz="4" w:space="0" w:color="000000"/>
              <w:bottom w:val="single" w:sz="4" w:space="0" w:color="000000"/>
              <w:right w:val="single" w:sz="4" w:space="0" w:color="000000"/>
            </w:tcBorders>
            <w:vAlign w:val="center"/>
          </w:tcPr>
          <w:p w14:paraId="1C381ECA"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El reglamento de los exámenes se corresponde con la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3001F41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5FCEAF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023182B2"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61031F47"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13.</w:t>
            </w:r>
          </w:p>
        </w:tc>
        <w:tc>
          <w:tcPr>
            <w:tcW w:w="8272" w:type="dxa"/>
            <w:tcBorders>
              <w:top w:val="single" w:sz="4" w:space="0" w:color="000000"/>
              <w:left w:val="single" w:sz="4" w:space="0" w:color="000000"/>
              <w:bottom w:val="single" w:sz="4" w:space="0" w:color="000000"/>
              <w:right w:val="single" w:sz="4" w:space="0" w:color="000000"/>
            </w:tcBorders>
            <w:vAlign w:val="center"/>
          </w:tcPr>
          <w:p w14:paraId="4FD3D9BB"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formación finaliza con un examen interno de las habilidades y conocimientos adquiridos basado en la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0D54CD3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0950F772"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03134D04" w14:textId="77777777">
        <w:trPr>
          <w:trHeight w:val="267"/>
        </w:trPr>
        <w:tc>
          <w:tcPr>
            <w:tcW w:w="514" w:type="dxa"/>
            <w:tcBorders>
              <w:top w:val="single" w:sz="4" w:space="0" w:color="000000"/>
              <w:left w:val="single" w:sz="4" w:space="0" w:color="000000"/>
              <w:bottom w:val="single" w:sz="4" w:space="0" w:color="000000"/>
              <w:right w:val="single" w:sz="4" w:space="0" w:color="000000"/>
            </w:tcBorders>
          </w:tcPr>
          <w:p w14:paraId="406F9592"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14.</w:t>
            </w:r>
          </w:p>
        </w:tc>
        <w:tc>
          <w:tcPr>
            <w:tcW w:w="8272" w:type="dxa"/>
            <w:tcBorders>
              <w:top w:val="single" w:sz="4" w:space="0" w:color="000000"/>
              <w:left w:val="single" w:sz="4" w:space="0" w:color="000000"/>
              <w:bottom w:val="single" w:sz="4" w:space="0" w:color="000000"/>
              <w:right w:val="single" w:sz="4" w:space="0" w:color="000000"/>
            </w:tcBorders>
            <w:vAlign w:val="center"/>
          </w:tcPr>
          <w:p w14:paraId="13C9D0A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El procedimiento a seguir en caso de no aprobar el examen está a disposición de los estudiantes por escrito.</w:t>
            </w:r>
          </w:p>
        </w:tc>
        <w:tc>
          <w:tcPr>
            <w:tcW w:w="567" w:type="dxa"/>
            <w:tcBorders>
              <w:top w:val="single" w:sz="4" w:space="0" w:color="000000"/>
              <w:left w:val="single" w:sz="4" w:space="0" w:color="000000"/>
              <w:bottom w:val="single" w:sz="4" w:space="0" w:color="000000"/>
              <w:right w:val="single" w:sz="4" w:space="0" w:color="000000"/>
            </w:tcBorders>
            <w:vAlign w:val="center"/>
          </w:tcPr>
          <w:p w14:paraId="405602D0"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EB6BA3B"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D8B9B1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167E554B"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15.</w:t>
            </w:r>
          </w:p>
        </w:tc>
        <w:tc>
          <w:tcPr>
            <w:tcW w:w="8272" w:type="dxa"/>
            <w:tcBorders>
              <w:top w:val="single" w:sz="4" w:space="0" w:color="000000"/>
              <w:left w:val="single" w:sz="4" w:space="0" w:color="000000"/>
              <w:bottom w:val="single" w:sz="4" w:space="0" w:color="000000"/>
              <w:right w:val="single" w:sz="4" w:space="0" w:color="000000"/>
            </w:tcBorders>
            <w:vAlign w:val="center"/>
          </w:tcPr>
          <w:p w14:paraId="079AD2A1"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Se garantiza la realización de pasantías según el plan de estudios y las directrices correspondientes.</w:t>
            </w:r>
          </w:p>
        </w:tc>
        <w:tc>
          <w:tcPr>
            <w:tcW w:w="567" w:type="dxa"/>
            <w:tcBorders>
              <w:top w:val="single" w:sz="4" w:space="0" w:color="000000"/>
              <w:left w:val="single" w:sz="4" w:space="0" w:color="000000"/>
              <w:bottom w:val="single" w:sz="4" w:space="0" w:color="000000"/>
              <w:right w:val="single" w:sz="4" w:space="0" w:color="000000"/>
            </w:tcBorders>
            <w:vAlign w:val="center"/>
          </w:tcPr>
          <w:p w14:paraId="598F0D5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FFF3B1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FD4E6BD"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4FC93C69"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16.</w:t>
            </w:r>
          </w:p>
        </w:tc>
        <w:tc>
          <w:tcPr>
            <w:tcW w:w="8272" w:type="dxa"/>
            <w:tcBorders>
              <w:top w:val="single" w:sz="4" w:space="0" w:color="000000"/>
              <w:left w:val="single" w:sz="4" w:space="0" w:color="000000"/>
              <w:bottom w:val="single" w:sz="4" w:space="0" w:color="000000"/>
              <w:right w:val="single" w:sz="4" w:space="0" w:color="000000"/>
            </w:tcBorders>
            <w:vAlign w:val="center"/>
          </w:tcPr>
          <w:p w14:paraId="761F626E"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Las tasas de capacitación, incluidos los costos de los exámenes y las tasas de los diplomas, son conocidas por los estudiantes al comienzo de la formación.</w:t>
            </w:r>
          </w:p>
        </w:tc>
        <w:tc>
          <w:tcPr>
            <w:tcW w:w="567" w:type="dxa"/>
            <w:tcBorders>
              <w:top w:val="single" w:sz="4" w:space="0" w:color="000000"/>
              <w:left w:val="single" w:sz="4" w:space="0" w:color="000000"/>
              <w:bottom w:val="single" w:sz="4" w:space="0" w:color="000000"/>
              <w:right w:val="single" w:sz="4" w:space="0" w:color="000000"/>
            </w:tcBorders>
            <w:vAlign w:val="center"/>
          </w:tcPr>
          <w:p w14:paraId="2D101172"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C7A031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93D66B2"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35A4BDA6"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17.</w:t>
            </w:r>
          </w:p>
        </w:tc>
        <w:tc>
          <w:tcPr>
            <w:tcW w:w="8272" w:type="dxa"/>
            <w:tcBorders>
              <w:top w:val="single" w:sz="4" w:space="0" w:color="000000"/>
              <w:left w:val="single" w:sz="4" w:space="0" w:color="000000"/>
              <w:bottom w:val="single" w:sz="4" w:space="0" w:color="000000"/>
              <w:right w:val="single" w:sz="4" w:space="0" w:color="000000"/>
            </w:tcBorders>
            <w:vAlign w:val="center"/>
          </w:tcPr>
          <w:p w14:paraId="0C0C4CBE"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escuela tiene como objetivo la entrega de diplomas/certificados finales en colaboración con la Sección Médica.</w:t>
            </w:r>
          </w:p>
        </w:tc>
        <w:tc>
          <w:tcPr>
            <w:tcW w:w="567" w:type="dxa"/>
            <w:tcBorders>
              <w:top w:val="single" w:sz="4" w:space="0" w:color="000000"/>
              <w:left w:val="single" w:sz="4" w:space="0" w:color="000000"/>
              <w:bottom w:val="single" w:sz="4" w:space="0" w:color="000000"/>
              <w:right w:val="single" w:sz="4" w:space="0" w:color="000000"/>
            </w:tcBorders>
            <w:vAlign w:val="center"/>
          </w:tcPr>
          <w:p w14:paraId="4EE8DA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61E089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3D8F12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23999794"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18.</w:t>
            </w:r>
          </w:p>
        </w:tc>
        <w:tc>
          <w:tcPr>
            <w:tcW w:w="8272" w:type="dxa"/>
            <w:tcBorders>
              <w:top w:val="single" w:sz="4" w:space="0" w:color="000000"/>
              <w:left w:val="single" w:sz="4" w:space="0" w:color="000000"/>
              <w:bottom w:val="single" w:sz="4" w:space="0" w:color="000000"/>
              <w:right w:val="single" w:sz="4" w:space="0" w:color="000000"/>
            </w:tcBorders>
            <w:vAlign w:val="center"/>
          </w:tcPr>
          <w:p w14:paraId="5658C53B"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escuela colabora con las asociaciones profesionales nacionales.</w:t>
            </w:r>
          </w:p>
        </w:tc>
        <w:tc>
          <w:tcPr>
            <w:tcW w:w="567" w:type="dxa"/>
            <w:tcBorders>
              <w:top w:val="single" w:sz="4" w:space="0" w:color="000000"/>
              <w:left w:val="single" w:sz="4" w:space="0" w:color="000000"/>
              <w:bottom w:val="single" w:sz="4" w:space="0" w:color="000000"/>
              <w:right w:val="single" w:sz="4" w:space="0" w:color="000000"/>
            </w:tcBorders>
            <w:vAlign w:val="center"/>
          </w:tcPr>
          <w:p w14:paraId="269358A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DBDC26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D137F5B"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64A7E398"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19.</w:t>
            </w:r>
          </w:p>
        </w:tc>
        <w:tc>
          <w:tcPr>
            <w:tcW w:w="8272" w:type="dxa"/>
            <w:tcBorders>
              <w:top w:val="single" w:sz="4" w:space="0" w:color="000000"/>
              <w:left w:val="single" w:sz="4" w:space="0" w:color="000000"/>
              <w:bottom w:val="single" w:sz="4" w:space="0" w:color="000000"/>
              <w:right w:val="single" w:sz="4" w:space="0" w:color="000000"/>
            </w:tcBorders>
            <w:vAlign w:val="center"/>
          </w:tcPr>
          <w:p w14:paraId="17D31F4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dirección de la escuela puede describir los pasos para el desarrollo futuro.</w:t>
            </w:r>
          </w:p>
        </w:tc>
        <w:tc>
          <w:tcPr>
            <w:tcW w:w="567" w:type="dxa"/>
            <w:tcBorders>
              <w:top w:val="single" w:sz="4" w:space="0" w:color="000000"/>
              <w:left w:val="single" w:sz="4" w:space="0" w:color="000000"/>
              <w:bottom w:val="single" w:sz="4" w:space="0" w:color="000000"/>
              <w:right w:val="single" w:sz="4" w:space="0" w:color="000000"/>
            </w:tcBorders>
            <w:vAlign w:val="center"/>
          </w:tcPr>
          <w:p w14:paraId="1962BCB5"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BEE3927"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8B9748B"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7009BF5D"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20.</w:t>
            </w:r>
          </w:p>
        </w:tc>
        <w:tc>
          <w:tcPr>
            <w:tcW w:w="8272" w:type="dxa"/>
            <w:tcBorders>
              <w:top w:val="single" w:sz="4" w:space="0" w:color="000000"/>
              <w:left w:val="single" w:sz="4" w:space="0" w:color="000000"/>
              <w:bottom w:val="single" w:sz="4" w:space="0" w:color="000000"/>
              <w:right w:val="single" w:sz="4" w:space="0" w:color="000000"/>
            </w:tcBorders>
            <w:vAlign w:val="center"/>
          </w:tcPr>
          <w:p w14:paraId="40FF55FC"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dirección de la escuela está suficientemente informada de la tramitación de la emisión de la confirmación por parte de la iARTe y del certificado de la Sección Médica.</w:t>
            </w:r>
          </w:p>
        </w:tc>
        <w:tc>
          <w:tcPr>
            <w:tcW w:w="567" w:type="dxa"/>
            <w:tcBorders>
              <w:top w:val="single" w:sz="4" w:space="0" w:color="000000"/>
              <w:left w:val="single" w:sz="4" w:space="0" w:color="000000"/>
              <w:bottom w:val="single" w:sz="4" w:space="0" w:color="000000"/>
              <w:right w:val="single" w:sz="4" w:space="0" w:color="000000"/>
            </w:tcBorders>
            <w:vAlign w:val="center"/>
          </w:tcPr>
          <w:p w14:paraId="1E92807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557EA0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bl>
    <w:p w14:paraId="0DB8D14A"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b/>
          <w:color w:val="000000"/>
          <w:sz w:val="12"/>
          <w:szCs w:val="12"/>
        </w:rPr>
      </w:pPr>
    </w:p>
    <w:tbl>
      <w:tblPr>
        <w:tblStyle w:val="affff5"/>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694"/>
        <w:gridCol w:w="6144"/>
      </w:tblGrid>
      <w:tr w:rsidR="003951A3" w:rsidRPr="00964A96" w14:paraId="35D22471" w14:textId="77777777">
        <w:tc>
          <w:tcPr>
            <w:tcW w:w="2694" w:type="dxa"/>
            <w:tcBorders>
              <w:bottom w:val="nil"/>
            </w:tcBorders>
          </w:tcPr>
          <w:p w14:paraId="0641C0BA" w14:textId="77777777" w:rsidR="003951A3" w:rsidRPr="00964A96" w:rsidRDefault="004B5E39">
            <w:pPr>
              <w:ind w:left="-111"/>
              <w:rPr>
                <w:rFonts w:asciiTheme="majorHAnsi" w:hAnsiTheme="majorHAnsi" w:cstheme="majorHAnsi"/>
                <w:b/>
              </w:rPr>
            </w:pPr>
            <w:r w:rsidRPr="00964A96">
              <w:rPr>
                <w:rFonts w:asciiTheme="majorHAnsi" w:hAnsiTheme="majorHAnsi" w:cstheme="majorHAnsi"/>
                <w:b/>
              </w:rPr>
              <w:t>Firma del auditor o auditora:</w:t>
            </w:r>
          </w:p>
        </w:tc>
        <w:tc>
          <w:tcPr>
            <w:tcW w:w="6144" w:type="dxa"/>
          </w:tcPr>
          <w:p w14:paraId="238B65EE" w14:textId="77777777" w:rsidR="003951A3" w:rsidRPr="00964A96" w:rsidRDefault="004B5E39">
            <w:pPr>
              <w:rPr>
                <w:rFonts w:asciiTheme="majorHAnsi" w:hAnsiTheme="majorHAnsi" w:cstheme="majorHAnsi"/>
              </w:rPr>
            </w:pPr>
            <w:bookmarkStart w:id="43" w:name="bookmark=id.19c6y18" w:colFirst="0" w:colLast="0"/>
            <w:bookmarkEnd w:id="43"/>
            <w:r w:rsidRPr="00964A96">
              <w:rPr>
                <w:rFonts w:asciiTheme="majorHAnsi" w:hAnsiTheme="majorHAnsi" w:cstheme="majorHAnsi"/>
              </w:rPr>
              <w:t>     </w:t>
            </w:r>
          </w:p>
        </w:tc>
      </w:tr>
    </w:tbl>
    <w:p w14:paraId="59CCD9BE" w14:textId="77777777" w:rsidR="003951A3" w:rsidRDefault="004B5E39">
      <w:pPr>
        <w:rPr>
          <w:sz w:val="32"/>
          <w:szCs w:val="32"/>
        </w:rPr>
      </w:pPr>
      <w:r>
        <w:rPr>
          <w:sz w:val="32"/>
          <w:szCs w:val="32"/>
        </w:rPr>
        <w:t>3.7 Guías para la presentación de las escuelas</w:t>
      </w:r>
    </w:p>
    <w:p w14:paraId="22CA2DEF" w14:textId="77777777" w:rsidR="003951A3" w:rsidRPr="00964A96" w:rsidRDefault="004B5E39">
      <w:pPr>
        <w:rPr>
          <w:rFonts w:asciiTheme="majorHAnsi" w:hAnsiTheme="majorHAnsi" w:cstheme="majorHAnsi"/>
          <w:b/>
        </w:rPr>
      </w:pPr>
      <w:r w:rsidRPr="00964A96">
        <w:rPr>
          <w:rFonts w:asciiTheme="majorHAnsi" w:hAnsiTheme="majorHAnsi" w:cstheme="majorHAnsi"/>
          <w:b/>
        </w:rPr>
        <w:t>Guías para la presentación de las escuelas en la conferencia de enero de la iARTe en el Goetheanum de Dornach o, en situaciones excepcionales (relacionadas con la pandemia), en una conferencia on-line de enero o de verano de la iARTe</w:t>
      </w:r>
    </w:p>
    <w:p w14:paraId="4150F07B" w14:textId="77777777" w:rsidR="003951A3" w:rsidRPr="00964A96" w:rsidRDefault="004B5E39">
      <w:pPr>
        <w:jc w:val="both"/>
        <w:rPr>
          <w:rFonts w:asciiTheme="majorHAnsi" w:hAnsiTheme="majorHAnsi" w:cstheme="majorHAnsi"/>
        </w:rPr>
      </w:pPr>
      <w:r w:rsidRPr="00964A96">
        <w:rPr>
          <w:rFonts w:asciiTheme="majorHAnsi" w:hAnsiTheme="majorHAnsi" w:cstheme="majorHAnsi"/>
        </w:rPr>
        <w:t>Si no es posible una reunión presencial en la institución por razones externas que no pueden cambiarse (como las medidas contra la pandemia), es posible, a título excepcional, una reunión de auditoría on-line, pero sólo entonces, con la condición de que se realice una reunión presencial y una breve presentación en la siguiente reunión presencial de enero o de verano.</w:t>
      </w:r>
    </w:p>
    <w:p w14:paraId="59268389" w14:textId="77777777" w:rsidR="003951A3" w:rsidRPr="00964A96" w:rsidRDefault="004B5E39">
      <w:pPr>
        <w:jc w:val="both"/>
        <w:rPr>
          <w:rFonts w:asciiTheme="majorHAnsi" w:hAnsiTheme="majorHAnsi" w:cstheme="majorHAnsi"/>
        </w:rPr>
      </w:pPr>
      <w:r w:rsidRPr="00964A96">
        <w:rPr>
          <w:rFonts w:asciiTheme="majorHAnsi" w:hAnsiTheme="majorHAnsi" w:cstheme="majorHAnsi"/>
        </w:rPr>
        <w:t xml:space="preserve">La presentación consiste en una </w:t>
      </w:r>
      <w:r w:rsidRPr="00964A96">
        <w:rPr>
          <w:rFonts w:asciiTheme="majorHAnsi" w:hAnsiTheme="majorHAnsi" w:cstheme="majorHAnsi"/>
          <w:b/>
        </w:rPr>
        <w:t>presentación oral</w:t>
      </w:r>
      <w:r w:rsidRPr="00964A96">
        <w:rPr>
          <w:rFonts w:asciiTheme="majorHAnsi" w:hAnsiTheme="majorHAnsi" w:cstheme="majorHAnsi"/>
        </w:rPr>
        <w:t xml:space="preserve">) y el posterior </w:t>
      </w:r>
      <w:r w:rsidRPr="00964A96">
        <w:rPr>
          <w:rFonts w:asciiTheme="majorHAnsi" w:hAnsiTheme="majorHAnsi" w:cstheme="majorHAnsi"/>
          <w:b/>
        </w:rPr>
        <w:t>debate</w:t>
      </w:r>
      <w:r w:rsidRPr="00964A96">
        <w:rPr>
          <w:rFonts w:asciiTheme="majorHAnsi" w:hAnsiTheme="majorHAnsi" w:cstheme="majorHAnsi"/>
        </w:rPr>
        <w:t xml:space="preserve"> y exposición. Alcanza que una sola persona represente la escuela. La participación de otros docentes y estudiantes/egresados es deseable, pero no pueden ser apoyados económicamente por parte de la iARTe.</w:t>
      </w:r>
    </w:p>
    <w:p w14:paraId="35910B57" w14:textId="77777777" w:rsidR="003951A3" w:rsidRPr="00964A96" w:rsidRDefault="004B5E39">
      <w:pPr>
        <w:numPr>
          <w:ilvl w:val="0"/>
          <w:numId w:val="7"/>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964A96">
        <w:rPr>
          <w:rFonts w:asciiTheme="majorHAnsi" w:hAnsiTheme="majorHAnsi" w:cstheme="majorHAnsi"/>
          <w:b/>
          <w:color w:val="000000"/>
        </w:rPr>
        <w:t>La presentación oral durará entre 60 y 75 minutos y constará de las siguientes partes:</w:t>
      </w:r>
    </w:p>
    <w:p w14:paraId="186CEA04" w14:textId="77777777" w:rsidR="003951A3" w:rsidRPr="00964A96" w:rsidRDefault="004B5E39">
      <w:pPr>
        <w:numPr>
          <w:ilvl w:val="0"/>
          <w:numId w:val="10"/>
        </w:numPr>
        <w:spacing w:before="240" w:after="120" w:line="240" w:lineRule="auto"/>
        <w:ind w:left="782" w:hanging="357"/>
        <w:rPr>
          <w:rFonts w:asciiTheme="majorHAnsi" w:hAnsiTheme="majorHAnsi" w:cstheme="majorHAnsi"/>
        </w:rPr>
      </w:pPr>
      <w:r w:rsidRPr="00964A96">
        <w:rPr>
          <w:rFonts w:asciiTheme="majorHAnsi" w:hAnsiTheme="majorHAnsi" w:cstheme="majorHAnsi"/>
        </w:rPr>
        <w:t xml:space="preserve">Introducción: breve </w:t>
      </w:r>
      <w:r w:rsidRPr="00964A96">
        <w:rPr>
          <w:rFonts w:asciiTheme="majorHAnsi" w:hAnsiTheme="majorHAnsi" w:cstheme="majorHAnsi"/>
          <w:u w:val="single"/>
        </w:rPr>
        <w:t>historia de la iniciativa de formación</w:t>
      </w:r>
    </w:p>
    <w:p w14:paraId="255A5407"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rPr>
        <w:t xml:space="preserve">Presentación del </w:t>
      </w:r>
      <w:r w:rsidRPr="00964A96">
        <w:rPr>
          <w:rFonts w:asciiTheme="majorHAnsi" w:hAnsiTheme="majorHAnsi" w:cstheme="majorHAnsi"/>
          <w:u w:val="single"/>
        </w:rPr>
        <w:t>concepto de la formación</w:t>
      </w:r>
      <w:r w:rsidRPr="00964A96">
        <w:rPr>
          <w:rFonts w:asciiTheme="majorHAnsi" w:hAnsiTheme="majorHAnsi" w:cstheme="majorHAnsi"/>
        </w:rPr>
        <w:t xml:space="preserve">: enfoque y métodos artísticos y arte terapéuticos: </w:t>
      </w:r>
      <w:r w:rsidRPr="00964A96">
        <w:rPr>
          <w:rFonts w:asciiTheme="majorHAnsi" w:hAnsiTheme="majorHAnsi" w:cstheme="majorHAnsi"/>
          <w:b/>
        </w:rPr>
        <w:t>¿Cómo desarrolla la escuela las habilidades y conocimientos necesarios en arte terapia?</w:t>
      </w:r>
    </w:p>
    <w:p w14:paraId="15564957"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Cursos de formación actuales:</w:t>
      </w:r>
      <w:r w:rsidRPr="00964A96">
        <w:rPr>
          <w:rFonts w:asciiTheme="majorHAnsi" w:hAnsiTheme="majorHAnsi" w:cstheme="majorHAnsi"/>
        </w:rPr>
        <w:t xml:space="preserve"> Formación a tiempo completo/parcial, clases presenciales/de auto estudio, número de graduados, experiencia laboral, supervisión y revisión por pares, ejemplos de trabajos de todos los años de formación</w:t>
      </w:r>
    </w:p>
    <w:p w14:paraId="2A485C4F"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Cooperación</w:t>
      </w:r>
      <w:r w:rsidRPr="00964A96">
        <w:rPr>
          <w:rFonts w:asciiTheme="majorHAnsi" w:hAnsiTheme="majorHAnsi" w:cstheme="majorHAnsi"/>
        </w:rPr>
        <w:t xml:space="preserve"> de la escuela con la Sección Médica/iARTe, asociaciones profesionales regionales, asociaciones regionales de médicos</w:t>
      </w:r>
    </w:p>
    <w:p w14:paraId="350A040A"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Auto evaluación:</w:t>
      </w:r>
      <w:r w:rsidRPr="00964A96">
        <w:rPr>
          <w:rFonts w:asciiTheme="majorHAnsi" w:hAnsiTheme="majorHAnsi" w:cstheme="majorHAnsi"/>
        </w:rPr>
        <w:t xml:space="preserve"> ¿fortalezas/debilidades? ¿Qué falta todavía? ¿Qué tipo de apoyo desea la escuela?</w:t>
      </w:r>
    </w:p>
    <w:p w14:paraId="5C49B618"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Perspectivas y desarrollo:</w:t>
      </w:r>
      <w:r w:rsidRPr="00964A96">
        <w:rPr>
          <w:rFonts w:asciiTheme="majorHAnsi" w:hAnsiTheme="majorHAnsi" w:cstheme="majorHAnsi"/>
        </w:rPr>
        <w:t xml:space="preserve"> ¿Cuáles son los próximos pasos?</w:t>
      </w:r>
    </w:p>
    <w:p w14:paraId="12DB94FB" w14:textId="77777777" w:rsidR="003951A3" w:rsidRPr="00964A96" w:rsidRDefault="004B5E39">
      <w:pPr>
        <w:numPr>
          <w:ilvl w:val="0"/>
          <w:numId w:val="10"/>
        </w:numPr>
        <w:spacing w:after="0" w:line="240" w:lineRule="auto"/>
        <w:ind w:left="786"/>
        <w:rPr>
          <w:rFonts w:asciiTheme="majorHAnsi" w:hAnsiTheme="majorHAnsi" w:cstheme="majorHAnsi"/>
        </w:rPr>
      </w:pPr>
      <w:r w:rsidRPr="00964A96">
        <w:rPr>
          <w:rFonts w:asciiTheme="majorHAnsi" w:hAnsiTheme="majorHAnsi" w:cstheme="majorHAnsi"/>
        </w:rPr>
        <w:t xml:space="preserve">A la presentación oral le sigue un </w:t>
      </w:r>
      <w:r w:rsidRPr="00964A96">
        <w:rPr>
          <w:rFonts w:asciiTheme="majorHAnsi" w:hAnsiTheme="majorHAnsi" w:cstheme="majorHAnsi"/>
          <w:b/>
        </w:rPr>
        <w:t>debate</w:t>
      </w:r>
      <w:r w:rsidRPr="00964A96">
        <w:rPr>
          <w:rFonts w:asciiTheme="majorHAnsi" w:hAnsiTheme="majorHAnsi" w:cstheme="majorHAnsi"/>
        </w:rPr>
        <w:t xml:space="preserve"> de 15 minutos con todos los directores de escuela presentes.</w:t>
      </w:r>
    </w:p>
    <w:p w14:paraId="0CEF27FF" w14:textId="77777777" w:rsidR="003951A3" w:rsidRPr="00964A96" w:rsidRDefault="003951A3">
      <w:pPr>
        <w:spacing w:after="0" w:line="240" w:lineRule="auto"/>
        <w:ind w:left="786"/>
        <w:rPr>
          <w:rFonts w:asciiTheme="majorHAnsi" w:hAnsiTheme="majorHAnsi" w:cstheme="majorHAnsi"/>
        </w:rPr>
      </w:pPr>
    </w:p>
    <w:p w14:paraId="4DDE07B3" w14:textId="77777777" w:rsidR="003951A3" w:rsidRPr="00964A96" w:rsidRDefault="004B5E39">
      <w:pPr>
        <w:numPr>
          <w:ilvl w:val="0"/>
          <w:numId w:val="13"/>
        </w:numPr>
        <w:spacing w:after="0" w:line="240" w:lineRule="auto"/>
        <w:ind w:left="360"/>
        <w:rPr>
          <w:rFonts w:asciiTheme="majorHAnsi" w:hAnsiTheme="majorHAnsi" w:cstheme="majorHAnsi"/>
          <w:b/>
        </w:rPr>
      </w:pPr>
      <w:r w:rsidRPr="00964A96">
        <w:rPr>
          <w:rFonts w:asciiTheme="majorHAnsi" w:hAnsiTheme="majorHAnsi" w:cstheme="majorHAnsi"/>
          <w:b/>
        </w:rPr>
        <w:t>La presentación va acompañada de:</w:t>
      </w:r>
    </w:p>
    <w:p w14:paraId="59DA425B" w14:textId="77777777" w:rsidR="003951A3" w:rsidRPr="00964A96" w:rsidRDefault="004B5E39">
      <w:pPr>
        <w:numPr>
          <w:ilvl w:val="0"/>
          <w:numId w:val="8"/>
        </w:numPr>
        <w:spacing w:before="240" w:after="60" w:line="240" w:lineRule="auto"/>
        <w:ind w:left="782" w:hanging="357"/>
        <w:rPr>
          <w:rFonts w:asciiTheme="majorHAnsi" w:hAnsiTheme="majorHAnsi" w:cstheme="majorHAnsi"/>
        </w:rPr>
      </w:pPr>
      <w:r w:rsidRPr="00964A96">
        <w:rPr>
          <w:rFonts w:asciiTheme="majorHAnsi" w:hAnsiTheme="majorHAnsi" w:cstheme="majorHAnsi"/>
          <w:u w:val="single"/>
        </w:rPr>
        <w:t xml:space="preserve">una </w:t>
      </w:r>
      <w:r w:rsidRPr="00964A96">
        <w:rPr>
          <w:rFonts w:asciiTheme="majorHAnsi" w:hAnsiTheme="majorHAnsi" w:cstheme="majorHAnsi"/>
          <w:b/>
          <w:u w:val="single"/>
        </w:rPr>
        <w:t>exposición</w:t>
      </w:r>
      <w:r w:rsidRPr="00964A96">
        <w:rPr>
          <w:rFonts w:asciiTheme="majorHAnsi" w:hAnsiTheme="majorHAnsi" w:cstheme="majorHAnsi"/>
          <w:u w:val="single"/>
        </w:rPr>
        <w:t xml:space="preserve"> de trabajos (fotos/esculturas/fotografías) de todos los años de la formación</w:t>
      </w:r>
      <w:r w:rsidRPr="00964A96">
        <w:rPr>
          <w:rFonts w:asciiTheme="majorHAnsi" w:hAnsiTheme="majorHAnsi" w:cstheme="majorHAnsi"/>
        </w:rPr>
        <w:t>, que muestran el recorrido transitado durante la formación. progreso de la formación</w:t>
      </w:r>
    </w:p>
    <w:p w14:paraId="25307F37" w14:textId="77777777" w:rsidR="003951A3" w:rsidRPr="00964A96" w:rsidRDefault="004B5E39">
      <w:pPr>
        <w:numPr>
          <w:ilvl w:val="0"/>
          <w:numId w:val="8"/>
        </w:numPr>
        <w:spacing w:after="60" w:line="240" w:lineRule="auto"/>
        <w:ind w:left="782" w:hanging="357"/>
        <w:rPr>
          <w:rFonts w:asciiTheme="majorHAnsi" w:hAnsiTheme="majorHAnsi" w:cstheme="majorHAnsi"/>
        </w:rPr>
      </w:pPr>
      <w:r w:rsidRPr="00964A96">
        <w:rPr>
          <w:rFonts w:asciiTheme="majorHAnsi" w:hAnsiTheme="majorHAnsi" w:cstheme="majorHAnsi"/>
          <w:u w:val="single"/>
        </w:rPr>
        <w:t xml:space="preserve">una </w:t>
      </w:r>
      <w:r w:rsidRPr="00964A96">
        <w:rPr>
          <w:rFonts w:asciiTheme="majorHAnsi" w:hAnsiTheme="majorHAnsi" w:cstheme="majorHAnsi"/>
          <w:b/>
          <w:u w:val="single"/>
        </w:rPr>
        <w:t>muestra</w:t>
      </w:r>
      <w:r w:rsidRPr="00964A96">
        <w:rPr>
          <w:rFonts w:asciiTheme="majorHAnsi" w:hAnsiTheme="majorHAnsi" w:cstheme="majorHAnsi"/>
          <w:u w:val="single"/>
        </w:rPr>
        <w:t xml:space="preserve"> de ejemplos de los trabajos escritos de los alumnos</w:t>
      </w:r>
      <w:r w:rsidRPr="00964A96">
        <w:rPr>
          <w:rFonts w:asciiTheme="majorHAnsi" w:hAnsiTheme="majorHAnsi" w:cstheme="majorHAnsi"/>
        </w:rPr>
        <w:t>, como las libretas de estudio, cuadernos de época, del curso, los trabajos escritos de fin de año y fin de curso, los casos clínicos.</w:t>
      </w:r>
    </w:p>
    <w:p w14:paraId="508D38DF" w14:textId="77777777" w:rsidR="003951A3" w:rsidRPr="00964A96" w:rsidRDefault="004B5E39">
      <w:pPr>
        <w:numPr>
          <w:ilvl w:val="0"/>
          <w:numId w:val="8"/>
        </w:numPr>
        <w:spacing w:after="0" w:line="240" w:lineRule="auto"/>
        <w:ind w:left="786"/>
        <w:rPr>
          <w:rFonts w:asciiTheme="majorHAnsi" w:hAnsiTheme="majorHAnsi" w:cstheme="majorHAnsi"/>
        </w:rPr>
      </w:pPr>
      <w:r w:rsidRPr="00964A96">
        <w:rPr>
          <w:rFonts w:asciiTheme="majorHAnsi" w:hAnsiTheme="majorHAnsi" w:cstheme="majorHAnsi"/>
          <w:b/>
          <w:u w:val="single"/>
        </w:rPr>
        <w:t>documentos escritos sobre la escuela:</w:t>
      </w:r>
      <w:r w:rsidRPr="00964A96">
        <w:rPr>
          <w:rFonts w:asciiTheme="majorHAnsi" w:hAnsiTheme="majorHAnsi" w:cstheme="majorHAnsi"/>
        </w:rPr>
        <w:t xml:space="preserve"> folletos de la escuela, reglamentos de estudios, reglamentos de prácticas, reglamentos de exámenes, guías para los estudiantes, manuales de formación, etc.</w:t>
      </w:r>
    </w:p>
    <w:p w14:paraId="54CB9F53" w14:textId="77777777" w:rsidR="003951A3" w:rsidRPr="00964A96" w:rsidRDefault="003951A3">
      <w:pPr>
        <w:pBdr>
          <w:top w:val="nil"/>
          <w:left w:val="nil"/>
          <w:bottom w:val="nil"/>
          <w:right w:val="nil"/>
          <w:between w:val="nil"/>
        </w:pBdr>
        <w:spacing w:after="0" w:line="240" w:lineRule="auto"/>
        <w:ind w:left="927"/>
        <w:rPr>
          <w:rFonts w:asciiTheme="majorHAnsi" w:hAnsiTheme="majorHAnsi" w:cstheme="majorHAnsi"/>
          <w:color w:val="000000"/>
        </w:rPr>
      </w:pPr>
    </w:p>
    <w:p w14:paraId="22AC049A" w14:textId="77777777" w:rsidR="003951A3" w:rsidRPr="00964A96" w:rsidRDefault="004B5E39">
      <w:pPr>
        <w:pBdr>
          <w:top w:val="nil"/>
          <w:left w:val="nil"/>
          <w:bottom w:val="nil"/>
          <w:right w:val="nil"/>
          <w:between w:val="nil"/>
        </w:pBdr>
        <w:tabs>
          <w:tab w:val="left" w:pos="426"/>
        </w:tabs>
        <w:spacing w:after="0" w:line="360" w:lineRule="auto"/>
        <w:rPr>
          <w:rFonts w:asciiTheme="majorHAnsi" w:hAnsiTheme="majorHAnsi" w:cstheme="majorHAnsi"/>
          <w:color w:val="000000"/>
        </w:rPr>
      </w:pPr>
      <w:r w:rsidRPr="00964A96">
        <w:rPr>
          <w:rFonts w:asciiTheme="majorHAnsi" w:hAnsiTheme="majorHAnsi" w:cstheme="majorHAnsi"/>
          <w:color w:val="000000"/>
        </w:rPr>
        <w:tab/>
        <w:t>Se dispondrá de expositores y mesas para las presentaciones presenciales.</w:t>
      </w:r>
    </w:p>
    <w:p w14:paraId="3C394C6E" w14:textId="77777777" w:rsidR="003951A3" w:rsidRDefault="004B5E39">
      <w:r>
        <w:br w:type="page"/>
      </w:r>
    </w:p>
    <w:p w14:paraId="7D35F28C" w14:textId="77777777" w:rsidR="003951A3" w:rsidRDefault="004B5E39">
      <w:pPr>
        <w:rPr>
          <w:sz w:val="32"/>
          <w:szCs w:val="32"/>
        </w:rPr>
      </w:pPr>
      <w:r>
        <w:rPr>
          <w:sz w:val="32"/>
          <w:szCs w:val="32"/>
        </w:rPr>
        <w:t>3.8 Reconocimiento de los logros del aprendizaje externo (AfL)</w:t>
      </w:r>
    </w:p>
    <w:p w14:paraId="19A6D5DB" w14:textId="77777777" w:rsidR="003951A3" w:rsidRDefault="003951A3">
      <w:pPr>
        <w:widowControl w:val="0"/>
        <w:pBdr>
          <w:top w:val="nil"/>
          <w:left w:val="nil"/>
          <w:bottom w:val="nil"/>
          <w:right w:val="nil"/>
          <w:between w:val="nil"/>
        </w:pBdr>
        <w:spacing w:after="0" w:line="288" w:lineRule="auto"/>
        <w:rPr>
          <w:b/>
          <w:color w:val="000000"/>
          <w:sz w:val="36"/>
          <w:szCs w:val="36"/>
        </w:rPr>
      </w:pPr>
    </w:p>
    <w:p w14:paraId="3066E2BD"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A.</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Visión general</w:t>
      </w:r>
    </w:p>
    <w:p w14:paraId="76153EA1"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28109BC1"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B.</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Procedimiento</w:t>
      </w:r>
    </w:p>
    <w:p w14:paraId="2033F8EE"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04E196AF"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C.</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Requisitos de admisión específicos de cada país para el reconocimiento estatal de los certificados de módulo</w:t>
      </w:r>
    </w:p>
    <w:p w14:paraId="5D5E7158"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0B2F1889"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D.</w:t>
      </w:r>
      <w:r w:rsidRPr="00964A96">
        <w:rPr>
          <w:rFonts w:asciiTheme="majorHAnsi" w:hAnsiTheme="majorHAnsi" w:cstheme="majorHAnsi"/>
          <w:b/>
          <w:color w:val="000000"/>
          <w:sz w:val="28"/>
          <w:szCs w:val="28"/>
        </w:rPr>
        <w:tab/>
        <w:t>Resumen de los tiempos y contenidos mínimos de aprendizaje</w:t>
      </w:r>
    </w:p>
    <w:p w14:paraId="28CCF1E6"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5968CBE3"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E.</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Adjuntos</w:t>
      </w:r>
    </w:p>
    <w:p w14:paraId="24629A4F"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75C6902E"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a.</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Apéndice 1: Formulario de solicitud</w:t>
      </w:r>
    </w:p>
    <w:p w14:paraId="5D96197D"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b.</w:t>
      </w:r>
      <w:r w:rsidRPr="00964A96">
        <w:rPr>
          <w:rFonts w:asciiTheme="majorHAnsi" w:hAnsiTheme="majorHAnsi" w:cstheme="majorHAnsi"/>
          <w:b/>
          <w:color w:val="000000"/>
          <w:sz w:val="28"/>
          <w:szCs w:val="28"/>
        </w:rPr>
        <w:tab/>
        <w:t>Apéndice 2: Lista de competencias con información detallada sobre el contenido</w:t>
      </w:r>
    </w:p>
    <w:p w14:paraId="625CB616"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c.</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Apéndice 3: Lista de competencias para completar</w:t>
      </w:r>
    </w:p>
    <w:p w14:paraId="19C2567E"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d.</w:t>
      </w:r>
      <w:r w:rsidRPr="00964A96">
        <w:rPr>
          <w:rFonts w:asciiTheme="majorHAnsi" w:hAnsiTheme="majorHAnsi" w:cstheme="majorHAnsi"/>
          <w:b/>
          <w:color w:val="000000"/>
          <w:sz w:val="28"/>
          <w:szCs w:val="28"/>
        </w:rPr>
        <w:tab/>
        <w:t>Apéndice 4: Formulario de resumen y estimación de costos</w:t>
      </w:r>
    </w:p>
    <w:p w14:paraId="4F7CD3D9" w14:textId="77777777" w:rsidR="003951A3" w:rsidRDefault="004B5E39">
      <w:r>
        <w:br w:type="page"/>
      </w:r>
    </w:p>
    <w:p w14:paraId="02D80EE4" w14:textId="77777777" w:rsidR="003951A3" w:rsidRPr="00964A96" w:rsidRDefault="004B5E39">
      <w:pPr>
        <w:numPr>
          <w:ilvl w:val="0"/>
          <w:numId w:val="11"/>
        </w:numPr>
        <w:pBdr>
          <w:top w:val="nil"/>
          <w:left w:val="nil"/>
          <w:bottom w:val="nil"/>
          <w:right w:val="nil"/>
          <w:between w:val="nil"/>
        </w:pBdr>
        <w:spacing w:after="0" w:line="240" w:lineRule="auto"/>
        <w:ind w:left="284"/>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Visión general</w:t>
      </w:r>
    </w:p>
    <w:p w14:paraId="35BFF940" w14:textId="77777777" w:rsidR="003951A3" w:rsidRPr="00964A96" w:rsidRDefault="003951A3">
      <w:pPr>
        <w:ind w:left="-76"/>
        <w:rPr>
          <w:rFonts w:asciiTheme="majorHAnsi" w:hAnsiTheme="majorHAnsi" w:cstheme="majorHAnsi"/>
          <w:b/>
        </w:rPr>
      </w:pPr>
    </w:p>
    <w:p w14:paraId="20C9DD7A"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color w:val="000000"/>
        </w:rPr>
      </w:pPr>
      <w:r w:rsidRPr="00964A96">
        <w:rPr>
          <w:rFonts w:asciiTheme="majorHAnsi" w:hAnsiTheme="majorHAnsi" w:cstheme="majorHAnsi"/>
          <w:b/>
          <w:color w:val="000000"/>
        </w:rPr>
        <w:t xml:space="preserve">¿Quién </w:t>
      </w:r>
      <w:r w:rsidRPr="00964A96">
        <w:rPr>
          <w:rFonts w:asciiTheme="majorHAnsi" w:hAnsiTheme="majorHAnsi" w:cstheme="majorHAnsi"/>
          <w:color w:val="000000"/>
        </w:rPr>
        <w:t>puede beneficiarse del reconocimiento de los logros de aprendizaje externos (AfL)?</w:t>
      </w:r>
    </w:p>
    <w:p w14:paraId="7B4257E6"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Personas procedentes de otras formaciones de arte terapia antroposófica que no tienen el reconocimiento de la iARTe</w:t>
      </w:r>
    </w:p>
    <w:p w14:paraId="3B3316CE"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Los arte terapeutas no antroposóficos ya formados</w:t>
      </w:r>
    </w:p>
    <w:p w14:paraId="31FEA73E"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 xml:space="preserve">Estudiantes en su formación como arte terapeutas antroposóficos que cambien de lugar de estudios/curso de formación complementaria/posgrado </w:t>
      </w:r>
    </w:p>
    <w:p w14:paraId="1162B72A"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Todas las personas que puedan aportar competencias de una profesión previa</w:t>
      </w:r>
      <w:r w:rsidRPr="00964A96">
        <w:rPr>
          <w:rFonts w:asciiTheme="majorHAnsi" w:hAnsiTheme="majorHAnsi" w:cstheme="majorHAnsi"/>
        </w:rPr>
        <w:t xml:space="preserve"> que sean de relevancia para la formación/ curso de estudios.</w:t>
      </w:r>
    </w:p>
    <w:p w14:paraId="13197E3B" w14:textId="77777777" w:rsidR="003951A3" w:rsidRPr="00964A96" w:rsidRDefault="004B5E39">
      <w:pPr>
        <w:numPr>
          <w:ilvl w:val="0"/>
          <w:numId w:val="14"/>
        </w:numPr>
        <w:pBdr>
          <w:top w:val="nil"/>
          <w:left w:val="nil"/>
          <w:bottom w:val="nil"/>
          <w:right w:val="nil"/>
          <w:between w:val="nil"/>
        </w:pBdr>
        <w:spacing w:after="0"/>
        <w:ind w:left="502"/>
        <w:jc w:val="both"/>
        <w:rPr>
          <w:rFonts w:asciiTheme="majorHAnsi" w:hAnsiTheme="majorHAnsi" w:cstheme="majorHAnsi"/>
          <w:color w:val="000000"/>
        </w:rPr>
      </w:pPr>
      <w:r w:rsidRPr="00964A96">
        <w:rPr>
          <w:rFonts w:asciiTheme="majorHAnsi" w:hAnsiTheme="majorHAnsi" w:cstheme="majorHAnsi"/>
          <w:b/>
          <w:color w:val="000000"/>
        </w:rPr>
        <w:t xml:space="preserve">¿Por qué? </w:t>
      </w:r>
      <w:r w:rsidRPr="00964A96">
        <w:rPr>
          <w:rFonts w:asciiTheme="majorHAnsi" w:hAnsiTheme="majorHAnsi" w:cstheme="majorHAnsi"/>
          <w:color w:val="000000"/>
        </w:rPr>
        <w:t>El éxito del examen puede dar lugar a una acreditación y, por tanto, a un acortamiento del tiempo de capacitación y del curso de formación complementaria/posgrado por parte de la institución receptora, que lleva a cabo un AfL.</w:t>
      </w:r>
    </w:p>
    <w:p w14:paraId="540C6B35" w14:textId="77777777" w:rsidR="003951A3" w:rsidRPr="00964A96" w:rsidRDefault="003951A3">
      <w:pPr>
        <w:pBdr>
          <w:top w:val="nil"/>
          <w:left w:val="nil"/>
          <w:bottom w:val="nil"/>
          <w:right w:val="nil"/>
          <w:between w:val="nil"/>
        </w:pBdr>
        <w:spacing w:after="0"/>
        <w:ind w:left="502"/>
        <w:jc w:val="both"/>
        <w:rPr>
          <w:rFonts w:asciiTheme="majorHAnsi" w:hAnsiTheme="majorHAnsi" w:cstheme="majorHAnsi"/>
          <w:color w:val="000000"/>
        </w:rPr>
      </w:pPr>
    </w:p>
    <w:p w14:paraId="7B79BEEB"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color w:val="000000"/>
        </w:rPr>
      </w:pPr>
      <w:r w:rsidRPr="00964A96">
        <w:rPr>
          <w:rFonts w:asciiTheme="majorHAnsi" w:hAnsiTheme="majorHAnsi" w:cstheme="majorHAnsi"/>
          <w:b/>
          <w:color w:val="000000"/>
        </w:rPr>
        <w:t>¿Cómo</w:t>
      </w:r>
      <w:r w:rsidRPr="00964A96">
        <w:rPr>
          <w:rFonts w:asciiTheme="majorHAnsi" w:hAnsiTheme="majorHAnsi" w:cstheme="majorHAnsi"/>
          <w:color w:val="000000"/>
        </w:rPr>
        <w:t xml:space="preserve"> funciona el reconocimiento/crédito de las competencias/logros de aprendizaje adquiridos previamente, por ejemplo, en una institución de formación profesional o de un curso de formación complementaria/posgrado?</w:t>
      </w:r>
    </w:p>
    <w:p w14:paraId="089E4871" w14:textId="77777777" w:rsidR="003951A3" w:rsidRPr="00964A96" w:rsidRDefault="004B5E39">
      <w:pPr>
        <w:spacing w:after="0"/>
        <w:ind w:left="499"/>
        <w:jc w:val="both"/>
        <w:rPr>
          <w:rFonts w:asciiTheme="majorHAnsi" w:hAnsiTheme="majorHAnsi" w:cstheme="majorHAnsi"/>
        </w:rPr>
      </w:pPr>
      <w:r w:rsidRPr="00964A96">
        <w:rPr>
          <w:rFonts w:asciiTheme="majorHAnsi" w:hAnsiTheme="majorHAnsi" w:cstheme="majorHAnsi"/>
        </w:rPr>
        <w:t>El AfL por parte del centro de formación que lo recibe suele basarse en la revisión de documentos, que se comparan cuidadosamente con los objetivos, el contenido y la duración de los resultados de aprendizaje o las competencias que se debaten en el centro de recepción. El AfL es, por tanto, una evaluación de equivalencia.</w:t>
      </w:r>
    </w:p>
    <w:p w14:paraId="3B4DCF53" w14:textId="77777777" w:rsidR="003951A3" w:rsidRPr="00964A96" w:rsidRDefault="003951A3">
      <w:pPr>
        <w:jc w:val="both"/>
        <w:rPr>
          <w:rFonts w:asciiTheme="majorHAnsi" w:hAnsiTheme="majorHAnsi" w:cstheme="majorHAnsi"/>
        </w:rPr>
      </w:pPr>
    </w:p>
    <w:p w14:paraId="33176670"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b/>
          <w:color w:val="000000"/>
        </w:rPr>
      </w:pPr>
      <w:r w:rsidRPr="00964A96">
        <w:rPr>
          <w:rFonts w:asciiTheme="majorHAnsi" w:hAnsiTheme="majorHAnsi" w:cstheme="majorHAnsi"/>
          <w:b/>
          <w:color w:val="000000"/>
        </w:rPr>
        <w:t>Costos del AfL</w:t>
      </w:r>
    </w:p>
    <w:p w14:paraId="23C1B4E0" w14:textId="77777777" w:rsidR="003951A3" w:rsidRPr="00964A96" w:rsidRDefault="004B5E39">
      <w:pPr>
        <w:ind w:left="499"/>
        <w:jc w:val="both"/>
        <w:rPr>
          <w:rFonts w:asciiTheme="majorHAnsi" w:hAnsiTheme="majorHAnsi" w:cstheme="majorHAnsi"/>
        </w:rPr>
      </w:pPr>
      <w:r w:rsidRPr="00964A96">
        <w:rPr>
          <w:rFonts w:asciiTheme="majorHAnsi" w:hAnsiTheme="majorHAnsi" w:cstheme="majorHAnsi"/>
        </w:rPr>
        <w:t>En los centros de certificación profesional o en los cursos de formación complementaria/posgrado con una profesión previa, bajo el derecho privado, el solicitante correrá con los gastos de la clasificación. Los costos se determinan en función del tiempo y el esfuerzo requeridos por hora. El o la solicitante recibirá una factura y una estimación de los costos por escrito para las competencias que queden por completar. La escuela debe preparar un formulario por escrito para ello. Si lo solicita, podemos facilitarle un modelo de formulario (véase el Apéndice 3 de los AfL)</w:t>
      </w:r>
    </w:p>
    <w:p w14:paraId="5944B536" w14:textId="77777777" w:rsidR="003951A3" w:rsidRPr="00964A96" w:rsidRDefault="003951A3">
      <w:pPr>
        <w:jc w:val="both"/>
        <w:rPr>
          <w:rFonts w:asciiTheme="majorHAnsi" w:hAnsiTheme="majorHAnsi" w:cstheme="majorHAnsi"/>
        </w:rPr>
      </w:pPr>
    </w:p>
    <w:p w14:paraId="3BE8CF87"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b/>
          <w:color w:val="000000"/>
        </w:rPr>
      </w:pPr>
      <w:r w:rsidRPr="00964A96">
        <w:rPr>
          <w:rFonts w:asciiTheme="majorHAnsi" w:hAnsiTheme="majorHAnsi" w:cstheme="majorHAnsi"/>
          <w:b/>
          <w:color w:val="000000"/>
        </w:rPr>
        <w:t>La Decisión</w:t>
      </w:r>
    </w:p>
    <w:p w14:paraId="6D6E51FF" w14:textId="77777777" w:rsidR="003951A3" w:rsidRPr="00964A96" w:rsidRDefault="004B5E39">
      <w:pPr>
        <w:ind w:left="499"/>
        <w:jc w:val="both"/>
        <w:rPr>
          <w:rFonts w:asciiTheme="majorHAnsi" w:hAnsiTheme="majorHAnsi" w:cstheme="majorHAnsi"/>
        </w:rPr>
      </w:pPr>
      <w:r w:rsidRPr="00964A96">
        <w:rPr>
          <w:rFonts w:asciiTheme="majorHAnsi" w:hAnsiTheme="majorHAnsi" w:cstheme="majorHAnsi"/>
        </w:rPr>
        <w:t>El o la solicitante presenta su evidencia con la lista de competencias completada y adjuntada, que será comprobada por la institución de formación. La dirección de la escuela realiza una entrevista de motivación con el o la solicitante y decide la clasificación. El procedimiento de acreditación se documenta para que pueda ser consultado.</w:t>
      </w:r>
    </w:p>
    <w:p w14:paraId="3C4C8951" w14:textId="77777777" w:rsidR="003951A3" w:rsidRPr="00964A96" w:rsidRDefault="004B5E39">
      <w:pPr>
        <w:rPr>
          <w:rFonts w:asciiTheme="majorHAnsi" w:hAnsiTheme="majorHAnsi" w:cstheme="majorHAnsi"/>
        </w:rPr>
      </w:pPr>
      <w:r w:rsidRPr="00964A96">
        <w:rPr>
          <w:rFonts w:asciiTheme="majorHAnsi" w:hAnsiTheme="majorHAnsi" w:cstheme="majorHAnsi"/>
        </w:rPr>
        <w:br w:type="page"/>
      </w:r>
    </w:p>
    <w:p w14:paraId="5F3CAEA2" w14:textId="77777777" w:rsidR="003951A3" w:rsidRPr="00964A96" w:rsidRDefault="004B5E39">
      <w:pPr>
        <w:pBdr>
          <w:top w:val="nil"/>
          <w:left w:val="nil"/>
          <w:bottom w:val="nil"/>
          <w:right w:val="nil"/>
          <w:between w:val="nil"/>
        </w:pBdr>
        <w:tabs>
          <w:tab w:val="left" w:pos="284"/>
        </w:tabs>
        <w:ind w:left="142"/>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B.</w:t>
      </w:r>
      <w:r w:rsidRPr="00964A96">
        <w:rPr>
          <w:rFonts w:asciiTheme="majorHAnsi" w:hAnsiTheme="majorHAnsi" w:cstheme="majorHAnsi"/>
          <w:b/>
          <w:color w:val="000000"/>
          <w:sz w:val="24"/>
          <w:szCs w:val="24"/>
        </w:rPr>
        <w:tab/>
        <w:t xml:space="preserve">Procedimiento </w:t>
      </w:r>
    </w:p>
    <w:p w14:paraId="36045E42" w14:textId="77777777" w:rsidR="003951A3" w:rsidRPr="00964A96" w:rsidRDefault="004B5E39">
      <w:pPr>
        <w:spacing w:after="0"/>
        <w:ind w:left="142"/>
        <w:jc w:val="both"/>
        <w:rPr>
          <w:rFonts w:asciiTheme="majorHAnsi" w:hAnsiTheme="majorHAnsi" w:cstheme="majorHAnsi"/>
        </w:rPr>
      </w:pPr>
      <w:r w:rsidRPr="00964A96">
        <w:rPr>
          <w:rFonts w:asciiTheme="majorHAnsi" w:hAnsiTheme="majorHAnsi" w:cstheme="majorHAnsi"/>
        </w:rPr>
        <w:t xml:space="preserve">Cada curso de formación debe definir el procedimiento exacto y documentarlo por escrito. El aspecto central es cómo se comprueban las competencias. </w:t>
      </w:r>
    </w:p>
    <w:p w14:paraId="60A0E8E9" w14:textId="77777777" w:rsidR="003951A3" w:rsidRPr="00964A96" w:rsidRDefault="003951A3">
      <w:pPr>
        <w:ind w:left="142"/>
        <w:jc w:val="both"/>
        <w:rPr>
          <w:rFonts w:asciiTheme="majorHAnsi" w:hAnsiTheme="majorHAnsi" w:cstheme="majorHAnsi"/>
        </w:rPr>
      </w:pPr>
    </w:p>
    <w:p w14:paraId="181411CE" w14:textId="77777777" w:rsidR="003951A3" w:rsidRPr="00964A96" w:rsidRDefault="004B5E39">
      <w:pPr>
        <w:ind w:left="142"/>
        <w:jc w:val="both"/>
        <w:rPr>
          <w:rFonts w:asciiTheme="majorHAnsi" w:hAnsiTheme="majorHAnsi" w:cstheme="majorHAnsi"/>
          <w:b/>
        </w:rPr>
      </w:pPr>
      <w:r w:rsidRPr="00964A96">
        <w:rPr>
          <w:rFonts w:asciiTheme="majorHAnsi" w:hAnsiTheme="majorHAnsi" w:cstheme="majorHAnsi"/>
          <w:b/>
        </w:rPr>
        <w:t>Paso 1</w:t>
      </w:r>
    </w:p>
    <w:p w14:paraId="54FBD989" w14:textId="77777777" w:rsidR="003951A3" w:rsidRPr="00964A96" w:rsidRDefault="004B5E39">
      <w:pPr>
        <w:ind w:left="142"/>
        <w:jc w:val="both"/>
        <w:rPr>
          <w:rFonts w:asciiTheme="majorHAnsi" w:hAnsiTheme="majorHAnsi" w:cstheme="majorHAnsi"/>
        </w:rPr>
      </w:pPr>
      <w:r w:rsidRPr="00964A96">
        <w:rPr>
          <w:rFonts w:asciiTheme="majorHAnsi" w:hAnsiTheme="majorHAnsi" w:cstheme="majorHAnsi"/>
        </w:rPr>
        <w:t xml:space="preserve">El/la solicitante debe acreditar su rendimiento escolar anterior presentando los cuadros de horarios disponibles, las confirmaciones de los cursos y los certificados de la institución de formación profesional o del curso de formación complementaria/posgrado con una profesión previa junto con el formulario de solicitud. </w:t>
      </w:r>
    </w:p>
    <w:p w14:paraId="5CD54478" w14:textId="77777777" w:rsidR="003951A3" w:rsidRPr="00964A96" w:rsidRDefault="004B5E39">
      <w:pPr>
        <w:ind w:left="142"/>
        <w:jc w:val="both"/>
        <w:rPr>
          <w:rFonts w:asciiTheme="majorHAnsi" w:hAnsiTheme="majorHAnsi" w:cstheme="majorHAnsi"/>
        </w:rPr>
      </w:pPr>
      <w:r w:rsidRPr="00964A96">
        <w:rPr>
          <w:rFonts w:asciiTheme="majorHAnsi" w:hAnsiTheme="majorHAnsi" w:cstheme="majorHAnsi"/>
        </w:rPr>
        <w:t xml:space="preserve">El número de horas, los temas y los objetivos de aprendizaje cursados deben indicarse y certificarse en los documentos. Se pueden presentar trabajos escritos como prueba de la competencia parcial. </w:t>
      </w:r>
    </w:p>
    <w:p w14:paraId="7CB0986A" w14:textId="77777777" w:rsidR="003951A3" w:rsidRPr="00964A96" w:rsidRDefault="004B5E39">
      <w:pPr>
        <w:ind w:left="142"/>
        <w:jc w:val="both"/>
        <w:rPr>
          <w:rFonts w:asciiTheme="majorHAnsi" w:hAnsiTheme="majorHAnsi" w:cstheme="majorHAnsi"/>
          <w:i/>
        </w:rPr>
      </w:pPr>
      <w:r w:rsidRPr="00964A96">
        <w:rPr>
          <w:rFonts w:asciiTheme="majorHAnsi" w:hAnsiTheme="majorHAnsi" w:cstheme="majorHAnsi"/>
          <w:i/>
        </w:rPr>
        <w:t>Cuanto más cuidadosa y claramente se compongan los documentos a presentar, menos trabajo tendremos que hacer y, en consecuencia, menores serán los costos.</w:t>
      </w:r>
    </w:p>
    <w:p w14:paraId="1DD41F22" w14:textId="77777777" w:rsidR="003951A3" w:rsidRPr="00964A96" w:rsidRDefault="003951A3">
      <w:pPr>
        <w:ind w:left="142"/>
        <w:jc w:val="both"/>
        <w:rPr>
          <w:rFonts w:asciiTheme="majorHAnsi" w:hAnsiTheme="majorHAnsi" w:cstheme="majorHAnsi"/>
        </w:rPr>
      </w:pPr>
    </w:p>
    <w:p w14:paraId="6DBB224E" w14:textId="77777777" w:rsidR="003951A3" w:rsidRPr="00964A96" w:rsidRDefault="004B5E39">
      <w:pPr>
        <w:ind w:left="142"/>
        <w:jc w:val="both"/>
        <w:rPr>
          <w:rFonts w:asciiTheme="majorHAnsi" w:hAnsiTheme="majorHAnsi" w:cstheme="majorHAnsi"/>
          <w:b/>
        </w:rPr>
      </w:pPr>
      <w:r w:rsidRPr="00964A96">
        <w:rPr>
          <w:rFonts w:asciiTheme="majorHAnsi" w:hAnsiTheme="majorHAnsi" w:cstheme="majorHAnsi"/>
          <w:b/>
        </w:rPr>
        <w:t>Paso 2</w:t>
      </w:r>
    </w:p>
    <w:p w14:paraId="3F200B10" w14:textId="77777777" w:rsidR="003951A3" w:rsidRPr="00964A96" w:rsidRDefault="004B5E39">
      <w:pPr>
        <w:spacing w:after="60"/>
        <w:ind w:left="142"/>
        <w:jc w:val="both"/>
        <w:rPr>
          <w:rFonts w:asciiTheme="majorHAnsi" w:hAnsiTheme="majorHAnsi" w:cstheme="majorHAnsi"/>
        </w:rPr>
      </w:pPr>
      <w:r w:rsidRPr="00964A96">
        <w:rPr>
          <w:rFonts w:asciiTheme="majorHAnsi" w:hAnsiTheme="majorHAnsi" w:cstheme="majorHAnsi"/>
        </w:rPr>
        <w:t>La institución de formación profesional o del curso de formación complementaria/posgrado examina dentro del proceso de AfL:</w:t>
      </w:r>
    </w:p>
    <w:p w14:paraId="4B55410D" w14:textId="77777777" w:rsidR="003951A3" w:rsidRPr="00964A96" w:rsidRDefault="004B5E39">
      <w:pPr>
        <w:pBdr>
          <w:top w:val="nil"/>
          <w:left w:val="nil"/>
          <w:bottom w:val="nil"/>
          <w:right w:val="nil"/>
          <w:between w:val="nil"/>
        </w:pBdr>
        <w:spacing w:after="0" w:line="240" w:lineRule="auto"/>
        <w:ind w:left="786" w:hanging="360"/>
        <w:jc w:val="both"/>
        <w:rPr>
          <w:rFonts w:asciiTheme="majorHAnsi" w:hAnsiTheme="majorHAnsi" w:cstheme="majorHAnsi"/>
          <w:color w:val="000000"/>
        </w:rPr>
      </w:pPr>
      <w:r w:rsidRPr="00964A96">
        <w:rPr>
          <w:rFonts w:asciiTheme="majorHAnsi" w:hAnsiTheme="majorHAnsi" w:cstheme="majorHAnsi"/>
          <w:color w:val="000000"/>
        </w:rPr>
        <w:t>1.</w:t>
      </w:r>
      <w:r w:rsidRPr="00964A96">
        <w:rPr>
          <w:rFonts w:asciiTheme="majorHAnsi" w:hAnsiTheme="majorHAnsi" w:cstheme="majorHAnsi"/>
          <w:color w:val="000000"/>
        </w:rPr>
        <w:tab/>
        <w:t xml:space="preserve">si se dispone de un certificado (diploma, carné, etc.) que demuestre que el/la solicitante ha completado con éxito el objetivo de aprendizaje requerido. </w:t>
      </w:r>
    </w:p>
    <w:p w14:paraId="20AD5A34" w14:textId="77777777" w:rsidR="003951A3" w:rsidRPr="00964A96" w:rsidRDefault="004B5E39">
      <w:pPr>
        <w:pBdr>
          <w:top w:val="nil"/>
          <w:left w:val="nil"/>
          <w:bottom w:val="nil"/>
          <w:right w:val="nil"/>
          <w:between w:val="nil"/>
        </w:pBdr>
        <w:spacing w:after="0" w:line="240" w:lineRule="auto"/>
        <w:ind w:left="786" w:hanging="360"/>
        <w:jc w:val="both"/>
        <w:rPr>
          <w:rFonts w:asciiTheme="majorHAnsi" w:hAnsiTheme="majorHAnsi" w:cstheme="majorHAnsi"/>
          <w:color w:val="000000"/>
        </w:rPr>
      </w:pPr>
      <w:r w:rsidRPr="00964A96">
        <w:rPr>
          <w:rFonts w:asciiTheme="majorHAnsi" w:hAnsiTheme="majorHAnsi" w:cstheme="majorHAnsi"/>
          <w:color w:val="000000"/>
        </w:rPr>
        <w:t>2.</w:t>
      </w:r>
      <w:r w:rsidRPr="00964A96">
        <w:rPr>
          <w:rFonts w:asciiTheme="majorHAnsi" w:hAnsiTheme="majorHAnsi" w:cstheme="majorHAnsi"/>
          <w:color w:val="000000"/>
        </w:rPr>
        <w:tab/>
        <w:t xml:space="preserve">si la información sobre las competencias y la evidencia de competencia sobre los objetivos, el contenido y la duración de los objetivos de aprendizaje pueden ajustarse a los requisitos del plan de estudios/módulo de la propia formación/curso de formación complementaria/posgrado del/de la estudiante. </w:t>
      </w:r>
    </w:p>
    <w:p w14:paraId="356A457F" w14:textId="77777777" w:rsidR="003951A3" w:rsidRPr="00964A96" w:rsidRDefault="003951A3">
      <w:pPr>
        <w:pBdr>
          <w:top w:val="nil"/>
          <w:left w:val="nil"/>
          <w:bottom w:val="nil"/>
          <w:right w:val="nil"/>
          <w:between w:val="nil"/>
        </w:pBdr>
        <w:spacing w:after="0"/>
        <w:jc w:val="both"/>
        <w:rPr>
          <w:rFonts w:asciiTheme="majorHAnsi" w:hAnsiTheme="majorHAnsi" w:cstheme="majorHAnsi"/>
          <w:b/>
          <w:color w:val="000000"/>
        </w:rPr>
      </w:pPr>
    </w:p>
    <w:p w14:paraId="48F8F35A" w14:textId="77777777" w:rsidR="003951A3" w:rsidRPr="00964A96" w:rsidRDefault="004B5E39">
      <w:pPr>
        <w:pBdr>
          <w:top w:val="nil"/>
          <w:left w:val="nil"/>
          <w:bottom w:val="nil"/>
          <w:right w:val="nil"/>
          <w:between w:val="nil"/>
        </w:pBdr>
        <w:spacing w:after="60"/>
        <w:jc w:val="both"/>
        <w:rPr>
          <w:rFonts w:asciiTheme="majorHAnsi" w:hAnsiTheme="majorHAnsi" w:cstheme="majorHAnsi"/>
          <w:color w:val="000000"/>
        </w:rPr>
      </w:pPr>
      <w:r w:rsidRPr="00964A96">
        <w:rPr>
          <w:rFonts w:asciiTheme="majorHAnsi" w:hAnsiTheme="majorHAnsi" w:cstheme="majorHAnsi"/>
          <w:color w:val="000000"/>
        </w:rPr>
        <w:t>Tras la revisión de los documentos relacionados al AfL, el o la solicitante recibirá la confirmación del AfL, si es necesario con una lista de las áreas temáticas, horas y/o certificados de competencia que debe completar.</w:t>
      </w:r>
    </w:p>
    <w:p w14:paraId="119C91D9" w14:textId="77777777" w:rsidR="003951A3" w:rsidRPr="00964A96" w:rsidRDefault="004B5E39">
      <w:pPr>
        <w:pBdr>
          <w:top w:val="nil"/>
          <w:left w:val="nil"/>
          <w:bottom w:val="nil"/>
          <w:right w:val="nil"/>
          <w:between w:val="nil"/>
        </w:pBdr>
        <w:spacing w:after="60"/>
        <w:jc w:val="both"/>
        <w:rPr>
          <w:rFonts w:asciiTheme="majorHAnsi" w:hAnsiTheme="majorHAnsi" w:cstheme="majorHAnsi"/>
          <w:color w:val="000000"/>
        </w:rPr>
      </w:pPr>
      <w:r w:rsidRPr="00964A96">
        <w:rPr>
          <w:rFonts w:asciiTheme="majorHAnsi" w:hAnsiTheme="majorHAnsi" w:cstheme="majorHAnsi"/>
          <w:color w:val="000000"/>
        </w:rPr>
        <w:t>Si las competencias no pueden determinarse de forma suficientemente fiable a partir de los documentos, si la capacitación se ha completado hace algún tiempo o si falta la prueba de ciertas competencias adecuadas deberán completarse las pruebas de competencia pertinentes/requeridas.</w:t>
      </w:r>
    </w:p>
    <w:p w14:paraId="3E93F69E" w14:textId="77777777" w:rsidR="003951A3" w:rsidRPr="00964A96" w:rsidRDefault="004B5E39">
      <w:pPr>
        <w:pBdr>
          <w:top w:val="nil"/>
          <w:left w:val="nil"/>
          <w:bottom w:val="nil"/>
          <w:right w:val="nil"/>
          <w:between w:val="nil"/>
        </w:pBdr>
        <w:spacing w:after="0"/>
        <w:jc w:val="both"/>
        <w:rPr>
          <w:rFonts w:asciiTheme="majorHAnsi" w:hAnsiTheme="majorHAnsi" w:cstheme="majorHAnsi"/>
          <w:color w:val="000000"/>
        </w:rPr>
      </w:pPr>
      <w:r w:rsidRPr="00964A96">
        <w:rPr>
          <w:rFonts w:asciiTheme="majorHAnsi" w:hAnsiTheme="majorHAnsi" w:cstheme="majorHAnsi"/>
          <w:color w:val="000000"/>
        </w:rPr>
        <w:t xml:space="preserve">El examen y la evaluación de la documentación presentada dan como resultado un perfil de competencia y calificación que está relacionado con los requisitos del plan de estudios/módulo </w:t>
      </w:r>
      <w:r w:rsidRPr="00964A96">
        <w:rPr>
          <w:rFonts w:asciiTheme="majorHAnsi" w:hAnsiTheme="majorHAnsi" w:cstheme="majorHAnsi"/>
          <w:b/>
          <w:color w:val="000000"/>
        </w:rPr>
        <w:t>de la institución de formación profesional o del curso de formación complementaria/posgrado con una profesión previa</w:t>
      </w:r>
      <w:r w:rsidRPr="00964A96">
        <w:rPr>
          <w:rFonts w:asciiTheme="majorHAnsi" w:hAnsiTheme="majorHAnsi" w:cstheme="majorHAnsi"/>
          <w:color w:val="000000"/>
        </w:rPr>
        <w:t xml:space="preserve"> y también con el futuro ejercicio de la profesión. La escuela es la que decide qué porcentaje de los logros de aprendizaje externos acredita o se le permite acreditar.</w:t>
      </w:r>
    </w:p>
    <w:p w14:paraId="4D68DB7F" w14:textId="77777777" w:rsidR="003951A3" w:rsidRPr="00964A96" w:rsidRDefault="003951A3">
      <w:pPr>
        <w:jc w:val="both"/>
        <w:rPr>
          <w:rFonts w:asciiTheme="majorHAnsi" w:hAnsiTheme="majorHAnsi" w:cstheme="majorHAnsi"/>
        </w:rPr>
      </w:pPr>
    </w:p>
    <w:p w14:paraId="4AB977A5" w14:textId="77777777" w:rsidR="003951A3" w:rsidRPr="00964A96" w:rsidRDefault="004B5E39">
      <w:pPr>
        <w:spacing w:after="60"/>
        <w:jc w:val="both"/>
        <w:rPr>
          <w:rFonts w:asciiTheme="majorHAnsi" w:hAnsiTheme="majorHAnsi" w:cstheme="majorHAnsi"/>
          <w:b/>
        </w:rPr>
      </w:pPr>
      <w:r w:rsidRPr="00964A96">
        <w:rPr>
          <w:rFonts w:asciiTheme="majorHAnsi" w:hAnsiTheme="majorHAnsi" w:cstheme="majorHAnsi"/>
          <w:b/>
        </w:rPr>
        <w:t xml:space="preserve">Los certificados se expedirán cuando </w:t>
      </w:r>
    </w:p>
    <w:p w14:paraId="482FCCFB"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se puedan reconocer los logros de aprendizaje externos y se compensen las competencias que falten.</w:t>
      </w:r>
    </w:p>
    <w:p w14:paraId="6CD7A36E"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se hayan abonado los costos del procedimiento del AfL, así como de cualquier instrucción adicional y de la prueba de competencia que deba recuperarse.</w:t>
      </w:r>
    </w:p>
    <w:p w14:paraId="27A5A288"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C. Requisitos de admisión específicos de cada país para el reconocimiento estatal</w:t>
      </w:r>
    </w:p>
    <w:p w14:paraId="185900B8"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Es posible que para el reconocimiento en su propio país se requieran otras competencias que vayan más allá de los requisitos de la iARTe.</w:t>
      </w:r>
    </w:p>
    <w:p w14:paraId="297D46FF" w14:textId="77777777" w:rsidR="003951A3" w:rsidRPr="00964A96" w:rsidRDefault="003951A3">
      <w:pPr>
        <w:jc w:val="both"/>
        <w:rPr>
          <w:rFonts w:asciiTheme="majorHAnsi" w:hAnsiTheme="majorHAnsi" w:cstheme="majorHAnsi"/>
        </w:rPr>
      </w:pPr>
    </w:p>
    <w:p w14:paraId="4619684C"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D. Resumen de los tiempos y contenidos mínimos de aprendizaje</w:t>
      </w:r>
    </w:p>
    <w:p w14:paraId="57C30645"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En este punto cada escuela puede insertar su propio concepto de formación. Se completa la plantilla adjunta para el o la solicitante (</w:t>
      </w:r>
      <w:r w:rsidRPr="00964A96">
        <w:rPr>
          <w:rFonts w:asciiTheme="majorHAnsi" w:hAnsiTheme="majorHAnsi" w:cstheme="majorHAnsi"/>
          <w:b/>
          <w:color w:val="000000"/>
        </w:rPr>
        <w:t>Apéndice 2 del AfL</w:t>
      </w:r>
      <w:r w:rsidRPr="00964A96">
        <w:rPr>
          <w:rFonts w:asciiTheme="majorHAnsi" w:hAnsiTheme="majorHAnsi" w:cstheme="majorHAnsi"/>
          <w:color w:val="000000"/>
        </w:rPr>
        <w:t>). Ésta refiere a la lista de competencias de la iARTe.</w:t>
      </w:r>
    </w:p>
    <w:p w14:paraId="6FD47D06"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 xml:space="preserve">En el </w:t>
      </w:r>
      <w:r w:rsidRPr="00964A96">
        <w:rPr>
          <w:rFonts w:asciiTheme="majorHAnsi" w:hAnsiTheme="majorHAnsi" w:cstheme="majorHAnsi"/>
          <w:b/>
          <w:color w:val="000000"/>
        </w:rPr>
        <w:t>Apéndice 3 del AfL</w:t>
      </w:r>
      <w:r w:rsidRPr="00964A96">
        <w:rPr>
          <w:rFonts w:asciiTheme="majorHAnsi" w:hAnsiTheme="majorHAnsi" w:cstheme="majorHAnsi"/>
          <w:color w:val="000000"/>
        </w:rPr>
        <w:t xml:space="preserve"> se puede encontrar información detallada sobre el contenido de las competencias individuales.</w:t>
      </w:r>
    </w:p>
    <w:p w14:paraId="45CD47F7" w14:textId="77777777" w:rsidR="003951A3" w:rsidRPr="00964A96" w:rsidRDefault="003951A3">
      <w:pPr>
        <w:jc w:val="both"/>
        <w:rPr>
          <w:rFonts w:asciiTheme="majorHAnsi" w:hAnsiTheme="majorHAnsi" w:cstheme="majorHAnsi"/>
        </w:rPr>
      </w:pPr>
    </w:p>
    <w:p w14:paraId="6F4EA113"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E. Formulario de solicitud</w:t>
      </w:r>
    </w:p>
    <w:p w14:paraId="368647A5"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 xml:space="preserve">En el </w:t>
      </w:r>
      <w:r w:rsidRPr="00964A96">
        <w:rPr>
          <w:rFonts w:asciiTheme="majorHAnsi" w:hAnsiTheme="majorHAnsi" w:cstheme="majorHAnsi"/>
          <w:b/>
          <w:color w:val="000000"/>
        </w:rPr>
        <w:t>apéndice 2 del AfL</w:t>
      </w:r>
      <w:r w:rsidRPr="00964A96">
        <w:rPr>
          <w:rFonts w:asciiTheme="majorHAnsi" w:hAnsiTheme="majorHAnsi" w:cstheme="majorHAnsi"/>
          <w:color w:val="000000"/>
        </w:rPr>
        <w:t xml:space="preserve"> se puede encontrar un posible formulario de solicitud. Cada formación profesional o curso de formación complementaria/posgrado puede elaborar su propio formulario de solicitud. Los formularios de capacitación que figuran en el </w:t>
      </w:r>
      <w:r w:rsidRPr="00964A96">
        <w:rPr>
          <w:rFonts w:asciiTheme="majorHAnsi" w:hAnsiTheme="majorHAnsi" w:cstheme="majorHAnsi"/>
          <w:b/>
          <w:color w:val="000000"/>
        </w:rPr>
        <w:t>Apéndice 2 del AfL</w:t>
      </w:r>
      <w:r w:rsidRPr="00964A96">
        <w:rPr>
          <w:rFonts w:asciiTheme="majorHAnsi" w:hAnsiTheme="majorHAnsi" w:cstheme="majorHAnsi"/>
          <w:color w:val="000000"/>
        </w:rPr>
        <w:t xml:space="preserve"> deben estar incluidos. </w:t>
      </w:r>
    </w:p>
    <w:p w14:paraId="58775497" w14:textId="77777777" w:rsidR="003951A3" w:rsidRDefault="004B5E39">
      <w:r>
        <w:br w:type="page"/>
      </w:r>
    </w:p>
    <w:p w14:paraId="74F501EA" w14:textId="77777777" w:rsidR="003951A3" w:rsidRPr="00964A96" w:rsidRDefault="004B5E39">
      <w:pPr>
        <w:rPr>
          <w:rFonts w:asciiTheme="majorHAnsi" w:hAnsiTheme="majorHAnsi" w:cstheme="majorHAnsi"/>
          <w:b/>
          <w:sz w:val="28"/>
          <w:szCs w:val="28"/>
        </w:rPr>
      </w:pPr>
      <w:r w:rsidRPr="00964A96">
        <w:rPr>
          <w:rFonts w:asciiTheme="majorHAnsi" w:hAnsiTheme="majorHAnsi" w:cstheme="majorHAnsi"/>
          <w:b/>
          <w:sz w:val="28"/>
          <w:szCs w:val="28"/>
        </w:rPr>
        <w:t>Apéndice 1 del AfL</w:t>
      </w:r>
    </w:p>
    <w:p w14:paraId="76575EC6" w14:textId="77777777" w:rsidR="003951A3" w:rsidRPr="00964A96" w:rsidRDefault="004B5E39">
      <w:pPr>
        <w:rPr>
          <w:rFonts w:asciiTheme="majorHAnsi" w:hAnsiTheme="majorHAnsi" w:cstheme="majorHAnsi"/>
          <w:b/>
          <w:sz w:val="28"/>
          <w:szCs w:val="28"/>
        </w:rPr>
      </w:pPr>
      <w:r w:rsidRPr="00964A96">
        <w:rPr>
          <w:rFonts w:asciiTheme="majorHAnsi" w:hAnsiTheme="majorHAnsi" w:cstheme="majorHAnsi"/>
          <w:b/>
          <w:sz w:val="28"/>
          <w:szCs w:val="28"/>
        </w:rPr>
        <w:t>Formulario de solicitud de reconocimiento de logros de aprendizaje externos (AfL)</w:t>
      </w:r>
    </w:p>
    <w:p w14:paraId="10DBBA02" w14:textId="77777777" w:rsidR="003951A3" w:rsidRPr="00964A96" w:rsidRDefault="004B5E39">
      <w:pPr>
        <w:spacing w:after="60"/>
        <w:jc w:val="both"/>
        <w:rPr>
          <w:rFonts w:asciiTheme="majorHAnsi" w:hAnsiTheme="majorHAnsi" w:cstheme="majorHAnsi"/>
        </w:rPr>
      </w:pPr>
      <w:bookmarkStart w:id="44" w:name="_heading=h.3tbugp1" w:colFirst="0" w:colLast="0"/>
      <w:bookmarkEnd w:id="44"/>
      <w:r w:rsidRPr="00964A96">
        <w:rPr>
          <w:rFonts w:asciiTheme="majorHAnsi" w:hAnsiTheme="majorHAnsi" w:cstheme="majorHAnsi"/>
        </w:rPr>
        <w:t>La acreditación de logros de aprendizaje externos (AfL) incluye el reconocimiento o la acreditación de logros de aprendizaje previamente adquiridos a un curso de formación profesional o de un curso de formación complementaria/posgrado con una profesión previa. El éxito del examen puede conducir a la acreditación y, por lo tanto, a un acortamiento del período de formación profesional o de un curso de formación complementaria/posgrado con una profesión previa por parte de la institución de acogida que está llevando a cabo un AfL.</w:t>
      </w:r>
    </w:p>
    <w:tbl>
      <w:tblPr>
        <w:tblStyle w:val="affff6"/>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19"/>
        <w:gridCol w:w="6379"/>
      </w:tblGrid>
      <w:tr w:rsidR="003951A3" w:rsidRPr="00964A96" w14:paraId="78F26EDC" w14:textId="77777777">
        <w:trPr>
          <w:trHeight w:val="454"/>
        </w:trPr>
        <w:tc>
          <w:tcPr>
            <w:tcW w:w="3119" w:type="dxa"/>
            <w:vAlign w:val="bottom"/>
          </w:tcPr>
          <w:p w14:paraId="587B9DBD"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Nombre y apellidos</w:t>
            </w:r>
          </w:p>
        </w:tc>
        <w:tc>
          <w:tcPr>
            <w:tcW w:w="6379" w:type="dxa"/>
            <w:tcBorders>
              <w:bottom w:val="dotted" w:sz="4" w:space="0" w:color="000000"/>
            </w:tcBorders>
            <w:vAlign w:val="bottom"/>
          </w:tcPr>
          <w:p w14:paraId="195F52A6"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5" w:name="bookmark=id.28h4qwu" w:colFirst="0" w:colLast="0"/>
            <w:bookmarkEnd w:id="45"/>
            <w:r w:rsidRPr="00964A96">
              <w:rPr>
                <w:rFonts w:asciiTheme="majorHAnsi" w:hAnsiTheme="majorHAnsi" w:cstheme="majorHAnsi"/>
                <w:color w:val="000000"/>
              </w:rPr>
              <w:t>     </w:t>
            </w:r>
          </w:p>
        </w:tc>
      </w:tr>
      <w:tr w:rsidR="003951A3" w:rsidRPr="00964A96" w14:paraId="28027E7B" w14:textId="77777777">
        <w:trPr>
          <w:trHeight w:val="454"/>
        </w:trPr>
        <w:tc>
          <w:tcPr>
            <w:tcW w:w="3119" w:type="dxa"/>
            <w:vAlign w:val="bottom"/>
          </w:tcPr>
          <w:p w14:paraId="0793F5D8"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Calle</w:t>
            </w:r>
          </w:p>
        </w:tc>
        <w:tc>
          <w:tcPr>
            <w:tcW w:w="6379" w:type="dxa"/>
            <w:tcBorders>
              <w:top w:val="dotted" w:sz="4" w:space="0" w:color="000000"/>
              <w:bottom w:val="dotted" w:sz="4" w:space="0" w:color="000000"/>
            </w:tcBorders>
            <w:vAlign w:val="bottom"/>
          </w:tcPr>
          <w:p w14:paraId="524B2620"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6" w:name="bookmark=id.nmf14n" w:colFirst="0" w:colLast="0"/>
            <w:bookmarkEnd w:id="46"/>
            <w:r w:rsidRPr="00964A96">
              <w:rPr>
                <w:rFonts w:asciiTheme="majorHAnsi" w:hAnsiTheme="majorHAnsi" w:cstheme="majorHAnsi"/>
                <w:color w:val="000000"/>
              </w:rPr>
              <w:t>     </w:t>
            </w:r>
          </w:p>
        </w:tc>
      </w:tr>
      <w:tr w:rsidR="003951A3" w:rsidRPr="00964A96" w14:paraId="2C5582BC" w14:textId="77777777">
        <w:trPr>
          <w:trHeight w:val="454"/>
        </w:trPr>
        <w:tc>
          <w:tcPr>
            <w:tcW w:w="3119" w:type="dxa"/>
            <w:vAlign w:val="bottom"/>
          </w:tcPr>
          <w:p w14:paraId="02BAFAE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Código postal/ciudad</w:t>
            </w:r>
          </w:p>
        </w:tc>
        <w:tc>
          <w:tcPr>
            <w:tcW w:w="6379" w:type="dxa"/>
            <w:tcBorders>
              <w:top w:val="dotted" w:sz="4" w:space="0" w:color="000000"/>
              <w:bottom w:val="dotted" w:sz="4" w:space="0" w:color="000000"/>
            </w:tcBorders>
            <w:vAlign w:val="bottom"/>
          </w:tcPr>
          <w:p w14:paraId="5A37DE3C"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7" w:name="bookmark=id.37m2jsg" w:colFirst="0" w:colLast="0"/>
            <w:bookmarkEnd w:id="47"/>
            <w:r w:rsidRPr="00964A96">
              <w:rPr>
                <w:rFonts w:asciiTheme="majorHAnsi" w:hAnsiTheme="majorHAnsi" w:cstheme="majorHAnsi"/>
                <w:color w:val="000000"/>
              </w:rPr>
              <w:t>     </w:t>
            </w:r>
          </w:p>
        </w:tc>
      </w:tr>
      <w:tr w:rsidR="003951A3" w:rsidRPr="00964A96" w14:paraId="4E0F5201" w14:textId="77777777">
        <w:trPr>
          <w:trHeight w:val="454"/>
        </w:trPr>
        <w:tc>
          <w:tcPr>
            <w:tcW w:w="3119" w:type="dxa"/>
            <w:vAlign w:val="bottom"/>
          </w:tcPr>
          <w:p w14:paraId="67853618"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Teléfono particular</w:t>
            </w:r>
          </w:p>
        </w:tc>
        <w:tc>
          <w:tcPr>
            <w:tcW w:w="6379" w:type="dxa"/>
            <w:tcBorders>
              <w:top w:val="dotted" w:sz="4" w:space="0" w:color="000000"/>
              <w:bottom w:val="dotted" w:sz="4" w:space="0" w:color="000000"/>
            </w:tcBorders>
            <w:vAlign w:val="bottom"/>
          </w:tcPr>
          <w:p w14:paraId="7C7921B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8" w:name="bookmark=id.1mrcu09" w:colFirst="0" w:colLast="0"/>
            <w:bookmarkEnd w:id="48"/>
            <w:r w:rsidRPr="00964A96">
              <w:rPr>
                <w:rFonts w:asciiTheme="majorHAnsi" w:hAnsiTheme="majorHAnsi" w:cstheme="majorHAnsi"/>
                <w:color w:val="000000"/>
              </w:rPr>
              <w:t>     </w:t>
            </w:r>
          </w:p>
        </w:tc>
      </w:tr>
      <w:tr w:rsidR="003951A3" w:rsidRPr="00964A96" w14:paraId="125B6DD6" w14:textId="77777777">
        <w:trPr>
          <w:trHeight w:val="454"/>
        </w:trPr>
        <w:tc>
          <w:tcPr>
            <w:tcW w:w="3119" w:type="dxa"/>
            <w:vAlign w:val="bottom"/>
          </w:tcPr>
          <w:p w14:paraId="3CC9D930"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Teléfono de la empresa</w:t>
            </w:r>
          </w:p>
        </w:tc>
        <w:tc>
          <w:tcPr>
            <w:tcW w:w="6379" w:type="dxa"/>
            <w:tcBorders>
              <w:top w:val="dotted" w:sz="4" w:space="0" w:color="000000"/>
              <w:bottom w:val="dotted" w:sz="4" w:space="0" w:color="000000"/>
            </w:tcBorders>
            <w:vAlign w:val="bottom"/>
          </w:tcPr>
          <w:p w14:paraId="269DE4B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9" w:name="bookmark=id.46r0co2" w:colFirst="0" w:colLast="0"/>
            <w:bookmarkEnd w:id="49"/>
            <w:r w:rsidRPr="00964A96">
              <w:rPr>
                <w:rFonts w:asciiTheme="majorHAnsi" w:hAnsiTheme="majorHAnsi" w:cstheme="majorHAnsi"/>
                <w:color w:val="000000"/>
              </w:rPr>
              <w:t>     </w:t>
            </w:r>
          </w:p>
        </w:tc>
      </w:tr>
      <w:tr w:rsidR="003951A3" w:rsidRPr="00964A96" w14:paraId="07E69C70" w14:textId="77777777">
        <w:trPr>
          <w:trHeight w:val="454"/>
        </w:trPr>
        <w:tc>
          <w:tcPr>
            <w:tcW w:w="3119" w:type="dxa"/>
            <w:vAlign w:val="bottom"/>
          </w:tcPr>
          <w:p w14:paraId="5891772B"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Dirección de correo electrónico</w:t>
            </w:r>
          </w:p>
        </w:tc>
        <w:tc>
          <w:tcPr>
            <w:tcW w:w="6379" w:type="dxa"/>
            <w:tcBorders>
              <w:top w:val="dotted" w:sz="4" w:space="0" w:color="000000"/>
              <w:bottom w:val="dotted" w:sz="4" w:space="0" w:color="000000"/>
            </w:tcBorders>
            <w:vAlign w:val="bottom"/>
          </w:tcPr>
          <w:p w14:paraId="5F9590F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0" w:name="bookmark=id.2lwamvv" w:colFirst="0" w:colLast="0"/>
            <w:bookmarkEnd w:id="50"/>
            <w:r w:rsidRPr="00964A96">
              <w:rPr>
                <w:rFonts w:asciiTheme="majorHAnsi" w:hAnsiTheme="majorHAnsi" w:cstheme="majorHAnsi"/>
                <w:color w:val="000000"/>
              </w:rPr>
              <w:t>     </w:t>
            </w:r>
          </w:p>
        </w:tc>
      </w:tr>
      <w:tr w:rsidR="003951A3" w:rsidRPr="00964A96" w14:paraId="0C3656B2" w14:textId="77777777">
        <w:trPr>
          <w:trHeight w:val="454"/>
        </w:trPr>
        <w:tc>
          <w:tcPr>
            <w:tcW w:w="3119" w:type="dxa"/>
            <w:vAlign w:val="bottom"/>
          </w:tcPr>
          <w:p w14:paraId="350C263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Fecha de nacimiento</w:t>
            </w:r>
          </w:p>
        </w:tc>
        <w:tc>
          <w:tcPr>
            <w:tcW w:w="6379" w:type="dxa"/>
            <w:tcBorders>
              <w:top w:val="dotted" w:sz="4" w:space="0" w:color="000000"/>
              <w:bottom w:val="dotted" w:sz="4" w:space="0" w:color="000000"/>
            </w:tcBorders>
            <w:vAlign w:val="bottom"/>
          </w:tcPr>
          <w:p w14:paraId="2E22E84B"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1" w:name="bookmark=id.111kx3o" w:colFirst="0" w:colLast="0"/>
            <w:bookmarkEnd w:id="51"/>
            <w:r w:rsidRPr="00964A96">
              <w:rPr>
                <w:rFonts w:asciiTheme="majorHAnsi" w:hAnsiTheme="majorHAnsi" w:cstheme="majorHAnsi"/>
                <w:color w:val="000000"/>
              </w:rPr>
              <w:t>     </w:t>
            </w:r>
          </w:p>
        </w:tc>
      </w:tr>
      <w:tr w:rsidR="003951A3" w:rsidRPr="00964A96" w14:paraId="03453053" w14:textId="77777777">
        <w:trPr>
          <w:trHeight w:val="454"/>
        </w:trPr>
        <w:tc>
          <w:tcPr>
            <w:tcW w:w="3119" w:type="dxa"/>
            <w:vAlign w:val="bottom"/>
          </w:tcPr>
          <w:p w14:paraId="1BA8AF2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Profesión</w:t>
            </w:r>
          </w:p>
        </w:tc>
        <w:tc>
          <w:tcPr>
            <w:tcW w:w="6379" w:type="dxa"/>
            <w:tcBorders>
              <w:top w:val="dotted" w:sz="4" w:space="0" w:color="000000"/>
              <w:bottom w:val="dotted" w:sz="4" w:space="0" w:color="000000"/>
            </w:tcBorders>
            <w:vAlign w:val="bottom"/>
          </w:tcPr>
          <w:p w14:paraId="31541F6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2" w:name="bookmark=id.3l18frh" w:colFirst="0" w:colLast="0"/>
            <w:bookmarkEnd w:id="52"/>
            <w:r w:rsidRPr="00964A96">
              <w:rPr>
                <w:rFonts w:asciiTheme="majorHAnsi" w:hAnsiTheme="majorHAnsi" w:cstheme="majorHAnsi"/>
                <w:color w:val="000000"/>
              </w:rPr>
              <w:t>     </w:t>
            </w:r>
          </w:p>
        </w:tc>
      </w:tr>
    </w:tbl>
    <w:p w14:paraId="1AD4CF39" w14:textId="77777777" w:rsidR="00964A96" w:rsidRPr="00964A96" w:rsidRDefault="00964A96">
      <w:pPr>
        <w:spacing w:after="0"/>
        <w:rPr>
          <w:rFonts w:asciiTheme="majorHAnsi" w:hAnsiTheme="majorHAnsi" w:cstheme="majorHAnsi"/>
          <w:sz w:val="10"/>
          <w:szCs w:val="10"/>
        </w:rPr>
      </w:pPr>
    </w:p>
    <w:p w14:paraId="23BCDEDB" w14:textId="7F20727B" w:rsidR="003951A3" w:rsidRPr="00964A96" w:rsidRDefault="004B5E39">
      <w:pPr>
        <w:spacing w:after="0"/>
        <w:rPr>
          <w:rFonts w:asciiTheme="majorHAnsi" w:hAnsiTheme="majorHAnsi" w:cstheme="majorHAnsi"/>
        </w:rPr>
      </w:pPr>
      <w:r w:rsidRPr="00964A96">
        <w:rPr>
          <w:rFonts w:asciiTheme="majorHAnsi" w:hAnsiTheme="majorHAnsi" w:cstheme="majorHAnsi"/>
        </w:rPr>
        <w:t>Nombre y dirección de la(s) institución(es) de formación o curso de formación complementaria/posgrado en la(s) que se completaron los logros de aprendizaje anteriores:</w:t>
      </w:r>
    </w:p>
    <w:tbl>
      <w:tblPr>
        <w:tblStyle w:val="affff7"/>
        <w:tblW w:w="9390"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390"/>
      </w:tblGrid>
      <w:tr w:rsidR="003951A3" w:rsidRPr="00964A96" w14:paraId="5F54951E" w14:textId="77777777">
        <w:trPr>
          <w:trHeight w:val="454"/>
        </w:trPr>
        <w:tc>
          <w:tcPr>
            <w:tcW w:w="9390" w:type="dxa"/>
            <w:tcBorders>
              <w:bottom w:val="dotted" w:sz="4" w:space="0" w:color="000000"/>
            </w:tcBorders>
            <w:vAlign w:val="bottom"/>
          </w:tcPr>
          <w:p w14:paraId="1FBE371A"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3" w:name="bookmark=id.206ipza" w:colFirst="0" w:colLast="0"/>
            <w:bookmarkEnd w:id="53"/>
            <w:r w:rsidRPr="00964A96">
              <w:rPr>
                <w:rFonts w:asciiTheme="majorHAnsi" w:hAnsiTheme="majorHAnsi" w:cstheme="majorHAnsi"/>
                <w:color w:val="000000"/>
              </w:rPr>
              <w:t>     </w:t>
            </w:r>
          </w:p>
        </w:tc>
      </w:tr>
      <w:tr w:rsidR="003951A3" w:rsidRPr="00964A96" w14:paraId="7DEC8B6B" w14:textId="77777777">
        <w:trPr>
          <w:trHeight w:val="454"/>
        </w:trPr>
        <w:tc>
          <w:tcPr>
            <w:tcW w:w="9390" w:type="dxa"/>
            <w:tcBorders>
              <w:top w:val="dotted" w:sz="4" w:space="0" w:color="000000"/>
              <w:bottom w:val="dotted" w:sz="4" w:space="0" w:color="000000"/>
            </w:tcBorders>
            <w:vAlign w:val="bottom"/>
          </w:tcPr>
          <w:p w14:paraId="4AE99456"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4" w:name="bookmark=id.4k668n3" w:colFirst="0" w:colLast="0"/>
            <w:bookmarkEnd w:id="54"/>
            <w:r w:rsidRPr="00964A96">
              <w:rPr>
                <w:rFonts w:asciiTheme="majorHAnsi" w:hAnsiTheme="majorHAnsi" w:cstheme="majorHAnsi"/>
                <w:color w:val="000000"/>
              </w:rPr>
              <w:t>     </w:t>
            </w:r>
          </w:p>
        </w:tc>
      </w:tr>
      <w:tr w:rsidR="003951A3" w:rsidRPr="00964A96" w14:paraId="79727C45" w14:textId="77777777">
        <w:trPr>
          <w:trHeight w:val="454"/>
        </w:trPr>
        <w:tc>
          <w:tcPr>
            <w:tcW w:w="9390" w:type="dxa"/>
            <w:tcBorders>
              <w:top w:val="dotted" w:sz="4" w:space="0" w:color="000000"/>
            </w:tcBorders>
            <w:vAlign w:val="bottom"/>
          </w:tcPr>
          <w:p w14:paraId="76AD8273"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5" w:name="bookmark=id.2zbgiuw" w:colFirst="0" w:colLast="0"/>
            <w:bookmarkEnd w:id="55"/>
            <w:r w:rsidRPr="00964A96">
              <w:rPr>
                <w:rFonts w:asciiTheme="majorHAnsi" w:hAnsiTheme="majorHAnsi" w:cstheme="majorHAnsi"/>
                <w:color w:val="000000"/>
              </w:rPr>
              <w:t>     </w:t>
            </w:r>
          </w:p>
        </w:tc>
      </w:tr>
    </w:tbl>
    <w:p w14:paraId="38166511" w14:textId="77777777" w:rsidR="003951A3" w:rsidRPr="00964A96" w:rsidRDefault="004B5E39">
      <w:pPr>
        <w:spacing w:after="0"/>
        <w:rPr>
          <w:rFonts w:asciiTheme="majorHAnsi" w:hAnsiTheme="majorHAnsi" w:cstheme="majorHAnsi"/>
          <w:i/>
        </w:rPr>
      </w:pPr>
      <w:r w:rsidRPr="00964A96">
        <w:rPr>
          <w:rFonts w:asciiTheme="majorHAnsi" w:hAnsiTheme="majorHAnsi" w:cstheme="majorHAnsi"/>
          <w:i/>
        </w:rPr>
        <w:t>Deben presentarse evidencias, documentación y certificados. (Copias)</w:t>
      </w:r>
    </w:p>
    <w:p w14:paraId="1A5493FB" w14:textId="77777777" w:rsidR="00964A96" w:rsidRPr="00964A96" w:rsidRDefault="00964A96">
      <w:pPr>
        <w:spacing w:after="0"/>
        <w:rPr>
          <w:rFonts w:asciiTheme="majorHAnsi" w:hAnsiTheme="majorHAnsi" w:cstheme="majorHAnsi"/>
          <w:sz w:val="10"/>
          <w:szCs w:val="10"/>
        </w:rPr>
      </w:pPr>
    </w:p>
    <w:p w14:paraId="26CA3C4C" w14:textId="702A1AD7" w:rsidR="003951A3" w:rsidRPr="00964A96" w:rsidRDefault="004B5E39">
      <w:pPr>
        <w:spacing w:after="0"/>
        <w:rPr>
          <w:rFonts w:asciiTheme="majorHAnsi" w:hAnsiTheme="majorHAnsi" w:cstheme="majorHAnsi"/>
        </w:rPr>
      </w:pPr>
      <w:r w:rsidRPr="00964A96">
        <w:rPr>
          <w:rFonts w:asciiTheme="majorHAnsi" w:hAnsiTheme="majorHAnsi" w:cstheme="majorHAnsi"/>
        </w:rPr>
        <w:t>Periodo del externo, es decir, logros de aprendizaje anteriores (desde/hasta):</w:t>
      </w:r>
    </w:p>
    <w:tbl>
      <w:tblPr>
        <w:tblStyle w:val="affff8"/>
        <w:tblW w:w="9531"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531"/>
      </w:tblGrid>
      <w:tr w:rsidR="003951A3" w:rsidRPr="00964A96" w14:paraId="120C9E17" w14:textId="77777777">
        <w:trPr>
          <w:trHeight w:val="454"/>
        </w:trPr>
        <w:tc>
          <w:tcPr>
            <w:tcW w:w="9531" w:type="dxa"/>
            <w:tcBorders>
              <w:bottom w:val="dotted" w:sz="4" w:space="0" w:color="000000"/>
            </w:tcBorders>
            <w:vAlign w:val="bottom"/>
          </w:tcPr>
          <w:p w14:paraId="377802B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6" w:name="bookmark=id.1egqt2p" w:colFirst="0" w:colLast="0"/>
            <w:bookmarkEnd w:id="56"/>
            <w:r w:rsidRPr="00964A96">
              <w:rPr>
                <w:rFonts w:asciiTheme="majorHAnsi" w:hAnsiTheme="majorHAnsi" w:cstheme="majorHAnsi"/>
                <w:color w:val="000000"/>
              </w:rPr>
              <w:t>     </w:t>
            </w:r>
          </w:p>
        </w:tc>
      </w:tr>
      <w:tr w:rsidR="003951A3" w:rsidRPr="00964A96" w14:paraId="37DC1099" w14:textId="77777777">
        <w:trPr>
          <w:trHeight w:val="454"/>
        </w:trPr>
        <w:tc>
          <w:tcPr>
            <w:tcW w:w="9531" w:type="dxa"/>
            <w:tcBorders>
              <w:bottom w:val="dotted" w:sz="4" w:space="0" w:color="000000"/>
            </w:tcBorders>
            <w:vAlign w:val="bottom"/>
          </w:tcPr>
          <w:p w14:paraId="0919A50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7" w:name="bookmark=id.3ygebqi" w:colFirst="0" w:colLast="0"/>
            <w:bookmarkEnd w:id="57"/>
            <w:r w:rsidRPr="00964A96">
              <w:rPr>
                <w:rFonts w:asciiTheme="majorHAnsi" w:hAnsiTheme="majorHAnsi" w:cstheme="majorHAnsi"/>
                <w:color w:val="000000"/>
              </w:rPr>
              <w:t>     </w:t>
            </w:r>
          </w:p>
        </w:tc>
      </w:tr>
    </w:tbl>
    <w:p w14:paraId="48E4F8CF" w14:textId="77777777" w:rsidR="00964A96" w:rsidRPr="00964A96" w:rsidRDefault="00964A96">
      <w:pPr>
        <w:spacing w:after="0"/>
        <w:rPr>
          <w:rFonts w:asciiTheme="majorHAnsi" w:hAnsiTheme="majorHAnsi" w:cstheme="majorHAnsi"/>
          <w:sz w:val="10"/>
          <w:szCs w:val="10"/>
        </w:rPr>
      </w:pPr>
    </w:p>
    <w:p w14:paraId="09A3A2E5" w14:textId="2A66E827" w:rsidR="003951A3" w:rsidRPr="00964A96" w:rsidRDefault="004B5E39">
      <w:pPr>
        <w:spacing w:after="0"/>
        <w:rPr>
          <w:rFonts w:asciiTheme="majorHAnsi" w:hAnsiTheme="majorHAnsi" w:cstheme="majorHAnsi"/>
        </w:rPr>
      </w:pPr>
      <w:r w:rsidRPr="00964A96">
        <w:rPr>
          <w:rFonts w:asciiTheme="majorHAnsi" w:hAnsiTheme="majorHAnsi" w:cstheme="majorHAnsi"/>
        </w:rPr>
        <w:t>Experiencia laboral (desde/hasta), cuánta de ella en el entorno antroposófico:</w:t>
      </w:r>
    </w:p>
    <w:tbl>
      <w:tblPr>
        <w:tblStyle w:val="affff9"/>
        <w:tblW w:w="9531"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531"/>
      </w:tblGrid>
      <w:tr w:rsidR="003951A3" w:rsidRPr="00964A96" w14:paraId="32B0A5C3" w14:textId="77777777">
        <w:trPr>
          <w:trHeight w:val="454"/>
        </w:trPr>
        <w:tc>
          <w:tcPr>
            <w:tcW w:w="9531" w:type="dxa"/>
            <w:tcBorders>
              <w:bottom w:val="dotted" w:sz="4" w:space="0" w:color="000000"/>
            </w:tcBorders>
            <w:vAlign w:val="bottom"/>
          </w:tcPr>
          <w:p w14:paraId="65ACD69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8" w:name="bookmark=id.2dlolyb" w:colFirst="0" w:colLast="0"/>
            <w:bookmarkEnd w:id="58"/>
            <w:r w:rsidRPr="00964A96">
              <w:rPr>
                <w:rFonts w:asciiTheme="majorHAnsi" w:hAnsiTheme="majorHAnsi" w:cstheme="majorHAnsi"/>
                <w:color w:val="000000"/>
              </w:rPr>
              <w:t>     </w:t>
            </w:r>
          </w:p>
        </w:tc>
      </w:tr>
      <w:tr w:rsidR="003951A3" w:rsidRPr="00964A96" w14:paraId="0742570C" w14:textId="77777777">
        <w:trPr>
          <w:trHeight w:val="454"/>
        </w:trPr>
        <w:tc>
          <w:tcPr>
            <w:tcW w:w="9531" w:type="dxa"/>
            <w:tcBorders>
              <w:bottom w:val="dotted" w:sz="4" w:space="0" w:color="000000"/>
            </w:tcBorders>
            <w:vAlign w:val="bottom"/>
          </w:tcPr>
          <w:p w14:paraId="3DD3F3F2"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9" w:name="bookmark=id.sqyw64" w:colFirst="0" w:colLast="0"/>
            <w:bookmarkEnd w:id="59"/>
            <w:r w:rsidRPr="00964A96">
              <w:rPr>
                <w:rFonts w:asciiTheme="majorHAnsi" w:hAnsiTheme="majorHAnsi" w:cstheme="majorHAnsi"/>
                <w:color w:val="000000"/>
              </w:rPr>
              <w:t>     </w:t>
            </w:r>
          </w:p>
        </w:tc>
      </w:tr>
    </w:tbl>
    <w:p w14:paraId="17120974" w14:textId="77777777" w:rsidR="003951A3" w:rsidRPr="00964A96" w:rsidRDefault="004B5E39">
      <w:pPr>
        <w:spacing w:after="0"/>
        <w:rPr>
          <w:rFonts w:asciiTheme="majorHAnsi" w:hAnsiTheme="majorHAnsi" w:cstheme="majorHAnsi"/>
          <w:b/>
          <w:i/>
        </w:rPr>
      </w:pPr>
      <w:r w:rsidRPr="00964A96">
        <w:rPr>
          <w:rFonts w:asciiTheme="majorHAnsi" w:hAnsiTheme="majorHAnsi" w:cstheme="majorHAnsi"/>
          <w:i/>
        </w:rPr>
        <w:t>Deben presentarse pruebas y certificados. (Copias)</w:t>
      </w:r>
    </w:p>
    <w:p w14:paraId="2A01736B" w14:textId="77777777" w:rsidR="003951A3" w:rsidRPr="00964A96" w:rsidRDefault="003951A3">
      <w:pPr>
        <w:rPr>
          <w:rFonts w:asciiTheme="majorHAnsi" w:hAnsiTheme="majorHAnsi" w:cstheme="majorHAnsi"/>
          <w:sz w:val="8"/>
          <w:szCs w:val="8"/>
        </w:rPr>
      </w:pPr>
    </w:p>
    <w:tbl>
      <w:tblPr>
        <w:tblStyle w:val="affff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28"/>
        <w:gridCol w:w="1134"/>
        <w:gridCol w:w="4100"/>
      </w:tblGrid>
      <w:tr w:rsidR="003951A3" w:rsidRPr="00964A96" w14:paraId="7B9B52D3" w14:textId="77777777">
        <w:tc>
          <w:tcPr>
            <w:tcW w:w="3828" w:type="dxa"/>
            <w:tcBorders>
              <w:bottom w:val="dotted" w:sz="4" w:space="0" w:color="000000"/>
            </w:tcBorders>
          </w:tcPr>
          <w:p w14:paraId="14B5A644" w14:textId="77777777" w:rsidR="003951A3" w:rsidRPr="00964A96" w:rsidRDefault="004B5E39">
            <w:pPr>
              <w:rPr>
                <w:rFonts w:asciiTheme="majorHAnsi" w:hAnsiTheme="majorHAnsi" w:cstheme="majorHAnsi"/>
              </w:rPr>
            </w:pPr>
            <w:bookmarkStart w:id="60" w:name="bookmark=id.3cqmetx" w:colFirst="0" w:colLast="0"/>
            <w:bookmarkEnd w:id="60"/>
            <w:r w:rsidRPr="00964A96">
              <w:rPr>
                <w:rFonts w:asciiTheme="majorHAnsi" w:hAnsiTheme="majorHAnsi" w:cstheme="majorHAnsi"/>
              </w:rPr>
              <w:t>     </w:t>
            </w:r>
          </w:p>
        </w:tc>
        <w:tc>
          <w:tcPr>
            <w:tcW w:w="1134" w:type="dxa"/>
          </w:tcPr>
          <w:p w14:paraId="17B842BE" w14:textId="77777777" w:rsidR="003951A3" w:rsidRPr="00964A96" w:rsidRDefault="003951A3">
            <w:pPr>
              <w:rPr>
                <w:rFonts w:asciiTheme="majorHAnsi" w:hAnsiTheme="majorHAnsi" w:cstheme="majorHAnsi"/>
              </w:rPr>
            </w:pPr>
          </w:p>
        </w:tc>
        <w:tc>
          <w:tcPr>
            <w:tcW w:w="4100" w:type="dxa"/>
            <w:tcBorders>
              <w:bottom w:val="dotted" w:sz="4" w:space="0" w:color="000000"/>
            </w:tcBorders>
          </w:tcPr>
          <w:p w14:paraId="12E523CE" w14:textId="77777777" w:rsidR="003951A3" w:rsidRPr="00964A96" w:rsidRDefault="004B5E39">
            <w:pPr>
              <w:rPr>
                <w:rFonts w:asciiTheme="majorHAnsi" w:hAnsiTheme="majorHAnsi" w:cstheme="majorHAnsi"/>
              </w:rPr>
            </w:pPr>
            <w:bookmarkStart w:id="61" w:name="bookmark=id.1rvwp1q" w:colFirst="0" w:colLast="0"/>
            <w:bookmarkEnd w:id="61"/>
            <w:r w:rsidRPr="00964A96">
              <w:rPr>
                <w:rFonts w:asciiTheme="majorHAnsi" w:hAnsiTheme="majorHAnsi" w:cstheme="majorHAnsi"/>
              </w:rPr>
              <w:t>     </w:t>
            </w:r>
          </w:p>
        </w:tc>
      </w:tr>
      <w:tr w:rsidR="003951A3" w:rsidRPr="00964A96" w14:paraId="0EAB9AC4" w14:textId="77777777">
        <w:tc>
          <w:tcPr>
            <w:tcW w:w="3828" w:type="dxa"/>
            <w:tcBorders>
              <w:top w:val="dotted" w:sz="4" w:space="0" w:color="000000"/>
            </w:tcBorders>
          </w:tcPr>
          <w:p w14:paraId="10C56350" w14:textId="77777777" w:rsidR="003951A3" w:rsidRPr="00964A96" w:rsidRDefault="004B5E39">
            <w:pPr>
              <w:rPr>
                <w:rFonts w:asciiTheme="majorHAnsi" w:hAnsiTheme="majorHAnsi" w:cstheme="majorHAnsi"/>
              </w:rPr>
            </w:pPr>
            <w:r w:rsidRPr="00964A96">
              <w:rPr>
                <w:rFonts w:asciiTheme="majorHAnsi" w:hAnsiTheme="majorHAnsi" w:cstheme="majorHAnsi"/>
              </w:rPr>
              <w:t>Lugar, fecha</w:t>
            </w:r>
          </w:p>
        </w:tc>
        <w:tc>
          <w:tcPr>
            <w:tcW w:w="1134" w:type="dxa"/>
          </w:tcPr>
          <w:p w14:paraId="7F7FB4DF" w14:textId="77777777" w:rsidR="003951A3" w:rsidRPr="00964A96" w:rsidRDefault="003951A3">
            <w:pPr>
              <w:rPr>
                <w:rFonts w:asciiTheme="majorHAnsi" w:hAnsiTheme="majorHAnsi" w:cstheme="majorHAnsi"/>
              </w:rPr>
            </w:pPr>
          </w:p>
        </w:tc>
        <w:tc>
          <w:tcPr>
            <w:tcW w:w="4100" w:type="dxa"/>
            <w:tcBorders>
              <w:top w:val="dotted" w:sz="4" w:space="0" w:color="000000"/>
            </w:tcBorders>
          </w:tcPr>
          <w:p w14:paraId="614AD3C8" w14:textId="77777777" w:rsidR="003951A3" w:rsidRPr="00964A96" w:rsidRDefault="004B5E39">
            <w:pPr>
              <w:rPr>
                <w:rFonts w:asciiTheme="majorHAnsi" w:hAnsiTheme="majorHAnsi" w:cstheme="majorHAnsi"/>
              </w:rPr>
            </w:pPr>
            <w:r w:rsidRPr="00964A96">
              <w:rPr>
                <w:rFonts w:asciiTheme="majorHAnsi" w:hAnsiTheme="majorHAnsi" w:cstheme="majorHAnsi"/>
              </w:rPr>
              <w:t>Firma</w:t>
            </w:r>
          </w:p>
        </w:tc>
      </w:tr>
    </w:tbl>
    <w:p w14:paraId="685D1563" w14:textId="77777777" w:rsidR="003951A3" w:rsidRPr="00964A96" w:rsidRDefault="003951A3">
      <w:pPr>
        <w:spacing w:after="0" w:line="240" w:lineRule="auto"/>
        <w:rPr>
          <w:rFonts w:asciiTheme="majorHAnsi" w:hAnsiTheme="majorHAnsi" w:cstheme="majorHAnsi"/>
          <w:sz w:val="2"/>
          <w:szCs w:val="2"/>
        </w:rPr>
      </w:pPr>
    </w:p>
    <w:p w14:paraId="560A5C0B" w14:textId="77777777" w:rsidR="003951A3" w:rsidRPr="00964A96" w:rsidRDefault="004B5E39">
      <w:pPr>
        <w:spacing w:after="0" w:line="240" w:lineRule="auto"/>
        <w:rPr>
          <w:rFonts w:asciiTheme="majorHAnsi" w:hAnsiTheme="majorHAnsi" w:cstheme="majorHAnsi"/>
          <w:b/>
          <w:sz w:val="28"/>
          <w:szCs w:val="28"/>
        </w:rPr>
      </w:pPr>
      <w:r w:rsidRPr="00964A96">
        <w:rPr>
          <w:rFonts w:asciiTheme="majorHAnsi" w:hAnsiTheme="majorHAnsi" w:cstheme="majorHAnsi"/>
          <w:b/>
          <w:sz w:val="28"/>
          <w:szCs w:val="28"/>
        </w:rPr>
        <w:t>Apéndice 2 del AfL</w:t>
      </w:r>
    </w:p>
    <w:p w14:paraId="6679ED1B" w14:textId="77777777" w:rsidR="003951A3" w:rsidRPr="00964A96" w:rsidRDefault="003951A3">
      <w:pPr>
        <w:spacing w:after="0" w:line="240" w:lineRule="auto"/>
        <w:rPr>
          <w:rFonts w:asciiTheme="majorHAnsi" w:hAnsiTheme="majorHAnsi" w:cstheme="majorHAnsi"/>
          <w:b/>
          <w:color w:val="000000"/>
          <w:sz w:val="12"/>
          <w:szCs w:val="12"/>
        </w:rPr>
      </w:pPr>
    </w:p>
    <w:p w14:paraId="6E8A2037" w14:textId="77777777" w:rsidR="003951A3" w:rsidRPr="00964A96" w:rsidRDefault="004B5E39">
      <w:pPr>
        <w:spacing w:after="0" w:line="240" w:lineRule="auto"/>
        <w:rPr>
          <w:rFonts w:asciiTheme="majorHAnsi" w:hAnsiTheme="majorHAnsi" w:cstheme="majorHAnsi"/>
          <w:b/>
          <w:color w:val="000000"/>
          <w:sz w:val="27"/>
          <w:szCs w:val="27"/>
        </w:rPr>
      </w:pPr>
      <w:r w:rsidRPr="00964A96">
        <w:rPr>
          <w:rFonts w:asciiTheme="majorHAnsi" w:hAnsiTheme="majorHAnsi" w:cstheme="majorHAnsi"/>
          <w:b/>
          <w:color w:val="000000"/>
          <w:sz w:val="27"/>
          <w:szCs w:val="27"/>
        </w:rPr>
        <w:t>Lista de competencias con información detallada sobre el contenido (Norma iARTe)</w:t>
      </w:r>
    </w:p>
    <w:p w14:paraId="4402BE0A"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rPr>
        <w:t>A elaborar por la institución</w:t>
      </w:r>
    </w:p>
    <w:p w14:paraId="38415A61" w14:textId="77777777" w:rsidR="003951A3" w:rsidRPr="00964A96" w:rsidRDefault="003951A3">
      <w:pPr>
        <w:spacing w:after="0" w:line="240" w:lineRule="auto"/>
        <w:rPr>
          <w:rFonts w:asciiTheme="majorHAnsi" w:hAnsiTheme="majorHAnsi" w:cstheme="majorHAnsi"/>
          <w:b/>
          <w:sz w:val="28"/>
          <w:szCs w:val="28"/>
        </w:rPr>
      </w:pPr>
    </w:p>
    <w:p w14:paraId="3E34FF6C" w14:textId="77777777" w:rsidR="003951A3" w:rsidRPr="00964A96" w:rsidRDefault="004B5E39">
      <w:pPr>
        <w:spacing w:after="0" w:line="240" w:lineRule="auto"/>
        <w:rPr>
          <w:rFonts w:asciiTheme="majorHAnsi" w:hAnsiTheme="majorHAnsi" w:cstheme="majorHAnsi"/>
          <w:b/>
          <w:color w:val="000000"/>
          <w:sz w:val="28"/>
          <w:szCs w:val="28"/>
        </w:rPr>
      </w:pPr>
      <w:r w:rsidRPr="00964A96">
        <w:rPr>
          <w:rFonts w:asciiTheme="majorHAnsi" w:hAnsiTheme="majorHAnsi" w:cstheme="majorHAnsi"/>
          <w:b/>
          <w:color w:val="000000"/>
          <w:sz w:val="28"/>
          <w:szCs w:val="28"/>
        </w:rPr>
        <w:t>Apéndice 3 del AfL</w:t>
      </w:r>
    </w:p>
    <w:p w14:paraId="1237B751" w14:textId="77777777" w:rsidR="003951A3" w:rsidRPr="00964A96" w:rsidRDefault="003951A3">
      <w:pPr>
        <w:spacing w:after="0" w:line="240" w:lineRule="auto"/>
        <w:rPr>
          <w:rFonts w:asciiTheme="majorHAnsi" w:hAnsiTheme="majorHAnsi" w:cstheme="majorHAnsi"/>
          <w:sz w:val="12"/>
          <w:szCs w:val="12"/>
        </w:rPr>
      </w:pPr>
    </w:p>
    <w:p w14:paraId="7E80532C" w14:textId="77777777" w:rsidR="003951A3" w:rsidRPr="00964A96" w:rsidRDefault="004B5E39">
      <w:pPr>
        <w:spacing w:after="0" w:line="240" w:lineRule="auto"/>
        <w:rPr>
          <w:rFonts w:asciiTheme="majorHAnsi" w:hAnsiTheme="majorHAnsi" w:cstheme="majorHAnsi"/>
          <w:b/>
          <w:sz w:val="28"/>
          <w:szCs w:val="28"/>
        </w:rPr>
      </w:pPr>
      <w:r w:rsidRPr="00964A96">
        <w:rPr>
          <w:rFonts w:asciiTheme="majorHAnsi" w:hAnsiTheme="majorHAnsi" w:cstheme="majorHAnsi"/>
          <w:b/>
          <w:sz w:val="28"/>
          <w:szCs w:val="28"/>
        </w:rPr>
        <w:t>Lista de competencias para completar (hoja Excel)</w:t>
      </w:r>
    </w:p>
    <w:p w14:paraId="1C03BA65"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rPr>
        <w:t>A elaborar por la institución</w:t>
      </w:r>
    </w:p>
    <w:p w14:paraId="56126E76" w14:textId="77777777" w:rsidR="003951A3" w:rsidRPr="00964A96" w:rsidRDefault="003951A3">
      <w:pPr>
        <w:spacing w:after="0" w:line="240" w:lineRule="auto"/>
        <w:rPr>
          <w:rFonts w:asciiTheme="majorHAnsi" w:hAnsiTheme="majorHAnsi" w:cstheme="majorHAnsi"/>
          <w:b/>
          <w:sz w:val="28"/>
          <w:szCs w:val="28"/>
        </w:rPr>
      </w:pPr>
    </w:p>
    <w:p w14:paraId="1C24806F" w14:textId="77777777" w:rsidR="003951A3" w:rsidRPr="00964A96" w:rsidRDefault="004B5E39">
      <w:pPr>
        <w:spacing w:line="240" w:lineRule="auto"/>
        <w:rPr>
          <w:rFonts w:asciiTheme="majorHAnsi" w:hAnsiTheme="majorHAnsi" w:cstheme="majorHAnsi"/>
          <w:b/>
          <w:sz w:val="28"/>
          <w:szCs w:val="28"/>
        </w:rPr>
      </w:pPr>
      <w:r w:rsidRPr="00964A96">
        <w:rPr>
          <w:rFonts w:asciiTheme="majorHAnsi" w:hAnsiTheme="majorHAnsi" w:cstheme="majorHAnsi"/>
          <w:b/>
          <w:sz w:val="28"/>
          <w:szCs w:val="28"/>
        </w:rPr>
        <w:t>Apéndice 4 del AfL</w:t>
      </w:r>
    </w:p>
    <w:p w14:paraId="3F5FD474" w14:textId="77777777" w:rsidR="003951A3" w:rsidRPr="00964A96" w:rsidRDefault="004B5E39">
      <w:pPr>
        <w:widowControl w:val="0"/>
        <w:pBdr>
          <w:top w:val="nil"/>
          <w:left w:val="nil"/>
          <w:bottom w:val="nil"/>
          <w:right w:val="nil"/>
          <w:between w:val="nil"/>
        </w:pBdr>
        <w:tabs>
          <w:tab w:val="left" w:pos="851"/>
        </w:tabs>
        <w:spacing w:after="0" w:line="240" w:lineRule="auto"/>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Resumen y estimación de costes para la acreditación de los logros de aprendizaje externo (AfL)</w:t>
      </w:r>
    </w:p>
    <w:tbl>
      <w:tblPr>
        <w:tblStyle w:val="affffb"/>
        <w:tblW w:w="889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5920"/>
      </w:tblGrid>
      <w:tr w:rsidR="003951A3" w:rsidRPr="00964A96" w14:paraId="0AADECF5" w14:textId="77777777">
        <w:trPr>
          <w:trHeight w:val="454"/>
        </w:trPr>
        <w:tc>
          <w:tcPr>
            <w:tcW w:w="2977" w:type="dxa"/>
            <w:vAlign w:val="bottom"/>
          </w:tcPr>
          <w:p w14:paraId="5A662D79"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Nombre y apellidos</w:t>
            </w:r>
          </w:p>
        </w:tc>
        <w:tc>
          <w:tcPr>
            <w:tcW w:w="5920" w:type="dxa"/>
            <w:tcBorders>
              <w:bottom w:val="dotted" w:sz="4" w:space="0" w:color="000000"/>
            </w:tcBorders>
            <w:vAlign w:val="bottom"/>
          </w:tcPr>
          <w:p w14:paraId="1CEB51CD"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2" w:name="bookmark=id.4bvk7pj" w:colFirst="0" w:colLast="0"/>
            <w:bookmarkEnd w:id="62"/>
            <w:r w:rsidRPr="00964A96">
              <w:rPr>
                <w:rFonts w:asciiTheme="majorHAnsi" w:hAnsiTheme="majorHAnsi" w:cstheme="majorHAnsi"/>
                <w:color w:val="000000"/>
              </w:rPr>
              <w:t>     </w:t>
            </w:r>
          </w:p>
        </w:tc>
      </w:tr>
      <w:tr w:rsidR="003951A3" w:rsidRPr="00964A96" w14:paraId="01F0F67D" w14:textId="77777777">
        <w:trPr>
          <w:trHeight w:val="454"/>
        </w:trPr>
        <w:tc>
          <w:tcPr>
            <w:tcW w:w="2977" w:type="dxa"/>
            <w:vAlign w:val="bottom"/>
          </w:tcPr>
          <w:p w14:paraId="4D68316B"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Calle</w:t>
            </w:r>
          </w:p>
        </w:tc>
        <w:tc>
          <w:tcPr>
            <w:tcW w:w="5920" w:type="dxa"/>
            <w:tcBorders>
              <w:top w:val="dotted" w:sz="4" w:space="0" w:color="000000"/>
              <w:bottom w:val="dotted" w:sz="4" w:space="0" w:color="000000"/>
            </w:tcBorders>
            <w:vAlign w:val="bottom"/>
          </w:tcPr>
          <w:p w14:paraId="313CBB7A"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3" w:name="bookmark=id.2r0uhxc" w:colFirst="0" w:colLast="0"/>
            <w:bookmarkEnd w:id="63"/>
            <w:r w:rsidRPr="00964A96">
              <w:rPr>
                <w:rFonts w:asciiTheme="majorHAnsi" w:hAnsiTheme="majorHAnsi" w:cstheme="majorHAnsi"/>
                <w:color w:val="000000"/>
              </w:rPr>
              <w:t>     </w:t>
            </w:r>
          </w:p>
        </w:tc>
      </w:tr>
      <w:tr w:rsidR="003951A3" w:rsidRPr="00964A96" w14:paraId="2FF62838" w14:textId="77777777">
        <w:trPr>
          <w:trHeight w:val="454"/>
        </w:trPr>
        <w:tc>
          <w:tcPr>
            <w:tcW w:w="2977" w:type="dxa"/>
            <w:vAlign w:val="bottom"/>
          </w:tcPr>
          <w:p w14:paraId="142CD19C"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Código postal/ciudad</w:t>
            </w:r>
          </w:p>
        </w:tc>
        <w:tc>
          <w:tcPr>
            <w:tcW w:w="5920" w:type="dxa"/>
            <w:tcBorders>
              <w:top w:val="dotted" w:sz="4" w:space="0" w:color="000000"/>
              <w:bottom w:val="dotted" w:sz="4" w:space="0" w:color="000000"/>
            </w:tcBorders>
            <w:vAlign w:val="bottom"/>
          </w:tcPr>
          <w:p w14:paraId="167209FF"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4" w:name="bookmark=id.1664s55" w:colFirst="0" w:colLast="0"/>
            <w:bookmarkEnd w:id="64"/>
            <w:r w:rsidRPr="00964A96">
              <w:rPr>
                <w:rFonts w:asciiTheme="majorHAnsi" w:hAnsiTheme="majorHAnsi" w:cstheme="majorHAnsi"/>
                <w:color w:val="000000"/>
              </w:rPr>
              <w:t>     </w:t>
            </w:r>
          </w:p>
        </w:tc>
      </w:tr>
      <w:tr w:rsidR="003951A3" w:rsidRPr="00964A96" w14:paraId="1C44FC84" w14:textId="77777777">
        <w:trPr>
          <w:trHeight w:val="454"/>
        </w:trPr>
        <w:tc>
          <w:tcPr>
            <w:tcW w:w="2977" w:type="dxa"/>
            <w:vAlign w:val="bottom"/>
          </w:tcPr>
          <w:p w14:paraId="1171C91C"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Teléfono particular</w:t>
            </w:r>
          </w:p>
        </w:tc>
        <w:tc>
          <w:tcPr>
            <w:tcW w:w="5920" w:type="dxa"/>
            <w:tcBorders>
              <w:top w:val="dotted" w:sz="4" w:space="0" w:color="000000"/>
              <w:bottom w:val="dotted" w:sz="4" w:space="0" w:color="000000"/>
            </w:tcBorders>
            <w:vAlign w:val="bottom"/>
          </w:tcPr>
          <w:p w14:paraId="553CE5B4" w14:textId="77777777" w:rsidR="003951A3" w:rsidRPr="00964A96" w:rsidRDefault="004B5E39">
            <w:pPr>
              <w:widowControl w:val="0"/>
              <w:pBdr>
                <w:top w:val="nil"/>
                <w:left w:val="nil"/>
                <w:bottom w:val="nil"/>
                <w:right w:val="nil"/>
                <w:between w:val="nil"/>
              </w:pBdr>
              <w:ind w:left="-69"/>
              <w:rPr>
                <w:rFonts w:asciiTheme="majorHAnsi" w:hAnsiTheme="majorHAnsi" w:cstheme="majorHAnsi"/>
                <w:color w:val="000000"/>
              </w:rPr>
            </w:pPr>
            <w:r w:rsidRPr="00964A96">
              <w:rPr>
                <w:rFonts w:asciiTheme="majorHAnsi" w:hAnsiTheme="majorHAnsi" w:cstheme="majorHAnsi"/>
                <w:color w:val="000000"/>
              </w:rPr>
              <w:t>     </w:t>
            </w:r>
          </w:p>
        </w:tc>
      </w:tr>
      <w:tr w:rsidR="003951A3" w:rsidRPr="00964A96" w14:paraId="3BC123DE" w14:textId="77777777">
        <w:trPr>
          <w:trHeight w:val="454"/>
        </w:trPr>
        <w:tc>
          <w:tcPr>
            <w:tcW w:w="2977" w:type="dxa"/>
            <w:vAlign w:val="bottom"/>
          </w:tcPr>
          <w:p w14:paraId="1D980A6E"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Teléfono de empresa</w:t>
            </w:r>
          </w:p>
        </w:tc>
        <w:tc>
          <w:tcPr>
            <w:tcW w:w="5920" w:type="dxa"/>
            <w:tcBorders>
              <w:top w:val="dotted" w:sz="4" w:space="0" w:color="000000"/>
              <w:bottom w:val="dotted" w:sz="4" w:space="0" w:color="000000"/>
            </w:tcBorders>
            <w:vAlign w:val="bottom"/>
          </w:tcPr>
          <w:p w14:paraId="6CD4D375"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5" w:name="bookmark=id.3q5sasy" w:colFirst="0" w:colLast="0"/>
            <w:bookmarkEnd w:id="65"/>
            <w:r w:rsidRPr="00964A96">
              <w:rPr>
                <w:rFonts w:asciiTheme="majorHAnsi" w:hAnsiTheme="majorHAnsi" w:cstheme="majorHAnsi"/>
                <w:color w:val="000000"/>
              </w:rPr>
              <w:t>     </w:t>
            </w:r>
          </w:p>
        </w:tc>
      </w:tr>
      <w:tr w:rsidR="003951A3" w:rsidRPr="00964A96" w14:paraId="21947BFE" w14:textId="77777777">
        <w:trPr>
          <w:trHeight w:val="454"/>
        </w:trPr>
        <w:tc>
          <w:tcPr>
            <w:tcW w:w="2977" w:type="dxa"/>
            <w:vAlign w:val="bottom"/>
          </w:tcPr>
          <w:p w14:paraId="7B89D8EE"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Dirección de correo electrónico</w:t>
            </w:r>
          </w:p>
        </w:tc>
        <w:tc>
          <w:tcPr>
            <w:tcW w:w="5920" w:type="dxa"/>
            <w:tcBorders>
              <w:top w:val="dotted" w:sz="4" w:space="0" w:color="000000"/>
              <w:bottom w:val="dotted" w:sz="4" w:space="0" w:color="000000"/>
            </w:tcBorders>
            <w:vAlign w:val="bottom"/>
          </w:tcPr>
          <w:p w14:paraId="72542821"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6" w:name="bookmark=id.25b2l0r" w:colFirst="0" w:colLast="0"/>
            <w:bookmarkEnd w:id="66"/>
            <w:r w:rsidRPr="00964A96">
              <w:rPr>
                <w:rFonts w:asciiTheme="majorHAnsi" w:hAnsiTheme="majorHAnsi" w:cstheme="majorHAnsi"/>
                <w:color w:val="000000"/>
              </w:rPr>
              <w:t>     </w:t>
            </w:r>
          </w:p>
        </w:tc>
      </w:tr>
      <w:tr w:rsidR="003951A3" w:rsidRPr="00964A96" w14:paraId="3D5AD551" w14:textId="77777777">
        <w:trPr>
          <w:trHeight w:val="454"/>
        </w:trPr>
        <w:tc>
          <w:tcPr>
            <w:tcW w:w="2977" w:type="dxa"/>
            <w:vAlign w:val="bottom"/>
          </w:tcPr>
          <w:p w14:paraId="58657871"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Fecha de nacimiento</w:t>
            </w:r>
          </w:p>
        </w:tc>
        <w:tc>
          <w:tcPr>
            <w:tcW w:w="5920" w:type="dxa"/>
            <w:tcBorders>
              <w:top w:val="dotted" w:sz="4" w:space="0" w:color="000000"/>
              <w:bottom w:val="dotted" w:sz="4" w:space="0" w:color="000000"/>
            </w:tcBorders>
            <w:vAlign w:val="bottom"/>
          </w:tcPr>
          <w:p w14:paraId="47CA7798"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7" w:name="bookmark=id.kgcv8k" w:colFirst="0" w:colLast="0"/>
            <w:bookmarkEnd w:id="67"/>
            <w:r w:rsidRPr="00964A96">
              <w:rPr>
                <w:rFonts w:asciiTheme="majorHAnsi" w:hAnsiTheme="majorHAnsi" w:cstheme="majorHAnsi"/>
                <w:color w:val="000000"/>
              </w:rPr>
              <w:t>     </w:t>
            </w:r>
          </w:p>
        </w:tc>
      </w:tr>
      <w:tr w:rsidR="003951A3" w:rsidRPr="00964A96" w14:paraId="70680DA4" w14:textId="77777777">
        <w:trPr>
          <w:trHeight w:val="454"/>
        </w:trPr>
        <w:tc>
          <w:tcPr>
            <w:tcW w:w="2977" w:type="dxa"/>
            <w:vAlign w:val="bottom"/>
          </w:tcPr>
          <w:p w14:paraId="60B648C2"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Profesión</w:t>
            </w:r>
          </w:p>
        </w:tc>
        <w:tc>
          <w:tcPr>
            <w:tcW w:w="5920" w:type="dxa"/>
            <w:tcBorders>
              <w:top w:val="dotted" w:sz="4" w:space="0" w:color="000000"/>
              <w:bottom w:val="dotted" w:sz="4" w:space="0" w:color="000000"/>
            </w:tcBorders>
            <w:vAlign w:val="bottom"/>
          </w:tcPr>
          <w:p w14:paraId="4C122D7E" w14:textId="77777777" w:rsidR="003951A3" w:rsidRPr="00964A96" w:rsidRDefault="004B5E39">
            <w:pPr>
              <w:widowControl w:val="0"/>
              <w:pBdr>
                <w:top w:val="nil"/>
                <w:left w:val="nil"/>
                <w:bottom w:val="nil"/>
                <w:right w:val="nil"/>
                <w:between w:val="nil"/>
              </w:pBdr>
              <w:ind w:left="-69"/>
              <w:rPr>
                <w:rFonts w:asciiTheme="majorHAnsi" w:hAnsiTheme="majorHAnsi" w:cstheme="majorHAnsi"/>
                <w:color w:val="000000"/>
              </w:rPr>
            </w:pPr>
            <w:bookmarkStart w:id="68" w:name="bookmark=id.34g0dwd" w:colFirst="0" w:colLast="0"/>
            <w:bookmarkEnd w:id="68"/>
            <w:r w:rsidRPr="00964A96">
              <w:rPr>
                <w:rFonts w:asciiTheme="majorHAnsi" w:hAnsiTheme="majorHAnsi" w:cstheme="majorHAnsi"/>
                <w:color w:val="000000"/>
              </w:rPr>
              <w:t>     </w:t>
            </w:r>
          </w:p>
        </w:tc>
      </w:tr>
    </w:tbl>
    <w:p w14:paraId="62E048BC" w14:textId="77777777" w:rsidR="003951A3" w:rsidRPr="00964A96" w:rsidRDefault="003951A3">
      <w:pPr>
        <w:spacing w:line="240" w:lineRule="auto"/>
        <w:rPr>
          <w:rFonts w:asciiTheme="majorHAnsi" w:hAnsiTheme="majorHAnsi" w:cstheme="majorHAnsi"/>
          <w:b/>
          <w:sz w:val="12"/>
          <w:szCs w:val="12"/>
        </w:rPr>
      </w:pPr>
    </w:p>
    <w:p w14:paraId="51532D63" w14:textId="77777777" w:rsidR="003951A3" w:rsidRPr="00964A96" w:rsidRDefault="004B5E39">
      <w:pPr>
        <w:pBdr>
          <w:top w:val="nil"/>
          <w:left w:val="nil"/>
          <w:bottom w:val="nil"/>
          <w:right w:val="nil"/>
          <w:between w:val="nil"/>
        </w:pBdr>
        <w:spacing w:line="240" w:lineRule="auto"/>
        <w:ind w:left="357" w:hanging="357"/>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a. Evaluación de la situación con respecto al reconocimiento de competencias</w:t>
      </w:r>
    </w:p>
    <w:p w14:paraId="7F0107AD" w14:textId="77777777" w:rsidR="003951A3" w:rsidRPr="00964A96" w:rsidRDefault="004B5E39">
      <w:pPr>
        <w:spacing w:after="0" w:line="240" w:lineRule="auto"/>
        <w:rPr>
          <w:rFonts w:asciiTheme="majorHAnsi" w:hAnsiTheme="majorHAnsi" w:cstheme="majorHAnsi"/>
          <w:b/>
        </w:rPr>
      </w:pPr>
      <w:bookmarkStart w:id="69" w:name="_heading=h.1jlao46" w:colFirst="0" w:colLast="0"/>
      <w:bookmarkEnd w:id="69"/>
      <w:r w:rsidRPr="00964A96">
        <w:rPr>
          <w:rFonts w:asciiTheme="majorHAnsi" w:hAnsiTheme="majorHAnsi" w:cstheme="majorHAnsi"/>
        </w:rPr>
        <w:t xml:space="preserve">En este caso, </w:t>
      </w:r>
      <w:r w:rsidRPr="00964A96">
        <w:rPr>
          <w:rFonts w:asciiTheme="majorHAnsi" w:hAnsiTheme="majorHAnsi" w:cstheme="majorHAnsi"/>
          <w:b/>
        </w:rPr>
        <w:t>la institución de formación profesional o del curso de formación complementaria/posgrado crea una lista basada en su contenido de formación con una breve descripción de la situación actual del/de la solicitante.</w:t>
      </w:r>
    </w:p>
    <w:p w14:paraId="65907A72" w14:textId="77777777" w:rsidR="003951A3" w:rsidRPr="00964A96" w:rsidRDefault="003951A3">
      <w:pPr>
        <w:spacing w:line="240" w:lineRule="auto"/>
        <w:rPr>
          <w:rFonts w:asciiTheme="majorHAnsi" w:hAnsiTheme="majorHAnsi" w:cstheme="majorHAnsi"/>
          <w:b/>
          <w:color w:val="000000"/>
          <w:sz w:val="12"/>
          <w:szCs w:val="12"/>
        </w:rPr>
      </w:pPr>
    </w:p>
    <w:p w14:paraId="72B65854" w14:textId="77777777" w:rsidR="003951A3" w:rsidRPr="00964A96" w:rsidRDefault="004B5E39">
      <w:pPr>
        <w:pBdr>
          <w:top w:val="nil"/>
          <w:left w:val="nil"/>
          <w:bottom w:val="nil"/>
          <w:right w:val="nil"/>
          <w:between w:val="nil"/>
        </w:pBdr>
        <w:spacing w:line="240" w:lineRule="auto"/>
        <w:ind w:left="357" w:hanging="357"/>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b. Resumen de costos</w:t>
      </w:r>
    </w:p>
    <w:p w14:paraId="58678474" w14:textId="77777777" w:rsidR="003951A3" w:rsidRPr="00964A96" w:rsidRDefault="004B5E39">
      <w:pPr>
        <w:widowControl w:val="0"/>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Comprobación del contenido de la formación con respecto a los módulos. Los costos se deducirán del tiempo de trabajo empleado.</w:t>
      </w:r>
    </w:p>
    <w:tbl>
      <w:tblPr>
        <w:tblStyle w:val="affffc"/>
        <w:tblW w:w="7016"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2"/>
        <w:gridCol w:w="779"/>
        <w:gridCol w:w="2262"/>
        <w:gridCol w:w="236"/>
        <w:gridCol w:w="763"/>
        <w:gridCol w:w="1134"/>
      </w:tblGrid>
      <w:tr w:rsidR="003951A3" w:rsidRPr="00964A96" w14:paraId="2E3FA058" w14:textId="77777777">
        <w:tc>
          <w:tcPr>
            <w:tcW w:w="1843" w:type="dxa"/>
            <w:tcBorders>
              <w:bottom w:val="nil"/>
            </w:tcBorders>
          </w:tcPr>
          <w:p w14:paraId="16512C63"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Horas de trabajo:</w:t>
            </w:r>
          </w:p>
        </w:tc>
        <w:tc>
          <w:tcPr>
            <w:tcW w:w="779" w:type="dxa"/>
          </w:tcPr>
          <w:p w14:paraId="43208810"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bookmarkStart w:id="70" w:name="bookmark=id.43ky6rz" w:colFirst="0" w:colLast="0"/>
            <w:bookmarkEnd w:id="70"/>
            <w:r w:rsidRPr="00964A96">
              <w:rPr>
                <w:rFonts w:asciiTheme="majorHAnsi" w:hAnsiTheme="majorHAnsi" w:cstheme="majorHAnsi"/>
                <w:color w:val="000000"/>
              </w:rPr>
              <w:t>     </w:t>
            </w:r>
          </w:p>
        </w:tc>
        <w:tc>
          <w:tcPr>
            <w:tcW w:w="2262" w:type="dxa"/>
            <w:tcBorders>
              <w:bottom w:val="nil"/>
            </w:tcBorders>
          </w:tcPr>
          <w:p w14:paraId="5210AD32"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horas</w:t>
            </w:r>
          </w:p>
        </w:tc>
        <w:tc>
          <w:tcPr>
            <w:tcW w:w="236" w:type="dxa"/>
            <w:tcBorders>
              <w:bottom w:val="nil"/>
            </w:tcBorders>
          </w:tcPr>
          <w:p w14:paraId="64D139C5" w14:textId="77777777" w:rsidR="003951A3" w:rsidRPr="00964A96" w:rsidRDefault="003951A3">
            <w:pPr>
              <w:widowControl w:val="0"/>
              <w:pBdr>
                <w:top w:val="nil"/>
                <w:left w:val="nil"/>
                <w:bottom w:val="nil"/>
                <w:right w:val="nil"/>
                <w:between w:val="nil"/>
              </w:pBdr>
              <w:spacing w:after="160"/>
              <w:rPr>
                <w:rFonts w:asciiTheme="majorHAnsi" w:hAnsiTheme="majorHAnsi" w:cstheme="majorHAnsi"/>
                <w:color w:val="000000"/>
              </w:rPr>
            </w:pPr>
          </w:p>
        </w:tc>
        <w:tc>
          <w:tcPr>
            <w:tcW w:w="763" w:type="dxa"/>
            <w:tcBorders>
              <w:bottom w:val="nil"/>
            </w:tcBorders>
          </w:tcPr>
          <w:p w14:paraId="49A215E7"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EUR:</w:t>
            </w:r>
          </w:p>
        </w:tc>
        <w:tc>
          <w:tcPr>
            <w:tcW w:w="1134" w:type="dxa"/>
          </w:tcPr>
          <w:p w14:paraId="6A2F28DD"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bookmarkStart w:id="71" w:name="bookmark=id.2iq8gzs" w:colFirst="0" w:colLast="0"/>
            <w:bookmarkEnd w:id="71"/>
            <w:r w:rsidRPr="00964A96">
              <w:rPr>
                <w:rFonts w:asciiTheme="majorHAnsi" w:hAnsiTheme="majorHAnsi" w:cstheme="majorHAnsi"/>
                <w:color w:val="000000"/>
              </w:rPr>
              <w:t>     </w:t>
            </w:r>
          </w:p>
        </w:tc>
      </w:tr>
    </w:tbl>
    <w:p w14:paraId="59F725AF" w14:textId="77777777" w:rsidR="003951A3" w:rsidRPr="00964A96" w:rsidRDefault="003951A3">
      <w:pPr>
        <w:widowControl w:val="0"/>
        <w:pBdr>
          <w:top w:val="nil"/>
          <w:left w:val="nil"/>
          <w:bottom w:val="nil"/>
          <w:right w:val="nil"/>
          <w:between w:val="nil"/>
        </w:pBdr>
        <w:spacing w:after="60" w:line="240" w:lineRule="auto"/>
        <w:rPr>
          <w:rFonts w:asciiTheme="majorHAnsi" w:hAnsiTheme="majorHAnsi" w:cstheme="majorHAnsi"/>
          <w:color w:val="000000"/>
          <w:sz w:val="12"/>
          <w:szCs w:val="12"/>
        </w:rPr>
      </w:pPr>
    </w:p>
    <w:p w14:paraId="796DA2FB" w14:textId="77777777" w:rsidR="003951A3" w:rsidRPr="00964A96" w:rsidRDefault="004B5E39">
      <w:pPr>
        <w:widowControl w:val="0"/>
        <w:pBdr>
          <w:top w:val="nil"/>
          <w:left w:val="nil"/>
          <w:bottom w:val="nil"/>
          <w:right w:val="nil"/>
          <w:between w:val="nil"/>
        </w:pBdr>
        <w:spacing w:after="0" w:line="240" w:lineRule="auto"/>
        <w:jc w:val="both"/>
        <w:rPr>
          <w:rFonts w:asciiTheme="majorHAnsi" w:hAnsiTheme="majorHAnsi" w:cstheme="majorHAnsi"/>
          <w:color w:val="000000"/>
        </w:rPr>
      </w:pPr>
      <w:r w:rsidRPr="00964A96">
        <w:rPr>
          <w:rFonts w:asciiTheme="majorHAnsi" w:hAnsiTheme="majorHAnsi" w:cstheme="majorHAnsi"/>
          <w:color w:val="000000"/>
        </w:rPr>
        <w:t>Aquí, la institución de formación profesional o del curso de formación complementaria/posgrado crea una lista de sus contenidos de formación, que el/la solicitante todavía debe completar con los respectivos precios/costos.</w:t>
      </w:r>
    </w:p>
    <w:p w14:paraId="7E127369"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color w:val="000000"/>
        </w:rPr>
      </w:pPr>
    </w:p>
    <w:tbl>
      <w:tblPr>
        <w:tblStyle w:val="affffd"/>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44"/>
        <w:gridCol w:w="567"/>
        <w:gridCol w:w="4951"/>
      </w:tblGrid>
      <w:tr w:rsidR="003951A3" w:rsidRPr="00964A96" w14:paraId="76E30F42" w14:textId="77777777">
        <w:tc>
          <w:tcPr>
            <w:tcW w:w="3544" w:type="dxa"/>
            <w:tcBorders>
              <w:bottom w:val="dotted" w:sz="4" w:space="0" w:color="000000"/>
            </w:tcBorders>
          </w:tcPr>
          <w:p w14:paraId="24E289A5" w14:textId="77777777" w:rsidR="003951A3" w:rsidRPr="00964A96" w:rsidRDefault="004B5E39">
            <w:pPr>
              <w:rPr>
                <w:rFonts w:asciiTheme="majorHAnsi" w:hAnsiTheme="majorHAnsi" w:cstheme="majorHAnsi"/>
              </w:rPr>
            </w:pPr>
            <w:bookmarkStart w:id="72" w:name="bookmark=id.xvir7l" w:colFirst="0" w:colLast="0"/>
            <w:bookmarkEnd w:id="72"/>
            <w:r w:rsidRPr="00964A96">
              <w:rPr>
                <w:rFonts w:asciiTheme="majorHAnsi" w:hAnsiTheme="majorHAnsi" w:cstheme="majorHAnsi"/>
                <w:b/>
                <w:color w:val="000002"/>
                <w:sz w:val="26"/>
                <w:szCs w:val="26"/>
              </w:rPr>
              <w:t>     </w:t>
            </w:r>
          </w:p>
        </w:tc>
        <w:tc>
          <w:tcPr>
            <w:tcW w:w="567" w:type="dxa"/>
          </w:tcPr>
          <w:p w14:paraId="21C73438" w14:textId="77777777" w:rsidR="003951A3" w:rsidRPr="00964A96" w:rsidRDefault="003951A3">
            <w:pPr>
              <w:rPr>
                <w:rFonts w:asciiTheme="majorHAnsi" w:hAnsiTheme="majorHAnsi" w:cstheme="majorHAnsi"/>
              </w:rPr>
            </w:pPr>
          </w:p>
        </w:tc>
        <w:tc>
          <w:tcPr>
            <w:tcW w:w="4951" w:type="dxa"/>
            <w:tcBorders>
              <w:bottom w:val="dotted" w:sz="4" w:space="0" w:color="000000"/>
            </w:tcBorders>
          </w:tcPr>
          <w:p w14:paraId="722B0170" w14:textId="77777777" w:rsidR="003951A3" w:rsidRPr="00964A96" w:rsidRDefault="004B5E39">
            <w:pPr>
              <w:rPr>
                <w:rFonts w:asciiTheme="majorHAnsi" w:hAnsiTheme="majorHAnsi" w:cstheme="majorHAnsi"/>
              </w:rPr>
            </w:pPr>
            <w:bookmarkStart w:id="73" w:name="bookmark=id.3hv69ve" w:colFirst="0" w:colLast="0"/>
            <w:bookmarkEnd w:id="73"/>
            <w:r w:rsidRPr="00964A96">
              <w:rPr>
                <w:rFonts w:asciiTheme="majorHAnsi" w:hAnsiTheme="majorHAnsi" w:cstheme="majorHAnsi"/>
              </w:rPr>
              <w:t>     </w:t>
            </w:r>
          </w:p>
        </w:tc>
      </w:tr>
      <w:tr w:rsidR="003951A3" w:rsidRPr="00964A96" w14:paraId="425C825E" w14:textId="77777777">
        <w:trPr>
          <w:trHeight w:val="138"/>
        </w:trPr>
        <w:tc>
          <w:tcPr>
            <w:tcW w:w="3544" w:type="dxa"/>
            <w:tcBorders>
              <w:top w:val="dotted" w:sz="4" w:space="0" w:color="000000"/>
            </w:tcBorders>
          </w:tcPr>
          <w:p w14:paraId="7FCD54A1" w14:textId="77777777" w:rsidR="003951A3" w:rsidRPr="00964A96" w:rsidRDefault="004B5E39">
            <w:pPr>
              <w:rPr>
                <w:rFonts w:asciiTheme="majorHAnsi" w:hAnsiTheme="majorHAnsi" w:cstheme="majorHAnsi"/>
              </w:rPr>
            </w:pPr>
            <w:r w:rsidRPr="00964A96">
              <w:rPr>
                <w:rFonts w:asciiTheme="majorHAnsi" w:hAnsiTheme="majorHAnsi" w:cstheme="majorHAnsi"/>
              </w:rPr>
              <w:t>Lugar, fecha</w:t>
            </w:r>
          </w:p>
        </w:tc>
        <w:tc>
          <w:tcPr>
            <w:tcW w:w="567" w:type="dxa"/>
          </w:tcPr>
          <w:p w14:paraId="033495DC" w14:textId="77777777" w:rsidR="003951A3" w:rsidRPr="00964A96" w:rsidRDefault="003951A3">
            <w:pPr>
              <w:rPr>
                <w:rFonts w:asciiTheme="majorHAnsi" w:hAnsiTheme="majorHAnsi" w:cstheme="majorHAnsi"/>
              </w:rPr>
            </w:pPr>
          </w:p>
        </w:tc>
        <w:tc>
          <w:tcPr>
            <w:tcW w:w="4951" w:type="dxa"/>
            <w:tcBorders>
              <w:top w:val="dotted" w:sz="4" w:space="0" w:color="000000"/>
            </w:tcBorders>
          </w:tcPr>
          <w:p w14:paraId="1365C5A8" w14:textId="77777777" w:rsidR="003951A3" w:rsidRPr="00964A96" w:rsidRDefault="004B5E39">
            <w:pPr>
              <w:rPr>
                <w:rFonts w:asciiTheme="majorHAnsi" w:hAnsiTheme="majorHAnsi" w:cstheme="majorHAnsi"/>
                <w:b/>
              </w:rPr>
            </w:pPr>
            <w:r w:rsidRPr="00964A96">
              <w:rPr>
                <w:rFonts w:asciiTheme="majorHAnsi" w:hAnsiTheme="majorHAnsi" w:cstheme="majorHAnsi"/>
              </w:rPr>
              <w:t>Director de la formación profesional/curso de formación complementaria/posgrado</w:t>
            </w:r>
          </w:p>
        </w:tc>
      </w:tr>
    </w:tbl>
    <w:p w14:paraId="720233CD" w14:textId="77777777" w:rsidR="003951A3" w:rsidRPr="00964A96" w:rsidRDefault="003951A3">
      <w:pPr>
        <w:spacing w:after="0" w:line="240" w:lineRule="auto"/>
        <w:rPr>
          <w:rFonts w:asciiTheme="majorHAnsi" w:hAnsiTheme="majorHAnsi" w:cstheme="majorHAnsi"/>
          <w:sz w:val="2"/>
          <w:szCs w:val="2"/>
        </w:rPr>
      </w:pPr>
    </w:p>
    <w:sectPr w:rsidR="003951A3" w:rsidRPr="00964A96">
      <w:footerReference w:type="default" r:id="rId14"/>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5FD8" w14:textId="77777777" w:rsidR="0005750A" w:rsidRDefault="0005750A">
      <w:pPr>
        <w:spacing w:after="0" w:line="240" w:lineRule="auto"/>
      </w:pPr>
      <w:r>
        <w:separator/>
      </w:r>
    </w:p>
  </w:endnote>
  <w:endnote w:type="continuationSeparator" w:id="0">
    <w:p w14:paraId="2A9389DE" w14:textId="77777777" w:rsidR="0005750A" w:rsidRDefault="0005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1"/>
    <w:family w:val="roman"/>
    <w:pitch w:val="variable"/>
  </w:font>
  <w:font w:name="SourceSansPro-Bold">
    <w:altName w:val="Source Sans Pro"/>
    <w:panose1 w:val="020B0703030403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63E" w14:textId="77777777" w:rsidR="003951A3" w:rsidRDefault="004B5E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6B104" w14:textId="77777777" w:rsidR="003951A3" w:rsidRDefault="003951A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21DB" w14:textId="77777777" w:rsidR="0005750A" w:rsidRDefault="0005750A">
      <w:pPr>
        <w:spacing w:after="0" w:line="240" w:lineRule="auto"/>
      </w:pPr>
      <w:r>
        <w:separator/>
      </w:r>
    </w:p>
  </w:footnote>
  <w:footnote w:type="continuationSeparator" w:id="0">
    <w:p w14:paraId="76DF07D3" w14:textId="77777777" w:rsidR="0005750A" w:rsidRDefault="0005750A">
      <w:pPr>
        <w:spacing w:after="0" w:line="240" w:lineRule="auto"/>
      </w:pPr>
      <w:r>
        <w:continuationSeparator/>
      </w:r>
    </w:p>
  </w:footnote>
  <w:footnote w:id="1">
    <w:p w14:paraId="5C1A750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3.1.: Estatutos de la </w:t>
      </w:r>
      <w:proofErr w:type="spellStart"/>
      <w:r>
        <w:rPr>
          <w:color w:val="000000"/>
          <w:sz w:val="18"/>
          <w:szCs w:val="18"/>
        </w:rPr>
        <w:t>iARTe</w:t>
      </w:r>
      <w:proofErr w:type="spellEnd"/>
    </w:p>
  </w:footnote>
  <w:footnote w:id="2">
    <w:p w14:paraId="7E09824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3.2: Lista de competencias</w:t>
      </w:r>
    </w:p>
  </w:footnote>
  <w:footnote w:id="3">
    <w:p w14:paraId="4DD903F0" w14:textId="77777777" w:rsidR="003951A3" w:rsidRPr="004935D7" w:rsidRDefault="004B5E39">
      <w:pPr>
        <w:pBdr>
          <w:top w:val="nil"/>
          <w:left w:val="nil"/>
          <w:bottom w:val="nil"/>
          <w:right w:val="nil"/>
          <w:between w:val="nil"/>
        </w:pBdr>
        <w:spacing w:after="0" w:line="240" w:lineRule="auto"/>
        <w:rPr>
          <w:sz w:val="20"/>
          <w:szCs w:val="20"/>
        </w:rPr>
      </w:pPr>
      <w:r w:rsidRPr="004935D7">
        <w:rPr>
          <w:vertAlign w:val="superscript"/>
        </w:rPr>
        <w:footnoteRef/>
      </w:r>
      <w:r w:rsidRPr="004935D7">
        <w:rPr>
          <w:sz w:val="18"/>
          <w:szCs w:val="18"/>
        </w:rPr>
        <w:t xml:space="preserve"> Ver </w:t>
      </w:r>
      <w:hyperlink r:id="rId1">
        <w:r w:rsidRPr="004935D7">
          <w:rPr>
            <w:sz w:val="18"/>
            <w:szCs w:val="18"/>
          </w:rPr>
          <w:t>ht</w:t>
        </w:r>
      </w:hyperlink>
      <w:hyperlink r:id="rId2">
        <w:r w:rsidRPr="004935D7">
          <w:rPr>
            <w:sz w:val="18"/>
            <w:szCs w:val="18"/>
          </w:rPr>
          <w:t>tp://ifaaet-medsektion.net/professional-profile</w:t>
        </w:r>
      </w:hyperlink>
    </w:p>
  </w:footnote>
  <w:footnote w:id="4">
    <w:p w14:paraId="1978F61E"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El Comité de Acreditación es nombrado por la Comisión Directiva y es responsable del proceso de acreditación. Lleva a cabo la acreditación junto con el curso de formación que la solicita.</w:t>
      </w:r>
    </w:p>
  </w:footnote>
  <w:footnote w:id="5">
    <w:p w14:paraId="50868DE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proporcionan pautas para la presentación de las escuelas (véase el Apéndice 3.7).</w:t>
      </w:r>
    </w:p>
  </w:footnote>
  <w:footnote w:id="6">
    <w:p w14:paraId="54FEA8D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Véase el Apéndice 3.5: Guías para los auditores</w:t>
      </w:r>
    </w:p>
  </w:footnote>
  <w:footnote w:id="7">
    <w:p w14:paraId="489F21D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Sección Médica es un departamento de la Escuela Superior para la Ciencia del Espíritu, Goetheanum, </w:t>
      </w:r>
      <w:proofErr w:type="spellStart"/>
      <w:r>
        <w:rPr>
          <w:color w:val="000000"/>
          <w:sz w:val="18"/>
          <w:szCs w:val="18"/>
        </w:rPr>
        <w:t>Dornach</w:t>
      </w:r>
      <w:proofErr w:type="spellEnd"/>
      <w:r>
        <w:rPr>
          <w:color w:val="000000"/>
          <w:sz w:val="18"/>
          <w:szCs w:val="18"/>
        </w:rPr>
        <w:t>.</w:t>
      </w:r>
    </w:p>
  </w:footnote>
  <w:footnote w:id="8">
    <w:p w14:paraId="1BE2B6C9"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Cursos de formación profesional, cursos de estudios universitarios y cursos de formación complementaria/posgrado</w:t>
      </w:r>
    </w:p>
  </w:footnote>
  <w:footnote w:id="9">
    <w:p w14:paraId="638B09E5"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pasantías son aprobadas por la institución de formación y tuteladas de ser necesario.</w:t>
      </w:r>
    </w:p>
  </w:footnote>
  <w:footnote w:id="10">
    <w:p w14:paraId="68077DF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En Suiza, por ejemplo, se consideran suficientes 250 horas de experiencia laboral, mientras que en Alemania se requieren 1.000 horas.</w:t>
      </w:r>
    </w:p>
  </w:footnote>
  <w:footnote w:id="11">
    <w:p w14:paraId="03DC1F3D" w14:textId="59457047" w:rsidR="005A7B2D" w:rsidRPr="005A7B2D" w:rsidRDefault="005A7B2D">
      <w:pPr>
        <w:pStyle w:val="Funotentext"/>
      </w:pPr>
      <w:r w:rsidRPr="005A7B2D">
        <w:rPr>
          <w:color w:val="000000"/>
          <w:sz w:val="18"/>
          <w:szCs w:val="18"/>
        </w:rPr>
        <w:footnoteRef/>
      </w:r>
      <w:r w:rsidRPr="005A7B2D">
        <w:rPr>
          <w:color w:val="000000"/>
          <w:sz w:val="18"/>
          <w:szCs w:val="18"/>
        </w:rPr>
        <w:t xml:space="preserve"> Si comparas el número de horas esperado con los créditos ECTS, una formación profesional de 3.000 horas de 45 minutos cada una corresponde a unos 90 créditos ECTS en términos de tiempo. El número de horas de un crédito ECTS difiere ligeramente en los distintos países europeos. Puede encontrar información detallada sobre las horas por crédito ECTS para cada país europeo en la </w:t>
      </w:r>
      <w:hyperlink r:id="rId3" w:history="1">
        <w:r w:rsidRPr="005A7B2D">
          <w:rPr>
            <w:rStyle w:val="Hyperlink"/>
            <w:sz w:val="18"/>
            <w:szCs w:val="18"/>
          </w:rPr>
          <w:t>Guía del usuario de ECTS 2009</w:t>
        </w:r>
      </w:hyperlink>
      <w:r w:rsidRPr="005A7B2D">
        <w:rPr>
          <w:color w:val="000000"/>
          <w:sz w:val="18"/>
          <w:szCs w:val="18"/>
        </w:rPr>
        <w:t xml:space="preserve">, Apéndice 5. Tenga en cuenta que la acreditación de </w:t>
      </w:r>
      <w:proofErr w:type="spellStart"/>
      <w:r w:rsidRPr="005A7B2D">
        <w:rPr>
          <w:color w:val="000000"/>
          <w:sz w:val="18"/>
          <w:szCs w:val="18"/>
        </w:rPr>
        <w:t>iARTe</w:t>
      </w:r>
      <w:proofErr w:type="spellEnd"/>
      <w:r w:rsidRPr="005A7B2D">
        <w:rPr>
          <w:color w:val="000000"/>
          <w:sz w:val="18"/>
          <w:szCs w:val="18"/>
        </w:rPr>
        <w:t xml:space="preserve"> NO le da derecho a emitir puntos ECTS.</w:t>
      </w:r>
    </w:p>
  </w:footnote>
  <w:footnote w:id="12">
    <w:p w14:paraId="02785C8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guías se pueden proveer previa solicitud.</w:t>
      </w:r>
    </w:p>
  </w:footnote>
  <w:footnote w:id="13">
    <w:p w14:paraId="5E825AD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trata de guías que pueden variar en función de la especialización concreta de un curso de formación o estudio. No obstante, todas las competencias deben transmitirse de forma demostrable.</w:t>
      </w:r>
    </w:p>
  </w:footnote>
  <w:footnote w:id="14">
    <w:p w14:paraId="49E2F179"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El centro de formación/universidad presentará una lista de bibliografía.</w:t>
      </w:r>
    </w:p>
  </w:footnote>
  <w:footnote w:id="15">
    <w:p w14:paraId="22568ED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Las artes visuales y temporales tienen posibilidades claramente diferentes.</w:t>
      </w:r>
    </w:p>
  </w:footnote>
  <w:footnote w:id="16">
    <w:p w14:paraId="6DB3A14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Diferenciados en la competencia 6.</w:t>
      </w:r>
    </w:p>
  </w:footnote>
  <w:footnote w:id="17">
    <w:p w14:paraId="1F40123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Ejemplos en las clases, en las guías para el estudio de las fuentes, en la literatura especializada</w:t>
      </w:r>
    </w:p>
  </w:footnote>
  <w:footnote w:id="18">
    <w:p w14:paraId="7806A8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Visión general, fuentes de información, comprensión necesaria que es relevante para la condición de un paciente en particular.</w:t>
      </w:r>
    </w:p>
  </w:footnote>
  <w:footnote w:id="19">
    <w:p w14:paraId="326DF5E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la comunicación con los médicos, otros terapeutas, el público en general, etc.</w:t>
      </w:r>
    </w:p>
  </w:footnote>
  <w:footnote w:id="20">
    <w:p w14:paraId="3F7E693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En total 450 (337,5) horas. Dado que las asignaturas están entrelazadas, la ponderación debe ser de 150 horas de Antropología </w:t>
      </w:r>
      <w:proofErr w:type="spellStart"/>
      <w:r>
        <w:rPr>
          <w:color w:val="000000"/>
          <w:sz w:val="18"/>
          <w:szCs w:val="18"/>
        </w:rPr>
        <w:t>Antroposófica</w:t>
      </w:r>
      <w:proofErr w:type="spellEnd"/>
      <w:r>
        <w:rPr>
          <w:color w:val="000000"/>
          <w:sz w:val="18"/>
          <w:szCs w:val="18"/>
        </w:rPr>
        <w:t xml:space="preserve"> y 300 horas de Educación Médica.</w:t>
      </w:r>
    </w:p>
  </w:footnote>
  <w:footnote w:id="21">
    <w:p w14:paraId="6F9750D3"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22">
    <w:p w14:paraId="1B04936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Hay que conocer las diferentes imágenes del ser humano, las imágenes de la enfermedad y de los trastornos, de las fases biográficas, los aspectos preventivos y </w:t>
      </w:r>
      <w:proofErr w:type="spellStart"/>
      <w:r>
        <w:rPr>
          <w:color w:val="000000"/>
          <w:sz w:val="18"/>
          <w:szCs w:val="18"/>
        </w:rPr>
        <w:t>salutogénicos</w:t>
      </w:r>
      <w:proofErr w:type="spellEnd"/>
      <w:r>
        <w:rPr>
          <w:color w:val="000000"/>
          <w:sz w:val="18"/>
          <w:szCs w:val="18"/>
        </w:rPr>
        <w:t>. Se puede obtener información sobre los conocimientos científicos.</w:t>
      </w:r>
    </w:p>
  </w:footnote>
  <w:footnote w:id="23">
    <w:p w14:paraId="1998C8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Marianne </w:t>
      </w:r>
      <w:proofErr w:type="spellStart"/>
      <w:r>
        <w:rPr>
          <w:color w:val="000000"/>
          <w:sz w:val="18"/>
          <w:szCs w:val="18"/>
        </w:rPr>
        <w:t>Altmeier</w:t>
      </w:r>
      <w:proofErr w:type="spellEnd"/>
      <w:r>
        <w:rPr>
          <w:color w:val="000000"/>
          <w:sz w:val="18"/>
          <w:szCs w:val="18"/>
        </w:rPr>
        <w:t xml:space="preserve"> (1995): El arte del proceso terapéutico</w:t>
      </w:r>
    </w:p>
  </w:footnote>
  <w:footnote w:id="24">
    <w:p w14:paraId="155601B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transmiten los principios fundamentales para aplicarlo de forma profesional.</w:t>
      </w:r>
    </w:p>
  </w:footnote>
  <w:footnote w:id="25">
    <w:p w14:paraId="1F8C7D8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El curso del tratamiento depende de las necesidades del cliente desde el punto de vista médico y </w:t>
      </w:r>
      <w:proofErr w:type="spellStart"/>
      <w:r>
        <w:rPr>
          <w:color w:val="000000"/>
          <w:sz w:val="18"/>
          <w:szCs w:val="18"/>
        </w:rPr>
        <w:t>antroposófico</w:t>
      </w:r>
      <w:proofErr w:type="spellEnd"/>
      <w:r>
        <w:rPr>
          <w:color w:val="000000"/>
          <w:sz w:val="18"/>
          <w:szCs w:val="18"/>
        </w:rPr>
        <w:t xml:space="preserve"> y siempre es en beneficio del cliente.</w:t>
      </w:r>
    </w:p>
  </w:footnote>
  <w:footnote w:id="26">
    <w:p w14:paraId="6BB993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Introducción a las técnicas básicas de conversación</w:t>
      </w:r>
    </w:p>
  </w:footnote>
  <w:footnote w:id="27">
    <w:p w14:paraId="4961D95D"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Evaluando las debilidades y fortalezas personales, la experiencia laboral</w:t>
      </w:r>
    </w:p>
  </w:footnote>
  <w:footnote w:id="28">
    <w:p w14:paraId="49DC9615"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graduados deben ser capaces de evaluar estos factores y aplicar las medidas necesarias para superarlos.</w:t>
      </w:r>
    </w:p>
  </w:footnote>
  <w:footnote w:id="29">
    <w:p w14:paraId="2E76808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formación debe hacer referencia a esto y, si lo exige la legislación profesional nacional, también debe exigir supervisión (por ejemplo, en las pasantías).</w:t>
      </w:r>
    </w:p>
  </w:footnote>
  <w:footnote w:id="30">
    <w:p w14:paraId="132E10F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 pondera de forma diferente en un contexto universitario que en un centro de formación.</w:t>
      </w:r>
    </w:p>
  </w:footnote>
  <w:footnote w:id="31">
    <w:p w14:paraId="694D9D9C"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Informes de casos, tareas científicas, investigación de proyectos, etc.</w:t>
      </w:r>
    </w:p>
  </w:footnote>
  <w:footnote w:id="32">
    <w:p w14:paraId="61A4474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algunos centros de formación trabajan con los seis ejercicios subsidiarios de Rudolf Steiner durante la formación (en Italia).</w:t>
      </w:r>
    </w:p>
  </w:footnote>
  <w:footnote w:id="33">
    <w:p w14:paraId="764E83CB"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Así es como se aplican los requisitos legales específicos de cada país a la profesión terapéutica.</w:t>
      </w:r>
    </w:p>
  </w:footnote>
  <w:footnote w:id="34">
    <w:p w14:paraId="3D22F443"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Horas totales</w:t>
      </w:r>
    </w:p>
  </w:footnote>
  <w:footnote w:id="35">
    <w:p w14:paraId="01018F6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6">
    <w:p w14:paraId="33E611F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Hay que conocer las leyes nacionales de control de enfermedades y los requisitos relativos a las enfermedades de notificación obligatoria.</w:t>
      </w:r>
    </w:p>
  </w:footnote>
  <w:footnote w:id="37">
    <w:p w14:paraId="1C4C248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Los requisitos son muy heterogéneos a nivel internacional.</w:t>
      </w:r>
    </w:p>
  </w:footnote>
  <w:footnote w:id="38">
    <w:p w14:paraId="3020F37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u otros documentos adecuados que describan los objetivos de la formación</w:t>
      </w:r>
    </w:p>
  </w:footnote>
  <w:footnote w:id="39">
    <w:p w14:paraId="7B28FDD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Definición de las modalidades de formación:</w:t>
      </w:r>
    </w:p>
    <w:p w14:paraId="6E9E64D3"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completo:</w:t>
      </w:r>
      <w:r>
        <w:rPr>
          <w:color w:val="000000"/>
          <w:sz w:val="18"/>
          <w:szCs w:val="18"/>
        </w:rPr>
        <w:t xml:space="preserve"> Los estudiantes no pueden ejercer ninguna otra actividad profesional durante su formación.</w:t>
      </w:r>
    </w:p>
    <w:p w14:paraId="4D8EDABA"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parcial:</w:t>
      </w:r>
      <w:r>
        <w:rPr>
          <w:color w:val="000000"/>
          <w:sz w:val="18"/>
          <w:szCs w:val="18"/>
        </w:rPr>
        <w:t xml:space="preserve"> Los estudiantes pueden ejercer otras actividades profesionales durante su formación.</w:t>
      </w:r>
    </w:p>
    <w:p w14:paraId="7C69F6F2"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profesional:</w:t>
      </w:r>
      <w:r>
        <w:rPr>
          <w:color w:val="000000"/>
          <w:sz w:val="18"/>
          <w:szCs w:val="18"/>
        </w:rPr>
        <w:t xml:space="preserve"> La formación capacita a los estudiantes para una profesión.</w:t>
      </w:r>
    </w:p>
    <w:p w14:paraId="083398E7"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complementaria/posgrado:</w:t>
      </w:r>
      <w:r>
        <w:rPr>
          <w:color w:val="000000"/>
          <w:sz w:val="18"/>
          <w:szCs w:val="18"/>
        </w:rPr>
        <w:t xml:space="preserve"> la formación transmite los </w:t>
      </w:r>
      <w:r>
        <w:rPr>
          <w:sz w:val="18"/>
          <w:szCs w:val="18"/>
        </w:rPr>
        <w:t xml:space="preserve">diferentes abordajes </w:t>
      </w:r>
      <w:r>
        <w:rPr>
          <w:color w:val="000000"/>
          <w:sz w:val="18"/>
          <w:szCs w:val="18"/>
        </w:rPr>
        <w:t xml:space="preserve"> que se basan en una formación profesional anterior (por ejemplo, el módulo </w:t>
      </w:r>
      <w:proofErr w:type="spellStart"/>
      <w:r>
        <w:rPr>
          <w:color w:val="000000"/>
          <w:sz w:val="18"/>
          <w:szCs w:val="18"/>
        </w:rPr>
        <w:t>Collot</w:t>
      </w:r>
      <w:proofErr w:type="spellEnd"/>
      <w:r>
        <w:rPr>
          <w:color w:val="000000"/>
          <w:sz w:val="18"/>
          <w:szCs w:val="18"/>
        </w:rPr>
        <w:t xml:space="preserve"> </w:t>
      </w:r>
      <w:proofErr w:type="spellStart"/>
      <w:r>
        <w:rPr>
          <w:color w:val="000000"/>
          <w:sz w:val="18"/>
          <w:szCs w:val="18"/>
        </w:rPr>
        <w:t>d'Herbois</w:t>
      </w:r>
      <w:proofErr w:type="spellEnd"/>
      <w:r>
        <w:rPr>
          <w:color w:val="000000"/>
          <w:sz w:val="18"/>
          <w:szCs w:val="18"/>
        </w:rPr>
        <w:t xml:space="preserve">, el módulo Dr. </w:t>
      </w:r>
      <w:proofErr w:type="spellStart"/>
      <w:r>
        <w:rPr>
          <w:color w:val="000000"/>
          <w:sz w:val="18"/>
          <w:szCs w:val="18"/>
        </w:rPr>
        <w:t>Hauschka</w:t>
      </w:r>
      <w:proofErr w:type="spellEnd"/>
      <w:r>
        <w:rPr>
          <w:color w:val="000000"/>
          <w:sz w:val="18"/>
          <w:szCs w:val="18"/>
        </w:rPr>
        <w:t>, etc.).</w:t>
      </w:r>
    </w:p>
  </w:footnote>
  <w:footnote w:id="40">
    <w:p w14:paraId="3E7D9A7A"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refiere a la duración de toda la formación.</w:t>
      </w:r>
    </w:p>
  </w:footnote>
  <w:footnote w:id="41">
    <w:p w14:paraId="739C1BE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Introduzca las palabras clave o añada una hoja aparte.</w:t>
      </w:r>
    </w:p>
  </w:footnote>
  <w:footnote w:id="42">
    <w:p w14:paraId="46E64D3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Indique su estructura de gestión y los responsables de la formación.</w:t>
      </w:r>
    </w:p>
  </w:footnote>
  <w:footnote w:id="43">
    <w:p w14:paraId="0C2E40E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colaboradores permanentes tienen un empleo a tiempo parcial o completo.</w:t>
      </w:r>
    </w:p>
  </w:footnote>
  <w:footnote w:id="44">
    <w:p w14:paraId="657BCD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profesores permanentes o invitados enseñan regularmente en la escuela, pero no son empleados de la misma.</w:t>
      </w:r>
    </w:p>
  </w:footnote>
  <w:footnote w:id="45">
    <w:p w14:paraId="597A541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Ocasionalmente, profesores invitados imparten clases en la escuela.</w:t>
      </w:r>
    </w:p>
  </w:footnote>
  <w:footnote w:id="46">
    <w:p w14:paraId="44F7F68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Las tablas son enviadas por separado por la Oficina Administrativa de la </w:t>
      </w:r>
      <w:proofErr w:type="spellStart"/>
      <w:r>
        <w:rPr>
          <w:color w:val="000000"/>
          <w:sz w:val="18"/>
          <w:szCs w:val="18"/>
        </w:rPr>
        <w:t>iARTe</w:t>
      </w:r>
      <w:proofErr w:type="spellEnd"/>
      <w:r>
        <w:rPr>
          <w:color w:val="000000"/>
          <w:sz w:val="18"/>
          <w:szCs w:val="18"/>
        </w:rPr>
        <w:t xml:space="preserve">. Deben ser completadas para los auditores. </w:t>
      </w:r>
    </w:p>
    <w:p w14:paraId="77B97786"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rPr>
        <w:t xml:space="preserve">1. Por favor, seleccione la lista que representa la duración total de la formación (3, 4 o 5 años). </w:t>
      </w:r>
    </w:p>
    <w:p w14:paraId="234E7696" w14:textId="492BFA05" w:rsidR="003951A3" w:rsidRPr="00964A96" w:rsidRDefault="004B5E39">
      <w:pPr>
        <w:pBdr>
          <w:top w:val="nil"/>
          <w:left w:val="nil"/>
          <w:bottom w:val="nil"/>
          <w:right w:val="nil"/>
          <w:between w:val="nil"/>
        </w:pBdr>
        <w:spacing w:after="0" w:line="240" w:lineRule="auto"/>
        <w:rPr>
          <w:color w:val="000000"/>
          <w:sz w:val="18"/>
          <w:szCs w:val="18"/>
        </w:rPr>
      </w:pPr>
      <w:r>
        <w:rPr>
          <w:color w:val="000000"/>
          <w:sz w:val="18"/>
          <w:szCs w:val="18"/>
        </w:rPr>
        <w:t xml:space="preserve">2. Dado que la </w:t>
      </w:r>
      <w:proofErr w:type="spellStart"/>
      <w:r>
        <w:rPr>
          <w:color w:val="000000"/>
          <w:sz w:val="18"/>
          <w:szCs w:val="18"/>
        </w:rPr>
        <w:t>iARTe</w:t>
      </w:r>
      <w:proofErr w:type="spellEnd"/>
      <w:r>
        <w:rPr>
          <w:color w:val="000000"/>
          <w:sz w:val="18"/>
          <w:szCs w:val="18"/>
        </w:rPr>
        <w:t xml:space="preserve"> utiliza unidades de 45 minutos como base en su lista de competencias, la tabla las convierte en unidades de 45 minutos, si las unidades didácticas de su formación duran 60 minutos.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A15"/>
    <w:multiLevelType w:val="multilevel"/>
    <w:tmpl w:val="FC5AB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52279"/>
    <w:multiLevelType w:val="multilevel"/>
    <w:tmpl w:val="5762B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814448"/>
    <w:multiLevelType w:val="multilevel"/>
    <w:tmpl w:val="9C3AE3AE"/>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75247"/>
    <w:multiLevelType w:val="multilevel"/>
    <w:tmpl w:val="473C2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531530"/>
    <w:multiLevelType w:val="multilevel"/>
    <w:tmpl w:val="14740EE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8174BC"/>
    <w:multiLevelType w:val="multilevel"/>
    <w:tmpl w:val="BD480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6808F8"/>
    <w:multiLevelType w:val="multilevel"/>
    <w:tmpl w:val="70F86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C4B54"/>
    <w:multiLevelType w:val="multilevel"/>
    <w:tmpl w:val="4C640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026F77"/>
    <w:multiLevelType w:val="multilevel"/>
    <w:tmpl w:val="EBCA4E84"/>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6A544A"/>
    <w:multiLevelType w:val="multilevel"/>
    <w:tmpl w:val="B07656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C80E4D"/>
    <w:multiLevelType w:val="multilevel"/>
    <w:tmpl w:val="8DC8970A"/>
    <w:lvl w:ilvl="0">
      <w:start w:val="1"/>
      <w:numFmt w:val="bullet"/>
      <w:lvlText w:val="o"/>
      <w:lvlJc w:val="left"/>
      <w:pPr>
        <w:ind w:left="927"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F5094"/>
    <w:multiLevelType w:val="multilevel"/>
    <w:tmpl w:val="E40C4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440828"/>
    <w:multiLevelType w:val="multilevel"/>
    <w:tmpl w:val="5246D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7976A1"/>
    <w:multiLevelType w:val="multilevel"/>
    <w:tmpl w:val="B12C9480"/>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91710"/>
    <w:multiLevelType w:val="multilevel"/>
    <w:tmpl w:val="EB9681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311037"/>
    <w:multiLevelType w:val="multilevel"/>
    <w:tmpl w:val="A0160B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9F323B"/>
    <w:multiLevelType w:val="multilevel"/>
    <w:tmpl w:val="58AE5C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FC2673"/>
    <w:multiLevelType w:val="multilevel"/>
    <w:tmpl w:val="6A301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CF0E3D"/>
    <w:multiLevelType w:val="multilevel"/>
    <w:tmpl w:val="EA4045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8B5DDB"/>
    <w:multiLevelType w:val="multilevel"/>
    <w:tmpl w:val="EF32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F47209"/>
    <w:multiLevelType w:val="multilevel"/>
    <w:tmpl w:val="15BAE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D42B5A"/>
    <w:multiLevelType w:val="multilevel"/>
    <w:tmpl w:val="27B0E1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501D7F"/>
    <w:multiLevelType w:val="multilevel"/>
    <w:tmpl w:val="41AE0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67277E"/>
    <w:multiLevelType w:val="multilevel"/>
    <w:tmpl w:val="8E8AA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7A52727"/>
    <w:multiLevelType w:val="multilevel"/>
    <w:tmpl w:val="A0C2A5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BC7CB1"/>
    <w:multiLevelType w:val="multilevel"/>
    <w:tmpl w:val="A9721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C477C6"/>
    <w:multiLevelType w:val="multilevel"/>
    <w:tmpl w:val="6EECD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B7C6E44"/>
    <w:multiLevelType w:val="multilevel"/>
    <w:tmpl w:val="0C0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F525BA"/>
    <w:multiLevelType w:val="multilevel"/>
    <w:tmpl w:val="29DE7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16082B"/>
    <w:multiLevelType w:val="multilevel"/>
    <w:tmpl w:val="34249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9123CC"/>
    <w:multiLevelType w:val="multilevel"/>
    <w:tmpl w:val="E19CD5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C729E4"/>
    <w:multiLevelType w:val="multilevel"/>
    <w:tmpl w:val="9E583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A1194"/>
    <w:multiLevelType w:val="multilevel"/>
    <w:tmpl w:val="23D2B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0675B1"/>
    <w:multiLevelType w:val="multilevel"/>
    <w:tmpl w:val="9A7065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C3F073D"/>
    <w:multiLevelType w:val="multilevel"/>
    <w:tmpl w:val="B3E60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6641E7"/>
    <w:multiLevelType w:val="multilevel"/>
    <w:tmpl w:val="F93AD3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25D38C9"/>
    <w:multiLevelType w:val="multilevel"/>
    <w:tmpl w:val="5D3C3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7072BB"/>
    <w:multiLevelType w:val="multilevel"/>
    <w:tmpl w:val="63005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695D05"/>
    <w:multiLevelType w:val="multilevel"/>
    <w:tmpl w:val="8BB64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E90A2F"/>
    <w:multiLevelType w:val="multilevel"/>
    <w:tmpl w:val="AE4E9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7839D8"/>
    <w:multiLevelType w:val="multilevel"/>
    <w:tmpl w:val="A0A20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280092">
    <w:abstractNumId w:val="18"/>
  </w:num>
  <w:num w:numId="2" w16cid:durableId="1833451594">
    <w:abstractNumId w:val="30"/>
  </w:num>
  <w:num w:numId="3" w16cid:durableId="1720204584">
    <w:abstractNumId w:val="19"/>
  </w:num>
  <w:num w:numId="4" w16cid:durableId="1225870613">
    <w:abstractNumId w:val="28"/>
  </w:num>
  <w:num w:numId="5" w16cid:durableId="1874532205">
    <w:abstractNumId w:val="7"/>
  </w:num>
  <w:num w:numId="6" w16cid:durableId="951202688">
    <w:abstractNumId w:val="20"/>
  </w:num>
  <w:num w:numId="7" w16cid:durableId="2105375627">
    <w:abstractNumId w:val="25"/>
  </w:num>
  <w:num w:numId="8" w16cid:durableId="1331719902">
    <w:abstractNumId w:val="10"/>
  </w:num>
  <w:num w:numId="9" w16cid:durableId="473764092">
    <w:abstractNumId w:val="36"/>
  </w:num>
  <w:num w:numId="10" w16cid:durableId="883056653">
    <w:abstractNumId w:val="13"/>
  </w:num>
  <w:num w:numId="11" w16cid:durableId="1729379922">
    <w:abstractNumId w:val="32"/>
  </w:num>
  <w:num w:numId="12" w16cid:durableId="953824586">
    <w:abstractNumId w:val="29"/>
  </w:num>
  <w:num w:numId="13" w16cid:durableId="584266132">
    <w:abstractNumId w:val="8"/>
  </w:num>
  <w:num w:numId="14" w16cid:durableId="1226182830">
    <w:abstractNumId w:val="37"/>
  </w:num>
  <w:num w:numId="15" w16cid:durableId="940986978">
    <w:abstractNumId w:val="34"/>
  </w:num>
  <w:num w:numId="16" w16cid:durableId="1158423429">
    <w:abstractNumId w:val="2"/>
  </w:num>
  <w:num w:numId="17" w16cid:durableId="1845393357">
    <w:abstractNumId w:val="5"/>
  </w:num>
  <w:num w:numId="18" w16cid:durableId="76371012">
    <w:abstractNumId w:val="31"/>
  </w:num>
  <w:num w:numId="19" w16cid:durableId="691881659">
    <w:abstractNumId w:val="9"/>
  </w:num>
  <w:num w:numId="20" w16cid:durableId="682631893">
    <w:abstractNumId w:val="24"/>
  </w:num>
  <w:num w:numId="21" w16cid:durableId="155846002">
    <w:abstractNumId w:val="21"/>
  </w:num>
  <w:num w:numId="22" w16cid:durableId="1024944475">
    <w:abstractNumId w:val="1"/>
  </w:num>
  <w:num w:numId="23" w16cid:durableId="512383856">
    <w:abstractNumId w:val="16"/>
  </w:num>
  <w:num w:numId="24" w16cid:durableId="758910334">
    <w:abstractNumId w:val="14"/>
  </w:num>
  <w:num w:numId="25" w16cid:durableId="2017030985">
    <w:abstractNumId w:val="33"/>
  </w:num>
  <w:num w:numId="26" w16cid:durableId="351882048">
    <w:abstractNumId w:val="11"/>
  </w:num>
  <w:num w:numId="27" w16cid:durableId="2082368093">
    <w:abstractNumId w:val="23"/>
  </w:num>
  <w:num w:numId="28" w16cid:durableId="88699094">
    <w:abstractNumId w:val="3"/>
  </w:num>
  <w:num w:numId="29" w16cid:durableId="1704359700">
    <w:abstractNumId w:val="26"/>
  </w:num>
  <w:num w:numId="30" w16cid:durableId="856581999">
    <w:abstractNumId w:val="4"/>
  </w:num>
  <w:num w:numId="31" w16cid:durableId="1036467751">
    <w:abstractNumId w:val="15"/>
  </w:num>
  <w:num w:numId="32" w16cid:durableId="1790975485">
    <w:abstractNumId w:val="17"/>
  </w:num>
  <w:num w:numId="33" w16cid:durableId="109014955">
    <w:abstractNumId w:val="38"/>
  </w:num>
  <w:num w:numId="34" w16cid:durableId="718358106">
    <w:abstractNumId w:val="40"/>
  </w:num>
  <w:num w:numId="35" w16cid:durableId="1254321228">
    <w:abstractNumId w:val="12"/>
  </w:num>
  <w:num w:numId="36" w16cid:durableId="1645355292">
    <w:abstractNumId w:val="0"/>
  </w:num>
  <w:num w:numId="37" w16cid:durableId="958754866">
    <w:abstractNumId w:val="6"/>
  </w:num>
  <w:num w:numId="38" w16cid:durableId="1507014506">
    <w:abstractNumId w:val="39"/>
  </w:num>
  <w:num w:numId="39" w16cid:durableId="2068601831">
    <w:abstractNumId w:val="27"/>
  </w:num>
  <w:num w:numId="40" w16cid:durableId="1631352204">
    <w:abstractNumId w:val="22"/>
  </w:num>
  <w:num w:numId="41" w16cid:durableId="3529958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A3"/>
    <w:rsid w:val="0005750A"/>
    <w:rsid w:val="00082ED7"/>
    <w:rsid w:val="00085975"/>
    <w:rsid w:val="00147151"/>
    <w:rsid w:val="00170D0D"/>
    <w:rsid w:val="001F3468"/>
    <w:rsid w:val="0020090C"/>
    <w:rsid w:val="0025310B"/>
    <w:rsid w:val="0037755C"/>
    <w:rsid w:val="00390D31"/>
    <w:rsid w:val="003951A3"/>
    <w:rsid w:val="004935D7"/>
    <w:rsid w:val="004B5E39"/>
    <w:rsid w:val="004C5627"/>
    <w:rsid w:val="004D7C80"/>
    <w:rsid w:val="005A7B2D"/>
    <w:rsid w:val="006378B8"/>
    <w:rsid w:val="0072157C"/>
    <w:rsid w:val="00790060"/>
    <w:rsid w:val="008D4324"/>
    <w:rsid w:val="00964A96"/>
    <w:rsid w:val="00B17DA4"/>
    <w:rsid w:val="00DC2E00"/>
    <w:rsid w:val="00E12C23"/>
    <w:rsid w:val="00F00B2C"/>
    <w:rsid w:val="00F45EE5"/>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9E5"/>
  <w15:docId w15:val="{B4165467-3906-41C5-A692-1A493F8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4E17B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4E1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1B6BBA"/>
    <w:pPr>
      <w:spacing w:after="0" w:line="240" w:lineRule="auto"/>
      <w:contextualSpacing/>
    </w:pPr>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color w:val="000000"/>
      <w:sz w:val="24"/>
      <w:szCs w:val="24"/>
    </w:rPr>
  </w:style>
  <w:style w:type="paragraph" w:styleId="Funotentext">
    <w:name w:val="footnote text"/>
    <w:basedOn w:val="Standard"/>
    <w:link w:val="FunotentextZchn"/>
    <w:uiPriority w:val="99"/>
    <w:semiHidden/>
    <w:unhideWhenUsed/>
    <w:rsid w:val="006060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6077"/>
    <w:rPr>
      <w:sz w:val="20"/>
      <w:szCs w:val="20"/>
    </w:rPr>
  </w:style>
  <w:style w:type="character" w:styleId="Funotenzeichen">
    <w:name w:val="footnote reference"/>
    <w:basedOn w:val="Absatz-Standardschriftart"/>
    <w:uiPriority w:val="99"/>
    <w:semiHidden/>
    <w:unhideWhenUsed/>
    <w:rsid w:val="00606077"/>
    <w:rPr>
      <w:vertAlign w:val="superscript"/>
    </w:rPr>
  </w:style>
  <w:style w:type="paragraph" w:styleId="Endnotentext">
    <w:name w:val="endnote text"/>
    <w:basedOn w:val="Standard"/>
    <w:link w:val="EndnotentextZchn"/>
    <w:uiPriority w:val="99"/>
    <w:semiHidden/>
    <w:unhideWhenUsed/>
    <w:rsid w:val="006060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6077"/>
    <w:rPr>
      <w:sz w:val="20"/>
      <w:szCs w:val="20"/>
    </w:rPr>
  </w:style>
  <w:style w:type="character" w:styleId="Endnotenzeichen">
    <w:name w:val="endnote reference"/>
    <w:basedOn w:val="Absatz-Standardschriftart"/>
    <w:uiPriority w:val="99"/>
    <w:semiHidden/>
    <w:unhideWhenUsed/>
    <w:rsid w:val="00606077"/>
    <w:rPr>
      <w:vertAlign w:val="superscript"/>
    </w:rPr>
  </w:style>
  <w:style w:type="table" w:styleId="Tabellenraster">
    <w:name w:val="Table Grid"/>
    <w:basedOn w:val="NormaleTabelle"/>
    <w:uiPriority w:val="59"/>
    <w:rsid w:val="00B0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6C39"/>
    <w:pPr>
      <w:spacing w:after="0" w:line="240" w:lineRule="auto"/>
    </w:pPr>
  </w:style>
  <w:style w:type="character" w:customStyle="1" w:styleId="TitelZchn">
    <w:name w:val="Titel Zchn"/>
    <w:basedOn w:val="Absatz-Standardschriftart"/>
    <w:link w:val="Titel"/>
    <w:uiPriority w:val="10"/>
    <w:rsid w:val="001B6B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7D6251"/>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634233"/>
    <w:rPr>
      <w:color w:val="954F72" w:themeColor="followedHyperlink"/>
      <w:u w:val="single"/>
    </w:rPr>
  </w:style>
  <w:style w:type="character" w:styleId="NichtaufgelsteErwhnung">
    <w:name w:val="Unresolved Mention"/>
    <w:basedOn w:val="Absatz-Standardschriftart"/>
    <w:uiPriority w:val="99"/>
    <w:semiHidden/>
    <w:unhideWhenUsed/>
    <w:rsid w:val="00634233"/>
    <w:rPr>
      <w:color w:val="605E5C"/>
      <w:shd w:val="clear" w:color="auto" w:fill="E1DFDD"/>
    </w:rPr>
  </w:style>
  <w:style w:type="character" w:customStyle="1" w:styleId="berschrift2Zchn">
    <w:name w:val="Überschrift 2 Zchn"/>
    <w:basedOn w:val="Absatz-Standardschriftart"/>
    <w:link w:val="berschrift2"/>
    <w:uiPriority w:val="9"/>
    <w:rsid w:val="004E17B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4E17B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E50039"/>
    <w:pPr>
      <w:widowControl w:val="0"/>
    </w:pPr>
    <w:rPr>
      <w:rFonts w:ascii="CMSSB Extra 10" w:eastAsiaTheme="minorEastAsia" w:hAnsi="CMSSB Extra 10" w:cs="Times New Roman"/>
      <w:color w:val="auto"/>
      <w:lang w:val="en-US" w:eastAsia="ja-JP"/>
    </w:rPr>
  </w:style>
  <w:style w:type="paragraph" w:styleId="Textkrper">
    <w:name w:val="Body Text"/>
    <w:basedOn w:val="Standard"/>
    <w:link w:val="TextkrperZchn"/>
    <w:rsid w:val="00D96D34"/>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D96D34"/>
    <w:rPr>
      <w:rFonts w:ascii="Arial" w:eastAsia="Times New Roman" w:hAnsi="Arial" w:cs="Times New Roman"/>
      <w:noProof/>
      <w:sz w:val="20"/>
      <w:szCs w:val="20"/>
      <w:lang w:val="nl-NL" w:eastAsia="nl-NL"/>
    </w:rPr>
  </w:style>
  <w:style w:type="paragraph" w:customStyle="1" w:styleId="KeinAbsatzformat">
    <w:name w:val="[Kein Absatzformat]"/>
    <w:rsid w:val="000B1347"/>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0B1347"/>
    <w:rPr>
      <w:rFonts w:ascii="SourceSansPro-Bold" w:hAnsi="SourceSansPro-Bold" w:cs="SourceSansPro-Bold"/>
      <w:b/>
      <w:bCs/>
      <w:color w:val="000002"/>
      <w:spacing w:val="3"/>
      <w:sz w:val="26"/>
      <w:szCs w:val="26"/>
    </w:rPr>
  </w:style>
  <w:style w:type="paragraph" w:styleId="Verzeichnis1">
    <w:name w:val="toc 1"/>
    <w:basedOn w:val="Standard"/>
    <w:next w:val="Standard"/>
    <w:autoRedefine/>
    <w:uiPriority w:val="39"/>
    <w:unhideWhenUsed/>
    <w:rsid w:val="002E2C3A"/>
    <w:pPr>
      <w:tabs>
        <w:tab w:val="left" w:pos="440"/>
        <w:tab w:val="right" w:leader="dot" w:pos="9062"/>
      </w:tabs>
    </w:pPr>
    <w:rPr>
      <w:lang w:val="de-CH"/>
    </w:rPr>
  </w:style>
  <w:style w:type="paragraph" w:styleId="Verzeichnis2">
    <w:name w:val="toc 2"/>
    <w:basedOn w:val="Standard"/>
    <w:next w:val="Standard"/>
    <w:autoRedefine/>
    <w:uiPriority w:val="39"/>
    <w:unhideWhenUsed/>
    <w:rsid w:val="002E2C3A"/>
    <w:pPr>
      <w:tabs>
        <w:tab w:val="right" w:leader="dot" w:pos="9062"/>
      </w:tabs>
      <w:ind w:left="220"/>
    </w:pPr>
    <w:rPr>
      <w:lang w:val="de-CH"/>
    </w:rPr>
  </w:style>
  <w:style w:type="paragraph" w:styleId="Verzeichnis3">
    <w:name w:val="toc 3"/>
    <w:basedOn w:val="Standard"/>
    <w:next w:val="Standard"/>
    <w:autoRedefine/>
    <w:uiPriority w:val="39"/>
    <w:unhideWhenUsed/>
    <w:rsid w:val="002E2C3A"/>
    <w:pPr>
      <w:tabs>
        <w:tab w:val="left" w:pos="802"/>
        <w:tab w:val="right" w:leader="dot" w:pos="9062"/>
      </w:tabs>
      <w:ind w:left="440"/>
    </w:pPr>
    <w:rPr>
      <w:noProof/>
      <w:lang w:val="de-CH"/>
    </w:rPr>
  </w:style>
  <w:style w:type="character" w:styleId="Platzhaltertext">
    <w:name w:val="Placeholder Text"/>
    <w:basedOn w:val="Absatz-Standardschriftart"/>
    <w:uiPriority w:val="99"/>
    <w:semiHidden/>
    <w:rsid w:val="004C3F1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table" w:customStyle="1" w:styleId="afff7">
    <w:basedOn w:val="TableNormal"/>
    <w:pPr>
      <w:spacing w:after="0" w:line="240" w:lineRule="auto"/>
    </w:pPr>
    <w:tblPr>
      <w:tblStyleRowBandSize w:val="1"/>
      <w:tblStyleColBandSize w:val="1"/>
      <w:tblCellMar>
        <w:left w:w="108" w:type="dxa"/>
        <w:right w:w="108"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pPr>
      <w:spacing w:after="0" w:line="240" w:lineRule="auto"/>
    </w:pPr>
    <w:tblPr>
      <w:tblStyleRowBandSize w:val="1"/>
      <w:tblStyleColBandSize w:val="1"/>
      <w:tblCellMar>
        <w:left w:w="108" w:type="dxa"/>
        <w:right w:w="108" w:type="dxa"/>
      </w:tblCellMar>
    </w:tblPr>
  </w:style>
  <w:style w:type="table" w:customStyle="1" w:styleId="afffb">
    <w:basedOn w:val="TableNormal"/>
    <w:pPr>
      <w:spacing w:after="0" w:line="240" w:lineRule="auto"/>
    </w:pPr>
    <w:tblPr>
      <w:tblStyleRowBandSize w:val="1"/>
      <w:tblStyleColBandSize w:val="1"/>
      <w:tblCellMar>
        <w:left w:w="108" w:type="dxa"/>
        <w:right w:w="108" w:type="dxa"/>
      </w:tblCellMar>
    </w:tblPr>
  </w:style>
  <w:style w:type="table" w:customStyle="1" w:styleId="afffc">
    <w:basedOn w:val="TableNormal"/>
    <w:pPr>
      <w:spacing w:after="0" w:line="240" w:lineRule="auto"/>
    </w:pPr>
    <w:tblPr>
      <w:tblStyleRowBandSize w:val="1"/>
      <w:tblStyleColBandSize w:val="1"/>
      <w:tblCellMar>
        <w:left w:w="108" w:type="dxa"/>
        <w:right w:w="108" w:type="dxa"/>
      </w:tblCellMar>
    </w:tblPr>
  </w:style>
  <w:style w:type="table" w:customStyle="1" w:styleId="afffd">
    <w:basedOn w:val="TableNormal"/>
    <w:pPr>
      <w:spacing w:after="0" w:line="240" w:lineRule="auto"/>
    </w:pPr>
    <w:tblPr>
      <w:tblStyleRowBandSize w:val="1"/>
      <w:tblStyleColBandSize w:val="1"/>
      <w:tblCellMar>
        <w:left w:w="108" w:type="dxa"/>
        <w:right w:w="108"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pPr>
      <w:spacing w:after="0" w:line="240" w:lineRule="auto"/>
    </w:pPr>
    <w:tblPr>
      <w:tblStyleRowBandSize w:val="1"/>
      <w:tblStyleColBandSize w:val="1"/>
      <w:tblCellMar>
        <w:left w:w="108" w:type="dxa"/>
        <w:right w:w="108" w:type="dxa"/>
      </w:tblCellMar>
    </w:tblPr>
  </w:style>
  <w:style w:type="table" w:customStyle="1" w:styleId="affff1">
    <w:basedOn w:val="TableNormal"/>
    <w:pPr>
      <w:spacing w:after="0" w:line="240" w:lineRule="auto"/>
    </w:pPr>
    <w:tblPr>
      <w:tblStyleRowBandSize w:val="1"/>
      <w:tblStyleColBandSize w:val="1"/>
      <w:tblCellMar>
        <w:left w:w="108" w:type="dxa"/>
        <w:right w:w="108" w:type="dxa"/>
      </w:tblCellMar>
    </w:tblPr>
  </w:style>
  <w:style w:type="table" w:customStyle="1" w:styleId="affff2">
    <w:basedOn w:val="TableNormal"/>
    <w:pPr>
      <w:spacing w:after="0" w:line="240" w:lineRule="auto"/>
    </w:pPr>
    <w:tblPr>
      <w:tblStyleRowBandSize w:val="1"/>
      <w:tblStyleColBandSize w:val="1"/>
      <w:tblCellMar>
        <w:left w:w="108" w:type="dxa"/>
        <w:right w:w="108" w:type="dxa"/>
      </w:tblCellMar>
    </w:tblPr>
  </w:style>
  <w:style w:type="table" w:customStyle="1" w:styleId="affff3">
    <w:basedOn w:val="TableNormal"/>
    <w:pPr>
      <w:spacing w:after="0" w:line="240" w:lineRule="auto"/>
    </w:pPr>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08" w:type="dxa"/>
        <w:right w:w="108" w:type="dxa"/>
      </w:tblCellMar>
    </w:tblPr>
  </w:style>
  <w:style w:type="table" w:customStyle="1" w:styleId="affff6">
    <w:basedOn w:val="TableNormal"/>
    <w:pPr>
      <w:spacing w:after="0" w:line="240" w:lineRule="auto"/>
    </w:pPr>
    <w:tblPr>
      <w:tblStyleRowBandSize w:val="1"/>
      <w:tblStyleColBandSize w:val="1"/>
      <w:tblCellMar>
        <w:left w:w="108" w:type="dxa"/>
        <w:right w:w="108" w:type="dxa"/>
      </w:tblCellMar>
    </w:tblPr>
  </w:style>
  <w:style w:type="table" w:customStyle="1" w:styleId="affff7">
    <w:basedOn w:val="TableNormal"/>
    <w:pPr>
      <w:spacing w:after="0" w:line="240" w:lineRule="auto"/>
    </w:pPr>
    <w:tblPr>
      <w:tblStyleRowBandSize w:val="1"/>
      <w:tblStyleColBandSize w:val="1"/>
      <w:tblCellMar>
        <w:left w:w="108" w:type="dxa"/>
        <w:right w:w="108" w:type="dxa"/>
      </w:tblCellMar>
    </w:tblPr>
  </w:style>
  <w:style w:type="table" w:customStyle="1" w:styleId="affff8">
    <w:basedOn w:val="TableNormal"/>
    <w:pPr>
      <w:spacing w:after="0" w:line="240" w:lineRule="auto"/>
    </w:pPr>
    <w:tblPr>
      <w:tblStyleRowBandSize w:val="1"/>
      <w:tblStyleColBandSize w:val="1"/>
      <w:tblCellMar>
        <w:left w:w="108" w:type="dxa"/>
        <w:right w:w="108" w:type="dxa"/>
      </w:tblCellMar>
    </w:tblPr>
  </w:style>
  <w:style w:type="table" w:customStyle="1" w:styleId="affff9">
    <w:basedOn w:val="TableNormal"/>
    <w:pPr>
      <w:spacing w:after="0" w:line="240" w:lineRule="auto"/>
    </w:pPr>
    <w:tblPr>
      <w:tblStyleRowBandSize w:val="1"/>
      <w:tblStyleColBandSize w:val="1"/>
      <w:tblCellMar>
        <w:left w:w="108" w:type="dxa"/>
        <w:right w:w="108" w:type="dxa"/>
      </w:tblCellMar>
    </w:tblPr>
  </w:style>
  <w:style w:type="table" w:customStyle="1" w:styleId="affffa">
    <w:basedOn w:val="TableNormal"/>
    <w:pPr>
      <w:spacing w:after="0" w:line="240" w:lineRule="auto"/>
    </w:pPr>
    <w:tblPr>
      <w:tblStyleRowBandSize w:val="1"/>
      <w:tblStyleColBandSize w:val="1"/>
      <w:tblCellMar>
        <w:left w:w="108" w:type="dxa"/>
        <w:right w:w="108" w:type="dxa"/>
      </w:tblCellMar>
    </w:tblPr>
  </w:style>
  <w:style w:type="table" w:customStyle="1" w:styleId="affffb">
    <w:basedOn w:val="TableNormal"/>
    <w:pPr>
      <w:spacing w:after="0" w:line="240" w:lineRule="auto"/>
    </w:pPr>
    <w:tblPr>
      <w:tblStyleRowBandSize w:val="1"/>
      <w:tblStyleColBandSize w:val="1"/>
      <w:tblCellMar>
        <w:left w:w="108" w:type="dxa"/>
        <w:right w:w="108"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28955">
      <w:bodyDiv w:val="1"/>
      <w:marLeft w:val="0"/>
      <w:marRight w:val="0"/>
      <w:marTop w:val="0"/>
      <w:marBottom w:val="0"/>
      <w:divBdr>
        <w:top w:val="none" w:sz="0" w:space="0" w:color="auto"/>
        <w:left w:val="none" w:sz="0" w:space="0" w:color="auto"/>
        <w:bottom w:val="none" w:sz="0" w:space="0" w:color="auto"/>
        <w:right w:val="none" w:sz="0" w:space="0" w:color="auto"/>
      </w:divBdr>
      <w:divsChild>
        <w:div w:id="1159610795">
          <w:marLeft w:val="0"/>
          <w:marRight w:val="0"/>
          <w:marTop w:val="0"/>
          <w:marBottom w:val="0"/>
          <w:divBdr>
            <w:top w:val="none" w:sz="0" w:space="0" w:color="auto"/>
            <w:left w:val="none" w:sz="0" w:space="0" w:color="auto"/>
            <w:bottom w:val="none" w:sz="0" w:space="0" w:color="auto"/>
            <w:right w:val="none" w:sz="0" w:space="0" w:color="auto"/>
          </w:divBdr>
        </w:div>
        <w:div w:id="1315335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in.gaiser@medsektion-goetheanum.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in.gaiser@medsektion-goetheanum.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 Id="rId2" Type="http://schemas.openxmlformats.org/officeDocument/2006/relationships/hyperlink" Target="http://ifaaet-medsektion.net/professional-profile" TargetMode="External"/><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ijuCwyQgHaFP4K80Y9BmYglDAg==">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C1D2E-C822-4FAD-9744-1A3CC92B306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72A31A7-CCA5-4C59-8108-A7C34735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11078</Words>
  <Characters>69797</Characters>
  <Application>Microsoft Office Word</Application>
  <DocSecurity>0</DocSecurity>
  <Lines>581</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Cremaschi, Silvina</dc:creator>
  <cp:lastModifiedBy>Karin Gaiser</cp:lastModifiedBy>
  <cp:revision>20</cp:revision>
  <dcterms:created xsi:type="dcterms:W3CDTF">2023-04-02T02:48:00Z</dcterms:created>
  <dcterms:modified xsi:type="dcterms:W3CDTF">2023-04-26T17:44:00Z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