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4B360" w14:textId="77777777" w:rsidR="00F67F60" w:rsidRPr="00E92E2B" w:rsidRDefault="00F67F60" w:rsidP="001E6D67">
      <w:pPr>
        <w:autoSpaceDE w:val="0"/>
        <w:autoSpaceDN w:val="0"/>
        <w:adjustRightInd w:val="0"/>
        <w:spacing w:after="0" w:line="240" w:lineRule="auto"/>
        <w:jc w:val="center"/>
        <w:rPr>
          <w:rFonts w:cs="CMR12"/>
          <w:sz w:val="24"/>
          <w:szCs w:val="24"/>
          <w:lang w:val="en-GB"/>
        </w:rPr>
      </w:pPr>
    </w:p>
    <w:p w14:paraId="6FC5683C" w14:textId="77777777" w:rsidR="00E053C6" w:rsidRPr="00561A1B" w:rsidRDefault="00E053C6" w:rsidP="00E053C6">
      <w:pPr>
        <w:autoSpaceDE w:val="0"/>
        <w:autoSpaceDN w:val="0"/>
        <w:adjustRightInd w:val="0"/>
        <w:spacing w:after="0" w:line="240" w:lineRule="auto"/>
        <w:jc w:val="right"/>
        <w:rPr>
          <w:rFonts w:cs="CMBX12"/>
          <w:sz w:val="34"/>
          <w:szCs w:val="34"/>
          <w:lang w:val="de-DE"/>
        </w:rPr>
      </w:pPr>
    </w:p>
    <w:tbl>
      <w:tblPr>
        <w:tblStyle w:val="Tabellenraster"/>
        <w:tblW w:w="10065" w:type="dxa"/>
        <w:tblInd w:w="-851" w:type="dxa"/>
        <w:tblLook w:val="04A0" w:firstRow="1" w:lastRow="0" w:firstColumn="1" w:lastColumn="0" w:noHBand="0" w:noVBand="1"/>
      </w:tblPr>
      <w:tblGrid>
        <w:gridCol w:w="2392"/>
        <w:gridCol w:w="7876"/>
      </w:tblGrid>
      <w:tr w:rsidR="00E053C6" w:rsidRPr="00932DC0" w14:paraId="51F862D4" w14:textId="77777777" w:rsidTr="00441F44">
        <w:trPr>
          <w:trHeight w:val="989"/>
        </w:trPr>
        <w:tc>
          <w:tcPr>
            <w:tcW w:w="3791" w:type="dxa"/>
            <w:tcBorders>
              <w:top w:val="nil"/>
              <w:left w:val="nil"/>
              <w:bottom w:val="nil"/>
              <w:right w:val="nil"/>
            </w:tcBorders>
          </w:tcPr>
          <w:p w14:paraId="033CAD47" w14:textId="77777777" w:rsidR="00E053C6" w:rsidRPr="00932DC0" w:rsidRDefault="00E053C6" w:rsidP="00441F44">
            <w:pPr>
              <w:pStyle w:val="Kopfzeile"/>
              <w:ind w:left="595"/>
              <w:rPr>
                <w:rFonts w:ascii="Tempus Sans ITC" w:hAnsi="Tempus Sans ITC" w:cs="Malayalam MN"/>
                <w:sz w:val="40"/>
                <w:szCs w:val="40"/>
              </w:rPr>
            </w:pPr>
            <w:r w:rsidRPr="00932DC0">
              <w:rPr>
                <w:noProof/>
              </w:rPr>
              <w:drawing>
                <wp:inline distT="0" distB="0" distL="0" distR="0" wp14:anchorId="40F43795" wp14:editId="74051D6D">
                  <wp:extent cx="1004183" cy="922655"/>
                  <wp:effectExtent l="0" t="0" r="0" b="4445"/>
                  <wp:docPr id="9" name="Grafik 9"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S_dunkelrot.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5207" cy="978725"/>
                          </a:xfrm>
                          <a:prstGeom prst="rect">
                            <a:avLst/>
                          </a:prstGeom>
                        </pic:spPr>
                      </pic:pic>
                    </a:graphicData>
                  </a:graphic>
                </wp:inline>
              </w:drawing>
            </w:r>
          </w:p>
        </w:tc>
        <w:tc>
          <w:tcPr>
            <w:tcW w:w="6274" w:type="dxa"/>
            <w:tcBorders>
              <w:top w:val="nil"/>
              <w:left w:val="nil"/>
              <w:bottom w:val="nil"/>
              <w:right w:val="nil"/>
            </w:tcBorders>
            <w:shd w:val="clear" w:color="auto" w:fill="auto"/>
          </w:tcPr>
          <w:p w14:paraId="49D02A6D" w14:textId="77777777" w:rsidR="00E053C6" w:rsidRPr="00932DC0" w:rsidRDefault="00E053C6" w:rsidP="00441F44">
            <w:pPr>
              <w:tabs>
                <w:tab w:val="left" w:pos="4766"/>
              </w:tabs>
              <w:autoSpaceDE w:val="0"/>
              <w:autoSpaceDN w:val="0"/>
              <w:adjustRightInd w:val="0"/>
              <w:rPr>
                <w:rFonts w:ascii="Tempus Sans ITC" w:hAnsi="Tempus Sans ITC" w:cstheme="majorHAnsi"/>
                <w:sz w:val="144"/>
                <w:szCs w:val="144"/>
              </w:rPr>
            </w:pPr>
            <w:r w:rsidRPr="00932DC0">
              <w:rPr>
                <w:rFonts w:ascii="Tempus Sans ITC" w:hAnsi="Tempus Sans ITC" w:cstheme="majorHAnsi"/>
                <w:noProof/>
                <w:sz w:val="144"/>
                <w:szCs w:val="144"/>
              </w:rPr>
              <w:drawing>
                <wp:anchor distT="0" distB="0" distL="114300" distR="114300" simplePos="0" relativeHeight="251662336" behindDoc="1" locked="0" layoutInCell="1" allowOverlap="1" wp14:anchorId="0346D7B0" wp14:editId="4FCD1C6E">
                  <wp:simplePos x="0" y="0"/>
                  <wp:positionH relativeFrom="column">
                    <wp:posOffset>15240</wp:posOffset>
                  </wp:positionH>
                  <wp:positionV relativeFrom="paragraph">
                    <wp:posOffset>635</wp:posOffset>
                  </wp:positionV>
                  <wp:extent cx="4858385" cy="922655"/>
                  <wp:effectExtent l="0" t="0" r="5715" b="4445"/>
                  <wp:wrapTight wrapText="bothSides">
                    <wp:wrapPolygon edited="0">
                      <wp:start x="0" y="0"/>
                      <wp:lineTo x="0" y="21407"/>
                      <wp:lineTo x="21569" y="21407"/>
                      <wp:lineTo x="21569" y="0"/>
                      <wp:lineTo x="0" y="0"/>
                    </wp:wrapPolygon>
                  </wp:wrapTight>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4858385" cy="922655"/>
                          </a:xfrm>
                          <a:prstGeom prst="rect">
                            <a:avLst/>
                          </a:prstGeom>
                        </pic:spPr>
                      </pic:pic>
                    </a:graphicData>
                  </a:graphic>
                  <wp14:sizeRelH relativeFrom="margin">
                    <wp14:pctWidth>0</wp14:pctWidth>
                  </wp14:sizeRelH>
                  <wp14:sizeRelV relativeFrom="margin">
                    <wp14:pctHeight>0</wp14:pctHeight>
                  </wp14:sizeRelV>
                </wp:anchor>
              </w:drawing>
            </w:r>
          </w:p>
        </w:tc>
      </w:tr>
    </w:tbl>
    <w:p w14:paraId="074EF00B" w14:textId="77777777" w:rsidR="004A2A25" w:rsidRPr="00932DC0" w:rsidRDefault="004A2A25" w:rsidP="004A2A25">
      <w:pPr>
        <w:autoSpaceDE w:val="0"/>
        <w:autoSpaceDN w:val="0"/>
        <w:adjustRightInd w:val="0"/>
        <w:spacing w:after="0" w:line="240" w:lineRule="auto"/>
        <w:rPr>
          <w:rFonts w:asciiTheme="majorHAnsi" w:hAnsiTheme="majorHAnsi" w:cstheme="majorHAnsi"/>
          <w:sz w:val="24"/>
          <w:szCs w:val="24"/>
          <w:lang w:val="en-GB"/>
        </w:rPr>
      </w:pPr>
    </w:p>
    <w:p w14:paraId="7A5B9AC7" w14:textId="77777777" w:rsidR="004A2A25" w:rsidRPr="00932DC0" w:rsidRDefault="004A2A25" w:rsidP="004A2A25">
      <w:pPr>
        <w:autoSpaceDE w:val="0"/>
        <w:autoSpaceDN w:val="0"/>
        <w:adjustRightInd w:val="0"/>
        <w:spacing w:after="0" w:line="240" w:lineRule="auto"/>
        <w:rPr>
          <w:rFonts w:asciiTheme="majorHAnsi" w:hAnsiTheme="majorHAnsi" w:cstheme="majorHAnsi"/>
          <w:sz w:val="34"/>
          <w:szCs w:val="34"/>
          <w:lang w:val="en-GB"/>
        </w:rPr>
      </w:pPr>
    </w:p>
    <w:p w14:paraId="274DBAC2" w14:textId="77777777" w:rsidR="004A2A25" w:rsidRPr="00932DC0" w:rsidRDefault="004A2A25" w:rsidP="004A2A25">
      <w:pPr>
        <w:autoSpaceDE w:val="0"/>
        <w:autoSpaceDN w:val="0"/>
        <w:adjustRightInd w:val="0"/>
        <w:spacing w:after="0" w:line="240" w:lineRule="auto"/>
        <w:rPr>
          <w:rFonts w:asciiTheme="majorHAnsi" w:hAnsiTheme="majorHAnsi" w:cstheme="majorHAnsi"/>
          <w:sz w:val="48"/>
          <w:szCs w:val="48"/>
          <w:lang w:val="en-GB"/>
        </w:rPr>
      </w:pPr>
    </w:p>
    <w:p w14:paraId="1FA6D47A" w14:textId="142A2EB3" w:rsidR="002627FE" w:rsidRPr="00932DC0" w:rsidRDefault="008F5761" w:rsidP="005944B4">
      <w:pPr>
        <w:autoSpaceDE w:val="0"/>
        <w:autoSpaceDN w:val="0"/>
        <w:adjustRightInd w:val="0"/>
        <w:spacing w:after="0" w:line="240" w:lineRule="auto"/>
        <w:ind w:left="1701"/>
        <w:rPr>
          <w:rFonts w:asciiTheme="majorHAnsi" w:hAnsiTheme="majorHAnsi" w:cstheme="majorHAnsi"/>
          <w:b/>
          <w:bCs/>
          <w:sz w:val="48"/>
          <w:szCs w:val="48"/>
          <w:lang w:val="en-GB"/>
        </w:rPr>
      </w:pPr>
      <w:r w:rsidRPr="00932DC0">
        <w:rPr>
          <w:rFonts w:asciiTheme="majorHAnsi" w:hAnsiTheme="majorHAnsi" w:cstheme="majorHAnsi"/>
          <w:b/>
          <w:bCs/>
          <w:sz w:val="48"/>
          <w:szCs w:val="48"/>
          <w:lang w:val="en-GB"/>
        </w:rPr>
        <w:t>Handbook for the accreditation of vocational trainings and university courses</w:t>
      </w:r>
    </w:p>
    <w:p w14:paraId="3EB08C79" w14:textId="77777777" w:rsidR="002627FE" w:rsidRPr="00932DC0" w:rsidRDefault="002627FE" w:rsidP="002627FE">
      <w:pPr>
        <w:autoSpaceDE w:val="0"/>
        <w:autoSpaceDN w:val="0"/>
        <w:adjustRightInd w:val="0"/>
        <w:spacing w:after="0" w:line="240" w:lineRule="auto"/>
        <w:rPr>
          <w:rFonts w:asciiTheme="majorHAnsi" w:hAnsiTheme="majorHAnsi" w:cstheme="majorHAnsi"/>
          <w:sz w:val="48"/>
          <w:szCs w:val="48"/>
          <w:lang w:val="en-GB"/>
        </w:rPr>
      </w:pPr>
    </w:p>
    <w:p w14:paraId="1104D1AA" w14:textId="3D993D5F" w:rsidR="002627FE" w:rsidRPr="00932DC0" w:rsidRDefault="002627FE" w:rsidP="002627FE">
      <w:pPr>
        <w:autoSpaceDE w:val="0"/>
        <w:autoSpaceDN w:val="0"/>
        <w:adjustRightInd w:val="0"/>
        <w:spacing w:after="0" w:line="240" w:lineRule="auto"/>
        <w:rPr>
          <w:rFonts w:asciiTheme="majorHAnsi" w:hAnsiTheme="majorHAnsi" w:cstheme="majorHAnsi"/>
          <w:sz w:val="48"/>
          <w:szCs w:val="48"/>
          <w:lang w:val="en-GB"/>
        </w:rPr>
      </w:pPr>
    </w:p>
    <w:p w14:paraId="3AD4451F" w14:textId="7C6C8768" w:rsidR="00864BF2" w:rsidRPr="00932DC0" w:rsidRDefault="00864BF2" w:rsidP="002627FE">
      <w:pPr>
        <w:autoSpaceDE w:val="0"/>
        <w:autoSpaceDN w:val="0"/>
        <w:adjustRightInd w:val="0"/>
        <w:spacing w:after="0" w:line="240" w:lineRule="auto"/>
        <w:rPr>
          <w:rFonts w:asciiTheme="majorHAnsi" w:hAnsiTheme="majorHAnsi" w:cstheme="majorHAnsi"/>
          <w:sz w:val="48"/>
          <w:szCs w:val="48"/>
          <w:lang w:val="en-GB"/>
        </w:rPr>
      </w:pPr>
    </w:p>
    <w:p w14:paraId="6A93961E" w14:textId="77777777" w:rsidR="00864BF2" w:rsidRPr="00932DC0" w:rsidRDefault="00864BF2" w:rsidP="002627FE">
      <w:pPr>
        <w:autoSpaceDE w:val="0"/>
        <w:autoSpaceDN w:val="0"/>
        <w:adjustRightInd w:val="0"/>
        <w:spacing w:after="0" w:line="240" w:lineRule="auto"/>
        <w:rPr>
          <w:rFonts w:asciiTheme="majorHAnsi" w:hAnsiTheme="majorHAnsi" w:cstheme="majorHAnsi"/>
          <w:sz w:val="48"/>
          <w:szCs w:val="48"/>
          <w:lang w:val="en-GB"/>
        </w:rPr>
      </w:pPr>
    </w:p>
    <w:p w14:paraId="3EC874F7" w14:textId="2CBA1E2E" w:rsidR="004A2A25" w:rsidRPr="00932DC0" w:rsidRDefault="005944B4" w:rsidP="005944B4">
      <w:pPr>
        <w:autoSpaceDE w:val="0"/>
        <w:autoSpaceDN w:val="0"/>
        <w:adjustRightInd w:val="0"/>
        <w:spacing w:after="0" w:line="240" w:lineRule="auto"/>
        <w:jc w:val="right"/>
        <w:rPr>
          <w:rFonts w:asciiTheme="majorHAnsi" w:hAnsiTheme="majorHAnsi" w:cstheme="majorHAnsi"/>
          <w:sz w:val="36"/>
          <w:szCs w:val="36"/>
          <w:lang w:val="en-GB"/>
        </w:rPr>
        <w:sectPr w:rsidR="004A2A25" w:rsidRPr="00932DC0" w:rsidSect="004A2A25">
          <w:footerReference w:type="default" r:id="rId13"/>
          <w:pgSz w:w="11906" w:h="16838"/>
          <w:pgMar w:top="1134" w:right="1418" w:bottom="1134" w:left="1418" w:header="708" w:footer="708" w:gutter="0"/>
          <w:cols w:space="708"/>
          <w:docGrid w:linePitch="360"/>
        </w:sectPr>
      </w:pPr>
      <w:r w:rsidRPr="00932DC0">
        <w:rPr>
          <w:rFonts w:asciiTheme="majorHAnsi" w:hAnsiTheme="majorHAnsi" w:cstheme="majorHAnsi"/>
          <w:sz w:val="36"/>
          <w:szCs w:val="36"/>
          <w:lang w:val="en-GB"/>
        </w:rPr>
        <w:t>February</w:t>
      </w:r>
      <w:r w:rsidR="004A2A25" w:rsidRPr="00932DC0">
        <w:rPr>
          <w:rFonts w:asciiTheme="majorHAnsi" w:hAnsiTheme="majorHAnsi" w:cstheme="majorHAnsi"/>
          <w:sz w:val="36"/>
          <w:szCs w:val="36"/>
          <w:lang w:val="en-GB"/>
        </w:rPr>
        <w:t xml:space="preserve"> 20</w:t>
      </w:r>
      <w:r w:rsidR="002627FE" w:rsidRPr="00932DC0">
        <w:rPr>
          <w:rFonts w:asciiTheme="majorHAnsi" w:hAnsiTheme="majorHAnsi" w:cstheme="majorHAnsi"/>
          <w:sz w:val="36"/>
          <w:szCs w:val="36"/>
          <w:lang w:val="en-GB"/>
        </w:rPr>
        <w:t>2</w:t>
      </w:r>
      <w:r w:rsidRPr="00932DC0">
        <w:rPr>
          <w:rFonts w:asciiTheme="majorHAnsi" w:hAnsiTheme="majorHAnsi" w:cstheme="majorHAnsi"/>
          <w:sz w:val="36"/>
          <w:szCs w:val="36"/>
          <w:lang w:val="en-GB"/>
        </w:rPr>
        <w:t>1</w:t>
      </w:r>
    </w:p>
    <w:p w14:paraId="16C7B4BE" w14:textId="500F81E9" w:rsidR="007D3FF0" w:rsidRPr="00932DC0" w:rsidRDefault="00D1308F" w:rsidP="00FE001F">
      <w:pPr>
        <w:pageBreakBefore/>
        <w:suppressAutoHyphens/>
        <w:autoSpaceDN w:val="0"/>
        <w:spacing w:line="256" w:lineRule="auto"/>
        <w:textAlignment w:val="baseline"/>
        <w:rPr>
          <w:rFonts w:eastAsia="Calibri" w:cstheme="minorHAnsi"/>
          <w:sz w:val="32"/>
          <w:szCs w:val="32"/>
          <w:lang w:val="en-GB"/>
        </w:rPr>
      </w:pPr>
      <w:r w:rsidRPr="00932DC0">
        <w:rPr>
          <w:rFonts w:eastAsia="Calibri" w:cstheme="minorHAnsi"/>
          <w:sz w:val="32"/>
          <w:szCs w:val="32"/>
          <w:lang w:val="en-GB"/>
        </w:rPr>
        <w:lastRenderedPageBreak/>
        <w:t>Content</w:t>
      </w:r>
    </w:p>
    <w:p w14:paraId="37F4ECE1" w14:textId="77777777" w:rsidR="001E6D67" w:rsidRPr="00932DC0" w:rsidRDefault="001E6D67" w:rsidP="007D3FF0">
      <w:pPr>
        <w:autoSpaceDE w:val="0"/>
        <w:autoSpaceDN w:val="0"/>
        <w:adjustRightInd w:val="0"/>
        <w:spacing w:after="0" w:line="240" w:lineRule="auto"/>
        <w:rPr>
          <w:rFonts w:asciiTheme="majorHAnsi" w:hAnsiTheme="majorHAnsi" w:cstheme="majorHAnsi"/>
          <w:sz w:val="29"/>
          <w:szCs w:val="29"/>
          <w:lang w:val="en-GB"/>
        </w:rPr>
      </w:pPr>
    </w:p>
    <w:p w14:paraId="4A3047E2" w14:textId="77777777" w:rsidR="001E6D67" w:rsidRPr="00932DC0" w:rsidRDefault="001E6D67" w:rsidP="007D3FF0">
      <w:pPr>
        <w:autoSpaceDE w:val="0"/>
        <w:autoSpaceDN w:val="0"/>
        <w:adjustRightInd w:val="0"/>
        <w:spacing w:after="0" w:line="240" w:lineRule="auto"/>
        <w:rPr>
          <w:rFonts w:asciiTheme="majorHAnsi" w:hAnsiTheme="majorHAnsi" w:cstheme="majorHAnsi"/>
          <w:sz w:val="29"/>
          <w:szCs w:val="29"/>
          <w:lang w:val="en-GB"/>
        </w:rPr>
      </w:pPr>
    </w:p>
    <w:p w14:paraId="4DF1FCCA" w14:textId="3CD5C4DB" w:rsidR="0096519E" w:rsidRPr="00932DC0" w:rsidRDefault="001E6D67" w:rsidP="00242D7D">
      <w:pPr>
        <w:pStyle w:val="Verzeichnis1"/>
        <w:rPr>
          <w:rFonts w:asciiTheme="majorHAnsi" w:eastAsiaTheme="minorEastAsia" w:hAnsiTheme="majorHAnsi" w:cstheme="majorHAnsi"/>
          <w:noProof/>
          <w:lang w:val="en-GB" w:eastAsia="ja-JP"/>
        </w:rPr>
      </w:pPr>
      <w:r w:rsidRPr="00932DC0">
        <w:rPr>
          <w:rFonts w:asciiTheme="majorHAnsi" w:hAnsiTheme="majorHAnsi" w:cstheme="majorHAnsi"/>
          <w:lang w:val="en-GB"/>
        </w:rPr>
        <w:fldChar w:fldCharType="begin"/>
      </w:r>
      <w:r w:rsidRPr="00932DC0">
        <w:rPr>
          <w:rFonts w:asciiTheme="majorHAnsi" w:hAnsiTheme="majorHAnsi" w:cstheme="majorHAnsi"/>
          <w:lang w:val="en-GB"/>
        </w:rPr>
        <w:instrText xml:space="preserve"> TOC \o "1-3" </w:instrText>
      </w:r>
      <w:r w:rsidRPr="00932DC0">
        <w:rPr>
          <w:rFonts w:asciiTheme="majorHAnsi" w:hAnsiTheme="majorHAnsi" w:cstheme="majorHAnsi"/>
          <w:lang w:val="en-GB"/>
        </w:rPr>
        <w:fldChar w:fldCharType="separate"/>
      </w:r>
      <w:r w:rsidR="0096519E" w:rsidRPr="00932DC0">
        <w:rPr>
          <w:rFonts w:asciiTheme="majorHAnsi" w:hAnsiTheme="majorHAnsi" w:cstheme="majorHAnsi"/>
          <w:noProof/>
          <w:lang w:val="en-GB"/>
        </w:rPr>
        <w:t xml:space="preserve">1 </w:t>
      </w:r>
      <w:r w:rsidR="00D1308F" w:rsidRPr="00932DC0">
        <w:rPr>
          <w:rFonts w:asciiTheme="majorHAnsi" w:hAnsiTheme="majorHAnsi" w:cstheme="majorHAnsi"/>
          <w:noProof/>
          <w:lang w:val="en-GB"/>
        </w:rPr>
        <w:t>Preface</w:t>
      </w:r>
      <w:r w:rsidR="00903522" w:rsidRPr="00932DC0">
        <w:rPr>
          <w:rFonts w:asciiTheme="majorHAnsi" w:hAnsiTheme="majorHAnsi" w:cstheme="majorHAnsi"/>
          <w:noProof/>
          <w:lang w:val="en-GB"/>
        </w:rPr>
        <w:tab/>
      </w:r>
      <w:r w:rsidR="003C1F97" w:rsidRPr="00932DC0">
        <w:rPr>
          <w:rFonts w:asciiTheme="majorHAnsi" w:hAnsiTheme="majorHAnsi" w:cstheme="majorHAnsi"/>
          <w:noProof/>
          <w:lang w:val="en-GB"/>
        </w:rPr>
        <w:t>3</w:t>
      </w:r>
    </w:p>
    <w:p w14:paraId="577BC0F3" w14:textId="791FFCEE" w:rsidR="0096519E" w:rsidRPr="00932DC0" w:rsidRDefault="0096519E" w:rsidP="00242D7D">
      <w:pPr>
        <w:pStyle w:val="Verzeichnis1"/>
        <w:rPr>
          <w:rFonts w:asciiTheme="majorHAnsi" w:eastAsiaTheme="minorEastAsia" w:hAnsiTheme="majorHAnsi" w:cstheme="majorHAnsi"/>
          <w:noProof/>
          <w:lang w:val="en-GB" w:eastAsia="ja-JP"/>
        </w:rPr>
      </w:pPr>
      <w:r w:rsidRPr="00932DC0">
        <w:rPr>
          <w:rFonts w:asciiTheme="majorHAnsi" w:hAnsiTheme="majorHAnsi" w:cstheme="majorHAnsi"/>
          <w:noProof/>
          <w:lang w:val="en-GB"/>
        </w:rPr>
        <w:t xml:space="preserve">2 </w:t>
      </w:r>
      <w:r w:rsidR="00D1308F" w:rsidRPr="00932DC0">
        <w:rPr>
          <w:rFonts w:asciiTheme="majorHAnsi" w:hAnsiTheme="majorHAnsi" w:cstheme="majorHAnsi"/>
          <w:noProof/>
          <w:lang w:val="en-GB"/>
        </w:rPr>
        <w:t xml:space="preserve">The </w:t>
      </w:r>
      <w:r w:rsidR="00D21241" w:rsidRPr="00932DC0">
        <w:rPr>
          <w:rFonts w:asciiTheme="majorHAnsi" w:hAnsiTheme="majorHAnsi" w:cstheme="majorHAnsi"/>
          <w:noProof/>
          <w:lang w:val="en-GB"/>
        </w:rPr>
        <w:t>a</w:t>
      </w:r>
      <w:r w:rsidR="00D1308F" w:rsidRPr="00932DC0">
        <w:rPr>
          <w:rFonts w:asciiTheme="majorHAnsi" w:hAnsiTheme="majorHAnsi" w:cstheme="majorHAnsi"/>
          <w:noProof/>
          <w:lang w:val="en-GB"/>
        </w:rPr>
        <w:t xml:space="preserve">ccreditation </w:t>
      </w:r>
      <w:r w:rsidR="00D21241" w:rsidRPr="00932DC0">
        <w:rPr>
          <w:rFonts w:asciiTheme="majorHAnsi" w:hAnsiTheme="majorHAnsi" w:cstheme="majorHAnsi"/>
          <w:noProof/>
          <w:lang w:val="en-GB"/>
        </w:rPr>
        <w:t>p</w:t>
      </w:r>
      <w:r w:rsidR="00D1308F" w:rsidRPr="00932DC0">
        <w:rPr>
          <w:rFonts w:asciiTheme="majorHAnsi" w:hAnsiTheme="majorHAnsi" w:cstheme="majorHAnsi"/>
          <w:noProof/>
          <w:lang w:val="en-GB"/>
        </w:rPr>
        <w:t>rocess</w:t>
      </w:r>
      <w:r w:rsidRPr="00932DC0">
        <w:rPr>
          <w:rFonts w:asciiTheme="majorHAnsi" w:hAnsiTheme="majorHAnsi" w:cstheme="majorHAnsi"/>
          <w:noProof/>
          <w:lang w:val="en-GB"/>
        </w:rPr>
        <w:tab/>
      </w:r>
      <w:r w:rsidRPr="00932DC0">
        <w:rPr>
          <w:rFonts w:asciiTheme="majorHAnsi" w:hAnsiTheme="majorHAnsi" w:cstheme="majorHAnsi"/>
          <w:noProof/>
          <w:lang w:val="en-GB"/>
        </w:rPr>
        <w:fldChar w:fldCharType="begin"/>
      </w:r>
      <w:r w:rsidRPr="00932DC0">
        <w:rPr>
          <w:rFonts w:asciiTheme="majorHAnsi" w:hAnsiTheme="majorHAnsi" w:cstheme="majorHAnsi"/>
          <w:noProof/>
          <w:lang w:val="en-GB"/>
        </w:rPr>
        <w:instrText xml:space="preserve"> PAGEREF _Toc297224329 \h </w:instrText>
      </w:r>
      <w:r w:rsidRPr="00932DC0">
        <w:rPr>
          <w:rFonts w:asciiTheme="majorHAnsi" w:hAnsiTheme="majorHAnsi" w:cstheme="majorHAnsi"/>
          <w:noProof/>
          <w:lang w:val="en-GB"/>
        </w:rPr>
      </w:r>
      <w:r w:rsidRPr="00932DC0">
        <w:rPr>
          <w:rFonts w:asciiTheme="majorHAnsi" w:hAnsiTheme="majorHAnsi" w:cstheme="majorHAnsi"/>
          <w:noProof/>
          <w:lang w:val="en-GB"/>
        </w:rPr>
        <w:fldChar w:fldCharType="separate"/>
      </w:r>
      <w:r w:rsidR="003C1F97" w:rsidRPr="00932DC0">
        <w:rPr>
          <w:rFonts w:asciiTheme="majorHAnsi" w:hAnsiTheme="majorHAnsi" w:cstheme="majorHAnsi"/>
          <w:noProof/>
          <w:lang w:val="en-GB"/>
        </w:rPr>
        <w:t>4</w:t>
      </w:r>
      <w:r w:rsidRPr="00932DC0">
        <w:rPr>
          <w:rFonts w:asciiTheme="majorHAnsi" w:hAnsiTheme="majorHAnsi" w:cstheme="majorHAnsi"/>
          <w:noProof/>
          <w:lang w:val="en-GB"/>
        </w:rPr>
        <w:fldChar w:fldCharType="end"/>
      </w:r>
    </w:p>
    <w:p w14:paraId="41A615E0" w14:textId="20BF57CB" w:rsidR="0096519E" w:rsidRPr="00932DC0" w:rsidRDefault="00DB3E47" w:rsidP="00242D7D">
      <w:pPr>
        <w:pStyle w:val="Verzeichnis2"/>
        <w:tabs>
          <w:tab w:val="left" w:pos="426"/>
          <w:tab w:val="right" w:leader="dot" w:pos="9062"/>
        </w:tabs>
        <w:ind w:left="0"/>
        <w:rPr>
          <w:rFonts w:asciiTheme="majorHAnsi" w:eastAsiaTheme="minorEastAsia" w:hAnsiTheme="majorHAnsi" w:cstheme="majorHAnsi"/>
          <w:noProof/>
          <w:lang w:val="en-GB" w:eastAsia="ja-JP"/>
        </w:rPr>
      </w:pPr>
      <w:r w:rsidRPr="00932DC0">
        <w:rPr>
          <w:rFonts w:asciiTheme="majorHAnsi" w:hAnsiTheme="majorHAnsi" w:cstheme="majorHAnsi"/>
          <w:noProof/>
          <w:lang w:val="en-GB"/>
        </w:rPr>
        <w:tab/>
      </w:r>
      <w:r w:rsidR="0096519E" w:rsidRPr="00932DC0">
        <w:rPr>
          <w:rFonts w:asciiTheme="majorHAnsi" w:hAnsiTheme="majorHAnsi" w:cstheme="majorHAnsi"/>
          <w:noProof/>
          <w:lang w:val="en-GB"/>
        </w:rPr>
        <w:t xml:space="preserve">2.1 </w:t>
      </w:r>
      <w:r w:rsidR="007D344D" w:rsidRPr="00932DC0">
        <w:rPr>
          <w:rFonts w:asciiTheme="majorHAnsi" w:hAnsiTheme="majorHAnsi" w:cstheme="majorHAnsi"/>
          <w:noProof/>
          <w:lang w:val="en-GB"/>
        </w:rPr>
        <w:t>Overview of the overall process</w:t>
      </w:r>
      <w:r w:rsidR="0096519E" w:rsidRPr="00932DC0">
        <w:rPr>
          <w:rFonts w:asciiTheme="majorHAnsi" w:hAnsiTheme="majorHAnsi" w:cstheme="majorHAnsi"/>
          <w:noProof/>
          <w:lang w:val="en-GB"/>
        </w:rPr>
        <w:tab/>
      </w:r>
      <w:r w:rsidR="0096519E" w:rsidRPr="00932DC0">
        <w:rPr>
          <w:rFonts w:asciiTheme="majorHAnsi" w:hAnsiTheme="majorHAnsi" w:cstheme="majorHAnsi"/>
          <w:noProof/>
          <w:lang w:val="en-GB"/>
        </w:rPr>
        <w:fldChar w:fldCharType="begin"/>
      </w:r>
      <w:r w:rsidR="0096519E" w:rsidRPr="00932DC0">
        <w:rPr>
          <w:rFonts w:asciiTheme="majorHAnsi" w:hAnsiTheme="majorHAnsi" w:cstheme="majorHAnsi"/>
          <w:noProof/>
          <w:lang w:val="en-GB"/>
        </w:rPr>
        <w:instrText xml:space="preserve"> PAGEREF _Toc297224330 \h </w:instrText>
      </w:r>
      <w:r w:rsidR="0096519E" w:rsidRPr="00932DC0">
        <w:rPr>
          <w:rFonts w:asciiTheme="majorHAnsi" w:hAnsiTheme="majorHAnsi" w:cstheme="majorHAnsi"/>
          <w:noProof/>
          <w:lang w:val="en-GB"/>
        </w:rPr>
      </w:r>
      <w:r w:rsidR="0096519E" w:rsidRPr="00932DC0">
        <w:rPr>
          <w:rFonts w:asciiTheme="majorHAnsi" w:hAnsiTheme="majorHAnsi" w:cstheme="majorHAnsi"/>
          <w:noProof/>
          <w:lang w:val="en-GB"/>
        </w:rPr>
        <w:fldChar w:fldCharType="separate"/>
      </w:r>
      <w:r w:rsidR="003C1F97" w:rsidRPr="00932DC0">
        <w:rPr>
          <w:rFonts w:asciiTheme="majorHAnsi" w:hAnsiTheme="majorHAnsi" w:cstheme="majorHAnsi"/>
          <w:noProof/>
          <w:lang w:val="en-GB"/>
        </w:rPr>
        <w:t>4</w:t>
      </w:r>
      <w:r w:rsidR="0096519E" w:rsidRPr="00932DC0">
        <w:rPr>
          <w:rFonts w:asciiTheme="majorHAnsi" w:hAnsiTheme="majorHAnsi" w:cstheme="majorHAnsi"/>
          <w:noProof/>
          <w:lang w:val="en-GB"/>
        </w:rPr>
        <w:fldChar w:fldCharType="end"/>
      </w:r>
    </w:p>
    <w:p w14:paraId="1BA205EC" w14:textId="331F1C46" w:rsidR="0096519E" w:rsidRPr="00932DC0" w:rsidRDefault="00DB3E47" w:rsidP="00242D7D">
      <w:pPr>
        <w:pStyle w:val="Verzeichnis2"/>
        <w:tabs>
          <w:tab w:val="left" w:pos="426"/>
          <w:tab w:val="left" w:pos="567"/>
          <w:tab w:val="right" w:leader="dot" w:pos="9062"/>
        </w:tabs>
        <w:ind w:left="0"/>
        <w:rPr>
          <w:rFonts w:asciiTheme="majorHAnsi" w:eastAsiaTheme="minorEastAsia" w:hAnsiTheme="majorHAnsi" w:cstheme="majorHAnsi"/>
          <w:noProof/>
          <w:lang w:val="en-GB" w:eastAsia="ja-JP"/>
        </w:rPr>
      </w:pPr>
      <w:r w:rsidRPr="00932DC0">
        <w:rPr>
          <w:rFonts w:asciiTheme="majorHAnsi" w:hAnsiTheme="majorHAnsi" w:cstheme="majorHAnsi"/>
          <w:noProof/>
          <w:lang w:val="en-GB"/>
        </w:rPr>
        <w:tab/>
      </w:r>
      <w:r w:rsidR="0096519E" w:rsidRPr="00932DC0">
        <w:rPr>
          <w:rFonts w:asciiTheme="majorHAnsi" w:hAnsiTheme="majorHAnsi" w:cstheme="majorHAnsi"/>
          <w:noProof/>
          <w:lang w:val="en-GB"/>
        </w:rPr>
        <w:t xml:space="preserve">2.2 </w:t>
      </w:r>
      <w:r w:rsidR="00D1308F" w:rsidRPr="00932DC0">
        <w:rPr>
          <w:rFonts w:asciiTheme="majorHAnsi" w:hAnsiTheme="majorHAnsi" w:cstheme="majorHAnsi"/>
          <w:noProof/>
          <w:lang w:val="en-GB"/>
        </w:rPr>
        <w:t xml:space="preserve">The </w:t>
      </w:r>
      <w:r w:rsidR="007D344D" w:rsidRPr="00932DC0">
        <w:rPr>
          <w:rFonts w:asciiTheme="majorHAnsi" w:hAnsiTheme="majorHAnsi" w:cstheme="majorHAnsi"/>
          <w:noProof/>
          <w:lang w:val="en-GB"/>
        </w:rPr>
        <w:t>a</w:t>
      </w:r>
      <w:r w:rsidR="007A4264" w:rsidRPr="00932DC0">
        <w:rPr>
          <w:rFonts w:asciiTheme="majorHAnsi" w:hAnsiTheme="majorHAnsi" w:cstheme="majorHAnsi"/>
          <w:noProof/>
          <w:lang w:val="en-GB"/>
        </w:rPr>
        <w:t xml:space="preserve">ccreditation </w:t>
      </w:r>
      <w:r w:rsidR="007D344D" w:rsidRPr="00932DC0">
        <w:rPr>
          <w:rFonts w:asciiTheme="majorHAnsi" w:hAnsiTheme="majorHAnsi" w:cstheme="majorHAnsi"/>
          <w:noProof/>
          <w:lang w:val="en-GB"/>
        </w:rPr>
        <w:t>p</w:t>
      </w:r>
      <w:r w:rsidR="007A4264" w:rsidRPr="00932DC0">
        <w:rPr>
          <w:rFonts w:asciiTheme="majorHAnsi" w:hAnsiTheme="majorHAnsi" w:cstheme="majorHAnsi"/>
          <w:noProof/>
          <w:lang w:val="en-GB"/>
        </w:rPr>
        <w:t xml:space="preserve">rocess in </w:t>
      </w:r>
      <w:r w:rsidR="00470A4B" w:rsidRPr="00932DC0">
        <w:rPr>
          <w:rFonts w:asciiTheme="majorHAnsi" w:hAnsiTheme="majorHAnsi" w:cstheme="majorHAnsi"/>
          <w:noProof/>
          <w:lang w:val="en-GB"/>
        </w:rPr>
        <w:t>9</w:t>
      </w:r>
      <w:r w:rsidR="007A4264" w:rsidRPr="00932DC0">
        <w:rPr>
          <w:rFonts w:asciiTheme="majorHAnsi" w:hAnsiTheme="majorHAnsi" w:cstheme="majorHAnsi"/>
          <w:noProof/>
          <w:lang w:val="en-GB"/>
        </w:rPr>
        <w:t xml:space="preserve"> </w:t>
      </w:r>
      <w:r w:rsidR="007D344D" w:rsidRPr="00932DC0">
        <w:rPr>
          <w:rFonts w:asciiTheme="majorHAnsi" w:hAnsiTheme="majorHAnsi" w:cstheme="majorHAnsi"/>
          <w:noProof/>
          <w:lang w:val="en-GB"/>
        </w:rPr>
        <w:t>s</w:t>
      </w:r>
      <w:r w:rsidR="007A4264" w:rsidRPr="00932DC0">
        <w:rPr>
          <w:rFonts w:asciiTheme="majorHAnsi" w:hAnsiTheme="majorHAnsi" w:cstheme="majorHAnsi"/>
          <w:noProof/>
          <w:lang w:val="en-GB"/>
        </w:rPr>
        <w:t>teps</w:t>
      </w:r>
      <w:r w:rsidR="0096519E" w:rsidRPr="00932DC0">
        <w:rPr>
          <w:rFonts w:asciiTheme="majorHAnsi" w:hAnsiTheme="majorHAnsi" w:cstheme="majorHAnsi"/>
          <w:noProof/>
          <w:lang w:val="en-GB"/>
        </w:rPr>
        <w:tab/>
      </w:r>
      <w:r w:rsidR="003C1F97" w:rsidRPr="00932DC0">
        <w:rPr>
          <w:rFonts w:asciiTheme="majorHAnsi" w:hAnsiTheme="majorHAnsi" w:cstheme="majorHAnsi"/>
          <w:noProof/>
          <w:lang w:val="en-GB"/>
        </w:rPr>
        <w:t>6</w:t>
      </w:r>
    </w:p>
    <w:p w14:paraId="31C9F684" w14:textId="77F017E4" w:rsidR="0096519E" w:rsidRPr="00932DC0" w:rsidRDefault="00242D7D" w:rsidP="00242D7D">
      <w:pPr>
        <w:pStyle w:val="Verzeichnis1"/>
        <w:tabs>
          <w:tab w:val="left" w:pos="426"/>
        </w:tabs>
        <w:rPr>
          <w:rFonts w:asciiTheme="majorHAnsi" w:eastAsiaTheme="minorEastAsia" w:hAnsiTheme="majorHAnsi" w:cstheme="majorHAnsi"/>
          <w:noProof/>
          <w:lang w:val="en-GB" w:eastAsia="ja-JP"/>
        </w:rPr>
      </w:pPr>
      <w:r w:rsidRPr="00932DC0">
        <w:rPr>
          <w:rFonts w:asciiTheme="majorHAnsi" w:hAnsiTheme="majorHAnsi" w:cstheme="majorHAnsi"/>
          <w:noProof/>
          <w:lang w:val="en-GB"/>
        </w:rPr>
        <w:tab/>
        <w:t>2.</w:t>
      </w:r>
      <w:r w:rsidR="00B94146" w:rsidRPr="00932DC0">
        <w:rPr>
          <w:rFonts w:asciiTheme="majorHAnsi" w:hAnsiTheme="majorHAnsi" w:cstheme="majorHAnsi"/>
          <w:noProof/>
          <w:lang w:val="en-GB"/>
        </w:rPr>
        <w:t xml:space="preserve">3 </w:t>
      </w:r>
      <w:r w:rsidR="0096519E" w:rsidRPr="00932DC0">
        <w:rPr>
          <w:rFonts w:asciiTheme="majorHAnsi" w:hAnsiTheme="majorHAnsi" w:cstheme="majorHAnsi"/>
          <w:noProof/>
          <w:lang w:val="en-GB"/>
        </w:rPr>
        <w:t>Qualifi</w:t>
      </w:r>
      <w:r w:rsidR="00D1308F" w:rsidRPr="00932DC0">
        <w:rPr>
          <w:rFonts w:asciiTheme="majorHAnsi" w:hAnsiTheme="majorHAnsi" w:cstheme="majorHAnsi"/>
          <w:noProof/>
          <w:lang w:val="en-GB"/>
        </w:rPr>
        <w:t>c</w:t>
      </w:r>
      <w:r w:rsidR="0096519E" w:rsidRPr="00932DC0">
        <w:rPr>
          <w:rFonts w:asciiTheme="majorHAnsi" w:hAnsiTheme="majorHAnsi" w:cstheme="majorHAnsi"/>
          <w:noProof/>
          <w:lang w:val="en-GB"/>
        </w:rPr>
        <w:t xml:space="preserve">ation </w:t>
      </w:r>
      <w:r w:rsidR="00D1308F" w:rsidRPr="00932DC0">
        <w:rPr>
          <w:rFonts w:asciiTheme="majorHAnsi" w:hAnsiTheme="majorHAnsi" w:cstheme="majorHAnsi"/>
          <w:noProof/>
          <w:lang w:val="en-GB"/>
        </w:rPr>
        <w:t>of auditors</w:t>
      </w:r>
      <w:r w:rsidR="0096519E" w:rsidRPr="00932DC0">
        <w:rPr>
          <w:rFonts w:asciiTheme="majorHAnsi" w:hAnsiTheme="majorHAnsi" w:cstheme="majorHAnsi"/>
          <w:noProof/>
          <w:lang w:val="en-GB"/>
        </w:rPr>
        <w:tab/>
      </w:r>
      <w:r w:rsidR="0096519E" w:rsidRPr="00932DC0">
        <w:rPr>
          <w:rFonts w:asciiTheme="majorHAnsi" w:hAnsiTheme="majorHAnsi" w:cstheme="majorHAnsi"/>
          <w:noProof/>
          <w:lang w:val="en-GB"/>
        </w:rPr>
        <w:fldChar w:fldCharType="begin"/>
      </w:r>
      <w:r w:rsidR="0096519E" w:rsidRPr="00932DC0">
        <w:rPr>
          <w:rFonts w:asciiTheme="majorHAnsi" w:hAnsiTheme="majorHAnsi" w:cstheme="majorHAnsi"/>
          <w:noProof/>
          <w:lang w:val="en-GB"/>
        </w:rPr>
        <w:instrText xml:space="preserve"> PAGEREF _Toc297224332 \h </w:instrText>
      </w:r>
      <w:r w:rsidR="0096519E" w:rsidRPr="00932DC0">
        <w:rPr>
          <w:rFonts w:asciiTheme="majorHAnsi" w:hAnsiTheme="majorHAnsi" w:cstheme="majorHAnsi"/>
          <w:noProof/>
          <w:lang w:val="en-GB"/>
        </w:rPr>
      </w:r>
      <w:r w:rsidR="0096519E" w:rsidRPr="00932DC0">
        <w:rPr>
          <w:rFonts w:asciiTheme="majorHAnsi" w:hAnsiTheme="majorHAnsi" w:cstheme="majorHAnsi"/>
          <w:noProof/>
          <w:lang w:val="en-GB"/>
        </w:rPr>
        <w:fldChar w:fldCharType="separate"/>
      </w:r>
      <w:r w:rsidR="003C1F97" w:rsidRPr="00932DC0">
        <w:rPr>
          <w:rFonts w:asciiTheme="majorHAnsi" w:hAnsiTheme="majorHAnsi" w:cstheme="majorHAnsi"/>
          <w:noProof/>
          <w:lang w:val="en-GB"/>
        </w:rPr>
        <w:t>7</w:t>
      </w:r>
      <w:r w:rsidR="0096519E" w:rsidRPr="00932DC0">
        <w:rPr>
          <w:rFonts w:asciiTheme="majorHAnsi" w:hAnsiTheme="majorHAnsi" w:cstheme="majorHAnsi"/>
          <w:noProof/>
          <w:lang w:val="en-GB"/>
        </w:rPr>
        <w:fldChar w:fldCharType="end"/>
      </w:r>
    </w:p>
    <w:p w14:paraId="2C03003E" w14:textId="4B8C7854" w:rsidR="0096519E" w:rsidRPr="00932DC0" w:rsidRDefault="00242D7D" w:rsidP="00242D7D">
      <w:pPr>
        <w:pStyle w:val="Verzeichnis1"/>
        <w:tabs>
          <w:tab w:val="left" w:pos="426"/>
          <w:tab w:val="left" w:pos="567"/>
        </w:tabs>
        <w:rPr>
          <w:rFonts w:asciiTheme="majorHAnsi" w:eastAsiaTheme="minorEastAsia" w:hAnsiTheme="majorHAnsi" w:cstheme="majorHAnsi"/>
          <w:noProof/>
          <w:lang w:val="en-GB" w:eastAsia="ja-JP"/>
        </w:rPr>
      </w:pPr>
      <w:r w:rsidRPr="00932DC0">
        <w:rPr>
          <w:rFonts w:asciiTheme="majorHAnsi" w:hAnsiTheme="majorHAnsi" w:cstheme="majorHAnsi"/>
          <w:noProof/>
          <w:lang w:val="en-GB"/>
        </w:rPr>
        <w:tab/>
        <w:t>2.</w:t>
      </w:r>
      <w:r w:rsidR="00B94146" w:rsidRPr="00932DC0">
        <w:rPr>
          <w:rFonts w:asciiTheme="majorHAnsi" w:hAnsiTheme="majorHAnsi" w:cstheme="majorHAnsi"/>
          <w:noProof/>
          <w:lang w:val="en-GB"/>
        </w:rPr>
        <w:t>4</w:t>
      </w:r>
      <w:r w:rsidR="0096519E" w:rsidRPr="00932DC0">
        <w:rPr>
          <w:rFonts w:asciiTheme="majorHAnsi" w:hAnsiTheme="majorHAnsi" w:cstheme="majorHAnsi"/>
          <w:noProof/>
          <w:lang w:val="en-GB"/>
        </w:rPr>
        <w:t xml:space="preserve"> </w:t>
      </w:r>
      <w:r w:rsidR="00D1308F" w:rsidRPr="00932DC0">
        <w:rPr>
          <w:rFonts w:asciiTheme="majorHAnsi" w:hAnsiTheme="majorHAnsi" w:cstheme="majorHAnsi"/>
          <w:noProof/>
          <w:lang w:val="en-GB"/>
        </w:rPr>
        <w:t>Fee</w:t>
      </w:r>
      <w:r w:rsidR="00470A4B" w:rsidRPr="00932DC0">
        <w:rPr>
          <w:rFonts w:asciiTheme="majorHAnsi" w:hAnsiTheme="majorHAnsi" w:cstheme="majorHAnsi"/>
          <w:noProof/>
          <w:lang w:val="en-GB"/>
        </w:rPr>
        <w:t>s</w:t>
      </w:r>
      <w:r w:rsidR="005C1B24" w:rsidRPr="00932DC0">
        <w:rPr>
          <w:rFonts w:asciiTheme="majorHAnsi" w:hAnsiTheme="majorHAnsi" w:cstheme="majorHAnsi"/>
          <w:noProof/>
          <w:lang w:val="en-GB"/>
        </w:rPr>
        <w:t xml:space="preserve"> Schedule</w:t>
      </w:r>
      <w:r w:rsidR="0096519E" w:rsidRPr="00932DC0">
        <w:rPr>
          <w:rFonts w:asciiTheme="majorHAnsi" w:hAnsiTheme="majorHAnsi" w:cstheme="majorHAnsi"/>
          <w:noProof/>
          <w:lang w:val="en-GB"/>
        </w:rPr>
        <w:tab/>
      </w:r>
      <w:r w:rsidR="003C1F97" w:rsidRPr="00932DC0">
        <w:rPr>
          <w:rFonts w:asciiTheme="majorHAnsi" w:hAnsiTheme="majorHAnsi" w:cstheme="majorHAnsi"/>
          <w:noProof/>
          <w:lang w:val="en-GB"/>
        </w:rPr>
        <w:t>7</w:t>
      </w:r>
    </w:p>
    <w:p w14:paraId="0A2D1FA5" w14:textId="6DC7C088" w:rsidR="0096519E" w:rsidRPr="00932DC0" w:rsidRDefault="00046301" w:rsidP="00046301">
      <w:pPr>
        <w:pStyle w:val="Verzeichnis1"/>
        <w:tabs>
          <w:tab w:val="left" w:pos="426"/>
        </w:tabs>
        <w:rPr>
          <w:rFonts w:asciiTheme="majorHAnsi" w:eastAsiaTheme="minorEastAsia" w:hAnsiTheme="majorHAnsi" w:cstheme="majorHAnsi"/>
          <w:noProof/>
          <w:lang w:val="en-GB" w:eastAsia="ja-JP"/>
        </w:rPr>
      </w:pPr>
      <w:r w:rsidRPr="00932DC0">
        <w:rPr>
          <w:rFonts w:asciiTheme="majorHAnsi" w:hAnsiTheme="majorHAnsi" w:cstheme="majorHAnsi"/>
          <w:noProof/>
          <w:lang w:val="en-GB"/>
        </w:rPr>
        <w:tab/>
        <w:t>2.</w:t>
      </w:r>
      <w:r w:rsidR="00B94146" w:rsidRPr="00932DC0">
        <w:rPr>
          <w:rFonts w:asciiTheme="majorHAnsi" w:hAnsiTheme="majorHAnsi" w:cstheme="majorHAnsi"/>
          <w:noProof/>
          <w:lang w:val="en-GB"/>
        </w:rPr>
        <w:t>5</w:t>
      </w:r>
      <w:r w:rsidR="0096519E" w:rsidRPr="00932DC0">
        <w:rPr>
          <w:rFonts w:asciiTheme="majorHAnsi" w:hAnsiTheme="majorHAnsi" w:cstheme="majorHAnsi"/>
          <w:noProof/>
          <w:lang w:val="en-GB"/>
        </w:rPr>
        <w:t xml:space="preserve"> </w:t>
      </w:r>
      <w:r w:rsidR="00D1308F" w:rsidRPr="00932DC0">
        <w:rPr>
          <w:rFonts w:asciiTheme="majorHAnsi" w:hAnsiTheme="majorHAnsi" w:cstheme="majorHAnsi"/>
          <w:noProof/>
          <w:lang w:val="en-GB"/>
        </w:rPr>
        <w:t>Arbitration</w:t>
      </w:r>
      <w:r w:rsidR="0096519E" w:rsidRPr="00932DC0">
        <w:rPr>
          <w:rFonts w:asciiTheme="majorHAnsi" w:hAnsiTheme="majorHAnsi" w:cstheme="majorHAnsi"/>
          <w:noProof/>
          <w:lang w:val="en-GB"/>
        </w:rPr>
        <w:tab/>
      </w:r>
      <w:r w:rsidR="0096519E" w:rsidRPr="00932DC0">
        <w:rPr>
          <w:rFonts w:asciiTheme="majorHAnsi" w:hAnsiTheme="majorHAnsi" w:cstheme="majorHAnsi"/>
          <w:noProof/>
          <w:lang w:val="en-GB"/>
        </w:rPr>
        <w:fldChar w:fldCharType="begin"/>
      </w:r>
      <w:r w:rsidR="0096519E" w:rsidRPr="00932DC0">
        <w:rPr>
          <w:rFonts w:asciiTheme="majorHAnsi" w:hAnsiTheme="majorHAnsi" w:cstheme="majorHAnsi"/>
          <w:noProof/>
          <w:lang w:val="en-GB"/>
        </w:rPr>
        <w:instrText xml:space="preserve"> PAGEREF _Toc297224334 \h </w:instrText>
      </w:r>
      <w:r w:rsidR="0096519E" w:rsidRPr="00932DC0">
        <w:rPr>
          <w:rFonts w:asciiTheme="majorHAnsi" w:hAnsiTheme="majorHAnsi" w:cstheme="majorHAnsi"/>
          <w:noProof/>
          <w:lang w:val="en-GB"/>
        </w:rPr>
      </w:r>
      <w:r w:rsidR="0096519E" w:rsidRPr="00932DC0">
        <w:rPr>
          <w:rFonts w:asciiTheme="majorHAnsi" w:hAnsiTheme="majorHAnsi" w:cstheme="majorHAnsi"/>
          <w:noProof/>
          <w:lang w:val="en-GB"/>
        </w:rPr>
        <w:fldChar w:fldCharType="separate"/>
      </w:r>
      <w:r w:rsidR="003C1F97" w:rsidRPr="00932DC0">
        <w:rPr>
          <w:rFonts w:asciiTheme="majorHAnsi" w:hAnsiTheme="majorHAnsi" w:cstheme="majorHAnsi"/>
          <w:noProof/>
          <w:lang w:val="en-GB"/>
        </w:rPr>
        <w:t>7</w:t>
      </w:r>
      <w:r w:rsidR="0096519E" w:rsidRPr="00932DC0">
        <w:rPr>
          <w:rFonts w:asciiTheme="majorHAnsi" w:hAnsiTheme="majorHAnsi" w:cstheme="majorHAnsi"/>
          <w:noProof/>
          <w:lang w:val="en-GB"/>
        </w:rPr>
        <w:fldChar w:fldCharType="end"/>
      </w:r>
    </w:p>
    <w:p w14:paraId="0023BD9C" w14:textId="0EF53AF8" w:rsidR="0096519E" w:rsidRPr="00932DC0" w:rsidRDefault="00CE6CEF" w:rsidP="00242D7D">
      <w:pPr>
        <w:pStyle w:val="Verzeichnis1"/>
        <w:rPr>
          <w:rFonts w:asciiTheme="majorHAnsi" w:eastAsiaTheme="minorEastAsia" w:hAnsiTheme="majorHAnsi" w:cstheme="majorHAnsi"/>
          <w:noProof/>
          <w:lang w:val="en-GB" w:eastAsia="ja-JP"/>
        </w:rPr>
      </w:pPr>
      <w:r w:rsidRPr="00932DC0">
        <w:rPr>
          <w:rFonts w:asciiTheme="majorHAnsi" w:hAnsiTheme="majorHAnsi" w:cstheme="majorHAnsi"/>
          <w:noProof/>
          <w:lang w:val="en-GB"/>
        </w:rPr>
        <w:t>3</w:t>
      </w:r>
      <w:r w:rsidR="0096519E" w:rsidRPr="00932DC0">
        <w:rPr>
          <w:rFonts w:asciiTheme="majorHAnsi" w:hAnsiTheme="majorHAnsi" w:cstheme="majorHAnsi"/>
          <w:noProof/>
          <w:lang w:val="en-GB"/>
        </w:rPr>
        <w:t xml:space="preserve"> A</w:t>
      </w:r>
      <w:r w:rsidR="007A4264" w:rsidRPr="00932DC0">
        <w:rPr>
          <w:rFonts w:asciiTheme="majorHAnsi" w:hAnsiTheme="majorHAnsi" w:cstheme="majorHAnsi"/>
          <w:noProof/>
          <w:lang w:val="en-GB"/>
        </w:rPr>
        <w:t>ppendices</w:t>
      </w:r>
      <w:r w:rsidR="0096519E" w:rsidRPr="00932DC0">
        <w:rPr>
          <w:rFonts w:asciiTheme="majorHAnsi" w:hAnsiTheme="majorHAnsi" w:cstheme="majorHAnsi"/>
          <w:noProof/>
          <w:lang w:val="en-GB"/>
        </w:rPr>
        <w:tab/>
      </w:r>
      <w:r w:rsidR="0096519E" w:rsidRPr="00932DC0">
        <w:rPr>
          <w:rFonts w:asciiTheme="majorHAnsi" w:hAnsiTheme="majorHAnsi" w:cstheme="majorHAnsi"/>
          <w:noProof/>
          <w:lang w:val="en-GB"/>
        </w:rPr>
        <w:fldChar w:fldCharType="begin"/>
      </w:r>
      <w:r w:rsidR="0096519E" w:rsidRPr="00932DC0">
        <w:rPr>
          <w:rFonts w:asciiTheme="majorHAnsi" w:hAnsiTheme="majorHAnsi" w:cstheme="majorHAnsi"/>
          <w:noProof/>
          <w:lang w:val="en-GB"/>
        </w:rPr>
        <w:instrText xml:space="preserve"> PAGEREF _Toc297224335 \h </w:instrText>
      </w:r>
      <w:r w:rsidR="0096519E" w:rsidRPr="00932DC0">
        <w:rPr>
          <w:rFonts w:asciiTheme="majorHAnsi" w:hAnsiTheme="majorHAnsi" w:cstheme="majorHAnsi"/>
          <w:noProof/>
          <w:lang w:val="en-GB"/>
        </w:rPr>
      </w:r>
      <w:r w:rsidR="0096519E" w:rsidRPr="00932DC0">
        <w:rPr>
          <w:rFonts w:asciiTheme="majorHAnsi" w:hAnsiTheme="majorHAnsi" w:cstheme="majorHAnsi"/>
          <w:noProof/>
          <w:lang w:val="en-GB"/>
        </w:rPr>
        <w:fldChar w:fldCharType="separate"/>
      </w:r>
      <w:r w:rsidR="003C1F97" w:rsidRPr="00932DC0">
        <w:rPr>
          <w:rFonts w:asciiTheme="majorHAnsi" w:hAnsiTheme="majorHAnsi" w:cstheme="majorHAnsi"/>
          <w:noProof/>
          <w:lang w:val="en-GB"/>
        </w:rPr>
        <w:t>7</w:t>
      </w:r>
      <w:r w:rsidR="0096519E" w:rsidRPr="00932DC0">
        <w:rPr>
          <w:rFonts w:asciiTheme="majorHAnsi" w:hAnsiTheme="majorHAnsi" w:cstheme="majorHAnsi"/>
          <w:noProof/>
          <w:lang w:val="en-GB"/>
        </w:rPr>
        <w:fldChar w:fldCharType="end"/>
      </w:r>
    </w:p>
    <w:p w14:paraId="762DB3C7" w14:textId="4BC86C56" w:rsidR="0096519E" w:rsidRPr="00932DC0" w:rsidRDefault="00CA0D32" w:rsidP="00CA0D32">
      <w:pPr>
        <w:pStyle w:val="Verzeichnis3"/>
        <w:rPr>
          <w:rFonts w:asciiTheme="majorHAnsi" w:eastAsiaTheme="minorEastAsia" w:hAnsiTheme="majorHAnsi" w:cstheme="majorHAnsi"/>
          <w:noProof/>
          <w:lang w:val="en-GB" w:eastAsia="ja-JP"/>
        </w:rPr>
      </w:pPr>
      <w:r w:rsidRPr="00932DC0">
        <w:rPr>
          <w:rFonts w:asciiTheme="majorHAnsi" w:hAnsiTheme="majorHAnsi" w:cstheme="majorHAnsi"/>
          <w:noProof/>
          <w:lang w:val="en-GB"/>
        </w:rPr>
        <w:t>3</w:t>
      </w:r>
      <w:r w:rsidR="00E53C31" w:rsidRPr="00932DC0">
        <w:rPr>
          <w:rFonts w:asciiTheme="majorHAnsi" w:hAnsiTheme="majorHAnsi" w:cstheme="majorHAnsi"/>
          <w:noProof/>
          <w:lang w:val="en-GB"/>
        </w:rPr>
        <w:t>.</w:t>
      </w:r>
      <w:r w:rsidR="0096519E" w:rsidRPr="00932DC0">
        <w:rPr>
          <w:rFonts w:asciiTheme="majorHAnsi" w:hAnsiTheme="majorHAnsi" w:cstheme="majorHAnsi"/>
          <w:noProof/>
          <w:lang w:val="en-GB"/>
        </w:rPr>
        <w:t>1</w:t>
      </w:r>
      <w:r w:rsidR="002627FE" w:rsidRPr="00932DC0">
        <w:rPr>
          <w:rFonts w:asciiTheme="majorHAnsi" w:eastAsiaTheme="minorEastAsia" w:hAnsiTheme="majorHAnsi" w:cstheme="majorHAnsi"/>
          <w:noProof/>
          <w:lang w:val="en-GB" w:eastAsia="ja-JP"/>
        </w:rPr>
        <w:t xml:space="preserve"> </w:t>
      </w:r>
      <w:r w:rsidR="00E108F8" w:rsidRPr="00932DC0">
        <w:rPr>
          <w:rFonts w:asciiTheme="majorHAnsi" w:eastAsiaTheme="minorEastAsia" w:hAnsiTheme="majorHAnsi" w:cstheme="majorHAnsi"/>
          <w:noProof/>
          <w:lang w:val="en-GB" w:eastAsia="ja-JP"/>
        </w:rPr>
        <w:t xml:space="preserve">iARTe </w:t>
      </w:r>
      <w:r w:rsidR="00D1308F" w:rsidRPr="00932DC0">
        <w:rPr>
          <w:rFonts w:asciiTheme="majorHAnsi" w:eastAsiaTheme="minorEastAsia" w:hAnsiTheme="majorHAnsi" w:cstheme="majorHAnsi"/>
          <w:noProof/>
          <w:lang w:val="en-GB" w:eastAsia="ja-JP"/>
        </w:rPr>
        <w:t>Bylaws</w:t>
      </w:r>
      <w:r w:rsidR="0096519E" w:rsidRPr="00932DC0">
        <w:rPr>
          <w:rFonts w:asciiTheme="majorHAnsi" w:hAnsiTheme="majorHAnsi" w:cstheme="majorHAnsi"/>
          <w:noProof/>
          <w:lang w:val="en-GB"/>
        </w:rPr>
        <w:tab/>
      </w:r>
      <w:r w:rsidR="0096519E" w:rsidRPr="00932DC0">
        <w:rPr>
          <w:rFonts w:asciiTheme="majorHAnsi" w:hAnsiTheme="majorHAnsi" w:cstheme="majorHAnsi"/>
          <w:noProof/>
          <w:lang w:val="en-GB"/>
        </w:rPr>
        <w:fldChar w:fldCharType="begin"/>
      </w:r>
      <w:r w:rsidR="0096519E" w:rsidRPr="00932DC0">
        <w:rPr>
          <w:rFonts w:asciiTheme="majorHAnsi" w:hAnsiTheme="majorHAnsi" w:cstheme="majorHAnsi"/>
          <w:noProof/>
          <w:lang w:val="en-GB"/>
        </w:rPr>
        <w:instrText xml:space="preserve"> PAGEREF _Toc297224336 \h </w:instrText>
      </w:r>
      <w:r w:rsidR="0096519E" w:rsidRPr="00932DC0">
        <w:rPr>
          <w:rFonts w:asciiTheme="majorHAnsi" w:hAnsiTheme="majorHAnsi" w:cstheme="majorHAnsi"/>
          <w:noProof/>
          <w:lang w:val="en-GB"/>
        </w:rPr>
      </w:r>
      <w:r w:rsidR="0096519E" w:rsidRPr="00932DC0">
        <w:rPr>
          <w:rFonts w:asciiTheme="majorHAnsi" w:hAnsiTheme="majorHAnsi" w:cstheme="majorHAnsi"/>
          <w:noProof/>
          <w:lang w:val="en-GB"/>
        </w:rPr>
        <w:fldChar w:fldCharType="separate"/>
      </w:r>
      <w:r w:rsidR="003C1F97" w:rsidRPr="00932DC0">
        <w:rPr>
          <w:rFonts w:asciiTheme="majorHAnsi" w:hAnsiTheme="majorHAnsi" w:cstheme="majorHAnsi"/>
          <w:noProof/>
          <w:lang w:val="en-GB"/>
        </w:rPr>
        <w:t>8</w:t>
      </w:r>
      <w:r w:rsidR="0096519E" w:rsidRPr="00932DC0">
        <w:rPr>
          <w:rFonts w:asciiTheme="majorHAnsi" w:hAnsiTheme="majorHAnsi" w:cstheme="majorHAnsi"/>
          <w:noProof/>
          <w:lang w:val="en-GB"/>
        </w:rPr>
        <w:fldChar w:fldCharType="end"/>
      </w:r>
    </w:p>
    <w:p w14:paraId="5256DCA5" w14:textId="0D3A03C7" w:rsidR="0096519E" w:rsidRPr="00932DC0" w:rsidRDefault="00CA0D32" w:rsidP="00CA0D32">
      <w:pPr>
        <w:pStyle w:val="Verzeichnis3"/>
        <w:rPr>
          <w:rFonts w:asciiTheme="majorHAnsi" w:hAnsiTheme="majorHAnsi" w:cstheme="majorHAnsi"/>
          <w:noProof/>
          <w:lang w:val="en-GB" w:eastAsia="ja-JP"/>
        </w:rPr>
      </w:pPr>
      <w:r w:rsidRPr="00932DC0">
        <w:rPr>
          <w:rFonts w:asciiTheme="majorHAnsi" w:hAnsiTheme="majorHAnsi" w:cstheme="majorHAnsi"/>
          <w:noProof/>
          <w:lang w:val="en-GB"/>
        </w:rPr>
        <w:t>3</w:t>
      </w:r>
      <w:r w:rsidR="00E53C31" w:rsidRPr="00932DC0">
        <w:rPr>
          <w:rFonts w:asciiTheme="majorHAnsi" w:hAnsiTheme="majorHAnsi" w:cstheme="majorHAnsi"/>
          <w:noProof/>
          <w:lang w:val="en-GB"/>
        </w:rPr>
        <w:t>.</w:t>
      </w:r>
      <w:r w:rsidR="0096519E" w:rsidRPr="00932DC0">
        <w:rPr>
          <w:rFonts w:asciiTheme="majorHAnsi" w:hAnsiTheme="majorHAnsi" w:cstheme="majorHAnsi"/>
          <w:noProof/>
          <w:lang w:val="en-GB"/>
        </w:rPr>
        <w:t>2</w:t>
      </w:r>
      <w:r w:rsidR="002627FE" w:rsidRPr="00932DC0">
        <w:rPr>
          <w:rFonts w:asciiTheme="majorHAnsi" w:hAnsiTheme="majorHAnsi" w:cstheme="majorHAnsi"/>
          <w:noProof/>
          <w:lang w:val="en-GB" w:eastAsia="ja-JP"/>
        </w:rPr>
        <w:t xml:space="preserve"> </w:t>
      </w:r>
      <w:r w:rsidRPr="00932DC0">
        <w:rPr>
          <w:rFonts w:asciiTheme="majorHAnsi" w:hAnsiTheme="majorHAnsi" w:cstheme="majorHAnsi"/>
          <w:noProof/>
          <w:lang w:val="en-GB" w:eastAsia="ja-JP"/>
        </w:rPr>
        <w:t>i</w:t>
      </w:r>
      <w:r w:rsidR="00E108F8" w:rsidRPr="00932DC0">
        <w:rPr>
          <w:rFonts w:asciiTheme="majorHAnsi" w:hAnsiTheme="majorHAnsi" w:cstheme="majorHAnsi"/>
          <w:noProof/>
          <w:lang w:val="en-GB" w:eastAsia="ja-JP"/>
        </w:rPr>
        <w:t>ARTe</w:t>
      </w:r>
      <w:r w:rsidR="00D1308F" w:rsidRPr="00932DC0">
        <w:rPr>
          <w:rFonts w:asciiTheme="majorHAnsi" w:hAnsiTheme="majorHAnsi" w:cstheme="majorHAnsi"/>
          <w:noProof/>
          <w:lang w:val="en-GB" w:eastAsia="ja-JP"/>
        </w:rPr>
        <w:t xml:space="preserve"> List of Competences</w:t>
      </w:r>
      <w:r w:rsidR="004441CB" w:rsidRPr="00932DC0">
        <w:rPr>
          <w:rFonts w:asciiTheme="majorHAnsi" w:hAnsiTheme="majorHAnsi" w:cstheme="majorHAnsi"/>
          <w:noProof/>
          <w:lang w:val="en-GB" w:eastAsia="ja-JP"/>
        </w:rPr>
        <w:t xml:space="preserve">, incl. reference to qualifying </w:t>
      </w:r>
      <w:r w:rsidR="00932B41" w:rsidRPr="00932DC0">
        <w:rPr>
          <w:rFonts w:asciiTheme="majorHAnsi" w:hAnsiTheme="majorHAnsi" w:cstheme="majorHAnsi"/>
          <w:noProof/>
          <w:lang w:val="en-GB" w:eastAsia="ja-JP"/>
        </w:rPr>
        <w:t>postgraduate</w:t>
      </w:r>
      <w:r w:rsidR="004441CB" w:rsidRPr="00932DC0">
        <w:rPr>
          <w:rFonts w:asciiTheme="majorHAnsi" w:hAnsiTheme="majorHAnsi" w:cstheme="majorHAnsi"/>
          <w:noProof/>
          <w:lang w:val="en-GB" w:eastAsia="ja-JP"/>
        </w:rPr>
        <w:t xml:space="preserve"> trainings</w:t>
      </w:r>
      <w:r w:rsidR="0096519E" w:rsidRPr="00932DC0">
        <w:rPr>
          <w:rFonts w:asciiTheme="majorHAnsi" w:hAnsiTheme="majorHAnsi" w:cstheme="majorHAnsi"/>
          <w:noProof/>
          <w:lang w:val="en-GB"/>
        </w:rPr>
        <w:tab/>
      </w:r>
      <w:r w:rsidR="00C932FF" w:rsidRPr="00932DC0">
        <w:rPr>
          <w:rFonts w:asciiTheme="majorHAnsi" w:hAnsiTheme="majorHAnsi" w:cstheme="majorHAnsi"/>
          <w:noProof/>
          <w:lang w:val="en-GB"/>
        </w:rPr>
        <w:t>13</w:t>
      </w:r>
    </w:p>
    <w:p w14:paraId="695B77D6" w14:textId="251F16FC" w:rsidR="0096519E" w:rsidRPr="00932DC0" w:rsidRDefault="00FE3F5D" w:rsidP="00CA0D32">
      <w:pPr>
        <w:pStyle w:val="Verzeichnis3"/>
        <w:rPr>
          <w:rFonts w:asciiTheme="majorHAnsi" w:hAnsiTheme="majorHAnsi" w:cstheme="majorHAnsi"/>
          <w:noProof/>
          <w:lang w:val="en-GB" w:eastAsia="ja-JP"/>
        </w:rPr>
      </w:pPr>
      <w:r w:rsidRPr="00932DC0">
        <w:rPr>
          <w:rFonts w:asciiTheme="majorHAnsi" w:hAnsiTheme="majorHAnsi" w:cstheme="majorHAnsi"/>
          <w:noProof/>
          <w:lang w:val="en-GB"/>
        </w:rPr>
        <w:t>3</w:t>
      </w:r>
      <w:r w:rsidR="00E53C31" w:rsidRPr="00932DC0">
        <w:rPr>
          <w:rFonts w:asciiTheme="majorHAnsi" w:hAnsiTheme="majorHAnsi" w:cstheme="majorHAnsi"/>
          <w:noProof/>
          <w:lang w:val="en-GB"/>
        </w:rPr>
        <w:t>.</w:t>
      </w:r>
      <w:r w:rsidR="0096519E" w:rsidRPr="00932DC0">
        <w:rPr>
          <w:rFonts w:asciiTheme="majorHAnsi" w:hAnsiTheme="majorHAnsi" w:cstheme="majorHAnsi"/>
          <w:noProof/>
          <w:lang w:val="en-GB"/>
        </w:rPr>
        <w:t>3</w:t>
      </w:r>
      <w:r w:rsidR="002627FE" w:rsidRPr="00932DC0">
        <w:rPr>
          <w:rFonts w:asciiTheme="majorHAnsi" w:hAnsiTheme="majorHAnsi" w:cstheme="majorHAnsi"/>
          <w:noProof/>
          <w:lang w:val="en-GB" w:eastAsia="ja-JP"/>
        </w:rPr>
        <w:t xml:space="preserve"> </w:t>
      </w:r>
      <w:r w:rsidR="00D1308F" w:rsidRPr="00932DC0">
        <w:rPr>
          <w:rFonts w:asciiTheme="majorHAnsi" w:hAnsiTheme="majorHAnsi" w:cstheme="majorHAnsi"/>
          <w:noProof/>
          <w:lang w:val="en-GB" w:eastAsia="ja-JP"/>
        </w:rPr>
        <w:t>Application form</w:t>
      </w:r>
      <w:r w:rsidR="0096519E" w:rsidRPr="00932DC0">
        <w:rPr>
          <w:rFonts w:asciiTheme="majorHAnsi" w:hAnsiTheme="majorHAnsi" w:cstheme="majorHAnsi"/>
          <w:noProof/>
          <w:lang w:val="en-GB"/>
        </w:rPr>
        <w:tab/>
      </w:r>
      <w:r w:rsidR="000B75C9" w:rsidRPr="00932DC0">
        <w:rPr>
          <w:rFonts w:asciiTheme="majorHAnsi" w:hAnsiTheme="majorHAnsi" w:cstheme="majorHAnsi"/>
          <w:noProof/>
          <w:lang w:val="en-GB"/>
        </w:rPr>
        <w:t>2</w:t>
      </w:r>
      <w:r w:rsidR="00037B64" w:rsidRPr="00932DC0">
        <w:rPr>
          <w:rFonts w:asciiTheme="majorHAnsi" w:hAnsiTheme="majorHAnsi" w:cstheme="majorHAnsi"/>
          <w:noProof/>
          <w:lang w:val="en-GB"/>
        </w:rPr>
        <w:t>1</w:t>
      </w:r>
    </w:p>
    <w:p w14:paraId="75113B09" w14:textId="49542D2E" w:rsidR="0096519E" w:rsidRPr="00932DC0" w:rsidRDefault="00FE3F5D" w:rsidP="00CA0D32">
      <w:pPr>
        <w:pStyle w:val="Verzeichnis3"/>
        <w:rPr>
          <w:rFonts w:asciiTheme="majorHAnsi" w:hAnsiTheme="majorHAnsi" w:cstheme="majorHAnsi"/>
          <w:noProof/>
          <w:lang w:val="en-GB" w:eastAsia="ja-JP"/>
        </w:rPr>
      </w:pPr>
      <w:r w:rsidRPr="00932DC0">
        <w:rPr>
          <w:rFonts w:asciiTheme="majorHAnsi" w:hAnsiTheme="majorHAnsi" w:cstheme="majorHAnsi"/>
          <w:noProof/>
          <w:lang w:val="en-GB"/>
        </w:rPr>
        <w:t>3</w:t>
      </w:r>
      <w:r w:rsidR="00E53C31" w:rsidRPr="00932DC0">
        <w:rPr>
          <w:rFonts w:asciiTheme="majorHAnsi" w:hAnsiTheme="majorHAnsi" w:cstheme="majorHAnsi"/>
          <w:noProof/>
          <w:lang w:val="en-GB"/>
        </w:rPr>
        <w:t>.</w:t>
      </w:r>
      <w:r w:rsidR="0096519E" w:rsidRPr="00932DC0">
        <w:rPr>
          <w:rFonts w:asciiTheme="majorHAnsi" w:hAnsiTheme="majorHAnsi" w:cstheme="majorHAnsi"/>
          <w:noProof/>
          <w:lang w:val="en-GB"/>
        </w:rPr>
        <w:t>4</w:t>
      </w:r>
      <w:r w:rsidR="002627FE" w:rsidRPr="00932DC0">
        <w:rPr>
          <w:rFonts w:asciiTheme="majorHAnsi" w:hAnsiTheme="majorHAnsi" w:cstheme="majorHAnsi"/>
          <w:noProof/>
          <w:lang w:val="en-GB" w:eastAsia="ja-JP"/>
        </w:rPr>
        <w:t xml:space="preserve"> </w:t>
      </w:r>
      <w:r w:rsidR="004C7366" w:rsidRPr="00932DC0">
        <w:rPr>
          <w:rFonts w:asciiTheme="majorHAnsi" w:hAnsiTheme="majorHAnsi" w:cstheme="majorHAnsi"/>
          <w:noProof/>
          <w:lang w:val="en-GB" w:eastAsia="ja-JP"/>
        </w:rPr>
        <w:t xml:space="preserve">Accreditation </w:t>
      </w:r>
      <w:r w:rsidR="00D1308F" w:rsidRPr="00932DC0">
        <w:rPr>
          <w:rFonts w:asciiTheme="majorHAnsi" w:hAnsiTheme="majorHAnsi" w:cstheme="majorHAnsi"/>
          <w:noProof/>
          <w:lang w:val="en-GB" w:eastAsia="ja-JP"/>
        </w:rPr>
        <w:t>Questionnaire</w:t>
      </w:r>
      <w:r w:rsidR="0096519E" w:rsidRPr="00932DC0">
        <w:rPr>
          <w:rFonts w:asciiTheme="majorHAnsi" w:hAnsiTheme="majorHAnsi" w:cstheme="majorHAnsi"/>
          <w:noProof/>
          <w:lang w:val="en-GB"/>
        </w:rPr>
        <w:tab/>
      </w:r>
      <w:r w:rsidR="000B75C9" w:rsidRPr="00932DC0">
        <w:rPr>
          <w:rFonts w:asciiTheme="majorHAnsi" w:hAnsiTheme="majorHAnsi" w:cstheme="majorHAnsi"/>
          <w:noProof/>
          <w:lang w:val="en-GB"/>
        </w:rPr>
        <w:t>2</w:t>
      </w:r>
      <w:r w:rsidR="0020517E" w:rsidRPr="00932DC0">
        <w:rPr>
          <w:rFonts w:asciiTheme="majorHAnsi" w:hAnsiTheme="majorHAnsi" w:cstheme="majorHAnsi"/>
          <w:noProof/>
          <w:lang w:val="en-GB"/>
        </w:rPr>
        <w:t>2</w:t>
      </w:r>
    </w:p>
    <w:p w14:paraId="3112B07F" w14:textId="207D42B2" w:rsidR="0096519E" w:rsidRPr="00932DC0" w:rsidRDefault="00FE3F5D" w:rsidP="00CA0D32">
      <w:pPr>
        <w:pStyle w:val="Verzeichnis3"/>
        <w:rPr>
          <w:rFonts w:asciiTheme="majorHAnsi" w:hAnsiTheme="majorHAnsi" w:cstheme="majorHAnsi"/>
          <w:noProof/>
          <w:lang w:val="en-GB" w:eastAsia="ja-JP"/>
        </w:rPr>
      </w:pPr>
      <w:r w:rsidRPr="00932DC0">
        <w:rPr>
          <w:rFonts w:asciiTheme="majorHAnsi" w:hAnsiTheme="majorHAnsi" w:cstheme="majorHAnsi"/>
          <w:noProof/>
          <w:lang w:val="en-GB"/>
        </w:rPr>
        <w:t>3</w:t>
      </w:r>
      <w:r w:rsidR="00E53C31" w:rsidRPr="00932DC0">
        <w:rPr>
          <w:rFonts w:asciiTheme="majorHAnsi" w:hAnsiTheme="majorHAnsi" w:cstheme="majorHAnsi"/>
          <w:noProof/>
          <w:lang w:val="en-GB"/>
        </w:rPr>
        <w:t>.</w:t>
      </w:r>
      <w:r w:rsidR="0096519E" w:rsidRPr="00932DC0">
        <w:rPr>
          <w:rFonts w:asciiTheme="majorHAnsi" w:hAnsiTheme="majorHAnsi" w:cstheme="majorHAnsi"/>
          <w:noProof/>
          <w:lang w:val="en-GB"/>
        </w:rPr>
        <w:t>5</w:t>
      </w:r>
      <w:r w:rsidR="002627FE" w:rsidRPr="00932DC0">
        <w:rPr>
          <w:rFonts w:asciiTheme="majorHAnsi" w:hAnsiTheme="majorHAnsi" w:cstheme="majorHAnsi"/>
          <w:noProof/>
          <w:lang w:val="en-GB" w:eastAsia="ja-JP"/>
        </w:rPr>
        <w:t xml:space="preserve"> </w:t>
      </w:r>
      <w:r w:rsidR="007A4264" w:rsidRPr="00932DC0">
        <w:rPr>
          <w:rFonts w:asciiTheme="majorHAnsi" w:hAnsiTheme="majorHAnsi" w:cstheme="majorHAnsi"/>
          <w:noProof/>
          <w:lang w:val="en-GB" w:eastAsia="ja-JP"/>
        </w:rPr>
        <w:t>Guidelines for A</w:t>
      </w:r>
      <w:r w:rsidR="00D1308F" w:rsidRPr="00932DC0">
        <w:rPr>
          <w:rFonts w:asciiTheme="majorHAnsi" w:hAnsiTheme="majorHAnsi" w:cstheme="majorHAnsi"/>
          <w:noProof/>
          <w:lang w:val="en-GB" w:eastAsia="ja-JP"/>
        </w:rPr>
        <w:t>uditors</w:t>
      </w:r>
      <w:r w:rsidR="0096519E" w:rsidRPr="00932DC0">
        <w:rPr>
          <w:rFonts w:asciiTheme="majorHAnsi" w:hAnsiTheme="majorHAnsi" w:cstheme="majorHAnsi"/>
          <w:noProof/>
          <w:lang w:val="en-GB"/>
        </w:rPr>
        <w:tab/>
      </w:r>
      <w:r w:rsidR="000B75C9" w:rsidRPr="00932DC0">
        <w:rPr>
          <w:rFonts w:asciiTheme="majorHAnsi" w:hAnsiTheme="majorHAnsi" w:cstheme="majorHAnsi"/>
          <w:noProof/>
          <w:lang w:val="en-GB"/>
        </w:rPr>
        <w:t>3</w:t>
      </w:r>
      <w:r w:rsidR="0020517E" w:rsidRPr="00932DC0">
        <w:rPr>
          <w:rFonts w:asciiTheme="majorHAnsi" w:hAnsiTheme="majorHAnsi" w:cstheme="majorHAnsi"/>
          <w:noProof/>
          <w:lang w:val="en-GB"/>
        </w:rPr>
        <w:t>5</w:t>
      </w:r>
    </w:p>
    <w:p w14:paraId="3509C517" w14:textId="21591F6C" w:rsidR="0096519E" w:rsidRPr="00932DC0" w:rsidRDefault="006827F5" w:rsidP="00CA0D32">
      <w:pPr>
        <w:pStyle w:val="Verzeichnis3"/>
        <w:rPr>
          <w:rFonts w:asciiTheme="majorHAnsi" w:hAnsiTheme="majorHAnsi" w:cstheme="majorHAnsi"/>
          <w:noProof/>
          <w:lang w:val="en-GB" w:eastAsia="ja-JP"/>
        </w:rPr>
      </w:pPr>
      <w:r w:rsidRPr="00932DC0">
        <w:rPr>
          <w:rFonts w:asciiTheme="majorHAnsi" w:hAnsiTheme="majorHAnsi" w:cstheme="majorHAnsi"/>
          <w:noProof/>
          <w:lang w:val="en-GB"/>
        </w:rPr>
        <w:t>3</w:t>
      </w:r>
      <w:r w:rsidR="00E53C31" w:rsidRPr="00932DC0">
        <w:rPr>
          <w:rFonts w:asciiTheme="majorHAnsi" w:hAnsiTheme="majorHAnsi" w:cstheme="majorHAnsi"/>
          <w:noProof/>
          <w:lang w:val="en-GB"/>
        </w:rPr>
        <w:t>.</w:t>
      </w:r>
      <w:r w:rsidR="0096519E" w:rsidRPr="00932DC0">
        <w:rPr>
          <w:rFonts w:asciiTheme="majorHAnsi" w:hAnsiTheme="majorHAnsi" w:cstheme="majorHAnsi"/>
          <w:noProof/>
          <w:lang w:val="en-GB"/>
        </w:rPr>
        <w:t>6</w:t>
      </w:r>
      <w:r w:rsidR="002627FE" w:rsidRPr="00932DC0">
        <w:rPr>
          <w:rFonts w:asciiTheme="majorHAnsi" w:hAnsiTheme="majorHAnsi" w:cstheme="majorHAnsi"/>
          <w:noProof/>
          <w:lang w:val="en-GB" w:eastAsia="ja-JP"/>
        </w:rPr>
        <w:t xml:space="preserve"> </w:t>
      </w:r>
      <w:r w:rsidR="007A4264" w:rsidRPr="00932DC0">
        <w:rPr>
          <w:rFonts w:asciiTheme="majorHAnsi" w:hAnsiTheme="majorHAnsi" w:cstheme="majorHAnsi"/>
          <w:noProof/>
          <w:lang w:val="en-GB" w:eastAsia="ja-JP"/>
        </w:rPr>
        <w:t>Auditing Report Form</w:t>
      </w:r>
      <w:r w:rsidR="0096519E" w:rsidRPr="00932DC0">
        <w:rPr>
          <w:rFonts w:asciiTheme="majorHAnsi" w:hAnsiTheme="majorHAnsi" w:cstheme="majorHAnsi"/>
          <w:noProof/>
          <w:lang w:val="en-GB"/>
        </w:rPr>
        <w:tab/>
      </w:r>
      <w:r w:rsidR="000B75C9" w:rsidRPr="00932DC0">
        <w:rPr>
          <w:rFonts w:asciiTheme="majorHAnsi" w:hAnsiTheme="majorHAnsi" w:cstheme="majorHAnsi"/>
          <w:noProof/>
          <w:lang w:val="en-GB"/>
        </w:rPr>
        <w:t>3</w:t>
      </w:r>
      <w:r w:rsidR="00A45344" w:rsidRPr="00932DC0">
        <w:rPr>
          <w:rFonts w:asciiTheme="majorHAnsi" w:hAnsiTheme="majorHAnsi" w:cstheme="majorHAnsi"/>
          <w:noProof/>
          <w:lang w:val="en-GB"/>
        </w:rPr>
        <w:t>8</w:t>
      </w:r>
    </w:p>
    <w:p w14:paraId="3DF6ED6A" w14:textId="5425A0CB" w:rsidR="004F50E8" w:rsidRPr="00932DC0" w:rsidRDefault="006827F5" w:rsidP="004F50E8">
      <w:pPr>
        <w:pStyle w:val="Verzeichnis3"/>
        <w:rPr>
          <w:rFonts w:asciiTheme="majorHAnsi" w:hAnsiTheme="majorHAnsi" w:cstheme="majorHAnsi"/>
          <w:noProof/>
          <w:lang w:val="en-GB"/>
        </w:rPr>
      </w:pPr>
      <w:r w:rsidRPr="00932DC0">
        <w:rPr>
          <w:rFonts w:asciiTheme="majorHAnsi" w:hAnsiTheme="majorHAnsi" w:cstheme="majorHAnsi"/>
          <w:noProof/>
          <w:lang w:val="en-GB"/>
        </w:rPr>
        <w:t>3</w:t>
      </w:r>
      <w:r w:rsidR="00E53C31" w:rsidRPr="00932DC0">
        <w:rPr>
          <w:rFonts w:asciiTheme="majorHAnsi" w:hAnsiTheme="majorHAnsi" w:cstheme="majorHAnsi"/>
          <w:noProof/>
          <w:lang w:val="en-GB"/>
        </w:rPr>
        <w:t>.</w:t>
      </w:r>
      <w:r w:rsidR="0096519E" w:rsidRPr="00932DC0">
        <w:rPr>
          <w:rFonts w:asciiTheme="majorHAnsi" w:hAnsiTheme="majorHAnsi" w:cstheme="majorHAnsi"/>
          <w:noProof/>
          <w:lang w:val="en-GB"/>
        </w:rPr>
        <w:t>7.</w:t>
      </w:r>
      <w:r w:rsidR="002627FE" w:rsidRPr="00932DC0">
        <w:rPr>
          <w:rFonts w:asciiTheme="majorHAnsi" w:hAnsiTheme="majorHAnsi" w:cstheme="majorHAnsi"/>
          <w:noProof/>
          <w:lang w:val="en-GB" w:eastAsia="ja-JP"/>
        </w:rPr>
        <w:t xml:space="preserve"> </w:t>
      </w:r>
      <w:r w:rsidR="00D1308F" w:rsidRPr="00932DC0">
        <w:rPr>
          <w:rFonts w:asciiTheme="majorHAnsi" w:hAnsiTheme="majorHAnsi" w:cstheme="majorHAnsi"/>
          <w:noProof/>
          <w:lang w:val="en-GB" w:eastAsia="ja-JP"/>
        </w:rPr>
        <w:t xml:space="preserve">Guidelines for </w:t>
      </w:r>
      <w:r w:rsidR="007A4264" w:rsidRPr="00932DC0">
        <w:rPr>
          <w:rFonts w:asciiTheme="majorHAnsi" w:hAnsiTheme="majorHAnsi" w:cstheme="majorHAnsi"/>
          <w:noProof/>
          <w:lang w:val="en-GB" w:eastAsia="ja-JP"/>
        </w:rPr>
        <w:t>the presentation of school</w:t>
      </w:r>
      <w:r w:rsidR="004F50E8" w:rsidRPr="00932DC0">
        <w:rPr>
          <w:rFonts w:asciiTheme="majorHAnsi" w:hAnsiTheme="majorHAnsi" w:cstheme="majorHAnsi"/>
          <w:noProof/>
          <w:lang w:val="en-GB" w:eastAsia="ja-JP"/>
        </w:rPr>
        <w:t>s</w:t>
      </w:r>
      <w:r w:rsidR="004F50E8" w:rsidRPr="00932DC0">
        <w:rPr>
          <w:rFonts w:asciiTheme="majorHAnsi" w:hAnsiTheme="majorHAnsi" w:cstheme="majorHAnsi"/>
          <w:noProof/>
          <w:lang w:val="en-GB" w:eastAsia="ja-JP"/>
        </w:rPr>
        <w:tab/>
      </w:r>
      <w:r w:rsidR="000B75C9" w:rsidRPr="00932DC0">
        <w:rPr>
          <w:rFonts w:asciiTheme="majorHAnsi" w:hAnsiTheme="majorHAnsi" w:cstheme="majorHAnsi"/>
          <w:noProof/>
          <w:lang w:val="en-GB"/>
        </w:rPr>
        <w:t>3</w:t>
      </w:r>
      <w:r w:rsidR="00A45344" w:rsidRPr="00932DC0">
        <w:rPr>
          <w:rFonts w:asciiTheme="majorHAnsi" w:hAnsiTheme="majorHAnsi" w:cstheme="majorHAnsi"/>
          <w:noProof/>
          <w:lang w:val="en-GB"/>
        </w:rPr>
        <w:t>9</w:t>
      </w:r>
    </w:p>
    <w:p w14:paraId="52F7723A" w14:textId="61981296" w:rsidR="001419DF" w:rsidRPr="00932DC0" w:rsidRDefault="00670A55" w:rsidP="004F50E8">
      <w:pPr>
        <w:pStyle w:val="Verzeichnis3"/>
        <w:rPr>
          <w:rFonts w:asciiTheme="majorHAnsi" w:hAnsiTheme="majorHAnsi" w:cstheme="majorHAnsi"/>
          <w:noProof/>
          <w:lang w:val="en-GB"/>
        </w:rPr>
      </w:pPr>
      <w:r w:rsidRPr="00932DC0">
        <w:rPr>
          <w:rFonts w:asciiTheme="majorHAnsi" w:hAnsiTheme="majorHAnsi" w:cstheme="majorHAnsi"/>
          <w:lang w:val="en-GB"/>
        </w:rPr>
        <w:t>3</w:t>
      </w:r>
      <w:r w:rsidR="001419DF" w:rsidRPr="00932DC0">
        <w:rPr>
          <w:rFonts w:asciiTheme="majorHAnsi" w:hAnsiTheme="majorHAnsi" w:cstheme="majorHAnsi"/>
          <w:lang w:val="en-GB"/>
        </w:rPr>
        <w:t xml:space="preserve">.8 Recognition of </w:t>
      </w:r>
      <w:r w:rsidR="00757407" w:rsidRPr="00932DC0">
        <w:rPr>
          <w:rFonts w:asciiTheme="majorHAnsi" w:hAnsiTheme="majorHAnsi" w:cstheme="majorHAnsi"/>
          <w:lang w:val="en-GB"/>
        </w:rPr>
        <w:t>External</w:t>
      </w:r>
      <w:r w:rsidR="001419DF" w:rsidRPr="00932DC0">
        <w:rPr>
          <w:rFonts w:asciiTheme="majorHAnsi" w:hAnsiTheme="majorHAnsi" w:cstheme="majorHAnsi"/>
          <w:lang w:val="en-GB"/>
        </w:rPr>
        <w:t xml:space="preserve"> Learning</w:t>
      </w:r>
      <w:r w:rsidR="002627FE" w:rsidRPr="00932DC0">
        <w:rPr>
          <w:rFonts w:asciiTheme="majorHAnsi" w:hAnsiTheme="majorHAnsi" w:cstheme="majorHAnsi"/>
          <w:lang w:val="en-GB"/>
        </w:rPr>
        <w:t xml:space="preserve"> </w:t>
      </w:r>
      <w:r w:rsidR="001419DF" w:rsidRPr="00932DC0">
        <w:rPr>
          <w:rFonts w:asciiTheme="majorHAnsi" w:hAnsiTheme="majorHAnsi" w:cstheme="majorHAnsi"/>
          <w:lang w:val="en-GB"/>
        </w:rPr>
        <w:t>Achievements</w:t>
      </w:r>
      <w:r w:rsidR="004F50E8" w:rsidRPr="00932DC0">
        <w:rPr>
          <w:rFonts w:asciiTheme="majorHAnsi" w:hAnsiTheme="majorHAnsi" w:cstheme="majorHAnsi"/>
          <w:noProof/>
          <w:lang w:val="en-GB" w:eastAsia="ja-JP"/>
        </w:rPr>
        <w:tab/>
      </w:r>
      <w:r w:rsidRPr="00932DC0">
        <w:rPr>
          <w:rFonts w:asciiTheme="majorHAnsi" w:hAnsiTheme="majorHAnsi" w:cstheme="majorHAnsi"/>
          <w:noProof/>
          <w:lang w:val="en-GB" w:eastAsia="ja-JP"/>
        </w:rPr>
        <w:t>40</w:t>
      </w:r>
    </w:p>
    <w:p w14:paraId="648EBBE9" w14:textId="77777777" w:rsidR="002627FE" w:rsidRPr="00932DC0" w:rsidRDefault="001E6D67">
      <w:pPr>
        <w:rPr>
          <w:rFonts w:asciiTheme="majorHAnsi" w:hAnsiTheme="majorHAnsi" w:cstheme="majorHAnsi"/>
          <w:lang w:val="en-GB"/>
        </w:rPr>
        <w:sectPr w:rsidR="002627FE" w:rsidRPr="00932DC0">
          <w:footerReference w:type="default" r:id="rId14"/>
          <w:pgSz w:w="11906" w:h="16838"/>
          <w:pgMar w:top="1417" w:right="1417" w:bottom="1134" w:left="1417" w:header="708" w:footer="708" w:gutter="0"/>
          <w:cols w:space="708"/>
          <w:docGrid w:linePitch="360"/>
        </w:sectPr>
      </w:pPr>
      <w:r w:rsidRPr="00932DC0">
        <w:rPr>
          <w:rFonts w:asciiTheme="majorHAnsi" w:hAnsiTheme="majorHAnsi" w:cstheme="majorHAnsi"/>
          <w:lang w:val="en-GB"/>
        </w:rPr>
        <w:fldChar w:fldCharType="end"/>
      </w:r>
    </w:p>
    <w:p w14:paraId="114F009F" w14:textId="7883C236" w:rsidR="00252D56" w:rsidRPr="00932DC0" w:rsidRDefault="00022F4D" w:rsidP="00C4650F">
      <w:pPr>
        <w:rPr>
          <w:sz w:val="32"/>
          <w:szCs w:val="32"/>
          <w:lang w:val="en-US"/>
        </w:rPr>
      </w:pPr>
      <w:r w:rsidRPr="00932DC0">
        <w:rPr>
          <w:sz w:val="32"/>
          <w:szCs w:val="32"/>
          <w:lang w:val="en-US"/>
        </w:rPr>
        <w:lastRenderedPageBreak/>
        <w:t>1 Preface</w:t>
      </w:r>
    </w:p>
    <w:p w14:paraId="7FF5AD24" w14:textId="017E38E3" w:rsidR="001D59C3" w:rsidRPr="00932DC0" w:rsidRDefault="00D1308F" w:rsidP="00A42DEF">
      <w:pPr>
        <w:autoSpaceDE w:val="0"/>
        <w:autoSpaceDN w:val="0"/>
        <w:adjustRightInd w:val="0"/>
        <w:spacing w:after="0" w:line="240" w:lineRule="auto"/>
        <w:jc w:val="both"/>
        <w:rPr>
          <w:rFonts w:asciiTheme="majorHAnsi" w:hAnsiTheme="majorHAnsi" w:cstheme="majorHAnsi"/>
          <w:lang w:val="en-GB"/>
        </w:rPr>
      </w:pPr>
      <w:r w:rsidRPr="00932DC0">
        <w:rPr>
          <w:rFonts w:asciiTheme="majorHAnsi" w:hAnsiTheme="majorHAnsi" w:cstheme="majorHAnsi"/>
          <w:lang w:val="en-GB"/>
        </w:rPr>
        <w:t xml:space="preserve">The </w:t>
      </w:r>
      <w:r w:rsidR="00E1283E" w:rsidRPr="00932DC0">
        <w:rPr>
          <w:rFonts w:asciiTheme="majorHAnsi" w:hAnsiTheme="majorHAnsi" w:cstheme="majorHAnsi"/>
          <w:b/>
          <w:bCs/>
          <w:lang w:val="en-GB"/>
        </w:rPr>
        <w:t>“</w:t>
      </w:r>
      <w:r w:rsidR="00E108F8" w:rsidRPr="00932DC0">
        <w:rPr>
          <w:rFonts w:asciiTheme="majorHAnsi" w:hAnsiTheme="majorHAnsi" w:cstheme="majorHAnsi"/>
          <w:b/>
          <w:lang w:val="en-GB"/>
        </w:rPr>
        <w:t>International</w:t>
      </w:r>
      <w:r w:rsidRPr="00932DC0">
        <w:rPr>
          <w:rFonts w:asciiTheme="majorHAnsi" w:hAnsiTheme="majorHAnsi" w:cstheme="majorHAnsi"/>
          <w:b/>
          <w:lang w:val="en-GB"/>
        </w:rPr>
        <w:t xml:space="preserve"> </w:t>
      </w:r>
      <w:r w:rsidR="00B71C4C" w:rsidRPr="00932DC0">
        <w:rPr>
          <w:rFonts w:asciiTheme="majorHAnsi" w:hAnsiTheme="majorHAnsi" w:cstheme="majorHAnsi"/>
          <w:b/>
          <w:lang w:val="en-GB"/>
        </w:rPr>
        <w:t>Association of</w:t>
      </w:r>
      <w:r w:rsidRPr="00932DC0">
        <w:rPr>
          <w:rFonts w:asciiTheme="majorHAnsi" w:hAnsiTheme="majorHAnsi" w:cstheme="majorHAnsi"/>
          <w:b/>
          <w:lang w:val="en-GB"/>
        </w:rPr>
        <w:t xml:space="preserve"> Anthroposophic Art</w:t>
      </w:r>
      <w:r w:rsidR="008B59D9" w:rsidRPr="00932DC0">
        <w:rPr>
          <w:rFonts w:asciiTheme="majorHAnsi" w:hAnsiTheme="majorHAnsi" w:cstheme="majorHAnsi"/>
          <w:b/>
          <w:lang w:val="en-GB"/>
        </w:rPr>
        <w:t>s</w:t>
      </w:r>
      <w:r w:rsidR="009A4D4A" w:rsidRPr="00932DC0">
        <w:rPr>
          <w:rFonts w:asciiTheme="majorHAnsi" w:hAnsiTheme="majorHAnsi" w:cstheme="majorHAnsi"/>
          <w:b/>
          <w:lang w:val="en-GB"/>
        </w:rPr>
        <w:t xml:space="preserve"> Therap</w:t>
      </w:r>
      <w:r w:rsidR="00E108F8" w:rsidRPr="00932DC0">
        <w:rPr>
          <w:rFonts w:asciiTheme="majorHAnsi" w:hAnsiTheme="majorHAnsi" w:cstheme="majorHAnsi"/>
          <w:b/>
          <w:lang w:val="en-GB"/>
        </w:rPr>
        <w:t>ies Educations</w:t>
      </w:r>
      <w:r w:rsidR="00E1283E" w:rsidRPr="00932DC0">
        <w:rPr>
          <w:rFonts w:asciiTheme="majorHAnsi" w:hAnsiTheme="majorHAnsi" w:cstheme="majorHAnsi"/>
          <w:b/>
          <w:lang w:val="en-US"/>
        </w:rPr>
        <w:t>”</w:t>
      </w:r>
      <w:r w:rsidRPr="00932DC0">
        <w:rPr>
          <w:rFonts w:asciiTheme="majorHAnsi" w:hAnsiTheme="majorHAnsi" w:cstheme="majorHAnsi"/>
          <w:b/>
          <w:lang w:val="en-GB"/>
        </w:rPr>
        <w:t xml:space="preserve"> </w:t>
      </w:r>
      <w:r w:rsidRPr="00932DC0">
        <w:rPr>
          <w:rFonts w:asciiTheme="majorHAnsi" w:hAnsiTheme="majorHAnsi" w:cstheme="majorHAnsi"/>
          <w:lang w:val="en-GB"/>
        </w:rPr>
        <w:t>(</w:t>
      </w:r>
      <w:r w:rsidR="00E108F8" w:rsidRPr="00932DC0">
        <w:rPr>
          <w:rFonts w:asciiTheme="majorHAnsi" w:hAnsiTheme="majorHAnsi" w:cstheme="majorHAnsi"/>
          <w:lang w:val="en-GB"/>
        </w:rPr>
        <w:t>iARTe</w:t>
      </w:r>
      <w:r w:rsidRPr="00932DC0">
        <w:rPr>
          <w:rFonts w:asciiTheme="majorHAnsi" w:hAnsiTheme="majorHAnsi" w:cstheme="majorHAnsi"/>
          <w:lang w:val="en-GB"/>
        </w:rPr>
        <w:t xml:space="preserve"> for short) is an association of international </w:t>
      </w:r>
      <w:r w:rsidR="00610CF9" w:rsidRPr="00932DC0">
        <w:rPr>
          <w:rFonts w:asciiTheme="majorHAnsi" w:hAnsiTheme="majorHAnsi" w:cstheme="majorHAnsi"/>
          <w:lang w:val="en-GB"/>
        </w:rPr>
        <w:t xml:space="preserve">vocational </w:t>
      </w:r>
      <w:r w:rsidRPr="00932DC0">
        <w:rPr>
          <w:rFonts w:asciiTheme="majorHAnsi" w:hAnsiTheme="majorHAnsi" w:cstheme="majorHAnsi"/>
          <w:lang w:val="en-GB"/>
        </w:rPr>
        <w:t>training</w:t>
      </w:r>
      <w:r w:rsidR="00E53C31" w:rsidRPr="00932DC0">
        <w:rPr>
          <w:rFonts w:asciiTheme="majorHAnsi" w:hAnsiTheme="majorHAnsi" w:cstheme="majorHAnsi"/>
          <w:lang w:val="en-GB"/>
        </w:rPr>
        <w:t xml:space="preserve">, </w:t>
      </w:r>
      <w:r w:rsidR="007C6759" w:rsidRPr="00932DC0">
        <w:rPr>
          <w:rFonts w:asciiTheme="majorHAnsi" w:hAnsiTheme="majorHAnsi" w:cstheme="majorHAnsi"/>
          <w:lang w:val="en-GB"/>
        </w:rPr>
        <w:t>postgraduate</w:t>
      </w:r>
      <w:r w:rsidR="00E53C31" w:rsidRPr="00932DC0">
        <w:rPr>
          <w:rFonts w:asciiTheme="majorHAnsi" w:hAnsiTheme="majorHAnsi" w:cstheme="majorHAnsi"/>
          <w:lang w:val="en-GB"/>
        </w:rPr>
        <w:t xml:space="preserve"> courses and </w:t>
      </w:r>
      <w:r w:rsidR="000C130E" w:rsidRPr="00932DC0">
        <w:rPr>
          <w:rFonts w:asciiTheme="majorHAnsi" w:hAnsiTheme="majorHAnsi" w:cstheme="majorHAnsi"/>
          <w:lang w:val="en-GB"/>
        </w:rPr>
        <w:t>college-based/</w:t>
      </w:r>
      <w:r w:rsidR="004441CB" w:rsidRPr="00932DC0">
        <w:rPr>
          <w:rFonts w:asciiTheme="majorHAnsi" w:hAnsiTheme="majorHAnsi" w:cstheme="majorHAnsi"/>
          <w:lang w:val="en-GB"/>
        </w:rPr>
        <w:t>university</w:t>
      </w:r>
      <w:r w:rsidR="00E53C31" w:rsidRPr="00932DC0">
        <w:rPr>
          <w:rFonts w:asciiTheme="majorHAnsi" w:hAnsiTheme="majorHAnsi" w:cstheme="majorHAnsi"/>
          <w:lang w:val="en-GB"/>
        </w:rPr>
        <w:t xml:space="preserve"> courses</w:t>
      </w:r>
      <w:r w:rsidR="00D41409" w:rsidRPr="00932DC0">
        <w:rPr>
          <w:rFonts w:asciiTheme="majorHAnsi" w:hAnsiTheme="majorHAnsi" w:cstheme="majorHAnsi"/>
          <w:lang w:val="en-GB"/>
        </w:rPr>
        <w:t>.</w:t>
      </w:r>
      <w:r w:rsidRPr="00932DC0">
        <w:rPr>
          <w:rFonts w:asciiTheme="majorHAnsi" w:hAnsiTheme="majorHAnsi" w:cstheme="majorHAnsi"/>
          <w:lang w:val="en-GB"/>
        </w:rPr>
        <w:t xml:space="preserve"> </w:t>
      </w:r>
      <w:r w:rsidR="00E74632" w:rsidRPr="00932DC0">
        <w:rPr>
          <w:rFonts w:ascii="Calibri Light" w:hAnsi="Calibri Light" w:cs="Calibri Light"/>
          <w:lang w:val="en-GB"/>
        </w:rPr>
        <w:t>Its objectives are</w:t>
      </w:r>
      <w:r w:rsidRPr="00932DC0">
        <w:rPr>
          <w:rFonts w:asciiTheme="majorHAnsi" w:hAnsiTheme="majorHAnsi" w:cstheme="majorHAnsi"/>
          <w:lang w:val="en-GB"/>
        </w:rPr>
        <w:t>:</w:t>
      </w:r>
    </w:p>
    <w:p w14:paraId="6DC74556" w14:textId="67ADE9D7" w:rsidR="004E235D" w:rsidRPr="00932DC0" w:rsidRDefault="00D41409" w:rsidP="00450243">
      <w:pPr>
        <w:pStyle w:val="Listenabsatz"/>
        <w:numPr>
          <w:ilvl w:val="0"/>
          <w:numId w:val="2"/>
        </w:numPr>
        <w:autoSpaceDE w:val="0"/>
        <w:autoSpaceDN w:val="0"/>
        <w:adjustRightInd w:val="0"/>
        <w:spacing w:after="0" w:line="240" w:lineRule="auto"/>
        <w:jc w:val="both"/>
        <w:rPr>
          <w:rFonts w:asciiTheme="majorHAnsi" w:hAnsiTheme="majorHAnsi" w:cstheme="majorHAnsi"/>
          <w:lang w:val="en-GB"/>
        </w:rPr>
      </w:pPr>
      <w:r w:rsidRPr="00932DC0">
        <w:rPr>
          <w:rFonts w:asciiTheme="majorHAnsi" w:hAnsiTheme="majorHAnsi" w:cstheme="majorHAnsi"/>
          <w:lang w:val="en-GB"/>
        </w:rPr>
        <w:t>Sharing</w:t>
      </w:r>
      <w:r w:rsidR="00D1308F" w:rsidRPr="00932DC0">
        <w:rPr>
          <w:rFonts w:asciiTheme="majorHAnsi" w:hAnsiTheme="majorHAnsi" w:cstheme="majorHAnsi"/>
          <w:lang w:val="en-GB"/>
        </w:rPr>
        <w:t xml:space="preserve"> experiences and developing methods in the field of </w:t>
      </w:r>
      <w:r w:rsidR="0017677A" w:rsidRPr="00932DC0">
        <w:rPr>
          <w:rFonts w:asciiTheme="majorHAnsi" w:hAnsiTheme="majorHAnsi" w:cstheme="majorHAnsi"/>
          <w:lang w:val="en-GB"/>
        </w:rPr>
        <w:t>a</w:t>
      </w:r>
      <w:r w:rsidR="006B4E44" w:rsidRPr="00932DC0">
        <w:rPr>
          <w:rFonts w:asciiTheme="majorHAnsi" w:hAnsiTheme="majorHAnsi" w:cstheme="majorHAnsi"/>
          <w:lang w:val="en-GB"/>
        </w:rPr>
        <w:t xml:space="preserve">nthroposophic </w:t>
      </w:r>
      <w:r w:rsidR="0017677A" w:rsidRPr="00932DC0">
        <w:rPr>
          <w:rFonts w:asciiTheme="majorHAnsi" w:hAnsiTheme="majorHAnsi" w:cstheme="majorHAnsi"/>
          <w:lang w:val="en-GB"/>
        </w:rPr>
        <w:t>a</w:t>
      </w:r>
      <w:r w:rsidR="00D1308F" w:rsidRPr="00932DC0">
        <w:rPr>
          <w:rFonts w:asciiTheme="majorHAnsi" w:hAnsiTheme="majorHAnsi" w:cstheme="majorHAnsi"/>
          <w:lang w:val="en-GB"/>
        </w:rPr>
        <w:t>rt</w:t>
      </w:r>
      <w:r w:rsidR="006B4E44" w:rsidRPr="00932DC0">
        <w:rPr>
          <w:rFonts w:asciiTheme="majorHAnsi" w:hAnsiTheme="majorHAnsi" w:cstheme="majorHAnsi"/>
          <w:lang w:val="en-GB"/>
        </w:rPr>
        <w:t>s</w:t>
      </w:r>
      <w:r w:rsidR="00D1308F" w:rsidRPr="00932DC0">
        <w:rPr>
          <w:rFonts w:asciiTheme="majorHAnsi" w:hAnsiTheme="majorHAnsi" w:cstheme="majorHAnsi"/>
          <w:lang w:val="en-GB"/>
        </w:rPr>
        <w:t xml:space="preserve"> </w:t>
      </w:r>
      <w:r w:rsidR="0017677A" w:rsidRPr="00932DC0">
        <w:rPr>
          <w:rFonts w:asciiTheme="majorHAnsi" w:hAnsiTheme="majorHAnsi" w:cstheme="majorHAnsi"/>
          <w:lang w:val="en-GB"/>
        </w:rPr>
        <w:t>t</w:t>
      </w:r>
      <w:r w:rsidR="00D1308F" w:rsidRPr="00932DC0">
        <w:rPr>
          <w:rFonts w:asciiTheme="majorHAnsi" w:hAnsiTheme="majorHAnsi" w:cstheme="majorHAnsi"/>
          <w:lang w:val="en-GB"/>
        </w:rPr>
        <w:t>hera</w:t>
      </w:r>
      <w:r w:rsidR="006B4E44" w:rsidRPr="00932DC0">
        <w:rPr>
          <w:rFonts w:asciiTheme="majorHAnsi" w:hAnsiTheme="majorHAnsi" w:cstheme="majorHAnsi"/>
          <w:lang w:val="en-GB"/>
        </w:rPr>
        <w:t>pies</w:t>
      </w:r>
    </w:p>
    <w:p w14:paraId="29506528" w14:textId="3B260473" w:rsidR="00D1308F" w:rsidRPr="00932DC0" w:rsidRDefault="00681DF9" w:rsidP="00450243">
      <w:pPr>
        <w:pStyle w:val="Listenabsatz"/>
        <w:numPr>
          <w:ilvl w:val="0"/>
          <w:numId w:val="2"/>
        </w:numPr>
        <w:autoSpaceDE w:val="0"/>
        <w:autoSpaceDN w:val="0"/>
        <w:adjustRightInd w:val="0"/>
        <w:spacing w:after="0" w:line="240" w:lineRule="auto"/>
        <w:jc w:val="both"/>
        <w:rPr>
          <w:rFonts w:asciiTheme="majorHAnsi" w:hAnsiTheme="majorHAnsi" w:cstheme="majorHAnsi"/>
          <w:lang w:val="en-GB"/>
        </w:rPr>
      </w:pPr>
      <w:r w:rsidRPr="00932DC0">
        <w:rPr>
          <w:rFonts w:ascii="Calibri Light" w:hAnsi="Calibri Light" w:cs="Calibri Light"/>
          <w:lang w:val="en-GB"/>
        </w:rPr>
        <w:t>Quality assurance and development of competences in arts therapy trainings and study courses</w:t>
      </w:r>
    </w:p>
    <w:p w14:paraId="56E47B60" w14:textId="61FF6F9A" w:rsidR="004E235D" w:rsidRPr="00932DC0" w:rsidRDefault="00D41409" w:rsidP="00450243">
      <w:pPr>
        <w:pStyle w:val="Listenabsatz"/>
        <w:numPr>
          <w:ilvl w:val="0"/>
          <w:numId w:val="2"/>
        </w:numPr>
        <w:autoSpaceDE w:val="0"/>
        <w:autoSpaceDN w:val="0"/>
        <w:adjustRightInd w:val="0"/>
        <w:spacing w:after="0" w:line="240" w:lineRule="auto"/>
        <w:jc w:val="both"/>
        <w:rPr>
          <w:rFonts w:asciiTheme="majorHAnsi" w:hAnsiTheme="majorHAnsi" w:cstheme="majorHAnsi"/>
          <w:lang w:val="en-GB"/>
        </w:rPr>
      </w:pPr>
      <w:r w:rsidRPr="00932DC0">
        <w:rPr>
          <w:rFonts w:asciiTheme="majorHAnsi" w:hAnsiTheme="majorHAnsi" w:cstheme="majorHAnsi"/>
          <w:lang w:val="en-GB"/>
        </w:rPr>
        <w:t>Promoting</w:t>
      </w:r>
      <w:r w:rsidR="00D1308F" w:rsidRPr="00932DC0">
        <w:rPr>
          <w:rFonts w:asciiTheme="majorHAnsi" w:hAnsiTheme="majorHAnsi" w:cstheme="majorHAnsi"/>
          <w:lang w:val="en-GB"/>
        </w:rPr>
        <w:t xml:space="preserve"> research</w:t>
      </w:r>
      <w:r w:rsidR="00C73E90" w:rsidRPr="00932DC0">
        <w:rPr>
          <w:rFonts w:asciiTheme="majorHAnsi" w:hAnsiTheme="majorHAnsi" w:cstheme="majorHAnsi"/>
          <w:lang w:val="en-GB"/>
        </w:rPr>
        <w:t>.</w:t>
      </w:r>
    </w:p>
    <w:p w14:paraId="3B06877F" w14:textId="406E63C2" w:rsidR="004E235D" w:rsidRPr="00932DC0" w:rsidRDefault="00D1308F" w:rsidP="00CD2F81">
      <w:pPr>
        <w:autoSpaceDE w:val="0"/>
        <w:autoSpaceDN w:val="0"/>
        <w:adjustRightInd w:val="0"/>
        <w:spacing w:after="0" w:line="240" w:lineRule="auto"/>
        <w:jc w:val="both"/>
        <w:rPr>
          <w:rFonts w:asciiTheme="majorHAnsi" w:hAnsiTheme="majorHAnsi" w:cstheme="majorHAnsi"/>
          <w:lang w:val="en-GB"/>
        </w:rPr>
      </w:pPr>
      <w:r w:rsidRPr="00932DC0">
        <w:rPr>
          <w:rFonts w:asciiTheme="majorHAnsi" w:hAnsiTheme="majorHAnsi" w:cstheme="majorHAnsi"/>
          <w:lang w:val="en-GB"/>
        </w:rPr>
        <w:t xml:space="preserve">The </w:t>
      </w:r>
      <w:r w:rsidR="00967B0A" w:rsidRPr="00932DC0">
        <w:rPr>
          <w:rFonts w:asciiTheme="majorHAnsi" w:hAnsiTheme="majorHAnsi" w:cstheme="majorHAnsi"/>
          <w:lang w:val="en-GB"/>
        </w:rPr>
        <w:t>iARTe</w:t>
      </w:r>
      <w:r w:rsidRPr="00932DC0">
        <w:rPr>
          <w:rFonts w:asciiTheme="majorHAnsi" w:hAnsiTheme="majorHAnsi" w:cstheme="majorHAnsi"/>
          <w:lang w:val="en-GB"/>
        </w:rPr>
        <w:t xml:space="preserve"> is </w:t>
      </w:r>
      <w:r w:rsidR="000118AA" w:rsidRPr="00932DC0">
        <w:rPr>
          <w:rFonts w:asciiTheme="majorHAnsi" w:hAnsiTheme="majorHAnsi" w:cstheme="majorHAnsi"/>
          <w:lang w:val="en-GB"/>
        </w:rPr>
        <w:t>recognised by</w:t>
      </w:r>
      <w:r w:rsidR="00967B0A" w:rsidRPr="00932DC0">
        <w:rPr>
          <w:rFonts w:asciiTheme="majorHAnsi" w:hAnsiTheme="majorHAnsi" w:cstheme="majorHAnsi"/>
          <w:lang w:val="en-GB"/>
        </w:rPr>
        <w:t xml:space="preserve"> and sees its</w:t>
      </w:r>
      <w:r w:rsidR="008E685D" w:rsidRPr="00932DC0">
        <w:rPr>
          <w:rFonts w:asciiTheme="majorHAnsi" w:hAnsiTheme="majorHAnsi" w:cstheme="majorHAnsi"/>
          <w:lang w:val="en-GB"/>
        </w:rPr>
        <w:t xml:space="preserve">elf working towards </w:t>
      </w:r>
      <w:r w:rsidR="00121D79" w:rsidRPr="00932DC0">
        <w:rPr>
          <w:rFonts w:asciiTheme="majorHAnsi" w:hAnsiTheme="majorHAnsi" w:cstheme="majorHAnsi"/>
          <w:lang w:val="en-GB"/>
        </w:rPr>
        <w:t>the objectives of</w:t>
      </w:r>
      <w:r w:rsidR="00967B0A" w:rsidRPr="00932DC0">
        <w:rPr>
          <w:rFonts w:asciiTheme="majorHAnsi" w:hAnsiTheme="majorHAnsi" w:cstheme="majorHAnsi"/>
          <w:lang w:val="en-GB"/>
        </w:rPr>
        <w:t xml:space="preserve"> the Medical Section of the School of Spiritual Science at the Goetheanum (Dornach, Switzerland)</w:t>
      </w:r>
      <w:r w:rsidR="00967B0A" w:rsidRPr="00932DC0">
        <w:rPr>
          <w:rStyle w:val="Funotenzeichen"/>
          <w:rFonts w:asciiTheme="majorHAnsi" w:hAnsiTheme="majorHAnsi" w:cstheme="majorHAnsi"/>
          <w:lang w:val="en-GB"/>
        </w:rPr>
        <w:footnoteReference w:id="1"/>
      </w:r>
      <w:r w:rsidR="00967B0A" w:rsidRPr="00932DC0">
        <w:rPr>
          <w:rFonts w:asciiTheme="majorHAnsi" w:hAnsiTheme="majorHAnsi" w:cstheme="majorHAnsi"/>
          <w:lang w:val="en-GB"/>
        </w:rPr>
        <w:t>.</w:t>
      </w:r>
    </w:p>
    <w:p w14:paraId="5353BC88" w14:textId="77777777" w:rsidR="0043637E" w:rsidRPr="00932DC0" w:rsidRDefault="0043637E" w:rsidP="00CD2F81">
      <w:pPr>
        <w:autoSpaceDE w:val="0"/>
        <w:autoSpaceDN w:val="0"/>
        <w:adjustRightInd w:val="0"/>
        <w:spacing w:after="0" w:line="240" w:lineRule="auto"/>
        <w:jc w:val="both"/>
        <w:rPr>
          <w:rFonts w:asciiTheme="majorHAnsi" w:hAnsiTheme="majorHAnsi" w:cstheme="majorHAnsi"/>
          <w:lang w:val="en-GB"/>
        </w:rPr>
      </w:pPr>
    </w:p>
    <w:p w14:paraId="4B918CB5" w14:textId="1CF86E59" w:rsidR="00967B0A" w:rsidRPr="00932DC0" w:rsidRDefault="00967B0A" w:rsidP="00967B0A">
      <w:pPr>
        <w:autoSpaceDE w:val="0"/>
        <w:autoSpaceDN w:val="0"/>
        <w:adjustRightInd w:val="0"/>
        <w:spacing w:after="0" w:line="240" w:lineRule="auto"/>
        <w:jc w:val="both"/>
        <w:rPr>
          <w:rFonts w:asciiTheme="majorHAnsi" w:hAnsiTheme="majorHAnsi" w:cstheme="majorHAnsi"/>
          <w:lang w:val="en-GB"/>
        </w:rPr>
      </w:pPr>
      <w:r w:rsidRPr="00932DC0">
        <w:rPr>
          <w:rFonts w:asciiTheme="majorHAnsi" w:hAnsiTheme="majorHAnsi" w:cstheme="majorHAnsi"/>
          <w:lang w:val="en-GB"/>
        </w:rPr>
        <w:t>The following specialist fields of Anthroposophic Arts Therapies are united in the iARTe association:</w:t>
      </w:r>
    </w:p>
    <w:p w14:paraId="2B5C42B7" w14:textId="283945A2" w:rsidR="008C15B9" w:rsidRPr="00932DC0" w:rsidRDefault="00CD2F81" w:rsidP="001836BE">
      <w:pPr>
        <w:pStyle w:val="Listenabsatz"/>
        <w:numPr>
          <w:ilvl w:val="0"/>
          <w:numId w:val="3"/>
        </w:numPr>
        <w:autoSpaceDE w:val="0"/>
        <w:autoSpaceDN w:val="0"/>
        <w:adjustRightInd w:val="0"/>
        <w:spacing w:before="160" w:after="0" w:line="240" w:lineRule="auto"/>
        <w:ind w:left="714" w:hanging="357"/>
        <w:jc w:val="both"/>
        <w:rPr>
          <w:rFonts w:asciiTheme="majorHAnsi" w:hAnsiTheme="majorHAnsi" w:cstheme="majorHAnsi"/>
          <w:lang w:val="de-DE"/>
        </w:rPr>
      </w:pPr>
      <w:r w:rsidRPr="00932DC0">
        <w:rPr>
          <w:rFonts w:asciiTheme="majorHAnsi" w:hAnsiTheme="majorHAnsi" w:cstheme="majorHAnsi"/>
          <w:lang w:val="de-DE"/>
        </w:rPr>
        <w:t>Painting, drawing, modelling and sculpt</w:t>
      </w:r>
      <w:r w:rsidR="003A6758" w:rsidRPr="00932DC0">
        <w:rPr>
          <w:rFonts w:asciiTheme="majorHAnsi" w:hAnsiTheme="majorHAnsi" w:cstheme="majorHAnsi"/>
          <w:lang w:val="de-DE"/>
        </w:rPr>
        <w:t>ure</w:t>
      </w:r>
    </w:p>
    <w:p w14:paraId="0D783F20" w14:textId="74315FA1" w:rsidR="008C15B9" w:rsidRPr="00932DC0" w:rsidRDefault="00CD2F81" w:rsidP="00450243">
      <w:pPr>
        <w:pStyle w:val="Listenabsatz"/>
        <w:numPr>
          <w:ilvl w:val="0"/>
          <w:numId w:val="3"/>
        </w:numPr>
        <w:autoSpaceDE w:val="0"/>
        <w:autoSpaceDN w:val="0"/>
        <w:adjustRightInd w:val="0"/>
        <w:spacing w:after="0" w:line="240" w:lineRule="auto"/>
        <w:jc w:val="both"/>
        <w:rPr>
          <w:rFonts w:asciiTheme="majorHAnsi" w:hAnsiTheme="majorHAnsi" w:cstheme="majorHAnsi"/>
          <w:lang w:val="en-GB"/>
        </w:rPr>
      </w:pPr>
      <w:r w:rsidRPr="00932DC0">
        <w:rPr>
          <w:rFonts w:asciiTheme="majorHAnsi" w:hAnsiTheme="majorHAnsi" w:cstheme="majorHAnsi"/>
          <w:lang w:val="en-GB"/>
        </w:rPr>
        <w:t>Music and singing</w:t>
      </w:r>
    </w:p>
    <w:p w14:paraId="591A5D87" w14:textId="0522FEE7" w:rsidR="008C15B9" w:rsidRPr="00932DC0" w:rsidRDefault="008C15B9" w:rsidP="006066AB">
      <w:pPr>
        <w:pStyle w:val="Listenabsatz"/>
        <w:numPr>
          <w:ilvl w:val="0"/>
          <w:numId w:val="3"/>
        </w:numPr>
        <w:autoSpaceDE w:val="0"/>
        <w:autoSpaceDN w:val="0"/>
        <w:adjustRightInd w:val="0"/>
        <w:spacing w:line="240" w:lineRule="auto"/>
        <w:ind w:left="714" w:hanging="357"/>
        <w:jc w:val="both"/>
        <w:rPr>
          <w:rFonts w:asciiTheme="majorHAnsi" w:hAnsiTheme="majorHAnsi" w:cstheme="majorHAnsi"/>
          <w:lang w:val="de-DE"/>
        </w:rPr>
      </w:pPr>
      <w:r w:rsidRPr="00932DC0">
        <w:rPr>
          <w:rFonts w:asciiTheme="majorHAnsi" w:hAnsiTheme="majorHAnsi" w:cstheme="majorHAnsi"/>
          <w:lang w:val="de-DE"/>
        </w:rPr>
        <w:t>Sp</w:t>
      </w:r>
      <w:r w:rsidR="00CD2F81" w:rsidRPr="00932DC0">
        <w:rPr>
          <w:rFonts w:asciiTheme="majorHAnsi" w:hAnsiTheme="majorHAnsi" w:cstheme="majorHAnsi"/>
          <w:lang w:val="de-DE"/>
        </w:rPr>
        <w:t>eech and drama</w:t>
      </w:r>
      <w:r w:rsidRPr="00932DC0">
        <w:rPr>
          <w:rFonts w:asciiTheme="majorHAnsi" w:hAnsiTheme="majorHAnsi" w:cstheme="majorHAnsi"/>
          <w:lang w:val="de-DE"/>
        </w:rPr>
        <w:t>.</w:t>
      </w:r>
    </w:p>
    <w:p w14:paraId="6382F901" w14:textId="3B917381" w:rsidR="008C15B9" w:rsidRPr="00932DC0" w:rsidRDefault="00CD2F81" w:rsidP="00A42DEF">
      <w:pPr>
        <w:autoSpaceDE w:val="0"/>
        <w:autoSpaceDN w:val="0"/>
        <w:adjustRightInd w:val="0"/>
        <w:spacing w:after="0" w:line="240" w:lineRule="auto"/>
        <w:jc w:val="both"/>
        <w:rPr>
          <w:rFonts w:asciiTheme="majorHAnsi" w:hAnsiTheme="majorHAnsi" w:cstheme="majorHAnsi"/>
          <w:lang w:val="en-GB"/>
        </w:rPr>
      </w:pPr>
      <w:r w:rsidRPr="00932DC0">
        <w:rPr>
          <w:rFonts w:asciiTheme="majorHAnsi" w:hAnsiTheme="majorHAnsi" w:cstheme="majorHAnsi"/>
          <w:lang w:val="en-GB"/>
        </w:rPr>
        <w:t xml:space="preserve">The </w:t>
      </w:r>
      <w:r w:rsidR="00967B0A" w:rsidRPr="00932DC0">
        <w:rPr>
          <w:rFonts w:asciiTheme="majorHAnsi" w:hAnsiTheme="majorHAnsi" w:cstheme="majorHAnsi"/>
          <w:lang w:val="en-GB"/>
        </w:rPr>
        <w:t>iARTe</w:t>
      </w:r>
      <w:r w:rsidRPr="00932DC0">
        <w:rPr>
          <w:rFonts w:asciiTheme="majorHAnsi" w:hAnsiTheme="majorHAnsi" w:cstheme="majorHAnsi"/>
          <w:lang w:val="en-GB"/>
        </w:rPr>
        <w:t xml:space="preserve"> </w:t>
      </w:r>
      <w:r w:rsidR="00D41409" w:rsidRPr="00932DC0">
        <w:rPr>
          <w:rFonts w:asciiTheme="majorHAnsi" w:hAnsiTheme="majorHAnsi" w:cstheme="majorHAnsi"/>
          <w:lang w:val="en-GB"/>
        </w:rPr>
        <w:t>sees as its main task</w:t>
      </w:r>
      <w:r w:rsidRPr="00932DC0">
        <w:rPr>
          <w:rFonts w:asciiTheme="majorHAnsi" w:hAnsiTheme="majorHAnsi" w:cstheme="majorHAnsi"/>
          <w:lang w:val="en-GB"/>
        </w:rPr>
        <w:t xml:space="preserve"> the teaching and further development of these therap</w:t>
      </w:r>
      <w:r w:rsidR="00836D1D" w:rsidRPr="00932DC0">
        <w:rPr>
          <w:rFonts w:asciiTheme="majorHAnsi" w:hAnsiTheme="majorHAnsi" w:cstheme="majorHAnsi"/>
          <w:lang w:val="en-GB"/>
        </w:rPr>
        <w:t>ies</w:t>
      </w:r>
      <w:r w:rsidRPr="00932DC0">
        <w:rPr>
          <w:rFonts w:asciiTheme="majorHAnsi" w:hAnsiTheme="majorHAnsi" w:cstheme="majorHAnsi"/>
          <w:lang w:val="en-GB"/>
        </w:rPr>
        <w:t xml:space="preserve"> and their deepening through research</w:t>
      </w:r>
      <w:r w:rsidR="008C15B9" w:rsidRPr="00932DC0">
        <w:rPr>
          <w:rFonts w:asciiTheme="majorHAnsi" w:hAnsiTheme="majorHAnsi" w:cstheme="majorHAnsi"/>
          <w:lang w:val="en-GB"/>
        </w:rPr>
        <w:t>.</w:t>
      </w:r>
    </w:p>
    <w:p w14:paraId="0FF1175D" w14:textId="77777777" w:rsidR="004E235D" w:rsidRPr="00932DC0" w:rsidRDefault="004E235D" w:rsidP="00A42DEF">
      <w:pPr>
        <w:autoSpaceDE w:val="0"/>
        <w:autoSpaceDN w:val="0"/>
        <w:adjustRightInd w:val="0"/>
        <w:spacing w:after="0" w:line="240" w:lineRule="auto"/>
        <w:jc w:val="both"/>
        <w:rPr>
          <w:rFonts w:asciiTheme="majorHAnsi" w:hAnsiTheme="majorHAnsi" w:cstheme="majorHAnsi"/>
          <w:lang w:val="en-GB"/>
        </w:rPr>
      </w:pPr>
    </w:p>
    <w:p w14:paraId="16E32F37" w14:textId="31C84084" w:rsidR="008C15B9" w:rsidRPr="00932DC0" w:rsidRDefault="00CD2F81" w:rsidP="00A42DEF">
      <w:pPr>
        <w:autoSpaceDE w:val="0"/>
        <w:autoSpaceDN w:val="0"/>
        <w:adjustRightInd w:val="0"/>
        <w:spacing w:after="0" w:line="240" w:lineRule="auto"/>
        <w:jc w:val="both"/>
        <w:rPr>
          <w:rFonts w:asciiTheme="majorHAnsi" w:hAnsiTheme="majorHAnsi" w:cstheme="majorHAnsi"/>
          <w:lang w:val="en-GB"/>
        </w:rPr>
      </w:pPr>
      <w:r w:rsidRPr="00932DC0">
        <w:rPr>
          <w:rFonts w:asciiTheme="majorHAnsi" w:hAnsiTheme="majorHAnsi" w:cstheme="majorHAnsi"/>
          <w:lang w:val="en-GB"/>
        </w:rPr>
        <w:t>This handbook describes the process of quality assurance</w:t>
      </w:r>
      <w:r w:rsidR="008C15B9" w:rsidRPr="00932DC0">
        <w:rPr>
          <w:rFonts w:asciiTheme="majorHAnsi" w:hAnsiTheme="majorHAnsi" w:cstheme="majorHAnsi"/>
          <w:lang w:val="en-GB"/>
        </w:rPr>
        <w:t>.</w:t>
      </w:r>
    </w:p>
    <w:p w14:paraId="6ECDC514" w14:textId="5AA20F22" w:rsidR="00A7004B" w:rsidRPr="00932DC0" w:rsidRDefault="00D41409" w:rsidP="00CD2F81">
      <w:pPr>
        <w:autoSpaceDE w:val="0"/>
        <w:autoSpaceDN w:val="0"/>
        <w:adjustRightInd w:val="0"/>
        <w:spacing w:after="0" w:line="240" w:lineRule="auto"/>
        <w:jc w:val="both"/>
        <w:rPr>
          <w:rFonts w:asciiTheme="majorHAnsi" w:hAnsiTheme="majorHAnsi" w:cstheme="majorHAnsi"/>
          <w:lang w:val="en-GB"/>
        </w:rPr>
      </w:pPr>
      <w:r w:rsidRPr="00932DC0">
        <w:rPr>
          <w:rFonts w:asciiTheme="majorHAnsi" w:hAnsiTheme="majorHAnsi" w:cstheme="majorHAnsi"/>
          <w:lang w:val="en-GB"/>
        </w:rPr>
        <w:t>A</w:t>
      </w:r>
      <w:r w:rsidR="00CD2F81" w:rsidRPr="00932DC0">
        <w:rPr>
          <w:rFonts w:asciiTheme="majorHAnsi" w:hAnsiTheme="majorHAnsi" w:cstheme="majorHAnsi"/>
          <w:lang w:val="en-GB"/>
        </w:rPr>
        <w:t xml:space="preserve">ccredited qualifying </w:t>
      </w:r>
      <w:r w:rsidR="006563A7" w:rsidRPr="00932DC0">
        <w:rPr>
          <w:rFonts w:asciiTheme="majorHAnsi" w:hAnsiTheme="majorHAnsi" w:cstheme="majorHAnsi"/>
          <w:lang w:val="en-GB"/>
        </w:rPr>
        <w:t>schools</w:t>
      </w:r>
      <w:r w:rsidR="00CD2F81" w:rsidRPr="00932DC0">
        <w:rPr>
          <w:rFonts w:asciiTheme="majorHAnsi" w:hAnsiTheme="majorHAnsi" w:cstheme="majorHAnsi"/>
          <w:lang w:val="en-GB"/>
        </w:rPr>
        <w:t xml:space="preserve"> </w:t>
      </w:r>
      <w:r w:rsidR="00E53C31" w:rsidRPr="00932DC0">
        <w:rPr>
          <w:rFonts w:asciiTheme="majorHAnsi" w:hAnsiTheme="majorHAnsi" w:cstheme="majorHAnsi"/>
          <w:lang w:val="en-GB"/>
        </w:rPr>
        <w:t xml:space="preserve">and study courses </w:t>
      </w:r>
      <w:r w:rsidR="00CD2F81" w:rsidRPr="00932DC0">
        <w:rPr>
          <w:rFonts w:asciiTheme="majorHAnsi" w:hAnsiTheme="majorHAnsi" w:cstheme="majorHAnsi"/>
          <w:lang w:val="en-GB"/>
        </w:rPr>
        <w:t>share</w:t>
      </w:r>
      <w:r w:rsidR="006563A7" w:rsidRPr="00932DC0">
        <w:rPr>
          <w:rFonts w:asciiTheme="majorHAnsi" w:hAnsiTheme="majorHAnsi" w:cstheme="majorHAnsi"/>
          <w:lang w:val="en-GB"/>
        </w:rPr>
        <w:t xml:space="preserve"> </w:t>
      </w:r>
      <w:r w:rsidR="00CD2F81" w:rsidRPr="00932DC0">
        <w:rPr>
          <w:rFonts w:asciiTheme="majorHAnsi" w:hAnsiTheme="majorHAnsi" w:cstheme="majorHAnsi"/>
          <w:lang w:val="en-GB"/>
        </w:rPr>
        <w:t xml:space="preserve">comparable </w:t>
      </w:r>
      <w:r w:rsidR="006563A7" w:rsidRPr="00932DC0">
        <w:rPr>
          <w:rFonts w:asciiTheme="majorHAnsi" w:hAnsiTheme="majorHAnsi" w:cstheme="majorHAnsi"/>
          <w:lang w:val="en-GB"/>
        </w:rPr>
        <w:t xml:space="preserve">quality </w:t>
      </w:r>
      <w:r w:rsidR="00CD2F81" w:rsidRPr="00932DC0">
        <w:rPr>
          <w:rFonts w:asciiTheme="majorHAnsi" w:hAnsiTheme="majorHAnsi" w:cstheme="majorHAnsi"/>
          <w:lang w:val="en-GB"/>
        </w:rPr>
        <w:t>standard</w:t>
      </w:r>
      <w:r w:rsidR="006563A7" w:rsidRPr="00932DC0">
        <w:rPr>
          <w:rFonts w:asciiTheme="majorHAnsi" w:hAnsiTheme="majorHAnsi" w:cstheme="majorHAnsi"/>
          <w:lang w:val="en-GB"/>
        </w:rPr>
        <w:t>s</w:t>
      </w:r>
      <w:r w:rsidR="00CD2F81" w:rsidRPr="00932DC0">
        <w:rPr>
          <w:rFonts w:asciiTheme="majorHAnsi" w:hAnsiTheme="majorHAnsi" w:cstheme="majorHAnsi"/>
          <w:lang w:val="en-GB"/>
        </w:rPr>
        <w:t xml:space="preserve">, which </w:t>
      </w:r>
      <w:r w:rsidR="006563A7" w:rsidRPr="00932DC0">
        <w:rPr>
          <w:rFonts w:asciiTheme="majorHAnsi" w:hAnsiTheme="majorHAnsi" w:cstheme="majorHAnsi"/>
          <w:lang w:val="en-GB"/>
        </w:rPr>
        <w:t>are</w:t>
      </w:r>
      <w:r w:rsidR="00CD2F81" w:rsidRPr="00932DC0">
        <w:rPr>
          <w:rFonts w:asciiTheme="majorHAnsi" w:hAnsiTheme="majorHAnsi" w:cstheme="majorHAnsi"/>
          <w:lang w:val="en-GB"/>
        </w:rPr>
        <w:t xml:space="preserve"> assessed </w:t>
      </w:r>
      <w:r w:rsidRPr="00932DC0">
        <w:rPr>
          <w:rFonts w:asciiTheme="majorHAnsi" w:hAnsiTheme="majorHAnsi" w:cstheme="majorHAnsi"/>
          <w:lang w:val="en-GB"/>
        </w:rPr>
        <w:t>in accordance with the individual speciali</w:t>
      </w:r>
      <w:r w:rsidR="00F61D9C" w:rsidRPr="00932DC0">
        <w:rPr>
          <w:rFonts w:asciiTheme="majorHAnsi" w:hAnsiTheme="majorHAnsi" w:cstheme="majorHAnsi"/>
          <w:lang w:val="en-GB"/>
        </w:rPr>
        <w:t>s</w:t>
      </w:r>
      <w:r w:rsidRPr="00932DC0">
        <w:rPr>
          <w:rFonts w:asciiTheme="majorHAnsi" w:hAnsiTheme="majorHAnsi" w:cstheme="majorHAnsi"/>
          <w:lang w:val="en-GB"/>
        </w:rPr>
        <w:t>ation</w:t>
      </w:r>
      <w:r w:rsidR="006563A7" w:rsidRPr="00932DC0">
        <w:rPr>
          <w:rFonts w:asciiTheme="majorHAnsi" w:hAnsiTheme="majorHAnsi" w:cstheme="majorHAnsi"/>
          <w:lang w:val="en-GB"/>
        </w:rPr>
        <w:t xml:space="preserve"> based on</w:t>
      </w:r>
      <w:r w:rsidRPr="00932DC0">
        <w:rPr>
          <w:rFonts w:asciiTheme="majorHAnsi" w:hAnsiTheme="majorHAnsi" w:cstheme="majorHAnsi"/>
          <w:lang w:val="en-GB"/>
        </w:rPr>
        <w:t xml:space="preserve"> a list of competences</w:t>
      </w:r>
      <w:r w:rsidR="0034799D" w:rsidRPr="00932DC0">
        <w:rPr>
          <w:rStyle w:val="Funotenzeichen"/>
          <w:rFonts w:asciiTheme="majorHAnsi" w:hAnsiTheme="majorHAnsi" w:cstheme="majorHAnsi"/>
          <w:lang w:val="en-GB"/>
        </w:rPr>
        <w:footnoteReference w:id="2"/>
      </w:r>
      <w:r w:rsidR="00CD2F81" w:rsidRPr="00932DC0">
        <w:rPr>
          <w:rFonts w:asciiTheme="majorHAnsi" w:hAnsiTheme="majorHAnsi" w:cstheme="majorHAnsi"/>
          <w:lang w:val="en-GB"/>
        </w:rPr>
        <w:t xml:space="preserve">. The </w:t>
      </w:r>
      <w:r w:rsidR="00E108F8" w:rsidRPr="00932DC0">
        <w:rPr>
          <w:rFonts w:asciiTheme="majorHAnsi" w:eastAsiaTheme="minorEastAsia" w:hAnsiTheme="majorHAnsi" w:cstheme="majorHAnsi"/>
          <w:noProof/>
          <w:lang w:val="en-GB" w:eastAsia="ja-JP"/>
        </w:rPr>
        <w:t>iARTe</w:t>
      </w:r>
      <w:r w:rsidR="00CD2F81" w:rsidRPr="00932DC0">
        <w:rPr>
          <w:rFonts w:asciiTheme="majorHAnsi" w:hAnsiTheme="majorHAnsi" w:cstheme="majorHAnsi"/>
          <w:lang w:val="en-GB"/>
        </w:rPr>
        <w:t xml:space="preserve"> List of Competences </w:t>
      </w:r>
      <w:r w:rsidR="006563A7" w:rsidRPr="00932DC0">
        <w:rPr>
          <w:rFonts w:asciiTheme="majorHAnsi" w:hAnsiTheme="majorHAnsi" w:cstheme="majorHAnsi"/>
          <w:lang w:val="en-GB"/>
        </w:rPr>
        <w:t>derives</w:t>
      </w:r>
      <w:r w:rsidRPr="00932DC0">
        <w:rPr>
          <w:rFonts w:asciiTheme="majorHAnsi" w:hAnsiTheme="majorHAnsi" w:cstheme="majorHAnsi"/>
          <w:lang w:val="en-GB"/>
        </w:rPr>
        <w:t xml:space="preserve"> from</w:t>
      </w:r>
      <w:r w:rsidR="00CD2F81" w:rsidRPr="00932DC0">
        <w:rPr>
          <w:rFonts w:asciiTheme="majorHAnsi" w:hAnsiTheme="majorHAnsi" w:cstheme="majorHAnsi"/>
          <w:lang w:val="en-GB"/>
        </w:rPr>
        <w:t xml:space="preserve"> the International Professional Profile of Anthroposophic Art</w:t>
      </w:r>
      <w:r w:rsidR="008B59D9" w:rsidRPr="00932DC0">
        <w:rPr>
          <w:rFonts w:asciiTheme="majorHAnsi" w:hAnsiTheme="majorHAnsi" w:cstheme="majorHAnsi"/>
          <w:lang w:val="en-GB"/>
        </w:rPr>
        <w:t>s</w:t>
      </w:r>
      <w:r w:rsidR="009A4D4A" w:rsidRPr="00932DC0">
        <w:rPr>
          <w:rFonts w:asciiTheme="majorHAnsi" w:hAnsiTheme="majorHAnsi" w:cstheme="majorHAnsi"/>
          <w:lang w:val="en-GB"/>
        </w:rPr>
        <w:t xml:space="preserve"> Therap</w:t>
      </w:r>
      <w:r w:rsidR="00FF75BF" w:rsidRPr="00932DC0">
        <w:rPr>
          <w:rFonts w:asciiTheme="majorHAnsi" w:hAnsiTheme="majorHAnsi" w:cstheme="majorHAnsi"/>
          <w:lang w:val="en-GB"/>
        </w:rPr>
        <w:t>ies</w:t>
      </w:r>
      <w:r w:rsidR="00622F41" w:rsidRPr="00932DC0">
        <w:rPr>
          <w:rStyle w:val="Funotenzeichen"/>
          <w:rFonts w:asciiTheme="majorHAnsi" w:hAnsiTheme="majorHAnsi" w:cstheme="majorHAnsi"/>
          <w:lang w:val="en-GB"/>
        </w:rPr>
        <w:footnoteReference w:id="3"/>
      </w:r>
      <w:r w:rsidR="00622F41" w:rsidRPr="00932DC0">
        <w:rPr>
          <w:rFonts w:asciiTheme="majorHAnsi" w:hAnsiTheme="majorHAnsi" w:cstheme="majorHAnsi"/>
          <w:lang w:val="en-GB"/>
        </w:rPr>
        <w:t>.</w:t>
      </w:r>
      <w:r w:rsidR="00CD2F81" w:rsidRPr="00932DC0">
        <w:rPr>
          <w:rFonts w:asciiTheme="majorHAnsi" w:hAnsiTheme="majorHAnsi" w:cstheme="majorHAnsi"/>
          <w:lang w:val="en-GB"/>
        </w:rPr>
        <w:t xml:space="preserve"> Anthroposophic Art</w:t>
      </w:r>
      <w:r w:rsidR="008B59D9" w:rsidRPr="00932DC0">
        <w:rPr>
          <w:rFonts w:asciiTheme="majorHAnsi" w:hAnsiTheme="majorHAnsi" w:cstheme="majorHAnsi"/>
          <w:lang w:val="en-GB"/>
        </w:rPr>
        <w:t>s</w:t>
      </w:r>
      <w:r w:rsidR="00CD2F81" w:rsidRPr="00932DC0">
        <w:rPr>
          <w:rFonts w:asciiTheme="majorHAnsi" w:hAnsiTheme="majorHAnsi" w:cstheme="majorHAnsi"/>
          <w:lang w:val="en-GB"/>
        </w:rPr>
        <w:t xml:space="preserve"> Therapy </w:t>
      </w:r>
      <w:r w:rsidR="006563A7" w:rsidRPr="00932DC0">
        <w:rPr>
          <w:rFonts w:asciiTheme="majorHAnsi" w:hAnsiTheme="majorHAnsi" w:cstheme="majorHAnsi"/>
          <w:lang w:val="en-GB"/>
        </w:rPr>
        <w:t>schools</w:t>
      </w:r>
      <w:r w:rsidR="00E53C31" w:rsidRPr="00932DC0">
        <w:rPr>
          <w:rFonts w:asciiTheme="majorHAnsi" w:hAnsiTheme="majorHAnsi" w:cstheme="majorHAnsi"/>
          <w:lang w:val="en-GB"/>
        </w:rPr>
        <w:t xml:space="preserve"> and study courses</w:t>
      </w:r>
      <w:r w:rsidR="006563A7" w:rsidRPr="00932DC0">
        <w:rPr>
          <w:rFonts w:asciiTheme="majorHAnsi" w:hAnsiTheme="majorHAnsi" w:cstheme="majorHAnsi"/>
          <w:lang w:val="en-GB"/>
        </w:rPr>
        <w:t xml:space="preserve"> </w:t>
      </w:r>
      <w:r w:rsidR="00CD2F81" w:rsidRPr="00932DC0">
        <w:rPr>
          <w:rFonts w:asciiTheme="majorHAnsi" w:hAnsiTheme="majorHAnsi" w:cstheme="majorHAnsi"/>
          <w:lang w:val="en-GB"/>
        </w:rPr>
        <w:t>relate</w:t>
      </w:r>
      <w:r w:rsidRPr="00932DC0">
        <w:rPr>
          <w:rFonts w:asciiTheme="majorHAnsi" w:hAnsiTheme="majorHAnsi" w:cstheme="majorHAnsi"/>
          <w:lang w:val="en-GB"/>
        </w:rPr>
        <w:t xml:space="preserve"> furthermore</w:t>
      </w:r>
      <w:r w:rsidR="00CD2F81" w:rsidRPr="00932DC0">
        <w:rPr>
          <w:rFonts w:asciiTheme="majorHAnsi" w:hAnsiTheme="majorHAnsi" w:cstheme="majorHAnsi"/>
          <w:lang w:val="en-GB"/>
        </w:rPr>
        <w:t xml:space="preserve"> to </w:t>
      </w:r>
      <w:r w:rsidRPr="00932DC0">
        <w:rPr>
          <w:rFonts w:asciiTheme="majorHAnsi" w:hAnsiTheme="majorHAnsi" w:cstheme="majorHAnsi"/>
          <w:lang w:val="en-GB"/>
        </w:rPr>
        <w:t>the</w:t>
      </w:r>
      <w:r w:rsidR="00CD2F81" w:rsidRPr="00932DC0">
        <w:rPr>
          <w:rFonts w:asciiTheme="majorHAnsi" w:hAnsiTheme="majorHAnsi" w:cstheme="majorHAnsi"/>
          <w:lang w:val="en-GB"/>
        </w:rPr>
        <w:t xml:space="preserve"> professional profiles </w:t>
      </w:r>
      <w:r w:rsidRPr="00932DC0">
        <w:rPr>
          <w:rFonts w:asciiTheme="majorHAnsi" w:hAnsiTheme="majorHAnsi" w:cstheme="majorHAnsi"/>
          <w:lang w:val="en-GB"/>
        </w:rPr>
        <w:t>in</w:t>
      </w:r>
      <w:r w:rsidR="00CD2F81" w:rsidRPr="00932DC0">
        <w:rPr>
          <w:rFonts w:asciiTheme="majorHAnsi" w:hAnsiTheme="majorHAnsi" w:cstheme="majorHAnsi"/>
          <w:lang w:val="en-GB"/>
        </w:rPr>
        <w:t xml:space="preserve"> the various countries and the competences</w:t>
      </w:r>
      <w:r w:rsidRPr="00932DC0">
        <w:rPr>
          <w:rFonts w:asciiTheme="majorHAnsi" w:hAnsiTheme="majorHAnsi" w:cstheme="majorHAnsi"/>
          <w:lang w:val="en-GB"/>
        </w:rPr>
        <w:t xml:space="preserve"> </w:t>
      </w:r>
      <w:r w:rsidR="006563A7" w:rsidRPr="00932DC0">
        <w:rPr>
          <w:rFonts w:asciiTheme="majorHAnsi" w:hAnsiTheme="majorHAnsi" w:cstheme="majorHAnsi"/>
          <w:lang w:val="en-GB"/>
        </w:rPr>
        <w:t>specified therein</w:t>
      </w:r>
      <w:r w:rsidR="00CD2F81" w:rsidRPr="00932DC0">
        <w:rPr>
          <w:rFonts w:asciiTheme="majorHAnsi" w:hAnsiTheme="majorHAnsi" w:cstheme="majorHAnsi"/>
          <w:lang w:val="en-GB"/>
        </w:rPr>
        <w:t>.</w:t>
      </w:r>
    </w:p>
    <w:p w14:paraId="4D26FBAF" w14:textId="77BF6705" w:rsidR="00CD2F81" w:rsidRPr="00932DC0" w:rsidRDefault="00CD2F81" w:rsidP="00CD2F81">
      <w:pPr>
        <w:autoSpaceDE w:val="0"/>
        <w:autoSpaceDN w:val="0"/>
        <w:adjustRightInd w:val="0"/>
        <w:spacing w:after="0" w:line="240" w:lineRule="auto"/>
        <w:jc w:val="both"/>
        <w:rPr>
          <w:rFonts w:asciiTheme="majorHAnsi" w:hAnsiTheme="majorHAnsi" w:cstheme="majorHAnsi"/>
          <w:lang w:val="en-GB"/>
        </w:rPr>
      </w:pPr>
      <w:r w:rsidRPr="00932DC0">
        <w:rPr>
          <w:rFonts w:asciiTheme="majorHAnsi" w:hAnsiTheme="majorHAnsi" w:cstheme="majorHAnsi"/>
          <w:lang w:val="en-GB"/>
        </w:rPr>
        <w:t xml:space="preserve">The </w:t>
      </w:r>
      <w:r w:rsidR="00E108F8" w:rsidRPr="00932DC0">
        <w:rPr>
          <w:rFonts w:asciiTheme="majorHAnsi" w:eastAsiaTheme="minorEastAsia" w:hAnsiTheme="majorHAnsi" w:cstheme="majorHAnsi"/>
          <w:noProof/>
          <w:lang w:val="en-GB" w:eastAsia="ja-JP"/>
        </w:rPr>
        <w:t>iARTe</w:t>
      </w:r>
      <w:r w:rsidRPr="00932DC0">
        <w:rPr>
          <w:rFonts w:asciiTheme="majorHAnsi" w:hAnsiTheme="majorHAnsi" w:cstheme="majorHAnsi"/>
          <w:lang w:val="en-GB"/>
        </w:rPr>
        <w:t xml:space="preserve"> sees </w:t>
      </w:r>
      <w:r w:rsidR="007F4D69" w:rsidRPr="00932DC0">
        <w:rPr>
          <w:rFonts w:asciiTheme="majorHAnsi" w:hAnsiTheme="majorHAnsi" w:cstheme="majorHAnsi"/>
          <w:lang w:val="en-GB"/>
        </w:rPr>
        <w:t>a</w:t>
      </w:r>
      <w:r w:rsidRPr="00932DC0">
        <w:rPr>
          <w:rFonts w:asciiTheme="majorHAnsi" w:hAnsiTheme="majorHAnsi" w:cstheme="majorHAnsi"/>
          <w:lang w:val="en-GB"/>
        </w:rPr>
        <w:t xml:space="preserve">ccreditation as a mutual process of quality development, a binding </w:t>
      </w:r>
      <w:r w:rsidR="00D41409" w:rsidRPr="00932DC0">
        <w:rPr>
          <w:rFonts w:asciiTheme="majorHAnsi" w:hAnsiTheme="majorHAnsi" w:cstheme="majorHAnsi"/>
          <w:lang w:val="en-GB"/>
        </w:rPr>
        <w:t xml:space="preserve">equality-based </w:t>
      </w:r>
      <w:r w:rsidRPr="00932DC0">
        <w:rPr>
          <w:rFonts w:asciiTheme="majorHAnsi" w:hAnsiTheme="majorHAnsi" w:cstheme="majorHAnsi"/>
          <w:lang w:val="en-GB"/>
        </w:rPr>
        <w:t xml:space="preserve">cooperation that </w:t>
      </w:r>
      <w:r w:rsidR="00AD2847" w:rsidRPr="00932DC0">
        <w:rPr>
          <w:rFonts w:asciiTheme="majorHAnsi" w:hAnsiTheme="majorHAnsi" w:cstheme="majorHAnsi"/>
          <w:lang w:val="en-GB"/>
        </w:rPr>
        <w:t>allows for shared learning and opens up new opportunities for taking action</w:t>
      </w:r>
      <w:r w:rsidRPr="00932DC0">
        <w:rPr>
          <w:rFonts w:asciiTheme="majorHAnsi" w:hAnsiTheme="majorHAnsi" w:cstheme="majorHAnsi"/>
          <w:lang w:val="en-GB"/>
        </w:rPr>
        <w:t xml:space="preserve">. </w:t>
      </w:r>
      <w:r w:rsidR="00AD2847" w:rsidRPr="00932DC0">
        <w:rPr>
          <w:rFonts w:asciiTheme="majorHAnsi" w:hAnsiTheme="majorHAnsi" w:cstheme="majorHAnsi"/>
          <w:lang w:val="en-GB"/>
        </w:rPr>
        <w:t xml:space="preserve">The List of Competences constitutes the basis for </w:t>
      </w:r>
      <w:r w:rsidR="006563A7" w:rsidRPr="00932DC0">
        <w:rPr>
          <w:rFonts w:asciiTheme="majorHAnsi" w:hAnsiTheme="majorHAnsi" w:cstheme="majorHAnsi"/>
          <w:lang w:val="en-GB"/>
        </w:rPr>
        <w:t>the evaluative process of</w:t>
      </w:r>
      <w:r w:rsidR="00AD2847" w:rsidRPr="00932DC0">
        <w:rPr>
          <w:rFonts w:asciiTheme="majorHAnsi" w:hAnsiTheme="majorHAnsi" w:cstheme="majorHAnsi"/>
          <w:lang w:val="en-GB"/>
        </w:rPr>
        <w:t xml:space="preserve"> mutual accreditation.</w:t>
      </w:r>
      <w:r w:rsidRPr="00932DC0">
        <w:rPr>
          <w:rFonts w:asciiTheme="majorHAnsi" w:hAnsiTheme="majorHAnsi" w:cstheme="majorHAnsi"/>
          <w:lang w:val="en-GB"/>
        </w:rPr>
        <w:t xml:space="preserve"> </w:t>
      </w:r>
      <w:r w:rsidR="00AD2847" w:rsidRPr="00932DC0">
        <w:rPr>
          <w:rFonts w:asciiTheme="majorHAnsi" w:hAnsiTheme="majorHAnsi" w:cstheme="majorHAnsi"/>
          <w:lang w:val="en-GB"/>
        </w:rPr>
        <w:t xml:space="preserve">The accreditation of qualifying </w:t>
      </w:r>
      <w:r w:rsidR="006563A7" w:rsidRPr="00932DC0">
        <w:rPr>
          <w:rFonts w:asciiTheme="majorHAnsi" w:hAnsiTheme="majorHAnsi" w:cstheme="majorHAnsi"/>
          <w:lang w:val="en-GB"/>
        </w:rPr>
        <w:t xml:space="preserve">schools </w:t>
      </w:r>
      <w:r w:rsidR="00E53C31" w:rsidRPr="00932DC0">
        <w:rPr>
          <w:rFonts w:asciiTheme="majorHAnsi" w:hAnsiTheme="majorHAnsi" w:cstheme="majorHAnsi"/>
          <w:lang w:val="en-GB"/>
        </w:rPr>
        <w:t xml:space="preserve">and study courses </w:t>
      </w:r>
      <w:r w:rsidR="00AD2847" w:rsidRPr="00932DC0">
        <w:rPr>
          <w:rFonts w:asciiTheme="majorHAnsi" w:hAnsiTheme="majorHAnsi" w:cstheme="majorHAnsi"/>
          <w:lang w:val="en-GB"/>
        </w:rPr>
        <w:t>is carried out by</w:t>
      </w:r>
      <w:r w:rsidRPr="00932DC0">
        <w:rPr>
          <w:rFonts w:asciiTheme="majorHAnsi" w:hAnsiTheme="majorHAnsi" w:cstheme="majorHAnsi"/>
          <w:lang w:val="en-GB"/>
        </w:rPr>
        <w:t xml:space="preserve"> the </w:t>
      </w:r>
      <w:r w:rsidR="00E064A0" w:rsidRPr="00932DC0">
        <w:rPr>
          <w:rFonts w:asciiTheme="majorHAnsi" w:hAnsiTheme="majorHAnsi" w:cstheme="majorHAnsi"/>
          <w:lang w:val="en-GB"/>
        </w:rPr>
        <w:t>iARTe</w:t>
      </w:r>
      <w:r w:rsidRPr="00932DC0">
        <w:rPr>
          <w:rFonts w:asciiTheme="majorHAnsi" w:hAnsiTheme="majorHAnsi" w:cstheme="majorHAnsi"/>
          <w:lang w:val="en-GB"/>
        </w:rPr>
        <w:t xml:space="preserve"> as </w:t>
      </w:r>
      <w:r w:rsidR="00AD2847" w:rsidRPr="00932DC0">
        <w:rPr>
          <w:rFonts w:asciiTheme="majorHAnsi" w:hAnsiTheme="majorHAnsi" w:cstheme="majorHAnsi"/>
          <w:lang w:val="en-GB"/>
        </w:rPr>
        <w:t>an organ of the Medical Section</w:t>
      </w:r>
      <w:r w:rsidRPr="00932DC0">
        <w:rPr>
          <w:rFonts w:asciiTheme="majorHAnsi" w:hAnsiTheme="majorHAnsi" w:cstheme="majorHAnsi"/>
          <w:lang w:val="en-GB"/>
        </w:rPr>
        <w:t>.</w:t>
      </w:r>
    </w:p>
    <w:p w14:paraId="6C9FFC6F" w14:textId="17394C14" w:rsidR="007D3FF0" w:rsidRPr="00932DC0" w:rsidRDefault="005E002D" w:rsidP="00DC5FD5">
      <w:pPr>
        <w:autoSpaceDE w:val="0"/>
        <w:autoSpaceDN w:val="0"/>
        <w:adjustRightInd w:val="0"/>
        <w:spacing w:line="240" w:lineRule="auto"/>
        <w:jc w:val="both"/>
        <w:rPr>
          <w:rFonts w:asciiTheme="majorHAnsi" w:hAnsiTheme="majorHAnsi" w:cstheme="majorHAnsi"/>
          <w:lang w:val="en-US"/>
        </w:rPr>
      </w:pPr>
      <w:r w:rsidRPr="00932DC0">
        <w:rPr>
          <w:rFonts w:asciiTheme="majorHAnsi" w:hAnsiTheme="majorHAnsi" w:cstheme="majorHAnsi"/>
          <w:lang w:val="en-US"/>
        </w:rPr>
        <w:t>T</w:t>
      </w:r>
      <w:r w:rsidR="00AD2847" w:rsidRPr="00932DC0">
        <w:rPr>
          <w:rFonts w:asciiTheme="majorHAnsi" w:hAnsiTheme="majorHAnsi" w:cstheme="majorHAnsi"/>
          <w:lang w:val="en-US"/>
        </w:rPr>
        <w:t xml:space="preserve">he </w:t>
      </w:r>
      <w:r w:rsidRPr="00932DC0">
        <w:rPr>
          <w:rFonts w:asciiTheme="majorHAnsi" w:hAnsiTheme="majorHAnsi" w:cstheme="majorHAnsi"/>
          <w:lang w:val="en-US"/>
        </w:rPr>
        <w:t xml:space="preserve">necessity for the </w:t>
      </w:r>
      <w:r w:rsidR="00AD2847" w:rsidRPr="00932DC0">
        <w:rPr>
          <w:rFonts w:asciiTheme="majorHAnsi" w:hAnsiTheme="majorHAnsi" w:cstheme="majorHAnsi"/>
          <w:lang w:val="en-US"/>
        </w:rPr>
        <w:t xml:space="preserve">accreditation of </w:t>
      </w:r>
      <w:r w:rsidR="006563A7" w:rsidRPr="00932DC0">
        <w:rPr>
          <w:rFonts w:asciiTheme="majorHAnsi" w:hAnsiTheme="majorHAnsi" w:cstheme="majorHAnsi"/>
          <w:lang w:val="en-US"/>
        </w:rPr>
        <w:t>schools</w:t>
      </w:r>
      <w:r w:rsidR="00E53C31" w:rsidRPr="00932DC0">
        <w:rPr>
          <w:rFonts w:asciiTheme="majorHAnsi" w:hAnsiTheme="majorHAnsi" w:cstheme="majorHAnsi"/>
          <w:lang w:val="en-US"/>
        </w:rPr>
        <w:t xml:space="preserve"> and study courses</w:t>
      </w:r>
      <w:r w:rsidR="00AD2847" w:rsidRPr="00932DC0">
        <w:rPr>
          <w:rFonts w:asciiTheme="majorHAnsi" w:hAnsiTheme="majorHAnsi" w:cstheme="majorHAnsi"/>
          <w:lang w:val="en-US"/>
        </w:rPr>
        <w:t xml:space="preserve"> serves a number of purposes and helps</w:t>
      </w:r>
    </w:p>
    <w:p w14:paraId="5C7A900A" w14:textId="040A3F02" w:rsidR="00C55240" w:rsidRPr="00932DC0" w:rsidRDefault="006563A7" w:rsidP="00450243">
      <w:pPr>
        <w:pStyle w:val="Listenabsatz"/>
        <w:numPr>
          <w:ilvl w:val="0"/>
          <w:numId w:val="4"/>
        </w:numPr>
        <w:autoSpaceDE w:val="0"/>
        <w:autoSpaceDN w:val="0"/>
        <w:adjustRightInd w:val="0"/>
        <w:spacing w:after="0" w:line="240" w:lineRule="auto"/>
        <w:jc w:val="both"/>
        <w:rPr>
          <w:rFonts w:asciiTheme="majorHAnsi" w:hAnsiTheme="majorHAnsi" w:cstheme="majorHAnsi"/>
          <w:lang w:val="en-GB"/>
        </w:rPr>
      </w:pPr>
      <w:r w:rsidRPr="00932DC0">
        <w:rPr>
          <w:rFonts w:asciiTheme="majorHAnsi" w:hAnsiTheme="majorHAnsi" w:cstheme="majorHAnsi"/>
          <w:lang w:val="en-GB"/>
        </w:rPr>
        <w:t>s</w:t>
      </w:r>
      <w:r w:rsidR="007D3FF0" w:rsidRPr="00932DC0">
        <w:rPr>
          <w:rFonts w:asciiTheme="majorHAnsi" w:hAnsiTheme="majorHAnsi" w:cstheme="majorHAnsi"/>
          <w:lang w:val="en-GB"/>
        </w:rPr>
        <w:t>tud</w:t>
      </w:r>
      <w:r w:rsidR="00C55240" w:rsidRPr="00932DC0">
        <w:rPr>
          <w:rFonts w:asciiTheme="majorHAnsi" w:hAnsiTheme="majorHAnsi" w:cstheme="majorHAnsi"/>
          <w:lang w:val="en-GB"/>
        </w:rPr>
        <w:t xml:space="preserve">ents or candidates </w:t>
      </w:r>
      <w:r w:rsidRPr="00932DC0">
        <w:rPr>
          <w:rFonts w:asciiTheme="majorHAnsi" w:hAnsiTheme="majorHAnsi" w:cstheme="majorHAnsi"/>
          <w:lang w:val="en-GB"/>
        </w:rPr>
        <w:t>to choose a school</w:t>
      </w:r>
      <w:r w:rsidR="00C55240" w:rsidRPr="00932DC0">
        <w:rPr>
          <w:rFonts w:asciiTheme="majorHAnsi" w:hAnsiTheme="majorHAnsi" w:cstheme="majorHAnsi"/>
          <w:lang w:val="en-GB"/>
        </w:rPr>
        <w:t xml:space="preserve"> </w:t>
      </w:r>
      <w:r w:rsidR="00B83CF7" w:rsidRPr="00932DC0">
        <w:rPr>
          <w:rFonts w:asciiTheme="majorHAnsi" w:hAnsiTheme="majorHAnsi" w:cstheme="majorHAnsi"/>
          <w:lang w:val="en-GB"/>
        </w:rPr>
        <w:t>or training centre</w:t>
      </w:r>
    </w:p>
    <w:p w14:paraId="444C51CB" w14:textId="2B72D060" w:rsidR="007D3FF0" w:rsidRPr="00932DC0" w:rsidRDefault="006563A7" w:rsidP="00450243">
      <w:pPr>
        <w:pStyle w:val="Listenabsatz"/>
        <w:numPr>
          <w:ilvl w:val="0"/>
          <w:numId w:val="4"/>
        </w:numPr>
        <w:autoSpaceDE w:val="0"/>
        <w:autoSpaceDN w:val="0"/>
        <w:adjustRightInd w:val="0"/>
        <w:spacing w:after="0" w:line="240" w:lineRule="auto"/>
        <w:jc w:val="both"/>
        <w:rPr>
          <w:rFonts w:asciiTheme="majorHAnsi" w:hAnsiTheme="majorHAnsi" w:cstheme="majorHAnsi"/>
          <w:lang w:val="en-GB"/>
        </w:rPr>
      </w:pPr>
      <w:r w:rsidRPr="00932DC0">
        <w:rPr>
          <w:rFonts w:asciiTheme="majorHAnsi" w:hAnsiTheme="majorHAnsi" w:cstheme="majorHAnsi"/>
          <w:lang w:val="en-GB"/>
        </w:rPr>
        <w:t>schools</w:t>
      </w:r>
      <w:r w:rsidR="00C55240" w:rsidRPr="00932DC0">
        <w:rPr>
          <w:rFonts w:asciiTheme="majorHAnsi" w:hAnsiTheme="majorHAnsi" w:cstheme="majorHAnsi"/>
          <w:lang w:val="en-GB"/>
        </w:rPr>
        <w:t xml:space="preserve"> </w:t>
      </w:r>
      <w:r w:rsidR="00AD2847" w:rsidRPr="00932DC0">
        <w:rPr>
          <w:rFonts w:asciiTheme="majorHAnsi" w:hAnsiTheme="majorHAnsi" w:cstheme="majorHAnsi"/>
          <w:lang w:val="en-GB"/>
        </w:rPr>
        <w:t>wishing</w:t>
      </w:r>
      <w:r w:rsidR="00C55240" w:rsidRPr="00932DC0">
        <w:rPr>
          <w:rFonts w:asciiTheme="majorHAnsi" w:hAnsiTheme="majorHAnsi" w:cstheme="majorHAnsi"/>
          <w:lang w:val="en-GB"/>
        </w:rPr>
        <w:t xml:space="preserve"> to assure </w:t>
      </w:r>
      <w:r w:rsidRPr="00932DC0">
        <w:rPr>
          <w:rFonts w:asciiTheme="majorHAnsi" w:hAnsiTheme="majorHAnsi" w:cstheme="majorHAnsi"/>
          <w:lang w:val="en-GB"/>
        </w:rPr>
        <w:t xml:space="preserve">training quality and </w:t>
      </w:r>
      <w:r w:rsidR="00B83CF7" w:rsidRPr="00932DC0">
        <w:rPr>
          <w:rFonts w:asciiTheme="majorHAnsi" w:hAnsiTheme="majorHAnsi" w:cstheme="majorHAnsi"/>
          <w:lang w:val="en-GB"/>
        </w:rPr>
        <w:t>teacher</w:t>
      </w:r>
      <w:r w:rsidR="00C55240" w:rsidRPr="00932DC0">
        <w:rPr>
          <w:rFonts w:asciiTheme="majorHAnsi" w:hAnsiTheme="majorHAnsi" w:cstheme="majorHAnsi"/>
          <w:lang w:val="en-GB"/>
        </w:rPr>
        <w:t xml:space="preserve"> competence</w:t>
      </w:r>
    </w:p>
    <w:p w14:paraId="3EEAA46D" w14:textId="4A609A7C" w:rsidR="007D3FF0" w:rsidRPr="00932DC0" w:rsidRDefault="00185569" w:rsidP="00450243">
      <w:pPr>
        <w:pStyle w:val="Listenabsatz"/>
        <w:numPr>
          <w:ilvl w:val="0"/>
          <w:numId w:val="4"/>
        </w:numPr>
        <w:autoSpaceDE w:val="0"/>
        <w:autoSpaceDN w:val="0"/>
        <w:adjustRightInd w:val="0"/>
        <w:spacing w:after="0" w:line="240" w:lineRule="auto"/>
        <w:jc w:val="both"/>
        <w:rPr>
          <w:rFonts w:asciiTheme="majorHAnsi" w:hAnsiTheme="majorHAnsi" w:cstheme="majorHAnsi"/>
          <w:lang w:val="en-GB"/>
        </w:rPr>
      </w:pPr>
      <w:r w:rsidRPr="00932DC0">
        <w:rPr>
          <w:rFonts w:ascii="Calibri Light" w:hAnsi="Calibri Light" w:cs="Calibri Light"/>
          <w:lang w:val="en-GB"/>
        </w:rPr>
        <w:t>nstitutions working together to improve quality</w:t>
      </w:r>
    </w:p>
    <w:p w14:paraId="4AB2AE9B" w14:textId="381BAF10" w:rsidR="007D3FF0" w:rsidRPr="00932DC0" w:rsidRDefault="006563A7" w:rsidP="00450243">
      <w:pPr>
        <w:pStyle w:val="Listenabsatz"/>
        <w:numPr>
          <w:ilvl w:val="0"/>
          <w:numId w:val="4"/>
        </w:numPr>
        <w:autoSpaceDE w:val="0"/>
        <w:autoSpaceDN w:val="0"/>
        <w:adjustRightInd w:val="0"/>
        <w:spacing w:after="0" w:line="240" w:lineRule="auto"/>
        <w:jc w:val="both"/>
        <w:rPr>
          <w:rFonts w:asciiTheme="majorHAnsi" w:hAnsiTheme="majorHAnsi" w:cstheme="majorHAnsi"/>
          <w:lang w:val="en-GB"/>
        </w:rPr>
      </w:pPr>
      <w:r w:rsidRPr="00932DC0">
        <w:rPr>
          <w:rFonts w:asciiTheme="majorHAnsi" w:hAnsiTheme="majorHAnsi" w:cstheme="majorHAnsi"/>
          <w:lang w:val="en-GB"/>
        </w:rPr>
        <w:t>t</w:t>
      </w:r>
      <w:r w:rsidR="00C55240" w:rsidRPr="00932DC0">
        <w:rPr>
          <w:rFonts w:asciiTheme="majorHAnsi" w:hAnsiTheme="majorHAnsi" w:cstheme="majorHAnsi"/>
          <w:lang w:val="en-GB"/>
        </w:rPr>
        <w:t>he Medical Section</w:t>
      </w:r>
      <w:r w:rsidR="007C6D0F" w:rsidRPr="00932DC0">
        <w:rPr>
          <w:rFonts w:asciiTheme="majorHAnsi" w:hAnsiTheme="majorHAnsi" w:cstheme="majorHAnsi"/>
          <w:lang w:val="en-GB"/>
        </w:rPr>
        <w:t xml:space="preserve"> in</w:t>
      </w:r>
      <w:r w:rsidR="00C55240" w:rsidRPr="00932DC0">
        <w:rPr>
          <w:rFonts w:asciiTheme="majorHAnsi" w:hAnsiTheme="majorHAnsi" w:cstheme="majorHAnsi"/>
          <w:lang w:val="en-GB"/>
        </w:rPr>
        <w:t xml:space="preserve"> cooperation with the </w:t>
      </w:r>
      <w:r w:rsidR="00E108F8" w:rsidRPr="00932DC0">
        <w:rPr>
          <w:rFonts w:asciiTheme="majorHAnsi" w:eastAsiaTheme="minorEastAsia" w:hAnsiTheme="majorHAnsi" w:cstheme="majorHAnsi"/>
          <w:noProof/>
          <w:lang w:val="en-GB" w:eastAsia="ja-JP"/>
        </w:rPr>
        <w:t>iARTe</w:t>
      </w:r>
    </w:p>
    <w:p w14:paraId="43E15550" w14:textId="0054B72B" w:rsidR="007D3FF0" w:rsidRPr="00932DC0" w:rsidRDefault="006563A7" w:rsidP="00450243">
      <w:pPr>
        <w:pStyle w:val="Listenabsatz"/>
        <w:numPr>
          <w:ilvl w:val="0"/>
          <w:numId w:val="4"/>
        </w:numPr>
        <w:autoSpaceDE w:val="0"/>
        <w:autoSpaceDN w:val="0"/>
        <w:adjustRightInd w:val="0"/>
        <w:spacing w:after="0" w:line="240" w:lineRule="auto"/>
        <w:jc w:val="both"/>
        <w:rPr>
          <w:rFonts w:asciiTheme="majorHAnsi" w:hAnsiTheme="majorHAnsi" w:cstheme="majorHAnsi"/>
          <w:lang w:val="en-GB"/>
        </w:rPr>
      </w:pPr>
      <w:r w:rsidRPr="00932DC0">
        <w:rPr>
          <w:rFonts w:asciiTheme="majorHAnsi" w:hAnsiTheme="majorHAnsi" w:cstheme="majorHAnsi"/>
          <w:lang w:val="en-GB"/>
        </w:rPr>
        <w:t>p</w:t>
      </w:r>
      <w:r w:rsidR="00C55240" w:rsidRPr="00932DC0">
        <w:rPr>
          <w:rFonts w:asciiTheme="majorHAnsi" w:hAnsiTheme="majorHAnsi" w:cstheme="majorHAnsi"/>
          <w:lang w:val="en-GB"/>
        </w:rPr>
        <w:t>rofessional association</w:t>
      </w:r>
      <w:r w:rsidR="00131F8C" w:rsidRPr="00932DC0">
        <w:rPr>
          <w:rFonts w:asciiTheme="majorHAnsi" w:hAnsiTheme="majorHAnsi" w:cstheme="majorHAnsi"/>
          <w:lang w:val="en-GB"/>
        </w:rPr>
        <w:t>s with regard to the</w:t>
      </w:r>
      <w:r w:rsidR="00C55240" w:rsidRPr="00932DC0">
        <w:rPr>
          <w:rFonts w:asciiTheme="majorHAnsi" w:hAnsiTheme="majorHAnsi" w:cstheme="majorHAnsi"/>
          <w:lang w:val="en-GB"/>
        </w:rPr>
        <w:t xml:space="preserve"> competences of their members</w:t>
      </w:r>
      <w:r w:rsidR="002A03DF" w:rsidRPr="00932DC0">
        <w:rPr>
          <w:rFonts w:asciiTheme="majorHAnsi" w:hAnsiTheme="majorHAnsi" w:cstheme="majorHAnsi"/>
          <w:lang w:val="en-GB"/>
        </w:rPr>
        <w:t>.</w:t>
      </w:r>
    </w:p>
    <w:p w14:paraId="4D03A4F7" w14:textId="77777777" w:rsidR="009A0704" w:rsidRPr="00932DC0" w:rsidRDefault="009A0704" w:rsidP="00AB073B">
      <w:pPr>
        <w:autoSpaceDE w:val="0"/>
        <w:autoSpaceDN w:val="0"/>
        <w:adjustRightInd w:val="0"/>
        <w:spacing w:after="0" w:line="240" w:lineRule="auto"/>
        <w:jc w:val="both"/>
        <w:rPr>
          <w:rFonts w:asciiTheme="majorHAnsi" w:hAnsiTheme="majorHAnsi" w:cstheme="majorHAnsi"/>
          <w:lang w:val="en-GB"/>
        </w:rPr>
      </w:pPr>
    </w:p>
    <w:p w14:paraId="1B3F02BD" w14:textId="77777777" w:rsidR="009A0704" w:rsidRPr="00932DC0" w:rsidRDefault="00C55240" w:rsidP="00C55240">
      <w:pPr>
        <w:autoSpaceDE w:val="0"/>
        <w:autoSpaceDN w:val="0"/>
        <w:adjustRightInd w:val="0"/>
        <w:spacing w:after="0" w:line="240" w:lineRule="auto"/>
        <w:jc w:val="both"/>
        <w:rPr>
          <w:rFonts w:asciiTheme="majorHAnsi" w:hAnsiTheme="majorHAnsi" w:cstheme="majorHAnsi"/>
          <w:lang w:val="en-GB"/>
        </w:rPr>
      </w:pPr>
      <w:r w:rsidRPr="00932DC0">
        <w:rPr>
          <w:rFonts w:asciiTheme="majorHAnsi" w:hAnsiTheme="majorHAnsi" w:cstheme="majorHAnsi"/>
          <w:lang w:val="en-GB"/>
        </w:rPr>
        <w:t xml:space="preserve">Accredited </w:t>
      </w:r>
      <w:r w:rsidR="00E108F8" w:rsidRPr="00932DC0">
        <w:rPr>
          <w:rFonts w:asciiTheme="majorHAnsi" w:eastAsiaTheme="minorEastAsia" w:hAnsiTheme="majorHAnsi" w:cstheme="majorHAnsi"/>
          <w:noProof/>
          <w:lang w:val="en-GB" w:eastAsia="ja-JP"/>
        </w:rPr>
        <w:t>iARTe</w:t>
      </w:r>
      <w:r w:rsidRPr="00932DC0">
        <w:rPr>
          <w:rFonts w:asciiTheme="majorHAnsi" w:hAnsiTheme="majorHAnsi" w:cstheme="majorHAnsi"/>
          <w:lang w:val="en-GB"/>
        </w:rPr>
        <w:t xml:space="preserve"> membership </w:t>
      </w:r>
      <w:r w:rsidR="006563A7" w:rsidRPr="00932DC0">
        <w:rPr>
          <w:rFonts w:asciiTheme="majorHAnsi" w:hAnsiTheme="majorHAnsi" w:cstheme="majorHAnsi"/>
          <w:lang w:val="en-GB"/>
        </w:rPr>
        <w:t>cannot replace</w:t>
      </w:r>
      <w:r w:rsidR="00131F8C" w:rsidRPr="00932DC0">
        <w:rPr>
          <w:rFonts w:asciiTheme="majorHAnsi" w:hAnsiTheme="majorHAnsi" w:cstheme="majorHAnsi"/>
          <w:lang w:val="en-GB"/>
        </w:rPr>
        <w:t xml:space="preserve"> </w:t>
      </w:r>
      <w:r w:rsidR="006563A7" w:rsidRPr="00932DC0">
        <w:rPr>
          <w:rFonts w:asciiTheme="majorHAnsi" w:hAnsiTheme="majorHAnsi" w:cstheme="majorHAnsi"/>
          <w:lang w:val="en-GB"/>
        </w:rPr>
        <w:t xml:space="preserve">national </w:t>
      </w:r>
      <w:r w:rsidRPr="00932DC0">
        <w:rPr>
          <w:rFonts w:asciiTheme="majorHAnsi" w:hAnsiTheme="majorHAnsi" w:cstheme="majorHAnsi"/>
          <w:lang w:val="en-GB"/>
        </w:rPr>
        <w:t xml:space="preserve">accreditation. </w:t>
      </w:r>
      <w:r w:rsidR="00131F8C" w:rsidRPr="00932DC0">
        <w:rPr>
          <w:rFonts w:asciiTheme="majorHAnsi" w:hAnsiTheme="majorHAnsi" w:cstheme="majorHAnsi"/>
          <w:lang w:val="en-GB"/>
        </w:rPr>
        <w:t xml:space="preserve">All </w:t>
      </w:r>
      <w:r w:rsidR="006563A7" w:rsidRPr="00932DC0">
        <w:rPr>
          <w:rFonts w:asciiTheme="majorHAnsi" w:hAnsiTheme="majorHAnsi" w:cstheme="majorHAnsi"/>
          <w:lang w:val="en-GB"/>
        </w:rPr>
        <w:t>schools</w:t>
      </w:r>
      <w:r w:rsidR="00131F8C" w:rsidRPr="00932DC0">
        <w:rPr>
          <w:rFonts w:asciiTheme="majorHAnsi" w:hAnsiTheme="majorHAnsi" w:cstheme="majorHAnsi"/>
          <w:lang w:val="en-GB"/>
        </w:rPr>
        <w:t xml:space="preserve"> </w:t>
      </w:r>
      <w:r w:rsidR="00B83CF7" w:rsidRPr="00932DC0">
        <w:rPr>
          <w:rFonts w:asciiTheme="majorHAnsi" w:hAnsiTheme="majorHAnsi" w:cstheme="majorHAnsi"/>
          <w:lang w:val="en-GB"/>
        </w:rPr>
        <w:t xml:space="preserve">and study courses </w:t>
      </w:r>
      <w:r w:rsidR="00131F8C" w:rsidRPr="00932DC0">
        <w:rPr>
          <w:rFonts w:asciiTheme="majorHAnsi" w:hAnsiTheme="majorHAnsi" w:cstheme="majorHAnsi"/>
          <w:lang w:val="en-GB"/>
        </w:rPr>
        <w:t>are</w:t>
      </w:r>
      <w:r w:rsidRPr="00932DC0">
        <w:rPr>
          <w:rFonts w:asciiTheme="majorHAnsi" w:hAnsiTheme="majorHAnsi" w:cstheme="majorHAnsi"/>
          <w:lang w:val="en-GB"/>
        </w:rPr>
        <w:t xml:space="preserve"> subject to the </w:t>
      </w:r>
      <w:r w:rsidR="00131F8C" w:rsidRPr="00932DC0">
        <w:rPr>
          <w:rFonts w:asciiTheme="majorHAnsi" w:hAnsiTheme="majorHAnsi" w:cstheme="majorHAnsi"/>
          <w:lang w:val="en-GB"/>
        </w:rPr>
        <w:t>relevant national laws and conditions</w:t>
      </w:r>
      <w:r w:rsidRPr="00932DC0">
        <w:rPr>
          <w:rFonts w:asciiTheme="majorHAnsi" w:hAnsiTheme="majorHAnsi" w:cstheme="majorHAnsi"/>
          <w:lang w:val="en-GB"/>
        </w:rPr>
        <w:t xml:space="preserve">. </w:t>
      </w:r>
      <w:r w:rsidR="00131F8C" w:rsidRPr="00932DC0">
        <w:rPr>
          <w:rFonts w:asciiTheme="majorHAnsi" w:hAnsiTheme="majorHAnsi" w:cstheme="majorHAnsi"/>
          <w:lang w:val="en-GB"/>
        </w:rPr>
        <w:t>These laws and conditions form the foundation</w:t>
      </w:r>
      <w:r w:rsidR="006563A7" w:rsidRPr="00932DC0">
        <w:rPr>
          <w:rFonts w:asciiTheme="majorHAnsi" w:hAnsiTheme="majorHAnsi" w:cstheme="majorHAnsi"/>
          <w:lang w:val="en-GB"/>
        </w:rPr>
        <w:t xml:space="preserve"> for schools</w:t>
      </w:r>
      <w:r w:rsidR="00B83CF7" w:rsidRPr="00932DC0">
        <w:rPr>
          <w:rFonts w:asciiTheme="majorHAnsi" w:hAnsiTheme="majorHAnsi" w:cstheme="majorHAnsi"/>
          <w:lang w:val="en-GB"/>
        </w:rPr>
        <w:t xml:space="preserve"> and study courses seeking</w:t>
      </w:r>
      <w:r w:rsidR="00131F8C" w:rsidRPr="00932DC0">
        <w:rPr>
          <w:rFonts w:asciiTheme="majorHAnsi" w:hAnsiTheme="majorHAnsi" w:cstheme="majorHAnsi"/>
          <w:lang w:val="en-GB"/>
        </w:rPr>
        <w:t xml:space="preserve"> state-recognition for </w:t>
      </w:r>
      <w:r w:rsidR="006563A7" w:rsidRPr="00932DC0">
        <w:rPr>
          <w:rFonts w:asciiTheme="majorHAnsi" w:hAnsiTheme="majorHAnsi" w:cstheme="majorHAnsi"/>
          <w:lang w:val="en-GB"/>
        </w:rPr>
        <w:t>their training and their</w:t>
      </w:r>
      <w:r w:rsidR="00131F8C" w:rsidRPr="00932DC0">
        <w:rPr>
          <w:rFonts w:asciiTheme="majorHAnsi" w:hAnsiTheme="majorHAnsi" w:cstheme="majorHAnsi"/>
          <w:lang w:val="en-GB"/>
        </w:rPr>
        <w:t xml:space="preserve"> graduates</w:t>
      </w:r>
      <w:r w:rsidRPr="00932DC0">
        <w:rPr>
          <w:rFonts w:asciiTheme="majorHAnsi" w:hAnsiTheme="majorHAnsi" w:cstheme="majorHAnsi"/>
          <w:lang w:val="en-GB"/>
        </w:rPr>
        <w:t>.</w:t>
      </w:r>
    </w:p>
    <w:p w14:paraId="6A67A6C8" w14:textId="0A25FBAA" w:rsidR="009A0704" w:rsidRPr="00932DC0" w:rsidRDefault="009A0704" w:rsidP="00C55240">
      <w:pPr>
        <w:autoSpaceDE w:val="0"/>
        <w:autoSpaceDN w:val="0"/>
        <w:adjustRightInd w:val="0"/>
        <w:spacing w:after="0" w:line="240" w:lineRule="auto"/>
        <w:jc w:val="both"/>
        <w:rPr>
          <w:rFonts w:asciiTheme="majorHAnsi" w:hAnsiTheme="majorHAnsi" w:cstheme="majorHAnsi"/>
          <w:lang w:val="en-GB"/>
        </w:rPr>
      </w:pPr>
    </w:p>
    <w:p w14:paraId="3489B7BB" w14:textId="75254B92" w:rsidR="00951C89" w:rsidRPr="00932DC0" w:rsidRDefault="00C55240" w:rsidP="009A0704">
      <w:pPr>
        <w:autoSpaceDE w:val="0"/>
        <w:autoSpaceDN w:val="0"/>
        <w:adjustRightInd w:val="0"/>
        <w:spacing w:after="0" w:line="240" w:lineRule="auto"/>
        <w:jc w:val="both"/>
        <w:rPr>
          <w:rFonts w:asciiTheme="majorHAnsi" w:hAnsiTheme="majorHAnsi" w:cstheme="majorHAnsi"/>
          <w:lang w:val="en-GB"/>
        </w:rPr>
      </w:pPr>
      <w:r w:rsidRPr="00932DC0">
        <w:rPr>
          <w:rFonts w:asciiTheme="majorHAnsi" w:hAnsiTheme="majorHAnsi" w:cstheme="majorHAnsi"/>
          <w:lang w:val="en-GB"/>
        </w:rPr>
        <w:t>The accreditation process described here serves the mutual</w:t>
      </w:r>
      <w:r w:rsidR="008B59D9" w:rsidRPr="00932DC0">
        <w:rPr>
          <w:rFonts w:asciiTheme="majorHAnsi" w:hAnsiTheme="majorHAnsi" w:cstheme="majorHAnsi"/>
          <w:lang w:val="en-GB"/>
        </w:rPr>
        <w:t xml:space="preserve"> recognition of </w:t>
      </w:r>
      <w:r w:rsidR="0036568E" w:rsidRPr="00932DC0">
        <w:rPr>
          <w:rFonts w:asciiTheme="majorHAnsi" w:hAnsiTheme="majorHAnsi" w:cstheme="majorHAnsi"/>
          <w:lang w:val="en-GB"/>
        </w:rPr>
        <w:t>A</w:t>
      </w:r>
      <w:r w:rsidR="008B59D9" w:rsidRPr="00932DC0">
        <w:rPr>
          <w:rFonts w:asciiTheme="majorHAnsi" w:hAnsiTheme="majorHAnsi" w:cstheme="majorHAnsi"/>
          <w:lang w:val="en-GB"/>
        </w:rPr>
        <w:t>nthroposophic</w:t>
      </w:r>
      <w:r w:rsidRPr="00932DC0">
        <w:rPr>
          <w:rFonts w:asciiTheme="majorHAnsi" w:hAnsiTheme="majorHAnsi" w:cstheme="majorHAnsi"/>
          <w:lang w:val="en-GB"/>
        </w:rPr>
        <w:t xml:space="preserve"> </w:t>
      </w:r>
      <w:r w:rsidR="0036568E" w:rsidRPr="00932DC0">
        <w:rPr>
          <w:rFonts w:asciiTheme="majorHAnsi" w:hAnsiTheme="majorHAnsi" w:cstheme="majorHAnsi"/>
          <w:lang w:val="en-GB"/>
        </w:rPr>
        <w:t>A</w:t>
      </w:r>
      <w:r w:rsidRPr="00932DC0">
        <w:rPr>
          <w:rFonts w:asciiTheme="majorHAnsi" w:hAnsiTheme="majorHAnsi" w:cstheme="majorHAnsi"/>
          <w:lang w:val="en-GB"/>
        </w:rPr>
        <w:t>rt</w:t>
      </w:r>
      <w:r w:rsidR="008B59D9" w:rsidRPr="00932DC0">
        <w:rPr>
          <w:rFonts w:asciiTheme="majorHAnsi" w:hAnsiTheme="majorHAnsi" w:cstheme="majorHAnsi"/>
          <w:lang w:val="en-GB"/>
        </w:rPr>
        <w:t>s</w:t>
      </w:r>
      <w:r w:rsidRPr="00932DC0">
        <w:rPr>
          <w:rFonts w:asciiTheme="majorHAnsi" w:hAnsiTheme="majorHAnsi" w:cstheme="majorHAnsi"/>
          <w:lang w:val="en-GB"/>
        </w:rPr>
        <w:t xml:space="preserve"> </w:t>
      </w:r>
      <w:r w:rsidR="0036568E" w:rsidRPr="00932DC0">
        <w:rPr>
          <w:rFonts w:asciiTheme="majorHAnsi" w:hAnsiTheme="majorHAnsi" w:cstheme="majorHAnsi"/>
          <w:lang w:val="en-GB"/>
        </w:rPr>
        <w:t>T</w:t>
      </w:r>
      <w:r w:rsidRPr="00932DC0">
        <w:rPr>
          <w:rFonts w:asciiTheme="majorHAnsi" w:hAnsiTheme="majorHAnsi" w:cstheme="majorHAnsi"/>
          <w:lang w:val="en-GB"/>
        </w:rPr>
        <w:t xml:space="preserve">herapy </w:t>
      </w:r>
      <w:r w:rsidR="006563A7" w:rsidRPr="00932DC0">
        <w:rPr>
          <w:rFonts w:asciiTheme="majorHAnsi" w:hAnsiTheme="majorHAnsi" w:cstheme="majorHAnsi"/>
          <w:lang w:val="en-GB"/>
        </w:rPr>
        <w:t>schools</w:t>
      </w:r>
      <w:r w:rsidRPr="00932DC0">
        <w:rPr>
          <w:rFonts w:asciiTheme="majorHAnsi" w:hAnsiTheme="majorHAnsi" w:cstheme="majorHAnsi"/>
          <w:lang w:val="en-GB"/>
        </w:rPr>
        <w:t xml:space="preserve"> </w:t>
      </w:r>
      <w:r w:rsidR="00B83CF7" w:rsidRPr="00932DC0">
        <w:rPr>
          <w:rFonts w:asciiTheme="majorHAnsi" w:hAnsiTheme="majorHAnsi" w:cstheme="majorHAnsi"/>
          <w:lang w:val="en-GB"/>
        </w:rPr>
        <w:t xml:space="preserve">and study courses </w:t>
      </w:r>
      <w:r w:rsidRPr="00932DC0">
        <w:rPr>
          <w:rFonts w:asciiTheme="majorHAnsi" w:hAnsiTheme="majorHAnsi" w:cstheme="majorHAnsi"/>
          <w:lang w:val="en-GB"/>
        </w:rPr>
        <w:t xml:space="preserve">within the Medical Section of the School of Spiritual Science at the Goetheanum </w:t>
      </w:r>
      <w:r w:rsidR="00131F8C" w:rsidRPr="00932DC0">
        <w:rPr>
          <w:rFonts w:asciiTheme="majorHAnsi" w:hAnsiTheme="majorHAnsi" w:cstheme="majorHAnsi"/>
          <w:lang w:val="en-GB"/>
        </w:rPr>
        <w:t>and corresponds to</w:t>
      </w:r>
      <w:r w:rsidRPr="00932DC0">
        <w:rPr>
          <w:rFonts w:asciiTheme="majorHAnsi" w:hAnsiTheme="majorHAnsi" w:cstheme="majorHAnsi"/>
          <w:lang w:val="en-GB"/>
        </w:rPr>
        <w:t xml:space="preserve"> the accreditation processes </w:t>
      </w:r>
      <w:r w:rsidR="006563A7" w:rsidRPr="00932DC0">
        <w:rPr>
          <w:rFonts w:asciiTheme="majorHAnsi" w:hAnsiTheme="majorHAnsi" w:cstheme="majorHAnsi"/>
          <w:lang w:val="en-GB"/>
        </w:rPr>
        <w:t>of</w:t>
      </w:r>
      <w:r w:rsidRPr="00932DC0">
        <w:rPr>
          <w:rFonts w:asciiTheme="majorHAnsi" w:hAnsiTheme="majorHAnsi" w:cstheme="majorHAnsi"/>
          <w:lang w:val="en-GB"/>
        </w:rPr>
        <w:t xml:space="preserve"> other professional groups</w:t>
      </w:r>
      <w:r w:rsidR="006563A7" w:rsidRPr="00932DC0">
        <w:rPr>
          <w:rFonts w:asciiTheme="majorHAnsi" w:hAnsiTheme="majorHAnsi" w:cstheme="majorHAnsi"/>
          <w:lang w:val="en-GB"/>
        </w:rPr>
        <w:t xml:space="preserve"> within</w:t>
      </w:r>
      <w:r w:rsidRPr="00932DC0">
        <w:rPr>
          <w:rFonts w:asciiTheme="majorHAnsi" w:hAnsiTheme="majorHAnsi" w:cstheme="majorHAnsi"/>
          <w:lang w:val="en-GB"/>
        </w:rPr>
        <w:t xml:space="preserve"> Anthroposophic Medicine.</w:t>
      </w:r>
    </w:p>
    <w:p w14:paraId="5E29E646" w14:textId="2DE36927" w:rsidR="006A4C2C" w:rsidRPr="00932DC0" w:rsidRDefault="006563A7" w:rsidP="006A4C2C">
      <w:pPr>
        <w:spacing w:line="240" w:lineRule="auto"/>
        <w:contextualSpacing/>
        <w:jc w:val="both"/>
        <w:rPr>
          <w:rFonts w:asciiTheme="majorHAnsi" w:hAnsiTheme="majorHAnsi" w:cstheme="majorHAnsi"/>
          <w:lang w:val="en-GB"/>
        </w:rPr>
      </w:pPr>
      <w:r w:rsidRPr="00932DC0">
        <w:rPr>
          <w:rFonts w:asciiTheme="majorHAnsi" w:hAnsiTheme="majorHAnsi" w:cstheme="majorHAnsi"/>
          <w:lang w:val="en-GB"/>
        </w:rPr>
        <w:lastRenderedPageBreak/>
        <w:t>Schools</w:t>
      </w:r>
      <w:r w:rsidR="00951C89" w:rsidRPr="00932DC0">
        <w:rPr>
          <w:rFonts w:asciiTheme="majorHAnsi" w:hAnsiTheme="majorHAnsi" w:cstheme="majorHAnsi"/>
          <w:lang w:val="en-GB"/>
        </w:rPr>
        <w:t xml:space="preserve"> </w:t>
      </w:r>
      <w:r w:rsidR="00B83CF7" w:rsidRPr="00932DC0">
        <w:rPr>
          <w:rFonts w:asciiTheme="majorHAnsi" w:hAnsiTheme="majorHAnsi" w:cstheme="majorHAnsi"/>
          <w:lang w:val="en-GB"/>
        </w:rPr>
        <w:t xml:space="preserve">and training centres </w:t>
      </w:r>
      <w:r w:rsidR="00131F8C" w:rsidRPr="00932DC0">
        <w:rPr>
          <w:rFonts w:asciiTheme="majorHAnsi" w:hAnsiTheme="majorHAnsi" w:cstheme="majorHAnsi"/>
          <w:lang w:val="en-GB"/>
        </w:rPr>
        <w:t xml:space="preserve">seeking accredited </w:t>
      </w:r>
      <w:r w:rsidR="00951C89" w:rsidRPr="00932DC0">
        <w:rPr>
          <w:rFonts w:asciiTheme="majorHAnsi" w:hAnsiTheme="majorHAnsi" w:cstheme="majorHAnsi"/>
          <w:lang w:val="en-GB"/>
        </w:rPr>
        <w:t>members</w:t>
      </w:r>
      <w:r w:rsidR="00131F8C" w:rsidRPr="00932DC0">
        <w:rPr>
          <w:rFonts w:asciiTheme="majorHAnsi" w:hAnsiTheme="majorHAnsi" w:cstheme="majorHAnsi"/>
          <w:lang w:val="en-GB"/>
        </w:rPr>
        <w:t>hip in</w:t>
      </w:r>
      <w:r w:rsidR="00951C89" w:rsidRPr="00932DC0">
        <w:rPr>
          <w:rFonts w:asciiTheme="majorHAnsi" w:hAnsiTheme="majorHAnsi" w:cstheme="majorHAnsi"/>
          <w:lang w:val="en-GB"/>
        </w:rPr>
        <w:t xml:space="preserve"> </w:t>
      </w:r>
      <w:r w:rsidR="009A0704" w:rsidRPr="00932DC0">
        <w:rPr>
          <w:rFonts w:asciiTheme="majorHAnsi" w:hAnsiTheme="majorHAnsi" w:cstheme="majorHAnsi"/>
          <w:lang w:val="en-GB"/>
        </w:rPr>
        <w:t xml:space="preserve">iARTe </w:t>
      </w:r>
      <w:r w:rsidR="00951C89" w:rsidRPr="00932DC0">
        <w:rPr>
          <w:rFonts w:asciiTheme="majorHAnsi" w:hAnsiTheme="majorHAnsi" w:cstheme="majorHAnsi"/>
          <w:lang w:val="en-GB"/>
        </w:rPr>
        <w:t>recogni</w:t>
      </w:r>
      <w:r w:rsidR="00A97500" w:rsidRPr="00932DC0">
        <w:rPr>
          <w:rFonts w:asciiTheme="majorHAnsi" w:hAnsiTheme="majorHAnsi" w:cstheme="majorHAnsi"/>
          <w:lang w:val="en-GB"/>
        </w:rPr>
        <w:t>s</w:t>
      </w:r>
      <w:r w:rsidR="00951C89" w:rsidRPr="00932DC0">
        <w:rPr>
          <w:rFonts w:asciiTheme="majorHAnsi" w:hAnsiTheme="majorHAnsi" w:cstheme="majorHAnsi"/>
          <w:lang w:val="en-GB"/>
        </w:rPr>
        <w:t xml:space="preserve">e the </w:t>
      </w:r>
      <w:r w:rsidR="00E41036" w:rsidRPr="00932DC0">
        <w:rPr>
          <w:rFonts w:asciiTheme="majorHAnsi" w:hAnsiTheme="majorHAnsi" w:cstheme="majorHAnsi"/>
          <w:lang w:val="en-GB"/>
        </w:rPr>
        <w:t>iARTe</w:t>
      </w:r>
      <w:r w:rsidR="00D624C4" w:rsidRPr="00932DC0">
        <w:rPr>
          <w:rFonts w:asciiTheme="majorHAnsi" w:hAnsiTheme="majorHAnsi" w:cstheme="majorHAnsi"/>
          <w:lang w:val="en-GB"/>
        </w:rPr>
        <w:t xml:space="preserve">’s </w:t>
      </w:r>
      <w:r w:rsidR="00A97500" w:rsidRPr="00932DC0">
        <w:rPr>
          <w:rFonts w:asciiTheme="majorHAnsi" w:hAnsiTheme="majorHAnsi" w:cstheme="majorHAnsi"/>
          <w:lang w:val="en-GB"/>
        </w:rPr>
        <w:t xml:space="preserve">executive </w:t>
      </w:r>
      <w:r w:rsidR="006A4C2C" w:rsidRPr="00932DC0">
        <w:rPr>
          <w:rFonts w:asciiTheme="majorHAnsi" w:hAnsiTheme="majorHAnsi" w:cstheme="majorHAnsi"/>
          <w:lang w:val="en-GB"/>
        </w:rPr>
        <w:t>b</w:t>
      </w:r>
      <w:r w:rsidR="00515278" w:rsidRPr="00932DC0">
        <w:rPr>
          <w:rFonts w:asciiTheme="majorHAnsi" w:hAnsiTheme="majorHAnsi" w:cstheme="majorHAnsi"/>
          <w:lang w:val="en-GB"/>
        </w:rPr>
        <w:t>oard</w:t>
      </w:r>
      <w:r w:rsidR="00951C89" w:rsidRPr="00932DC0">
        <w:rPr>
          <w:rFonts w:asciiTheme="majorHAnsi" w:hAnsiTheme="majorHAnsi" w:cstheme="majorHAnsi"/>
          <w:lang w:val="en-GB"/>
        </w:rPr>
        <w:t>,</w:t>
      </w:r>
      <w:r w:rsidR="00D624C4" w:rsidRPr="00932DC0">
        <w:rPr>
          <w:rFonts w:asciiTheme="majorHAnsi" w:hAnsiTheme="majorHAnsi" w:cstheme="majorHAnsi"/>
          <w:lang w:val="en-GB"/>
        </w:rPr>
        <w:t xml:space="preserve"> its</w:t>
      </w:r>
      <w:r w:rsidR="00951C89" w:rsidRPr="00932DC0">
        <w:rPr>
          <w:rFonts w:asciiTheme="majorHAnsi" w:hAnsiTheme="majorHAnsi" w:cstheme="majorHAnsi"/>
          <w:lang w:val="en-GB"/>
        </w:rPr>
        <w:t xml:space="preserve"> </w:t>
      </w:r>
      <w:r w:rsidR="00250977" w:rsidRPr="00932DC0">
        <w:rPr>
          <w:rFonts w:asciiTheme="majorHAnsi" w:hAnsiTheme="majorHAnsi" w:cstheme="majorHAnsi"/>
          <w:lang w:val="en-GB"/>
        </w:rPr>
        <w:t>membership</w:t>
      </w:r>
      <w:r w:rsidR="00515278" w:rsidRPr="00932DC0">
        <w:rPr>
          <w:rFonts w:asciiTheme="majorHAnsi" w:hAnsiTheme="majorHAnsi" w:cstheme="majorHAnsi"/>
          <w:lang w:val="en-GB"/>
        </w:rPr>
        <w:t xml:space="preserve"> </w:t>
      </w:r>
      <w:r w:rsidR="006A4C2C" w:rsidRPr="00932DC0">
        <w:rPr>
          <w:rFonts w:asciiTheme="majorHAnsi" w:hAnsiTheme="majorHAnsi" w:cstheme="majorHAnsi"/>
          <w:lang w:val="en-GB"/>
        </w:rPr>
        <w:t>a</w:t>
      </w:r>
      <w:r w:rsidR="00515278" w:rsidRPr="00932DC0">
        <w:rPr>
          <w:rFonts w:asciiTheme="majorHAnsi" w:hAnsiTheme="majorHAnsi" w:cstheme="majorHAnsi"/>
          <w:lang w:val="en-GB"/>
        </w:rPr>
        <w:t xml:space="preserve">ssembly </w:t>
      </w:r>
      <w:r w:rsidR="00B83CF7" w:rsidRPr="00932DC0">
        <w:rPr>
          <w:rFonts w:asciiTheme="majorHAnsi" w:hAnsiTheme="majorHAnsi" w:cstheme="majorHAnsi"/>
          <w:lang w:val="en-GB"/>
        </w:rPr>
        <w:t>and by</w:t>
      </w:r>
      <w:r w:rsidR="00951C89" w:rsidRPr="00932DC0">
        <w:rPr>
          <w:rFonts w:asciiTheme="majorHAnsi" w:hAnsiTheme="majorHAnsi" w:cstheme="majorHAnsi"/>
          <w:lang w:val="en-GB"/>
        </w:rPr>
        <w:t>laws</w:t>
      </w:r>
      <w:r w:rsidR="006A4C2C" w:rsidRPr="00932DC0">
        <w:rPr>
          <w:rFonts w:asciiTheme="majorHAnsi" w:hAnsiTheme="majorHAnsi" w:cstheme="majorHAnsi"/>
          <w:lang w:val="en-GB"/>
        </w:rPr>
        <w:t>.</w:t>
      </w:r>
      <w:r w:rsidR="00951C89" w:rsidRPr="00932DC0">
        <w:rPr>
          <w:rFonts w:asciiTheme="majorHAnsi" w:hAnsiTheme="majorHAnsi" w:cstheme="majorHAnsi"/>
          <w:lang w:val="en-GB"/>
        </w:rPr>
        <w:t xml:space="preserve"> </w:t>
      </w:r>
      <w:r w:rsidR="006A4C2C" w:rsidRPr="00932DC0">
        <w:rPr>
          <w:rFonts w:asciiTheme="majorHAnsi" w:hAnsiTheme="majorHAnsi" w:cstheme="majorHAnsi"/>
          <w:lang w:val="en-GB"/>
        </w:rPr>
        <w:t>T</w:t>
      </w:r>
      <w:r w:rsidR="00D624C4" w:rsidRPr="00932DC0">
        <w:rPr>
          <w:rFonts w:asciiTheme="majorHAnsi" w:hAnsiTheme="majorHAnsi" w:cstheme="majorHAnsi"/>
          <w:lang w:val="en-GB"/>
        </w:rPr>
        <w:t xml:space="preserve">hey </w:t>
      </w:r>
      <w:r w:rsidR="007F29E0" w:rsidRPr="00932DC0">
        <w:rPr>
          <w:rFonts w:asciiTheme="majorHAnsi" w:hAnsiTheme="majorHAnsi" w:cstheme="majorHAnsi"/>
          <w:lang w:val="en-GB"/>
        </w:rPr>
        <w:t>agree to</w:t>
      </w:r>
      <w:r w:rsidR="00951C89" w:rsidRPr="00932DC0">
        <w:rPr>
          <w:rFonts w:asciiTheme="majorHAnsi" w:hAnsiTheme="majorHAnsi" w:cstheme="majorHAnsi"/>
          <w:lang w:val="en-GB"/>
        </w:rPr>
        <w:t xml:space="preserve"> </w:t>
      </w:r>
      <w:r w:rsidR="00D624C4" w:rsidRPr="00932DC0">
        <w:rPr>
          <w:rFonts w:asciiTheme="majorHAnsi" w:hAnsiTheme="majorHAnsi" w:cstheme="majorHAnsi"/>
          <w:lang w:val="en-GB"/>
        </w:rPr>
        <w:t>appoint a</w:t>
      </w:r>
      <w:r w:rsidR="00951C89" w:rsidRPr="00932DC0">
        <w:rPr>
          <w:rFonts w:asciiTheme="majorHAnsi" w:hAnsiTheme="majorHAnsi" w:cstheme="majorHAnsi"/>
          <w:lang w:val="en-GB"/>
        </w:rPr>
        <w:t xml:space="preserve"> delegate</w:t>
      </w:r>
      <w:r w:rsidR="007F29E0" w:rsidRPr="00932DC0">
        <w:rPr>
          <w:rFonts w:asciiTheme="majorHAnsi" w:hAnsiTheme="majorHAnsi" w:cstheme="majorHAnsi"/>
          <w:lang w:val="en-GB"/>
        </w:rPr>
        <w:t xml:space="preserve"> to</w:t>
      </w:r>
      <w:r w:rsidR="00951C89" w:rsidRPr="00932DC0">
        <w:rPr>
          <w:rFonts w:asciiTheme="majorHAnsi" w:hAnsiTheme="majorHAnsi" w:cstheme="majorHAnsi"/>
          <w:lang w:val="en-GB"/>
        </w:rPr>
        <w:t xml:space="preserve"> the</w:t>
      </w:r>
      <w:r w:rsidR="00911277" w:rsidRPr="00932DC0">
        <w:rPr>
          <w:rFonts w:asciiTheme="majorHAnsi" w:hAnsiTheme="majorHAnsi" w:cstheme="majorHAnsi"/>
          <w:lang w:val="en-GB"/>
        </w:rPr>
        <w:t xml:space="preserve"> </w:t>
      </w:r>
      <w:r w:rsidR="00250977" w:rsidRPr="00932DC0">
        <w:rPr>
          <w:rFonts w:asciiTheme="majorHAnsi" w:hAnsiTheme="majorHAnsi" w:cstheme="majorHAnsi"/>
          <w:lang w:val="en-GB"/>
        </w:rPr>
        <w:t>membership</w:t>
      </w:r>
      <w:r w:rsidR="00515278" w:rsidRPr="00932DC0">
        <w:rPr>
          <w:rFonts w:asciiTheme="majorHAnsi" w:hAnsiTheme="majorHAnsi" w:cstheme="majorHAnsi"/>
          <w:lang w:val="en-GB"/>
        </w:rPr>
        <w:t xml:space="preserve"> </w:t>
      </w:r>
      <w:r w:rsidR="006A4C2C" w:rsidRPr="00932DC0">
        <w:rPr>
          <w:rFonts w:asciiTheme="majorHAnsi" w:hAnsiTheme="majorHAnsi" w:cstheme="majorHAnsi"/>
          <w:lang w:val="en-GB"/>
        </w:rPr>
        <w:t>a</w:t>
      </w:r>
      <w:r w:rsidR="00515278" w:rsidRPr="00932DC0">
        <w:rPr>
          <w:rFonts w:asciiTheme="majorHAnsi" w:hAnsiTheme="majorHAnsi" w:cstheme="majorHAnsi"/>
          <w:lang w:val="en-GB"/>
        </w:rPr>
        <w:t xml:space="preserve">ssembly </w:t>
      </w:r>
      <w:r w:rsidR="007F29E0" w:rsidRPr="00932DC0">
        <w:rPr>
          <w:rFonts w:asciiTheme="majorHAnsi" w:hAnsiTheme="majorHAnsi" w:cstheme="majorHAnsi"/>
          <w:lang w:val="en-GB"/>
        </w:rPr>
        <w:t xml:space="preserve">once they have </w:t>
      </w:r>
      <w:r w:rsidR="00B83CF7" w:rsidRPr="00932DC0">
        <w:rPr>
          <w:rFonts w:asciiTheme="majorHAnsi" w:hAnsiTheme="majorHAnsi" w:cstheme="majorHAnsi"/>
          <w:lang w:val="en-GB"/>
        </w:rPr>
        <w:t>obtained</w:t>
      </w:r>
      <w:r w:rsidR="00E41036" w:rsidRPr="00932DC0">
        <w:rPr>
          <w:rFonts w:asciiTheme="majorHAnsi" w:hAnsiTheme="majorHAnsi" w:cstheme="majorHAnsi"/>
          <w:lang w:val="en-GB"/>
        </w:rPr>
        <w:t xml:space="preserve"> </w:t>
      </w:r>
      <w:r w:rsidR="00E41036" w:rsidRPr="00932DC0">
        <w:rPr>
          <w:rFonts w:asciiTheme="majorHAnsi" w:eastAsiaTheme="minorEastAsia" w:hAnsiTheme="majorHAnsi" w:cstheme="majorHAnsi"/>
          <w:noProof/>
          <w:lang w:val="en-GB" w:eastAsia="ja-JP"/>
        </w:rPr>
        <w:t>iARTe</w:t>
      </w:r>
      <w:r w:rsidR="00E41036" w:rsidRPr="00932DC0">
        <w:rPr>
          <w:rFonts w:asciiTheme="majorHAnsi" w:hAnsiTheme="majorHAnsi" w:cstheme="majorHAnsi"/>
          <w:lang w:val="en-GB"/>
        </w:rPr>
        <w:t xml:space="preserve"> </w:t>
      </w:r>
      <w:r w:rsidR="007F29E0" w:rsidRPr="00932DC0">
        <w:rPr>
          <w:rFonts w:asciiTheme="majorHAnsi" w:hAnsiTheme="majorHAnsi" w:cstheme="majorHAnsi"/>
          <w:lang w:val="en-GB"/>
        </w:rPr>
        <w:t>accreditation</w:t>
      </w:r>
      <w:r w:rsidR="007D74D4" w:rsidRPr="00932DC0">
        <w:rPr>
          <w:rFonts w:asciiTheme="majorHAnsi" w:hAnsiTheme="majorHAnsi" w:cstheme="majorHAnsi"/>
          <w:lang w:val="en-GB"/>
        </w:rPr>
        <w:t>.</w:t>
      </w:r>
      <w:bookmarkStart w:id="0" w:name="_Toc297224329"/>
    </w:p>
    <w:p w14:paraId="6376DF7C" w14:textId="44982E56" w:rsidR="006A4C2C" w:rsidRPr="00932DC0" w:rsidRDefault="006A4C2C" w:rsidP="006A4C2C">
      <w:pPr>
        <w:spacing w:line="240" w:lineRule="auto"/>
        <w:contextualSpacing/>
        <w:jc w:val="both"/>
        <w:rPr>
          <w:rFonts w:asciiTheme="majorHAnsi" w:hAnsiTheme="majorHAnsi" w:cstheme="majorHAnsi"/>
          <w:b/>
          <w:bCs/>
          <w:sz w:val="32"/>
          <w:szCs w:val="32"/>
          <w:lang w:val="en-GB"/>
        </w:rPr>
      </w:pPr>
    </w:p>
    <w:p w14:paraId="1D36842B" w14:textId="77777777" w:rsidR="006A4C2C" w:rsidRPr="00932DC0" w:rsidRDefault="006A4C2C" w:rsidP="006A4C2C">
      <w:pPr>
        <w:spacing w:line="240" w:lineRule="auto"/>
        <w:contextualSpacing/>
        <w:jc w:val="both"/>
        <w:rPr>
          <w:rFonts w:asciiTheme="majorHAnsi" w:hAnsiTheme="majorHAnsi" w:cstheme="majorHAnsi"/>
          <w:b/>
          <w:bCs/>
          <w:sz w:val="32"/>
          <w:szCs w:val="32"/>
          <w:lang w:val="en-GB"/>
        </w:rPr>
      </w:pPr>
    </w:p>
    <w:p w14:paraId="6A0765C7" w14:textId="39470F13" w:rsidR="006A4C2C" w:rsidRPr="00932DC0" w:rsidRDefault="007D3FF0" w:rsidP="00B547E9">
      <w:pPr>
        <w:rPr>
          <w:sz w:val="32"/>
          <w:szCs w:val="32"/>
          <w:lang w:val="de-DE"/>
        </w:rPr>
      </w:pPr>
      <w:r w:rsidRPr="00932DC0">
        <w:rPr>
          <w:sz w:val="32"/>
          <w:szCs w:val="32"/>
          <w:lang w:val="de-DE"/>
        </w:rPr>
        <w:t xml:space="preserve">2 </w:t>
      </w:r>
      <w:r w:rsidR="00951C89" w:rsidRPr="00932DC0">
        <w:rPr>
          <w:sz w:val="32"/>
          <w:szCs w:val="32"/>
          <w:lang w:val="de-DE"/>
        </w:rPr>
        <w:t xml:space="preserve">The </w:t>
      </w:r>
      <w:r w:rsidR="00D21241" w:rsidRPr="00932DC0">
        <w:rPr>
          <w:sz w:val="32"/>
          <w:szCs w:val="32"/>
          <w:lang w:val="de-DE"/>
        </w:rPr>
        <w:t>a</w:t>
      </w:r>
      <w:r w:rsidR="00951C89" w:rsidRPr="00932DC0">
        <w:rPr>
          <w:sz w:val="32"/>
          <w:szCs w:val="32"/>
          <w:lang w:val="de-DE"/>
        </w:rPr>
        <w:t xml:space="preserve">ccreditation </w:t>
      </w:r>
      <w:r w:rsidR="00D21241" w:rsidRPr="00932DC0">
        <w:rPr>
          <w:sz w:val="32"/>
          <w:szCs w:val="32"/>
          <w:lang w:val="de-DE"/>
        </w:rPr>
        <w:t>p</w:t>
      </w:r>
      <w:r w:rsidR="00951C89" w:rsidRPr="00932DC0">
        <w:rPr>
          <w:sz w:val="32"/>
          <w:szCs w:val="32"/>
          <w:lang w:val="de-DE"/>
        </w:rPr>
        <w:t>rocess</w:t>
      </w:r>
      <w:bookmarkStart w:id="1" w:name="_Toc297224330"/>
      <w:bookmarkEnd w:id="0"/>
    </w:p>
    <w:bookmarkEnd w:id="1"/>
    <w:p w14:paraId="2E30DB37" w14:textId="44D4C879" w:rsidR="007D74D4" w:rsidRPr="00932DC0" w:rsidRDefault="005F51A6" w:rsidP="004139C5">
      <w:pPr>
        <w:pStyle w:val="Listenabsatz"/>
        <w:numPr>
          <w:ilvl w:val="1"/>
          <w:numId w:val="15"/>
        </w:numPr>
        <w:rPr>
          <w:sz w:val="32"/>
          <w:szCs w:val="32"/>
          <w:lang w:val="en-US"/>
        </w:rPr>
      </w:pPr>
      <w:r w:rsidRPr="00932DC0">
        <w:rPr>
          <w:sz w:val="32"/>
          <w:szCs w:val="32"/>
          <w:lang w:val="en-US"/>
        </w:rPr>
        <w:t>Overview of the overall process</w:t>
      </w:r>
    </w:p>
    <w:p w14:paraId="008B863F" w14:textId="1028A793" w:rsidR="008574F7" w:rsidRPr="00932DC0" w:rsidRDefault="003D7017" w:rsidP="003D7017">
      <w:pPr>
        <w:autoSpaceDE w:val="0"/>
        <w:autoSpaceDN w:val="0"/>
        <w:adjustRightInd w:val="0"/>
        <w:spacing w:after="0" w:line="240" w:lineRule="auto"/>
        <w:jc w:val="both"/>
        <w:rPr>
          <w:rFonts w:asciiTheme="majorHAnsi" w:hAnsiTheme="majorHAnsi" w:cstheme="majorHAnsi"/>
          <w:b/>
          <w:bCs/>
          <w:lang w:val="en-GB"/>
        </w:rPr>
      </w:pPr>
      <w:r w:rsidRPr="00932DC0">
        <w:rPr>
          <w:rFonts w:asciiTheme="majorHAnsi" w:hAnsiTheme="majorHAnsi" w:cstheme="majorHAnsi"/>
          <w:b/>
          <w:bCs/>
          <w:lang w:val="en-GB"/>
        </w:rPr>
        <w:t xml:space="preserve">a) </w:t>
      </w:r>
      <w:r w:rsidR="00951C89" w:rsidRPr="00932DC0">
        <w:rPr>
          <w:rFonts w:asciiTheme="majorHAnsi" w:hAnsiTheme="majorHAnsi" w:cstheme="majorHAnsi"/>
          <w:b/>
          <w:bCs/>
          <w:lang w:val="en-GB"/>
        </w:rPr>
        <w:t>Application</w:t>
      </w:r>
    </w:p>
    <w:p w14:paraId="02733BFF" w14:textId="77777777" w:rsidR="004F52B1" w:rsidRPr="00932DC0" w:rsidRDefault="004F52B1" w:rsidP="00D7772E">
      <w:pPr>
        <w:autoSpaceDE w:val="0"/>
        <w:autoSpaceDN w:val="0"/>
        <w:adjustRightInd w:val="0"/>
        <w:spacing w:after="0" w:line="240" w:lineRule="auto"/>
        <w:jc w:val="both"/>
        <w:rPr>
          <w:rFonts w:asciiTheme="majorHAnsi" w:hAnsiTheme="majorHAnsi" w:cstheme="majorHAnsi"/>
          <w:lang w:val="en-GB"/>
        </w:rPr>
      </w:pPr>
    </w:p>
    <w:p w14:paraId="0B19514B" w14:textId="5B288858" w:rsidR="00A10C2B" w:rsidRPr="00932DC0" w:rsidRDefault="00D624C4" w:rsidP="00951C89">
      <w:pPr>
        <w:autoSpaceDE w:val="0"/>
        <w:autoSpaceDN w:val="0"/>
        <w:adjustRightInd w:val="0"/>
        <w:spacing w:after="0" w:line="240" w:lineRule="auto"/>
        <w:jc w:val="both"/>
        <w:rPr>
          <w:rFonts w:asciiTheme="majorHAnsi" w:hAnsiTheme="majorHAnsi" w:cstheme="majorHAnsi"/>
          <w:lang w:val="en-GB"/>
        </w:rPr>
      </w:pPr>
      <w:r w:rsidRPr="00932DC0">
        <w:rPr>
          <w:rFonts w:asciiTheme="majorHAnsi" w:hAnsiTheme="majorHAnsi" w:cstheme="majorHAnsi"/>
          <w:lang w:val="en-GB"/>
        </w:rPr>
        <w:t>Schools</w:t>
      </w:r>
      <w:r w:rsidR="00B83CF7" w:rsidRPr="00932DC0">
        <w:rPr>
          <w:rFonts w:asciiTheme="majorHAnsi" w:hAnsiTheme="majorHAnsi" w:cstheme="majorHAnsi"/>
          <w:lang w:val="en-GB"/>
        </w:rPr>
        <w:t xml:space="preserve"> and study courses</w:t>
      </w:r>
      <w:r w:rsidR="00951C89" w:rsidRPr="00932DC0">
        <w:rPr>
          <w:rFonts w:asciiTheme="majorHAnsi" w:hAnsiTheme="majorHAnsi" w:cstheme="majorHAnsi"/>
          <w:lang w:val="en-GB"/>
        </w:rPr>
        <w:t xml:space="preserve"> seeking </w:t>
      </w:r>
      <w:r w:rsidR="00E41036" w:rsidRPr="00932DC0">
        <w:rPr>
          <w:rFonts w:asciiTheme="majorHAnsi" w:eastAsiaTheme="minorEastAsia" w:hAnsiTheme="majorHAnsi" w:cstheme="majorHAnsi"/>
          <w:noProof/>
          <w:lang w:val="en-GB" w:eastAsia="ja-JP"/>
        </w:rPr>
        <w:t>iARTe</w:t>
      </w:r>
      <w:r w:rsidR="00951C89" w:rsidRPr="00932DC0">
        <w:rPr>
          <w:rFonts w:asciiTheme="majorHAnsi" w:hAnsiTheme="majorHAnsi" w:cstheme="majorHAnsi"/>
          <w:lang w:val="en-GB"/>
        </w:rPr>
        <w:t xml:space="preserve"> accreditation </w:t>
      </w:r>
      <w:r w:rsidR="007F29E0" w:rsidRPr="00932DC0">
        <w:rPr>
          <w:rFonts w:asciiTheme="majorHAnsi" w:hAnsiTheme="majorHAnsi" w:cstheme="majorHAnsi"/>
          <w:lang w:val="en-GB"/>
        </w:rPr>
        <w:t>must</w:t>
      </w:r>
      <w:r w:rsidR="00951C89" w:rsidRPr="00932DC0">
        <w:rPr>
          <w:rFonts w:asciiTheme="majorHAnsi" w:hAnsiTheme="majorHAnsi" w:cstheme="majorHAnsi"/>
          <w:lang w:val="en-GB"/>
        </w:rPr>
        <w:t xml:space="preserve"> apply </w:t>
      </w:r>
      <w:r w:rsidR="00951C89" w:rsidRPr="00932DC0">
        <w:rPr>
          <w:rFonts w:asciiTheme="majorHAnsi" w:hAnsiTheme="majorHAnsi" w:cstheme="majorHAnsi"/>
          <w:b/>
          <w:bCs/>
          <w:lang w:val="en-GB"/>
        </w:rPr>
        <w:t>in writing</w:t>
      </w:r>
      <w:r w:rsidR="00951C89" w:rsidRPr="00932DC0">
        <w:rPr>
          <w:rFonts w:asciiTheme="majorHAnsi" w:hAnsiTheme="majorHAnsi" w:cstheme="majorHAnsi"/>
          <w:lang w:val="en-GB"/>
        </w:rPr>
        <w:t>. The</w:t>
      </w:r>
      <w:r w:rsidR="007F29E0" w:rsidRPr="00932DC0">
        <w:rPr>
          <w:rFonts w:asciiTheme="majorHAnsi" w:hAnsiTheme="majorHAnsi" w:cstheme="majorHAnsi"/>
          <w:lang w:val="en-GB"/>
        </w:rPr>
        <w:t>y will</w:t>
      </w:r>
      <w:r w:rsidR="00951C89" w:rsidRPr="00932DC0">
        <w:rPr>
          <w:rFonts w:asciiTheme="majorHAnsi" w:hAnsiTheme="majorHAnsi" w:cstheme="majorHAnsi"/>
          <w:lang w:val="en-GB"/>
        </w:rPr>
        <w:t xml:space="preserve"> submit all </w:t>
      </w:r>
      <w:r w:rsidR="007F29E0" w:rsidRPr="00932DC0">
        <w:rPr>
          <w:rFonts w:asciiTheme="majorHAnsi" w:hAnsiTheme="majorHAnsi" w:cstheme="majorHAnsi"/>
          <w:lang w:val="en-GB"/>
        </w:rPr>
        <w:t>accreditation</w:t>
      </w:r>
      <w:r w:rsidR="00951C89" w:rsidRPr="00932DC0">
        <w:rPr>
          <w:rFonts w:asciiTheme="majorHAnsi" w:hAnsiTheme="majorHAnsi" w:cstheme="majorHAnsi"/>
          <w:lang w:val="en-GB"/>
        </w:rPr>
        <w:t xml:space="preserve"> documents </w:t>
      </w:r>
      <w:r w:rsidR="00FB6E46" w:rsidRPr="00932DC0">
        <w:rPr>
          <w:rFonts w:asciiTheme="majorHAnsi" w:hAnsiTheme="majorHAnsi" w:cstheme="majorHAnsi"/>
          <w:lang w:val="en-GB"/>
        </w:rPr>
        <w:t xml:space="preserve">required for the admission process </w:t>
      </w:r>
      <w:r w:rsidR="00951C89" w:rsidRPr="00932DC0">
        <w:rPr>
          <w:rFonts w:asciiTheme="majorHAnsi" w:hAnsiTheme="majorHAnsi" w:cstheme="majorHAnsi"/>
          <w:lang w:val="en-GB"/>
        </w:rPr>
        <w:t>to the</w:t>
      </w:r>
      <w:r w:rsidR="007F29E0" w:rsidRPr="00932DC0">
        <w:rPr>
          <w:rFonts w:asciiTheme="majorHAnsi" w:hAnsiTheme="majorHAnsi" w:cstheme="majorHAnsi"/>
          <w:lang w:val="en-GB"/>
        </w:rPr>
        <w:t xml:space="preserve"> </w:t>
      </w:r>
      <w:r w:rsidR="00253DEA" w:rsidRPr="00932DC0">
        <w:rPr>
          <w:rFonts w:asciiTheme="majorHAnsi" w:hAnsiTheme="majorHAnsi" w:cstheme="majorHAnsi"/>
          <w:lang w:val="en-GB"/>
        </w:rPr>
        <w:t>Administrative</w:t>
      </w:r>
      <w:r w:rsidR="00FB6E46" w:rsidRPr="00932DC0">
        <w:rPr>
          <w:rFonts w:asciiTheme="majorHAnsi" w:hAnsiTheme="majorHAnsi" w:cstheme="majorHAnsi"/>
          <w:lang w:val="en-GB"/>
        </w:rPr>
        <w:t xml:space="preserve"> </w:t>
      </w:r>
      <w:r w:rsidR="00253DEA" w:rsidRPr="00932DC0">
        <w:rPr>
          <w:rFonts w:asciiTheme="majorHAnsi" w:hAnsiTheme="majorHAnsi" w:cstheme="majorHAnsi"/>
          <w:lang w:val="en-GB"/>
        </w:rPr>
        <w:t>O</w:t>
      </w:r>
      <w:r w:rsidR="00FB6E46" w:rsidRPr="00932DC0">
        <w:rPr>
          <w:rFonts w:asciiTheme="majorHAnsi" w:hAnsiTheme="majorHAnsi" w:cstheme="majorHAnsi"/>
          <w:lang w:val="en-GB"/>
        </w:rPr>
        <w:t>ffice</w:t>
      </w:r>
      <w:r w:rsidR="00253DEA" w:rsidRPr="00932DC0">
        <w:rPr>
          <w:rFonts w:asciiTheme="majorHAnsi" w:hAnsiTheme="majorHAnsi" w:cstheme="majorHAnsi"/>
          <w:lang w:val="en-GB"/>
        </w:rPr>
        <w:t xml:space="preserve"> of iARTe</w:t>
      </w:r>
      <w:r w:rsidR="00FB6E46" w:rsidRPr="00932DC0">
        <w:rPr>
          <w:rFonts w:asciiTheme="majorHAnsi" w:hAnsiTheme="majorHAnsi" w:cstheme="majorHAnsi"/>
          <w:lang w:val="en-GB"/>
        </w:rPr>
        <w:t xml:space="preserve">, which then commissions the </w:t>
      </w:r>
      <w:r w:rsidR="00951C89" w:rsidRPr="00932DC0">
        <w:rPr>
          <w:rFonts w:asciiTheme="majorHAnsi" w:hAnsiTheme="majorHAnsi" w:cstheme="majorHAnsi"/>
          <w:b/>
          <w:lang w:val="en-GB"/>
        </w:rPr>
        <w:t>Accreditation Commission</w:t>
      </w:r>
      <w:r w:rsidR="00A10A5A" w:rsidRPr="00932DC0">
        <w:rPr>
          <w:rStyle w:val="Funotenzeichen"/>
          <w:rFonts w:asciiTheme="majorHAnsi" w:hAnsiTheme="majorHAnsi" w:cstheme="majorHAnsi"/>
          <w:lang w:val="en-GB"/>
        </w:rPr>
        <w:footnoteReference w:id="4"/>
      </w:r>
      <w:r w:rsidR="00A10A5A" w:rsidRPr="00932DC0">
        <w:rPr>
          <w:rFonts w:asciiTheme="majorHAnsi" w:hAnsiTheme="majorHAnsi" w:cstheme="majorHAnsi"/>
          <w:lang w:val="en-GB"/>
        </w:rPr>
        <w:t xml:space="preserve"> (AK)</w:t>
      </w:r>
      <w:r w:rsidR="00951C89" w:rsidRPr="00932DC0">
        <w:rPr>
          <w:rFonts w:asciiTheme="majorHAnsi" w:hAnsiTheme="majorHAnsi" w:cstheme="majorHAnsi"/>
          <w:lang w:val="en-GB"/>
        </w:rPr>
        <w:t xml:space="preserve"> (see 2.2).</w:t>
      </w:r>
    </w:p>
    <w:p w14:paraId="5CC30FFB" w14:textId="4578CA61" w:rsidR="007D74D4" w:rsidRPr="00932DC0" w:rsidRDefault="00951C89" w:rsidP="00951C89">
      <w:pPr>
        <w:autoSpaceDE w:val="0"/>
        <w:autoSpaceDN w:val="0"/>
        <w:adjustRightInd w:val="0"/>
        <w:spacing w:after="0" w:line="240" w:lineRule="auto"/>
        <w:jc w:val="both"/>
        <w:rPr>
          <w:rFonts w:asciiTheme="majorHAnsi" w:hAnsiTheme="majorHAnsi" w:cstheme="majorHAnsi"/>
          <w:lang w:val="en-GB"/>
        </w:rPr>
      </w:pPr>
      <w:r w:rsidRPr="00932DC0">
        <w:rPr>
          <w:rFonts w:asciiTheme="majorHAnsi" w:hAnsiTheme="majorHAnsi" w:cstheme="majorHAnsi"/>
          <w:lang w:val="en-GB"/>
        </w:rPr>
        <w:t xml:space="preserve">All </w:t>
      </w:r>
      <w:r w:rsidR="007F29E0" w:rsidRPr="00932DC0">
        <w:rPr>
          <w:rFonts w:asciiTheme="majorHAnsi" w:hAnsiTheme="majorHAnsi" w:cstheme="majorHAnsi"/>
          <w:lang w:val="en-GB"/>
        </w:rPr>
        <w:t>documentation must be in</w:t>
      </w:r>
      <w:r w:rsidRPr="00932DC0">
        <w:rPr>
          <w:rFonts w:asciiTheme="majorHAnsi" w:hAnsiTheme="majorHAnsi" w:cstheme="majorHAnsi"/>
          <w:lang w:val="en-GB"/>
        </w:rPr>
        <w:t xml:space="preserve"> English or German.</w:t>
      </w:r>
    </w:p>
    <w:p w14:paraId="1916F8FA" w14:textId="28EF9754" w:rsidR="006503BF" w:rsidRPr="00932DC0" w:rsidRDefault="00951C89" w:rsidP="00951C89">
      <w:pPr>
        <w:autoSpaceDE w:val="0"/>
        <w:autoSpaceDN w:val="0"/>
        <w:adjustRightInd w:val="0"/>
        <w:spacing w:after="0" w:line="240" w:lineRule="auto"/>
        <w:jc w:val="both"/>
        <w:rPr>
          <w:rFonts w:asciiTheme="majorHAnsi" w:hAnsiTheme="majorHAnsi" w:cstheme="majorHAnsi"/>
          <w:lang w:val="en-GB"/>
        </w:rPr>
      </w:pPr>
      <w:r w:rsidRPr="00932DC0">
        <w:rPr>
          <w:rFonts w:asciiTheme="majorHAnsi" w:hAnsiTheme="majorHAnsi" w:cstheme="majorHAnsi"/>
          <w:lang w:val="en-GB"/>
        </w:rPr>
        <w:t>The AK a</w:t>
      </w:r>
      <w:r w:rsidR="007F29E0" w:rsidRPr="00932DC0">
        <w:rPr>
          <w:rFonts w:asciiTheme="majorHAnsi" w:hAnsiTheme="majorHAnsi" w:cstheme="majorHAnsi"/>
          <w:lang w:val="en-GB"/>
        </w:rPr>
        <w:t>llocates</w:t>
      </w:r>
      <w:r w:rsidRPr="00932DC0">
        <w:rPr>
          <w:rFonts w:asciiTheme="majorHAnsi" w:hAnsiTheme="majorHAnsi" w:cstheme="majorHAnsi"/>
          <w:lang w:val="en-GB"/>
        </w:rPr>
        <w:t xml:space="preserve"> </w:t>
      </w:r>
      <w:r w:rsidR="00D624C4" w:rsidRPr="00932DC0">
        <w:rPr>
          <w:rFonts w:asciiTheme="majorHAnsi" w:hAnsiTheme="majorHAnsi" w:cstheme="majorHAnsi"/>
          <w:lang w:val="en-GB"/>
        </w:rPr>
        <w:t>auditors</w:t>
      </w:r>
      <w:r w:rsidR="007F29E0" w:rsidRPr="00932DC0">
        <w:rPr>
          <w:rFonts w:asciiTheme="majorHAnsi" w:hAnsiTheme="majorHAnsi" w:cstheme="majorHAnsi"/>
          <w:lang w:val="en-GB"/>
        </w:rPr>
        <w:t xml:space="preserve"> to</w:t>
      </w:r>
      <w:r w:rsidRPr="00932DC0">
        <w:rPr>
          <w:rFonts w:asciiTheme="majorHAnsi" w:hAnsiTheme="majorHAnsi" w:cstheme="majorHAnsi"/>
          <w:lang w:val="en-GB"/>
        </w:rPr>
        <w:t xml:space="preserve"> the applying</w:t>
      </w:r>
      <w:r w:rsidR="00D624C4" w:rsidRPr="00932DC0">
        <w:rPr>
          <w:rFonts w:asciiTheme="majorHAnsi" w:hAnsiTheme="majorHAnsi" w:cstheme="majorHAnsi"/>
          <w:lang w:val="en-GB"/>
        </w:rPr>
        <w:t xml:space="preserve"> school</w:t>
      </w:r>
      <w:r w:rsidR="00B83CF7" w:rsidRPr="00932DC0">
        <w:rPr>
          <w:rFonts w:asciiTheme="majorHAnsi" w:hAnsiTheme="majorHAnsi" w:cstheme="majorHAnsi"/>
          <w:lang w:val="en-GB"/>
        </w:rPr>
        <w:t>/study course</w:t>
      </w:r>
      <w:r w:rsidR="007F29E0" w:rsidRPr="00932DC0">
        <w:rPr>
          <w:rFonts w:asciiTheme="majorHAnsi" w:hAnsiTheme="majorHAnsi" w:cstheme="majorHAnsi"/>
          <w:lang w:val="en-GB"/>
        </w:rPr>
        <w:t xml:space="preserve"> </w:t>
      </w:r>
      <w:r w:rsidRPr="00932DC0">
        <w:rPr>
          <w:rFonts w:asciiTheme="majorHAnsi" w:hAnsiTheme="majorHAnsi" w:cstheme="majorHAnsi"/>
          <w:lang w:val="en-GB"/>
        </w:rPr>
        <w:t xml:space="preserve">and passes </w:t>
      </w:r>
      <w:r w:rsidR="007F29E0" w:rsidRPr="00932DC0">
        <w:rPr>
          <w:rFonts w:asciiTheme="majorHAnsi" w:hAnsiTheme="majorHAnsi" w:cstheme="majorHAnsi"/>
          <w:lang w:val="en-GB"/>
        </w:rPr>
        <w:t xml:space="preserve">the application documents on to </w:t>
      </w:r>
      <w:r w:rsidR="00B83CF7" w:rsidRPr="00932DC0">
        <w:rPr>
          <w:rFonts w:asciiTheme="majorHAnsi" w:hAnsiTheme="majorHAnsi" w:cstheme="majorHAnsi"/>
          <w:lang w:val="en-GB"/>
        </w:rPr>
        <w:t>these auditors.</w:t>
      </w:r>
    </w:p>
    <w:p w14:paraId="455F0AB5" w14:textId="52544234" w:rsidR="00230F74" w:rsidRPr="00932DC0" w:rsidRDefault="00951C89" w:rsidP="00951C89">
      <w:pPr>
        <w:autoSpaceDE w:val="0"/>
        <w:autoSpaceDN w:val="0"/>
        <w:adjustRightInd w:val="0"/>
        <w:spacing w:after="0" w:line="240" w:lineRule="auto"/>
        <w:jc w:val="both"/>
        <w:rPr>
          <w:rFonts w:asciiTheme="majorHAnsi" w:hAnsiTheme="majorHAnsi" w:cstheme="majorHAnsi"/>
          <w:lang w:val="en-GB"/>
        </w:rPr>
      </w:pPr>
      <w:r w:rsidRPr="00932DC0">
        <w:rPr>
          <w:rFonts w:asciiTheme="majorHAnsi" w:hAnsiTheme="majorHAnsi" w:cstheme="majorHAnsi"/>
          <w:lang w:val="en-GB"/>
        </w:rPr>
        <w:t xml:space="preserve">Before </w:t>
      </w:r>
      <w:r w:rsidR="007F29E0" w:rsidRPr="00932DC0">
        <w:rPr>
          <w:rFonts w:asciiTheme="majorHAnsi" w:hAnsiTheme="majorHAnsi" w:cstheme="majorHAnsi"/>
          <w:lang w:val="en-GB"/>
        </w:rPr>
        <w:t xml:space="preserve">submitting their application, </w:t>
      </w:r>
      <w:r w:rsidR="00D8126C" w:rsidRPr="00932DC0">
        <w:rPr>
          <w:rFonts w:asciiTheme="majorHAnsi" w:hAnsiTheme="majorHAnsi" w:cstheme="majorHAnsi"/>
          <w:lang w:val="en-GB"/>
        </w:rPr>
        <w:t>applying institutions</w:t>
      </w:r>
      <w:r w:rsidR="007F29E0" w:rsidRPr="00932DC0">
        <w:rPr>
          <w:rFonts w:asciiTheme="majorHAnsi" w:hAnsiTheme="majorHAnsi" w:cstheme="majorHAnsi"/>
          <w:lang w:val="en-GB"/>
        </w:rPr>
        <w:t xml:space="preserve"> may wish to consult a</w:t>
      </w:r>
      <w:r w:rsidR="00B83CF7" w:rsidRPr="00932DC0">
        <w:rPr>
          <w:rFonts w:asciiTheme="majorHAnsi" w:hAnsiTheme="majorHAnsi" w:cstheme="majorHAnsi"/>
          <w:lang w:val="en-GB"/>
        </w:rPr>
        <w:t>n (</w:t>
      </w:r>
      <w:r w:rsidR="00E108F8" w:rsidRPr="00932DC0">
        <w:rPr>
          <w:rFonts w:asciiTheme="majorHAnsi" w:eastAsiaTheme="minorEastAsia" w:hAnsiTheme="majorHAnsi" w:cstheme="majorHAnsi"/>
          <w:noProof/>
          <w:lang w:val="en-GB" w:eastAsia="ja-JP"/>
        </w:rPr>
        <w:t>iARTe</w:t>
      </w:r>
      <w:r w:rsidR="00E108F8" w:rsidRPr="00932DC0">
        <w:rPr>
          <w:rFonts w:asciiTheme="majorHAnsi" w:hAnsiTheme="majorHAnsi" w:cstheme="majorHAnsi"/>
          <w:lang w:val="en-GB"/>
        </w:rPr>
        <w:t xml:space="preserve"> </w:t>
      </w:r>
      <w:r w:rsidR="00B83CF7" w:rsidRPr="00932DC0">
        <w:rPr>
          <w:rFonts w:asciiTheme="majorHAnsi" w:hAnsiTheme="majorHAnsi" w:cstheme="majorHAnsi"/>
          <w:lang w:val="en-GB"/>
        </w:rPr>
        <w:t>approved)</w:t>
      </w:r>
      <w:r w:rsidR="007F29E0" w:rsidRPr="00932DC0">
        <w:rPr>
          <w:rFonts w:asciiTheme="majorHAnsi" w:hAnsiTheme="majorHAnsi" w:cstheme="majorHAnsi"/>
          <w:lang w:val="en-GB"/>
        </w:rPr>
        <w:t xml:space="preserve"> mentor </w:t>
      </w:r>
      <w:r w:rsidR="00D624C4" w:rsidRPr="00932DC0">
        <w:rPr>
          <w:rFonts w:asciiTheme="majorHAnsi" w:hAnsiTheme="majorHAnsi" w:cstheme="majorHAnsi"/>
          <w:lang w:val="en-GB"/>
        </w:rPr>
        <w:t>to advise them on</w:t>
      </w:r>
      <w:r w:rsidR="007F29E0" w:rsidRPr="00932DC0">
        <w:rPr>
          <w:rFonts w:asciiTheme="majorHAnsi" w:hAnsiTheme="majorHAnsi" w:cstheme="majorHAnsi"/>
          <w:lang w:val="en-GB"/>
        </w:rPr>
        <w:t xml:space="preserve"> the</w:t>
      </w:r>
      <w:r w:rsidR="00D624C4" w:rsidRPr="00932DC0">
        <w:rPr>
          <w:rFonts w:asciiTheme="majorHAnsi" w:hAnsiTheme="majorHAnsi" w:cstheme="majorHAnsi"/>
          <w:lang w:val="en-GB"/>
        </w:rPr>
        <w:t xml:space="preserve"> accreditation</w:t>
      </w:r>
      <w:r w:rsidR="007F29E0" w:rsidRPr="00932DC0">
        <w:rPr>
          <w:rFonts w:asciiTheme="majorHAnsi" w:hAnsiTheme="majorHAnsi" w:cstheme="majorHAnsi"/>
          <w:lang w:val="en-GB"/>
        </w:rPr>
        <w:t xml:space="preserve"> criteria and process</w:t>
      </w:r>
      <w:r w:rsidRPr="00932DC0">
        <w:rPr>
          <w:rFonts w:asciiTheme="majorHAnsi" w:hAnsiTheme="majorHAnsi" w:cstheme="majorHAnsi"/>
          <w:lang w:val="en-GB"/>
        </w:rPr>
        <w:t>.</w:t>
      </w:r>
    </w:p>
    <w:p w14:paraId="0F9212E5" w14:textId="080C2E74" w:rsidR="00230F74" w:rsidRPr="00932DC0" w:rsidRDefault="00230F74" w:rsidP="00D7772E">
      <w:pPr>
        <w:spacing w:after="0" w:line="240" w:lineRule="auto"/>
        <w:contextualSpacing/>
        <w:jc w:val="both"/>
        <w:rPr>
          <w:rFonts w:asciiTheme="majorHAnsi" w:hAnsiTheme="majorHAnsi" w:cstheme="majorHAnsi"/>
          <w:lang w:val="en-GB"/>
        </w:rPr>
      </w:pPr>
    </w:p>
    <w:p w14:paraId="26DAF5BC" w14:textId="6F16D142" w:rsidR="008574F7" w:rsidRPr="00932DC0" w:rsidRDefault="00BD4E3C" w:rsidP="00BD4E3C">
      <w:pPr>
        <w:autoSpaceDE w:val="0"/>
        <w:autoSpaceDN w:val="0"/>
        <w:adjustRightInd w:val="0"/>
        <w:spacing w:after="0" w:line="240" w:lineRule="auto"/>
        <w:jc w:val="both"/>
        <w:rPr>
          <w:rFonts w:asciiTheme="majorHAnsi" w:hAnsiTheme="majorHAnsi" w:cstheme="majorHAnsi"/>
          <w:b/>
          <w:bCs/>
          <w:lang w:val="en-GB"/>
        </w:rPr>
      </w:pPr>
      <w:r w:rsidRPr="00932DC0">
        <w:rPr>
          <w:rFonts w:asciiTheme="majorHAnsi" w:hAnsiTheme="majorHAnsi" w:cstheme="majorHAnsi"/>
          <w:b/>
          <w:bCs/>
          <w:lang w:val="en-GB"/>
        </w:rPr>
        <w:t xml:space="preserve">b) </w:t>
      </w:r>
      <w:r w:rsidR="00036139" w:rsidRPr="00932DC0">
        <w:rPr>
          <w:rFonts w:asciiTheme="majorHAnsi" w:hAnsiTheme="majorHAnsi" w:cstheme="majorHAnsi"/>
          <w:b/>
          <w:bCs/>
          <w:lang w:val="en-GB"/>
        </w:rPr>
        <w:t>Eva</w:t>
      </w:r>
      <w:r w:rsidR="008574F7" w:rsidRPr="00932DC0">
        <w:rPr>
          <w:rFonts w:asciiTheme="majorHAnsi" w:hAnsiTheme="majorHAnsi" w:cstheme="majorHAnsi"/>
          <w:b/>
          <w:bCs/>
          <w:lang w:val="en-GB"/>
        </w:rPr>
        <w:t>luation</w:t>
      </w:r>
    </w:p>
    <w:p w14:paraId="19D14795" w14:textId="77777777" w:rsidR="004F52B1" w:rsidRPr="00932DC0" w:rsidRDefault="004F52B1" w:rsidP="00D7772E">
      <w:pPr>
        <w:autoSpaceDE w:val="0"/>
        <w:autoSpaceDN w:val="0"/>
        <w:adjustRightInd w:val="0"/>
        <w:spacing w:after="0" w:line="240" w:lineRule="auto"/>
        <w:jc w:val="both"/>
        <w:rPr>
          <w:rFonts w:asciiTheme="majorHAnsi" w:hAnsiTheme="majorHAnsi" w:cstheme="majorHAnsi"/>
          <w:lang w:val="en-GB"/>
        </w:rPr>
      </w:pPr>
    </w:p>
    <w:p w14:paraId="57B34F0A" w14:textId="51B4E246" w:rsidR="00230F74" w:rsidRPr="00932DC0" w:rsidRDefault="00951C89" w:rsidP="00D7772E">
      <w:pPr>
        <w:autoSpaceDE w:val="0"/>
        <w:autoSpaceDN w:val="0"/>
        <w:adjustRightInd w:val="0"/>
        <w:spacing w:after="0" w:line="240" w:lineRule="auto"/>
        <w:jc w:val="both"/>
        <w:rPr>
          <w:rFonts w:asciiTheme="majorHAnsi" w:hAnsiTheme="majorHAnsi" w:cstheme="majorHAnsi"/>
          <w:lang w:val="en-GB"/>
        </w:rPr>
      </w:pPr>
      <w:r w:rsidRPr="00932DC0">
        <w:rPr>
          <w:rFonts w:asciiTheme="majorHAnsi" w:hAnsiTheme="majorHAnsi" w:cstheme="majorHAnsi"/>
          <w:lang w:val="en-GB"/>
        </w:rPr>
        <w:t>Evaluation consists in</w:t>
      </w:r>
    </w:p>
    <w:p w14:paraId="14EC1192" w14:textId="673BB797" w:rsidR="00230F74" w:rsidRPr="00932DC0" w:rsidRDefault="002739D0" w:rsidP="00450243">
      <w:pPr>
        <w:pStyle w:val="Listenabsatz"/>
        <w:numPr>
          <w:ilvl w:val="0"/>
          <w:numId w:val="5"/>
        </w:numPr>
        <w:autoSpaceDE w:val="0"/>
        <w:autoSpaceDN w:val="0"/>
        <w:adjustRightInd w:val="0"/>
        <w:spacing w:after="0" w:line="240" w:lineRule="auto"/>
        <w:jc w:val="both"/>
        <w:rPr>
          <w:rFonts w:asciiTheme="majorHAnsi" w:hAnsiTheme="majorHAnsi" w:cstheme="majorHAnsi"/>
          <w:lang w:val="en-GB"/>
        </w:rPr>
      </w:pPr>
      <w:r w:rsidRPr="00932DC0">
        <w:rPr>
          <w:rFonts w:asciiTheme="majorHAnsi" w:hAnsiTheme="majorHAnsi" w:cstheme="majorHAnsi"/>
          <w:lang w:val="en-GB"/>
        </w:rPr>
        <w:t xml:space="preserve">a </w:t>
      </w:r>
      <w:r w:rsidR="001A03A4" w:rsidRPr="00932DC0">
        <w:rPr>
          <w:rFonts w:asciiTheme="majorHAnsi" w:hAnsiTheme="majorHAnsi" w:cstheme="majorHAnsi"/>
          <w:lang w:val="en-GB"/>
        </w:rPr>
        <w:t>s</w:t>
      </w:r>
      <w:r w:rsidR="00951C89" w:rsidRPr="00932DC0">
        <w:rPr>
          <w:rFonts w:asciiTheme="majorHAnsi" w:hAnsiTheme="majorHAnsi" w:cstheme="majorHAnsi"/>
          <w:lang w:val="en-GB"/>
        </w:rPr>
        <w:t>elf-</w:t>
      </w:r>
      <w:r w:rsidR="00B4259F" w:rsidRPr="00932DC0">
        <w:rPr>
          <w:rFonts w:asciiTheme="majorHAnsi" w:hAnsiTheme="majorHAnsi" w:cstheme="majorHAnsi"/>
          <w:lang w:val="en-GB"/>
        </w:rPr>
        <w:t>assessment</w:t>
      </w:r>
      <w:r w:rsidR="00951C89" w:rsidRPr="00932DC0">
        <w:rPr>
          <w:rFonts w:asciiTheme="majorHAnsi" w:hAnsiTheme="majorHAnsi" w:cstheme="majorHAnsi"/>
          <w:lang w:val="en-GB"/>
        </w:rPr>
        <w:t xml:space="preserve">: </w:t>
      </w:r>
      <w:r w:rsidR="001C0962" w:rsidRPr="00932DC0">
        <w:rPr>
          <w:rFonts w:asciiTheme="majorHAnsi" w:hAnsiTheme="majorHAnsi" w:cstheme="majorHAnsi"/>
          <w:lang w:val="en-GB"/>
        </w:rPr>
        <w:t>A</w:t>
      </w:r>
      <w:r w:rsidR="007F29E0" w:rsidRPr="00932DC0">
        <w:rPr>
          <w:rFonts w:asciiTheme="majorHAnsi" w:hAnsiTheme="majorHAnsi" w:cstheme="majorHAnsi"/>
          <w:lang w:val="en-GB"/>
        </w:rPr>
        <w:t>pplicants collate documents that convey an overall picture of the</w:t>
      </w:r>
      <w:r w:rsidR="00D624C4" w:rsidRPr="00932DC0">
        <w:rPr>
          <w:rFonts w:asciiTheme="majorHAnsi" w:hAnsiTheme="majorHAnsi" w:cstheme="majorHAnsi"/>
          <w:lang w:val="en-GB"/>
        </w:rPr>
        <w:t xml:space="preserve">ir school </w:t>
      </w:r>
      <w:r w:rsidR="00B83CF7" w:rsidRPr="00932DC0">
        <w:rPr>
          <w:rFonts w:asciiTheme="majorHAnsi" w:hAnsiTheme="majorHAnsi" w:cstheme="majorHAnsi"/>
          <w:lang w:val="en-GB"/>
        </w:rPr>
        <w:t xml:space="preserve">or study course </w:t>
      </w:r>
      <w:r w:rsidR="00D624C4" w:rsidRPr="00932DC0">
        <w:rPr>
          <w:rFonts w:asciiTheme="majorHAnsi" w:hAnsiTheme="majorHAnsi" w:cstheme="majorHAnsi"/>
          <w:lang w:val="en-GB"/>
        </w:rPr>
        <w:t>based on</w:t>
      </w:r>
      <w:r w:rsidR="007F29E0" w:rsidRPr="00932DC0">
        <w:rPr>
          <w:rFonts w:asciiTheme="majorHAnsi" w:hAnsiTheme="majorHAnsi" w:cstheme="majorHAnsi"/>
          <w:lang w:val="en-GB"/>
        </w:rPr>
        <w:t xml:space="preserve"> an</w:t>
      </w:r>
      <w:r w:rsidR="00B4259F" w:rsidRPr="00932DC0">
        <w:rPr>
          <w:rFonts w:asciiTheme="majorHAnsi" w:hAnsiTheme="majorHAnsi" w:cstheme="majorHAnsi"/>
          <w:lang w:val="en-GB"/>
        </w:rPr>
        <w:t xml:space="preserve"> accreditation</w:t>
      </w:r>
      <w:r w:rsidR="00951C89" w:rsidRPr="00932DC0">
        <w:rPr>
          <w:rFonts w:asciiTheme="majorHAnsi" w:hAnsiTheme="majorHAnsi" w:cstheme="majorHAnsi"/>
          <w:lang w:val="en-GB"/>
        </w:rPr>
        <w:t xml:space="preserve"> questionnaire</w:t>
      </w:r>
      <w:r w:rsidR="00B4259F" w:rsidRPr="00932DC0">
        <w:rPr>
          <w:rFonts w:asciiTheme="majorHAnsi" w:hAnsiTheme="majorHAnsi" w:cstheme="majorHAnsi"/>
          <w:lang w:val="en-GB"/>
        </w:rPr>
        <w:t>.</w:t>
      </w:r>
    </w:p>
    <w:p w14:paraId="3F6AC6D6" w14:textId="64A04535" w:rsidR="00230F74" w:rsidRPr="00932DC0" w:rsidRDefault="002739D0" w:rsidP="00450243">
      <w:pPr>
        <w:pStyle w:val="Listenabsatz"/>
        <w:numPr>
          <w:ilvl w:val="0"/>
          <w:numId w:val="5"/>
        </w:numPr>
        <w:autoSpaceDE w:val="0"/>
        <w:autoSpaceDN w:val="0"/>
        <w:adjustRightInd w:val="0"/>
        <w:spacing w:after="0" w:line="240" w:lineRule="auto"/>
        <w:jc w:val="both"/>
        <w:rPr>
          <w:rFonts w:asciiTheme="majorHAnsi" w:hAnsiTheme="majorHAnsi" w:cstheme="majorHAnsi"/>
          <w:lang w:val="en-GB"/>
        </w:rPr>
      </w:pPr>
      <w:r w:rsidRPr="00932DC0">
        <w:rPr>
          <w:rFonts w:asciiTheme="majorHAnsi" w:hAnsiTheme="majorHAnsi" w:cstheme="majorHAnsi"/>
          <w:lang w:val="en-GB"/>
        </w:rPr>
        <w:t xml:space="preserve">a </w:t>
      </w:r>
      <w:r w:rsidR="00F606A1" w:rsidRPr="00932DC0">
        <w:rPr>
          <w:rFonts w:asciiTheme="majorHAnsi" w:hAnsiTheme="majorHAnsi" w:cstheme="majorHAnsi"/>
          <w:lang w:val="en-GB"/>
        </w:rPr>
        <w:t>p</w:t>
      </w:r>
      <w:r w:rsidR="00B4259F" w:rsidRPr="00932DC0">
        <w:rPr>
          <w:rFonts w:asciiTheme="majorHAnsi" w:hAnsiTheme="majorHAnsi" w:cstheme="majorHAnsi"/>
          <w:lang w:val="en-GB"/>
        </w:rPr>
        <w:t xml:space="preserve">eer evaluation: the </w:t>
      </w:r>
      <w:r w:rsidR="007F29E0" w:rsidRPr="00932DC0">
        <w:rPr>
          <w:rFonts w:asciiTheme="majorHAnsi" w:hAnsiTheme="majorHAnsi" w:cstheme="majorHAnsi"/>
          <w:lang w:val="en-GB"/>
        </w:rPr>
        <w:t>a</w:t>
      </w:r>
      <w:r w:rsidR="00D624C4" w:rsidRPr="00932DC0">
        <w:rPr>
          <w:rFonts w:asciiTheme="majorHAnsi" w:hAnsiTheme="majorHAnsi" w:cstheme="majorHAnsi"/>
          <w:lang w:val="en-GB"/>
        </w:rPr>
        <w:t>uditor</w:t>
      </w:r>
      <w:r w:rsidR="00B4259F" w:rsidRPr="00932DC0">
        <w:rPr>
          <w:rFonts w:asciiTheme="majorHAnsi" w:hAnsiTheme="majorHAnsi" w:cstheme="majorHAnsi"/>
          <w:lang w:val="en-GB"/>
        </w:rPr>
        <w:t xml:space="preserve"> visits</w:t>
      </w:r>
      <w:r w:rsidR="007F29E0" w:rsidRPr="00932DC0">
        <w:rPr>
          <w:rFonts w:asciiTheme="majorHAnsi" w:hAnsiTheme="majorHAnsi" w:cstheme="majorHAnsi"/>
          <w:lang w:val="en-GB"/>
        </w:rPr>
        <w:t xml:space="preserve"> the training centre to gain an impression of its way of working</w:t>
      </w:r>
    </w:p>
    <w:p w14:paraId="7E5ACD70" w14:textId="705B3174" w:rsidR="00230F74" w:rsidRPr="00932DC0" w:rsidRDefault="002739D0" w:rsidP="00450243">
      <w:pPr>
        <w:pStyle w:val="Listenabsatz"/>
        <w:numPr>
          <w:ilvl w:val="0"/>
          <w:numId w:val="5"/>
        </w:numPr>
        <w:autoSpaceDE w:val="0"/>
        <w:autoSpaceDN w:val="0"/>
        <w:adjustRightInd w:val="0"/>
        <w:spacing w:after="0" w:line="240" w:lineRule="auto"/>
        <w:jc w:val="both"/>
        <w:rPr>
          <w:rFonts w:asciiTheme="majorHAnsi" w:hAnsiTheme="majorHAnsi" w:cstheme="majorHAnsi"/>
          <w:lang w:val="en-GB"/>
        </w:rPr>
      </w:pPr>
      <w:r w:rsidRPr="00932DC0">
        <w:rPr>
          <w:rFonts w:asciiTheme="majorHAnsi" w:hAnsiTheme="majorHAnsi" w:cstheme="majorHAnsi"/>
          <w:lang w:val="en-GB"/>
        </w:rPr>
        <w:t>an e</w:t>
      </w:r>
      <w:r w:rsidR="00B4259F" w:rsidRPr="00932DC0">
        <w:rPr>
          <w:rFonts w:asciiTheme="majorHAnsi" w:hAnsiTheme="majorHAnsi" w:cstheme="majorHAnsi"/>
          <w:lang w:val="en-GB"/>
        </w:rPr>
        <w:t xml:space="preserve">valuation of self-assessment and </w:t>
      </w:r>
      <w:r w:rsidR="00D624C4" w:rsidRPr="00932DC0">
        <w:rPr>
          <w:rFonts w:asciiTheme="majorHAnsi" w:hAnsiTheme="majorHAnsi" w:cstheme="majorHAnsi"/>
          <w:lang w:val="en-GB"/>
        </w:rPr>
        <w:t xml:space="preserve">audit </w:t>
      </w:r>
      <w:r w:rsidR="008F7FA0" w:rsidRPr="00932DC0">
        <w:rPr>
          <w:rFonts w:asciiTheme="majorHAnsi" w:hAnsiTheme="majorHAnsi" w:cstheme="majorHAnsi"/>
          <w:lang w:val="en-GB"/>
        </w:rPr>
        <w:t xml:space="preserve">report </w:t>
      </w:r>
      <w:r w:rsidR="00D624C4" w:rsidRPr="00932DC0">
        <w:rPr>
          <w:rFonts w:asciiTheme="majorHAnsi" w:hAnsiTheme="majorHAnsi" w:cstheme="majorHAnsi"/>
          <w:lang w:val="en-GB"/>
        </w:rPr>
        <w:t xml:space="preserve">by </w:t>
      </w:r>
      <w:r w:rsidR="00B4259F" w:rsidRPr="00932DC0">
        <w:rPr>
          <w:rFonts w:asciiTheme="majorHAnsi" w:hAnsiTheme="majorHAnsi" w:cstheme="majorHAnsi"/>
          <w:lang w:val="en-GB"/>
        </w:rPr>
        <w:t>the AK</w:t>
      </w:r>
      <w:r w:rsidR="00230F74" w:rsidRPr="00932DC0">
        <w:rPr>
          <w:rFonts w:asciiTheme="majorHAnsi" w:hAnsiTheme="majorHAnsi" w:cstheme="majorHAnsi"/>
          <w:lang w:val="en-GB"/>
        </w:rPr>
        <w:t>.</w:t>
      </w:r>
    </w:p>
    <w:p w14:paraId="74ECB86E" w14:textId="77777777" w:rsidR="006A4C2C" w:rsidRPr="00932DC0" w:rsidRDefault="006A4C2C" w:rsidP="00F606A1">
      <w:pPr>
        <w:autoSpaceDE w:val="0"/>
        <w:autoSpaceDN w:val="0"/>
        <w:adjustRightInd w:val="0"/>
        <w:spacing w:after="0" w:line="240" w:lineRule="auto"/>
        <w:jc w:val="both"/>
        <w:rPr>
          <w:rFonts w:asciiTheme="majorHAnsi" w:hAnsiTheme="majorHAnsi" w:cstheme="majorHAnsi"/>
          <w:lang w:val="en-GB"/>
        </w:rPr>
      </w:pPr>
    </w:p>
    <w:p w14:paraId="5A441329" w14:textId="235454CA" w:rsidR="004F52B1" w:rsidRPr="00932DC0" w:rsidRDefault="00B4259F" w:rsidP="00D7772E">
      <w:pPr>
        <w:autoSpaceDE w:val="0"/>
        <w:autoSpaceDN w:val="0"/>
        <w:adjustRightInd w:val="0"/>
        <w:spacing w:after="0" w:line="240" w:lineRule="auto"/>
        <w:jc w:val="both"/>
        <w:rPr>
          <w:rFonts w:asciiTheme="majorHAnsi" w:hAnsiTheme="majorHAnsi" w:cstheme="majorHAnsi"/>
          <w:lang w:val="en-GB"/>
        </w:rPr>
      </w:pPr>
      <w:r w:rsidRPr="00932DC0">
        <w:rPr>
          <w:rFonts w:asciiTheme="majorHAnsi" w:hAnsiTheme="majorHAnsi" w:cstheme="majorHAnsi"/>
          <w:lang w:val="en-GB"/>
        </w:rPr>
        <w:t xml:space="preserve">The </w:t>
      </w:r>
      <w:r w:rsidR="008F7FA0" w:rsidRPr="00932DC0">
        <w:rPr>
          <w:rFonts w:asciiTheme="majorHAnsi" w:hAnsiTheme="majorHAnsi" w:cstheme="majorHAnsi"/>
          <w:lang w:val="en-GB"/>
        </w:rPr>
        <w:t xml:space="preserve">necessary </w:t>
      </w:r>
      <w:r w:rsidRPr="00932DC0">
        <w:rPr>
          <w:rFonts w:asciiTheme="majorHAnsi" w:hAnsiTheme="majorHAnsi" w:cstheme="majorHAnsi"/>
          <w:lang w:val="en-GB"/>
        </w:rPr>
        <w:t xml:space="preserve">documents are listed in the </w:t>
      </w:r>
      <w:r w:rsidR="00B83CF7" w:rsidRPr="00932DC0">
        <w:rPr>
          <w:rFonts w:asciiTheme="majorHAnsi" w:hAnsiTheme="majorHAnsi" w:cstheme="majorHAnsi"/>
          <w:b/>
          <w:lang w:val="en-GB"/>
        </w:rPr>
        <w:t>Accreditation</w:t>
      </w:r>
      <w:r w:rsidR="00B83CF7" w:rsidRPr="00932DC0">
        <w:rPr>
          <w:rFonts w:asciiTheme="majorHAnsi" w:hAnsiTheme="majorHAnsi" w:cstheme="majorHAnsi"/>
          <w:lang w:val="en-GB"/>
        </w:rPr>
        <w:t xml:space="preserve"> </w:t>
      </w:r>
      <w:r w:rsidRPr="00932DC0">
        <w:rPr>
          <w:rFonts w:asciiTheme="majorHAnsi" w:hAnsiTheme="majorHAnsi" w:cstheme="majorHAnsi"/>
          <w:b/>
          <w:lang w:val="en-GB"/>
        </w:rPr>
        <w:t>Questionnaire</w:t>
      </w:r>
      <w:r w:rsidR="00A42DEF" w:rsidRPr="00932DC0">
        <w:rPr>
          <w:rFonts w:asciiTheme="majorHAnsi" w:hAnsiTheme="majorHAnsi" w:cstheme="majorHAnsi"/>
          <w:lang w:val="en-GB"/>
        </w:rPr>
        <w:t xml:space="preserve"> </w:t>
      </w:r>
      <w:r w:rsidR="004F52B1" w:rsidRPr="00932DC0">
        <w:rPr>
          <w:rFonts w:asciiTheme="majorHAnsi" w:hAnsiTheme="majorHAnsi" w:cstheme="majorHAnsi"/>
          <w:lang w:val="en-GB"/>
        </w:rPr>
        <w:t>(s</w:t>
      </w:r>
      <w:r w:rsidRPr="00932DC0">
        <w:rPr>
          <w:rFonts w:asciiTheme="majorHAnsi" w:hAnsiTheme="majorHAnsi" w:cstheme="majorHAnsi"/>
          <w:lang w:val="en-GB"/>
        </w:rPr>
        <w:t>ee Appendix</w:t>
      </w:r>
      <w:r w:rsidR="004F52B1" w:rsidRPr="00932DC0">
        <w:rPr>
          <w:rFonts w:asciiTheme="majorHAnsi" w:hAnsiTheme="majorHAnsi" w:cstheme="majorHAnsi"/>
          <w:lang w:val="en-GB"/>
        </w:rPr>
        <w:t xml:space="preserve"> </w:t>
      </w:r>
      <w:r w:rsidR="008B7BA0" w:rsidRPr="00932DC0">
        <w:rPr>
          <w:rFonts w:asciiTheme="majorHAnsi" w:hAnsiTheme="majorHAnsi" w:cstheme="majorHAnsi"/>
          <w:lang w:val="en-GB"/>
        </w:rPr>
        <w:t>3</w:t>
      </w:r>
      <w:r w:rsidR="00B83CF7" w:rsidRPr="00932DC0">
        <w:rPr>
          <w:rFonts w:asciiTheme="majorHAnsi" w:hAnsiTheme="majorHAnsi" w:cstheme="majorHAnsi"/>
          <w:lang w:val="en-GB"/>
        </w:rPr>
        <w:t>.</w:t>
      </w:r>
      <w:r w:rsidR="004F52B1" w:rsidRPr="00932DC0">
        <w:rPr>
          <w:rFonts w:asciiTheme="majorHAnsi" w:hAnsiTheme="majorHAnsi" w:cstheme="majorHAnsi"/>
          <w:lang w:val="en-GB"/>
        </w:rPr>
        <w:t>4).</w:t>
      </w:r>
    </w:p>
    <w:p w14:paraId="7C884FC0" w14:textId="064DB880" w:rsidR="00230F74" w:rsidRPr="00932DC0" w:rsidRDefault="00B4259F" w:rsidP="00B4259F">
      <w:pPr>
        <w:autoSpaceDE w:val="0"/>
        <w:autoSpaceDN w:val="0"/>
        <w:adjustRightInd w:val="0"/>
        <w:spacing w:after="0" w:line="240" w:lineRule="auto"/>
        <w:jc w:val="both"/>
        <w:rPr>
          <w:rFonts w:asciiTheme="majorHAnsi" w:hAnsiTheme="majorHAnsi" w:cstheme="majorHAnsi"/>
          <w:lang w:val="en-GB"/>
        </w:rPr>
      </w:pPr>
      <w:r w:rsidRPr="00932DC0">
        <w:rPr>
          <w:rFonts w:asciiTheme="majorHAnsi" w:hAnsiTheme="majorHAnsi" w:cstheme="majorHAnsi"/>
          <w:lang w:val="en-GB"/>
        </w:rPr>
        <w:t xml:space="preserve">The completed </w:t>
      </w:r>
      <w:r w:rsidR="00604A76" w:rsidRPr="00932DC0">
        <w:rPr>
          <w:rFonts w:asciiTheme="majorHAnsi" w:hAnsiTheme="majorHAnsi" w:cstheme="majorHAnsi"/>
          <w:lang w:val="en-GB"/>
        </w:rPr>
        <w:t>q</w:t>
      </w:r>
      <w:r w:rsidRPr="00932DC0">
        <w:rPr>
          <w:rFonts w:asciiTheme="majorHAnsi" w:hAnsiTheme="majorHAnsi" w:cstheme="majorHAnsi"/>
          <w:lang w:val="en-GB"/>
        </w:rPr>
        <w:t xml:space="preserve">uestionnaire </w:t>
      </w:r>
      <w:r w:rsidR="008F7FA0" w:rsidRPr="00932DC0">
        <w:rPr>
          <w:rFonts w:asciiTheme="majorHAnsi" w:hAnsiTheme="majorHAnsi" w:cstheme="majorHAnsi"/>
          <w:lang w:val="en-GB"/>
        </w:rPr>
        <w:t>and required</w:t>
      </w:r>
      <w:r w:rsidRPr="00932DC0">
        <w:rPr>
          <w:rFonts w:asciiTheme="majorHAnsi" w:hAnsiTheme="majorHAnsi" w:cstheme="majorHAnsi"/>
          <w:lang w:val="en-GB"/>
        </w:rPr>
        <w:t xml:space="preserve"> attachments </w:t>
      </w:r>
      <w:r w:rsidR="008F7FA0" w:rsidRPr="00932DC0">
        <w:rPr>
          <w:rFonts w:asciiTheme="majorHAnsi" w:hAnsiTheme="majorHAnsi" w:cstheme="majorHAnsi"/>
          <w:lang w:val="en-GB"/>
        </w:rPr>
        <w:t>must</w:t>
      </w:r>
      <w:r w:rsidRPr="00932DC0">
        <w:rPr>
          <w:rFonts w:asciiTheme="majorHAnsi" w:hAnsiTheme="majorHAnsi" w:cstheme="majorHAnsi"/>
          <w:lang w:val="en-GB"/>
        </w:rPr>
        <w:t xml:space="preserve"> show that</w:t>
      </w:r>
    </w:p>
    <w:p w14:paraId="65B6AEF0" w14:textId="1B01852A" w:rsidR="00B4259F" w:rsidRPr="00932DC0" w:rsidRDefault="008F7FA0" w:rsidP="00450243">
      <w:pPr>
        <w:pStyle w:val="Listenabsatz"/>
        <w:numPr>
          <w:ilvl w:val="0"/>
          <w:numId w:val="6"/>
        </w:numPr>
        <w:autoSpaceDE w:val="0"/>
        <w:autoSpaceDN w:val="0"/>
        <w:adjustRightInd w:val="0"/>
        <w:spacing w:after="0" w:line="240" w:lineRule="auto"/>
        <w:jc w:val="both"/>
        <w:rPr>
          <w:rFonts w:asciiTheme="majorHAnsi" w:hAnsiTheme="majorHAnsi" w:cstheme="majorHAnsi"/>
          <w:lang w:val="en-GB"/>
        </w:rPr>
      </w:pPr>
      <w:r w:rsidRPr="00932DC0">
        <w:rPr>
          <w:rFonts w:asciiTheme="majorHAnsi" w:hAnsiTheme="majorHAnsi" w:cstheme="majorHAnsi"/>
          <w:lang w:val="en-GB"/>
        </w:rPr>
        <w:t>t</w:t>
      </w:r>
      <w:r w:rsidR="00B4259F" w:rsidRPr="00932DC0">
        <w:rPr>
          <w:rFonts w:asciiTheme="majorHAnsi" w:hAnsiTheme="majorHAnsi" w:cstheme="majorHAnsi"/>
          <w:lang w:val="en-GB"/>
        </w:rPr>
        <w:t xml:space="preserve">he </w:t>
      </w:r>
      <w:r w:rsidR="00D624C4" w:rsidRPr="00932DC0">
        <w:rPr>
          <w:rFonts w:asciiTheme="majorHAnsi" w:hAnsiTheme="majorHAnsi" w:cstheme="majorHAnsi"/>
          <w:lang w:val="en-GB"/>
        </w:rPr>
        <w:t>school</w:t>
      </w:r>
      <w:r w:rsidR="00B83CF7" w:rsidRPr="00932DC0">
        <w:rPr>
          <w:rFonts w:asciiTheme="majorHAnsi" w:hAnsiTheme="majorHAnsi" w:cstheme="majorHAnsi"/>
          <w:lang w:val="en-GB"/>
        </w:rPr>
        <w:t>/study course</w:t>
      </w:r>
      <w:r w:rsidR="00D624C4" w:rsidRPr="00932DC0">
        <w:rPr>
          <w:rFonts w:asciiTheme="majorHAnsi" w:hAnsiTheme="majorHAnsi" w:cstheme="majorHAnsi"/>
          <w:lang w:val="en-GB"/>
        </w:rPr>
        <w:t xml:space="preserve"> conveys the necessary competences to its students</w:t>
      </w:r>
      <w:r w:rsidR="00B4259F" w:rsidRPr="00932DC0">
        <w:rPr>
          <w:rFonts w:asciiTheme="majorHAnsi" w:hAnsiTheme="majorHAnsi" w:cstheme="majorHAnsi"/>
          <w:lang w:val="en-GB"/>
        </w:rPr>
        <w:t xml:space="preserve"> </w:t>
      </w:r>
      <w:r w:rsidRPr="00932DC0">
        <w:rPr>
          <w:rFonts w:asciiTheme="majorHAnsi" w:hAnsiTheme="majorHAnsi" w:cstheme="majorHAnsi"/>
          <w:lang w:val="en-GB"/>
        </w:rPr>
        <w:t>(as set out</w:t>
      </w:r>
      <w:r w:rsidR="00B4259F" w:rsidRPr="00932DC0">
        <w:rPr>
          <w:rFonts w:asciiTheme="majorHAnsi" w:hAnsiTheme="majorHAnsi" w:cstheme="majorHAnsi"/>
          <w:lang w:val="en-GB"/>
        </w:rPr>
        <w:t xml:space="preserve"> in the </w:t>
      </w:r>
      <w:r w:rsidR="00E108F8" w:rsidRPr="00932DC0">
        <w:rPr>
          <w:rFonts w:asciiTheme="majorHAnsi" w:eastAsiaTheme="minorEastAsia" w:hAnsiTheme="majorHAnsi" w:cstheme="majorHAnsi"/>
          <w:noProof/>
          <w:lang w:val="en-GB" w:eastAsia="ja-JP"/>
        </w:rPr>
        <w:t>iARTe</w:t>
      </w:r>
      <w:r w:rsidR="00B4259F" w:rsidRPr="00932DC0">
        <w:rPr>
          <w:rFonts w:asciiTheme="majorHAnsi" w:hAnsiTheme="majorHAnsi" w:cstheme="majorHAnsi"/>
          <w:lang w:val="en-GB"/>
        </w:rPr>
        <w:t xml:space="preserve"> List of Competences)</w:t>
      </w:r>
    </w:p>
    <w:p w14:paraId="037422BE" w14:textId="21659295" w:rsidR="00230F74" w:rsidRPr="00932DC0" w:rsidRDefault="008F7FA0" w:rsidP="00450243">
      <w:pPr>
        <w:pStyle w:val="Listenabsatz"/>
        <w:numPr>
          <w:ilvl w:val="0"/>
          <w:numId w:val="6"/>
        </w:numPr>
        <w:autoSpaceDE w:val="0"/>
        <w:autoSpaceDN w:val="0"/>
        <w:adjustRightInd w:val="0"/>
        <w:spacing w:after="0" w:line="240" w:lineRule="auto"/>
        <w:jc w:val="both"/>
        <w:rPr>
          <w:rFonts w:asciiTheme="majorHAnsi" w:hAnsiTheme="majorHAnsi" w:cstheme="majorHAnsi"/>
          <w:lang w:val="en-GB"/>
        </w:rPr>
      </w:pPr>
      <w:r w:rsidRPr="00932DC0">
        <w:rPr>
          <w:rFonts w:asciiTheme="majorHAnsi" w:hAnsiTheme="majorHAnsi" w:cstheme="majorHAnsi"/>
          <w:lang w:val="en-GB"/>
        </w:rPr>
        <w:t>t</w:t>
      </w:r>
      <w:r w:rsidR="00B4259F" w:rsidRPr="00932DC0">
        <w:rPr>
          <w:rFonts w:asciiTheme="majorHAnsi" w:hAnsiTheme="majorHAnsi" w:cstheme="majorHAnsi"/>
          <w:lang w:val="en-GB"/>
        </w:rPr>
        <w:t>he curriculum</w:t>
      </w:r>
      <w:r w:rsidR="00B83CF7" w:rsidRPr="00932DC0">
        <w:rPr>
          <w:rFonts w:asciiTheme="majorHAnsi" w:hAnsiTheme="majorHAnsi" w:cstheme="majorHAnsi"/>
          <w:lang w:val="en-GB"/>
        </w:rPr>
        <w:t xml:space="preserve"> of qualifying schools/study courses specifies</w:t>
      </w:r>
      <w:r w:rsidR="00B4259F" w:rsidRPr="00932DC0">
        <w:rPr>
          <w:rFonts w:asciiTheme="majorHAnsi" w:hAnsiTheme="majorHAnsi" w:cstheme="majorHAnsi"/>
          <w:lang w:val="en-GB"/>
        </w:rPr>
        <w:t xml:space="preserve"> a minimum of 3</w:t>
      </w:r>
      <w:r w:rsidR="00E8063F" w:rsidRPr="00932DC0">
        <w:rPr>
          <w:rFonts w:asciiTheme="majorHAnsi" w:hAnsiTheme="majorHAnsi" w:cstheme="majorHAnsi"/>
          <w:lang w:val="en-GB"/>
        </w:rPr>
        <w:t>’</w:t>
      </w:r>
      <w:r w:rsidR="00B4259F" w:rsidRPr="00932DC0">
        <w:rPr>
          <w:rFonts w:asciiTheme="majorHAnsi" w:hAnsiTheme="majorHAnsi" w:cstheme="majorHAnsi"/>
          <w:lang w:val="en-GB"/>
        </w:rPr>
        <w:t>000 training units (</w:t>
      </w:r>
      <w:r w:rsidR="008421FA" w:rsidRPr="00932DC0">
        <w:rPr>
          <w:rFonts w:asciiTheme="majorHAnsi" w:hAnsiTheme="majorHAnsi" w:cstheme="majorHAnsi"/>
          <w:lang w:val="en-GB"/>
        </w:rPr>
        <w:t>at</w:t>
      </w:r>
      <w:r w:rsidR="00B4259F" w:rsidRPr="00932DC0">
        <w:rPr>
          <w:rFonts w:asciiTheme="majorHAnsi" w:hAnsiTheme="majorHAnsi" w:cstheme="majorHAnsi"/>
          <w:lang w:val="en-GB"/>
        </w:rPr>
        <w:t xml:space="preserve"> 45 minutes), 1</w:t>
      </w:r>
      <w:r w:rsidR="00E8063F" w:rsidRPr="00932DC0">
        <w:rPr>
          <w:rFonts w:asciiTheme="majorHAnsi" w:hAnsiTheme="majorHAnsi" w:cstheme="majorHAnsi"/>
          <w:lang w:val="en-GB"/>
        </w:rPr>
        <w:t>’</w:t>
      </w:r>
      <w:r w:rsidR="00B4259F" w:rsidRPr="00932DC0">
        <w:rPr>
          <w:rFonts w:asciiTheme="majorHAnsi" w:hAnsiTheme="majorHAnsi" w:cstheme="majorHAnsi"/>
          <w:lang w:val="en-GB"/>
        </w:rPr>
        <w:t xml:space="preserve">500 of which </w:t>
      </w:r>
      <w:r w:rsidR="00FB6E46" w:rsidRPr="00932DC0">
        <w:rPr>
          <w:rFonts w:asciiTheme="majorHAnsi" w:hAnsiTheme="majorHAnsi" w:cstheme="majorHAnsi"/>
          <w:lang w:val="en-GB"/>
        </w:rPr>
        <w:t xml:space="preserve">at least </w:t>
      </w:r>
      <w:r w:rsidR="00B4259F" w:rsidRPr="00932DC0">
        <w:rPr>
          <w:rFonts w:asciiTheme="majorHAnsi" w:hAnsiTheme="majorHAnsi" w:cstheme="majorHAnsi"/>
          <w:lang w:val="en-GB"/>
        </w:rPr>
        <w:t xml:space="preserve">must be </w:t>
      </w:r>
      <w:r w:rsidRPr="00932DC0">
        <w:rPr>
          <w:rFonts w:asciiTheme="majorHAnsi" w:hAnsiTheme="majorHAnsi" w:cstheme="majorHAnsi"/>
          <w:lang w:val="en-GB"/>
        </w:rPr>
        <w:t>contact</w:t>
      </w:r>
      <w:r w:rsidR="00B4259F" w:rsidRPr="00932DC0">
        <w:rPr>
          <w:rFonts w:asciiTheme="majorHAnsi" w:hAnsiTheme="majorHAnsi" w:cstheme="majorHAnsi"/>
          <w:lang w:val="en-GB"/>
        </w:rPr>
        <w:t xml:space="preserve"> lessons</w:t>
      </w:r>
      <w:r w:rsidR="00B83CF7" w:rsidRPr="00932DC0">
        <w:rPr>
          <w:rFonts w:asciiTheme="majorHAnsi" w:hAnsiTheme="majorHAnsi" w:cstheme="majorHAnsi"/>
          <w:lang w:val="en-GB"/>
        </w:rPr>
        <w:t>.</w:t>
      </w:r>
    </w:p>
    <w:p w14:paraId="068D8121" w14:textId="66E02792" w:rsidR="00D04090" w:rsidRPr="00932DC0" w:rsidRDefault="00D04090" w:rsidP="00450243">
      <w:pPr>
        <w:pStyle w:val="Listenabsatz"/>
        <w:numPr>
          <w:ilvl w:val="0"/>
          <w:numId w:val="6"/>
        </w:numPr>
        <w:autoSpaceDE w:val="0"/>
        <w:autoSpaceDN w:val="0"/>
        <w:adjustRightInd w:val="0"/>
        <w:spacing w:after="0" w:line="240" w:lineRule="auto"/>
        <w:jc w:val="both"/>
        <w:rPr>
          <w:rFonts w:asciiTheme="majorHAnsi" w:hAnsiTheme="majorHAnsi" w:cstheme="majorHAnsi"/>
          <w:lang w:val="en-GB"/>
        </w:rPr>
      </w:pPr>
      <w:r w:rsidRPr="00932DC0">
        <w:rPr>
          <w:rFonts w:asciiTheme="majorHAnsi" w:hAnsiTheme="majorHAnsi" w:cstheme="majorHAnsi"/>
          <w:lang w:val="en-GB"/>
        </w:rPr>
        <w:t>the training/</w:t>
      </w:r>
      <w:r w:rsidR="008421FA" w:rsidRPr="00932DC0">
        <w:rPr>
          <w:rFonts w:asciiTheme="majorHAnsi" w:hAnsiTheme="majorHAnsi" w:cstheme="majorHAnsi"/>
          <w:lang w:val="en-GB"/>
        </w:rPr>
        <w:t xml:space="preserve">study </w:t>
      </w:r>
      <w:r w:rsidRPr="00932DC0">
        <w:rPr>
          <w:rFonts w:asciiTheme="majorHAnsi" w:hAnsiTheme="majorHAnsi" w:cstheme="majorHAnsi"/>
          <w:lang w:val="en-GB"/>
        </w:rPr>
        <w:t>course can prove successful examination with the submission of case documentation and all required internships according to the submitted curriculum</w:t>
      </w:r>
    </w:p>
    <w:p w14:paraId="405AE6DA" w14:textId="77777777" w:rsidR="00E51E3B" w:rsidRPr="00932DC0" w:rsidRDefault="00E51E3B" w:rsidP="00E51E3B">
      <w:pPr>
        <w:autoSpaceDE w:val="0"/>
        <w:autoSpaceDN w:val="0"/>
        <w:adjustRightInd w:val="0"/>
        <w:spacing w:after="0" w:line="240" w:lineRule="auto"/>
        <w:jc w:val="both"/>
        <w:rPr>
          <w:rFonts w:asciiTheme="majorHAnsi" w:hAnsiTheme="majorHAnsi" w:cstheme="majorHAnsi"/>
          <w:lang w:val="en-GB"/>
        </w:rPr>
      </w:pPr>
    </w:p>
    <w:p w14:paraId="5EC046B9" w14:textId="5BD14201" w:rsidR="00C02A3A" w:rsidRPr="00932DC0" w:rsidRDefault="00B4259F" w:rsidP="00D7772E">
      <w:pPr>
        <w:autoSpaceDE w:val="0"/>
        <w:autoSpaceDN w:val="0"/>
        <w:adjustRightInd w:val="0"/>
        <w:spacing w:after="0" w:line="240" w:lineRule="auto"/>
        <w:jc w:val="both"/>
        <w:rPr>
          <w:rFonts w:asciiTheme="majorHAnsi" w:hAnsiTheme="majorHAnsi" w:cstheme="majorHAnsi"/>
          <w:lang w:val="en-GB"/>
        </w:rPr>
      </w:pPr>
      <w:r w:rsidRPr="00932DC0">
        <w:rPr>
          <w:rFonts w:asciiTheme="majorHAnsi" w:hAnsiTheme="majorHAnsi" w:cstheme="majorHAnsi"/>
          <w:lang w:val="en-GB"/>
        </w:rPr>
        <w:t xml:space="preserve">Documents </w:t>
      </w:r>
      <w:r w:rsidR="008F7FA0" w:rsidRPr="00932DC0">
        <w:rPr>
          <w:rFonts w:asciiTheme="majorHAnsi" w:hAnsiTheme="majorHAnsi" w:cstheme="majorHAnsi"/>
          <w:lang w:val="en-GB"/>
        </w:rPr>
        <w:t xml:space="preserve">prepared </w:t>
      </w:r>
      <w:r w:rsidR="003777C9" w:rsidRPr="00932DC0">
        <w:rPr>
          <w:rFonts w:asciiTheme="majorHAnsi" w:hAnsiTheme="majorHAnsi" w:cstheme="majorHAnsi"/>
          <w:lang w:val="en-GB"/>
        </w:rPr>
        <w:t>previously</w:t>
      </w:r>
      <w:r w:rsidRPr="00932DC0">
        <w:rPr>
          <w:rFonts w:asciiTheme="majorHAnsi" w:hAnsiTheme="majorHAnsi" w:cstheme="majorHAnsi"/>
          <w:lang w:val="en-GB"/>
        </w:rPr>
        <w:t xml:space="preserve"> fo</w:t>
      </w:r>
      <w:r w:rsidR="00036139" w:rsidRPr="00932DC0">
        <w:rPr>
          <w:rFonts w:asciiTheme="majorHAnsi" w:hAnsiTheme="majorHAnsi" w:cstheme="majorHAnsi"/>
          <w:lang w:val="en-GB"/>
        </w:rPr>
        <w:t>r</w:t>
      </w:r>
      <w:r w:rsidRPr="00932DC0">
        <w:rPr>
          <w:rFonts w:asciiTheme="majorHAnsi" w:hAnsiTheme="majorHAnsi" w:cstheme="majorHAnsi"/>
          <w:lang w:val="en-GB"/>
        </w:rPr>
        <w:t xml:space="preserve"> oth</w:t>
      </w:r>
      <w:r w:rsidR="008F7FA0" w:rsidRPr="00932DC0">
        <w:rPr>
          <w:rFonts w:asciiTheme="majorHAnsi" w:hAnsiTheme="majorHAnsi" w:cstheme="majorHAnsi"/>
          <w:lang w:val="en-GB"/>
        </w:rPr>
        <w:t>er (national) recognition processes may</w:t>
      </w:r>
      <w:r w:rsidRPr="00932DC0">
        <w:rPr>
          <w:rFonts w:asciiTheme="majorHAnsi" w:hAnsiTheme="majorHAnsi" w:cstheme="majorHAnsi"/>
          <w:lang w:val="en-GB"/>
        </w:rPr>
        <w:t xml:space="preserve"> be submitted </w:t>
      </w:r>
      <w:r w:rsidR="008F7FA0" w:rsidRPr="00932DC0">
        <w:rPr>
          <w:rFonts w:asciiTheme="majorHAnsi" w:hAnsiTheme="majorHAnsi" w:cstheme="majorHAnsi"/>
          <w:lang w:val="en-GB"/>
        </w:rPr>
        <w:t xml:space="preserve">as long as </w:t>
      </w:r>
      <w:r w:rsidRPr="00932DC0">
        <w:rPr>
          <w:rFonts w:asciiTheme="majorHAnsi" w:hAnsiTheme="majorHAnsi" w:cstheme="majorHAnsi"/>
          <w:lang w:val="en-GB"/>
        </w:rPr>
        <w:t xml:space="preserve">they </w:t>
      </w:r>
      <w:r w:rsidR="008F7FA0" w:rsidRPr="00932DC0">
        <w:rPr>
          <w:rFonts w:asciiTheme="majorHAnsi" w:hAnsiTheme="majorHAnsi" w:cstheme="majorHAnsi"/>
          <w:lang w:val="en-GB"/>
        </w:rPr>
        <w:t>correspond to the</w:t>
      </w:r>
      <w:r w:rsidRPr="00932DC0">
        <w:rPr>
          <w:rFonts w:asciiTheme="majorHAnsi" w:hAnsiTheme="majorHAnsi" w:cstheme="majorHAnsi"/>
          <w:lang w:val="en-GB"/>
        </w:rPr>
        <w:t xml:space="preserve"> </w:t>
      </w:r>
      <w:r w:rsidR="007962C3" w:rsidRPr="00932DC0">
        <w:rPr>
          <w:rFonts w:asciiTheme="majorHAnsi" w:hAnsiTheme="majorHAnsi" w:cstheme="majorHAnsi"/>
          <w:lang w:val="en-GB"/>
        </w:rPr>
        <w:t xml:space="preserve">Accreditation </w:t>
      </w:r>
      <w:r w:rsidRPr="00932DC0">
        <w:rPr>
          <w:rFonts w:asciiTheme="majorHAnsi" w:hAnsiTheme="majorHAnsi" w:cstheme="majorHAnsi"/>
          <w:lang w:val="en-GB"/>
        </w:rPr>
        <w:t>Questionnaire</w:t>
      </w:r>
      <w:r w:rsidR="00036139" w:rsidRPr="00932DC0">
        <w:rPr>
          <w:rFonts w:asciiTheme="majorHAnsi" w:hAnsiTheme="majorHAnsi" w:cstheme="majorHAnsi"/>
          <w:lang w:val="en-GB"/>
        </w:rPr>
        <w:t>.</w:t>
      </w:r>
    </w:p>
    <w:p w14:paraId="11661AD3" w14:textId="266A423D" w:rsidR="00C02A3A" w:rsidRPr="00932DC0" w:rsidRDefault="00775FA7" w:rsidP="00B4259F">
      <w:pPr>
        <w:autoSpaceDE w:val="0"/>
        <w:autoSpaceDN w:val="0"/>
        <w:adjustRightInd w:val="0"/>
        <w:spacing w:after="0" w:line="240" w:lineRule="auto"/>
        <w:jc w:val="both"/>
        <w:rPr>
          <w:rFonts w:asciiTheme="majorHAnsi" w:hAnsiTheme="majorHAnsi" w:cstheme="majorHAnsi"/>
          <w:lang w:val="en-GB"/>
        </w:rPr>
      </w:pPr>
      <w:r w:rsidRPr="00932DC0">
        <w:rPr>
          <w:rFonts w:asciiTheme="majorHAnsi" w:hAnsiTheme="majorHAnsi" w:cstheme="majorHAnsi"/>
          <w:lang w:val="en-GB"/>
        </w:rPr>
        <w:t xml:space="preserve">In the case of a </w:t>
      </w:r>
      <w:r w:rsidRPr="00932DC0">
        <w:rPr>
          <w:rFonts w:asciiTheme="majorHAnsi" w:hAnsiTheme="majorHAnsi" w:cstheme="majorHAnsi"/>
          <w:b/>
          <w:bCs/>
          <w:lang w:val="en-GB"/>
        </w:rPr>
        <w:t>new accreditation after 10 years</w:t>
      </w:r>
      <w:r w:rsidRPr="00932DC0">
        <w:rPr>
          <w:rFonts w:asciiTheme="majorHAnsi" w:hAnsiTheme="majorHAnsi" w:cstheme="majorHAnsi"/>
          <w:lang w:val="en-GB"/>
        </w:rPr>
        <w:t xml:space="preserve">, the previous documents that are still valid can be submitted </w:t>
      </w:r>
      <w:r w:rsidRPr="00932DC0">
        <w:rPr>
          <w:rFonts w:asciiTheme="majorHAnsi" w:hAnsiTheme="majorHAnsi" w:cstheme="majorHAnsi"/>
          <w:b/>
          <w:bCs/>
          <w:lang w:val="en-GB"/>
        </w:rPr>
        <w:t xml:space="preserve">together with updated </w:t>
      </w:r>
      <w:r w:rsidR="00673D88" w:rsidRPr="00932DC0">
        <w:rPr>
          <w:rFonts w:asciiTheme="majorHAnsi" w:hAnsiTheme="majorHAnsi" w:cstheme="majorHAnsi"/>
          <w:b/>
          <w:bCs/>
          <w:lang w:val="en-GB"/>
        </w:rPr>
        <w:t>papers</w:t>
      </w:r>
      <w:r w:rsidRPr="00932DC0">
        <w:rPr>
          <w:rFonts w:asciiTheme="majorHAnsi" w:hAnsiTheme="majorHAnsi" w:cstheme="majorHAnsi"/>
          <w:lang w:val="en-GB"/>
        </w:rPr>
        <w:t>, but must be oriented towards the list of competences.</w:t>
      </w:r>
    </w:p>
    <w:p w14:paraId="04FA4D4D" w14:textId="77777777" w:rsidR="00CF6B4E" w:rsidRPr="00932DC0" w:rsidRDefault="00CF6B4E" w:rsidP="00B4259F">
      <w:pPr>
        <w:autoSpaceDE w:val="0"/>
        <w:autoSpaceDN w:val="0"/>
        <w:adjustRightInd w:val="0"/>
        <w:spacing w:after="0" w:line="240" w:lineRule="auto"/>
        <w:jc w:val="both"/>
        <w:rPr>
          <w:rFonts w:asciiTheme="majorHAnsi" w:hAnsiTheme="majorHAnsi" w:cstheme="majorHAnsi"/>
          <w:lang w:val="en-GB"/>
        </w:rPr>
      </w:pPr>
    </w:p>
    <w:p w14:paraId="41F1BD1B" w14:textId="4F69ABD6" w:rsidR="009C4A22" w:rsidRPr="00932DC0" w:rsidRDefault="00B4259F" w:rsidP="00D7772E">
      <w:pPr>
        <w:spacing w:after="0" w:line="240" w:lineRule="auto"/>
        <w:contextualSpacing/>
        <w:jc w:val="both"/>
        <w:rPr>
          <w:rFonts w:asciiTheme="majorHAnsi" w:hAnsiTheme="majorHAnsi" w:cstheme="majorHAnsi"/>
          <w:lang w:val="en-GB"/>
        </w:rPr>
      </w:pPr>
      <w:r w:rsidRPr="00932DC0">
        <w:rPr>
          <w:rFonts w:asciiTheme="majorHAnsi" w:hAnsiTheme="majorHAnsi" w:cstheme="majorHAnsi"/>
          <w:lang w:val="en-GB"/>
        </w:rPr>
        <w:t xml:space="preserve">The </w:t>
      </w:r>
      <w:r w:rsidR="00D624C4" w:rsidRPr="00932DC0">
        <w:rPr>
          <w:rFonts w:asciiTheme="majorHAnsi" w:hAnsiTheme="majorHAnsi" w:cstheme="majorHAnsi"/>
          <w:lang w:val="en-GB"/>
        </w:rPr>
        <w:t>auditors</w:t>
      </w:r>
      <w:r w:rsidRPr="00932DC0">
        <w:rPr>
          <w:rFonts w:asciiTheme="majorHAnsi" w:hAnsiTheme="majorHAnsi" w:cstheme="majorHAnsi"/>
          <w:lang w:val="en-GB"/>
        </w:rPr>
        <w:t xml:space="preserve"> examine the documents </w:t>
      </w:r>
      <w:r w:rsidR="007962C3" w:rsidRPr="00932DC0">
        <w:rPr>
          <w:rFonts w:asciiTheme="majorHAnsi" w:hAnsiTheme="majorHAnsi" w:cstheme="majorHAnsi"/>
          <w:lang w:val="en-GB"/>
        </w:rPr>
        <w:t>and make sure that the quality is satisfactory and the documents are complete. I</w:t>
      </w:r>
      <w:r w:rsidR="00D624C4" w:rsidRPr="00932DC0">
        <w:rPr>
          <w:rFonts w:asciiTheme="majorHAnsi" w:hAnsiTheme="majorHAnsi" w:cstheme="majorHAnsi"/>
          <w:lang w:val="en-GB"/>
        </w:rPr>
        <w:t>f necessary,</w:t>
      </w:r>
      <w:r w:rsidRPr="00932DC0">
        <w:rPr>
          <w:rFonts w:asciiTheme="majorHAnsi" w:hAnsiTheme="majorHAnsi" w:cstheme="majorHAnsi"/>
          <w:lang w:val="en-GB"/>
        </w:rPr>
        <w:t xml:space="preserve"> </w:t>
      </w:r>
      <w:r w:rsidR="007962C3" w:rsidRPr="00932DC0">
        <w:rPr>
          <w:rFonts w:asciiTheme="majorHAnsi" w:hAnsiTheme="majorHAnsi" w:cstheme="majorHAnsi"/>
          <w:lang w:val="en-GB"/>
        </w:rPr>
        <w:t xml:space="preserve">they </w:t>
      </w:r>
      <w:r w:rsidR="00D624C4" w:rsidRPr="00932DC0">
        <w:rPr>
          <w:rFonts w:asciiTheme="majorHAnsi" w:hAnsiTheme="majorHAnsi" w:cstheme="majorHAnsi"/>
          <w:lang w:val="en-GB"/>
        </w:rPr>
        <w:t>ask</w:t>
      </w:r>
      <w:r w:rsidRPr="00932DC0">
        <w:rPr>
          <w:rFonts w:asciiTheme="majorHAnsi" w:hAnsiTheme="majorHAnsi" w:cstheme="majorHAnsi"/>
          <w:lang w:val="en-GB"/>
        </w:rPr>
        <w:t xml:space="preserve"> the </w:t>
      </w:r>
      <w:r w:rsidR="007962C3" w:rsidRPr="00932DC0">
        <w:rPr>
          <w:rFonts w:asciiTheme="majorHAnsi" w:hAnsiTheme="majorHAnsi" w:cstheme="majorHAnsi"/>
          <w:lang w:val="en-GB"/>
        </w:rPr>
        <w:t xml:space="preserve">responsible persons at the </w:t>
      </w:r>
      <w:r w:rsidR="008F7FA0" w:rsidRPr="00932DC0">
        <w:rPr>
          <w:rFonts w:asciiTheme="majorHAnsi" w:hAnsiTheme="majorHAnsi" w:cstheme="majorHAnsi"/>
          <w:lang w:val="en-GB"/>
        </w:rPr>
        <w:t xml:space="preserve">applying </w:t>
      </w:r>
      <w:r w:rsidR="007962C3" w:rsidRPr="00932DC0">
        <w:rPr>
          <w:rFonts w:asciiTheme="majorHAnsi" w:hAnsiTheme="majorHAnsi" w:cstheme="majorHAnsi"/>
          <w:lang w:val="en-GB"/>
        </w:rPr>
        <w:t xml:space="preserve">training centre </w:t>
      </w:r>
      <w:r w:rsidRPr="00932DC0">
        <w:rPr>
          <w:rFonts w:asciiTheme="majorHAnsi" w:hAnsiTheme="majorHAnsi" w:cstheme="majorHAnsi"/>
          <w:lang w:val="en-GB"/>
        </w:rPr>
        <w:t>for amendments or corrections</w:t>
      </w:r>
      <w:r w:rsidR="00230F74" w:rsidRPr="00932DC0">
        <w:rPr>
          <w:rFonts w:asciiTheme="majorHAnsi" w:hAnsiTheme="majorHAnsi" w:cstheme="majorHAnsi"/>
          <w:lang w:val="en-GB"/>
        </w:rPr>
        <w:t>.</w:t>
      </w:r>
    </w:p>
    <w:p w14:paraId="23F20D95" w14:textId="209473FA" w:rsidR="000F0460" w:rsidRPr="00932DC0" w:rsidRDefault="000F0460">
      <w:pPr>
        <w:rPr>
          <w:rFonts w:asciiTheme="majorHAnsi" w:hAnsiTheme="majorHAnsi" w:cstheme="majorHAnsi"/>
          <w:lang w:val="en-GB"/>
        </w:rPr>
      </w:pPr>
      <w:r w:rsidRPr="00932DC0">
        <w:rPr>
          <w:rFonts w:asciiTheme="majorHAnsi" w:hAnsiTheme="majorHAnsi" w:cstheme="majorHAnsi"/>
          <w:lang w:val="en-GB"/>
        </w:rPr>
        <w:br w:type="page"/>
      </w:r>
    </w:p>
    <w:p w14:paraId="1B4E8426" w14:textId="7BEE5E69" w:rsidR="00851B90" w:rsidRPr="00932DC0" w:rsidRDefault="002D58D3" w:rsidP="002D58D3">
      <w:pPr>
        <w:autoSpaceDE w:val="0"/>
        <w:autoSpaceDN w:val="0"/>
        <w:adjustRightInd w:val="0"/>
        <w:spacing w:after="0" w:line="240" w:lineRule="auto"/>
        <w:rPr>
          <w:rFonts w:asciiTheme="majorHAnsi" w:hAnsiTheme="majorHAnsi" w:cstheme="majorHAnsi"/>
          <w:b/>
          <w:bCs/>
          <w:lang w:val="en-GB"/>
        </w:rPr>
      </w:pPr>
      <w:r w:rsidRPr="00932DC0">
        <w:rPr>
          <w:rFonts w:asciiTheme="majorHAnsi" w:hAnsiTheme="majorHAnsi" w:cstheme="majorHAnsi"/>
          <w:b/>
          <w:bCs/>
          <w:lang w:val="en-GB"/>
        </w:rPr>
        <w:lastRenderedPageBreak/>
        <w:t xml:space="preserve">c) </w:t>
      </w:r>
      <w:r w:rsidR="00D8126C" w:rsidRPr="00932DC0">
        <w:rPr>
          <w:rFonts w:asciiTheme="majorHAnsi" w:hAnsiTheme="majorHAnsi" w:cstheme="majorHAnsi"/>
          <w:b/>
          <w:bCs/>
          <w:lang w:val="en-GB"/>
        </w:rPr>
        <w:t>Audit and auditors’ report</w:t>
      </w:r>
    </w:p>
    <w:p w14:paraId="11C4B150" w14:textId="77777777" w:rsidR="00DC7F4D" w:rsidRPr="00932DC0" w:rsidRDefault="00DC7F4D" w:rsidP="00D7772E">
      <w:pPr>
        <w:autoSpaceDE w:val="0"/>
        <w:autoSpaceDN w:val="0"/>
        <w:adjustRightInd w:val="0"/>
        <w:spacing w:after="0" w:line="240" w:lineRule="auto"/>
        <w:jc w:val="both"/>
        <w:rPr>
          <w:rFonts w:asciiTheme="majorHAnsi" w:hAnsiTheme="majorHAnsi" w:cstheme="majorHAnsi"/>
          <w:lang w:val="en-GB"/>
        </w:rPr>
      </w:pPr>
    </w:p>
    <w:p w14:paraId="18E6C6C6" w14:textId="77777777" w:rsidR="002937D7" w:rsidRPr="00932DC0" w:rsidRDefault="00D624C4" w:rsidP="00D7772E">
      <w:pPr>
        <w:autoSpaceDE w:val="0"/>
        <w:autoSpaceDN w:val="0"/>
        <w:adjustRightInd w:val="0"/>
        <w:spacing w:after="0" w:line="240" w:lineRule="auto"/>
        <w:jc w:val="both"/>
        <w:rPr>
          <w:rFonts w:asciiTheme="majorHAnsi" w:hAnsiTheme="majorHAnsi" w:cstheme="majorHAnsi"/>
          <w:lang w:val="en-GB"/>
        </w:rPr>
      </w:pPr>
      <w:r w:rsidRPr="00932DC0">
        <w:rPr>
          <w:rFonts w:asciiTheme="majorHAnsi" w:hAnsiTheme="majorHAnsi" w:cstheme="majorHAnsi"/>
          <w:lang w:val="en-GB"/>
        </w:rPr>
        <w:t>At least one of the two auditors</w:t>
      </w:r>
      <w:r w:rsidR="00DC7F4D" w:rsidRPr="00932DC0">
        <w:rPr>
          <w:rFonts w:asciiTheme="majorHAnsi" w:hAnsiTheme="majorHAnsi" w:cstheme="majorHAnsi"/>
          <w:lang w:val="en-GB"/>
        </w:rPr>
        <w:t xml:space="preserve"> must attend a work meeting on the premises of the applying </w:t>
      </w:r>
      <w:r w:rsidR="007962C3" w:rsidRPr="00932DC0">
        <w:rPr>
          <w:rFonts w:asciiTheme="majorHAnsi" w:hAnsiTheme="majorHAnsi" w:cstheme="majorHAnsi"/>
          <w:lang w:val="en-GB"/>
        </w:rPr>
        <w:t>institution</w:t>
      </w:r>
      <w:r w:rsidR="00DC7F4D" w:rsidRPr="00932DC0">
        <w:rPr>
          <w:rFonts w:asciiTheme="majorHAnsi" w:hAnsiTheme="majorHAnsi" w:cstheme="majorHAnsi"/>
          <w:lang w:val="en-GB"/>
        </w:rPr>
        <w:t xml:space="preserve">. A personal meeting with the lecturers and students should be possible. Conversations will be conducted in accordance with the </w:t>
      </w:r>
      <w:r w:rsidR="00DC7F4D" w:rsidRPr="00932DC0">
        <w:rPr>
          <w:rFonts w:asciiTheme="majorHAnsi" w:hAnsiTheme="majorHAnsi" w:cstheme="majorHAnsi"/>
          <w:b/>
          <w:lang w:val="en-GB"/>
        </w:rPr>
        <w:t>Guidelines for A</w:t>
      </w:r>
      <w:r w:rsidRPr="00932DC0">
        <w:rPr>
          <w:rFonts w:asciiTheme="majorHAnsi" w:hAnsiTheme="majorHAnsi" w:cstheme="majorHAnsi"/>
          <w:b/>
          <w:lang w:val="en-GB"/>
        </w:rPr>
        <w:t>uditors</w:t>
      </w:r>
      <w:r w:rsidR="00DC7F4D" w:rsidRPr="00932DC0">
        <w:rPr>
          <w:rFonts w:asciiTheme="majorHAnsi" w:hAnsiTheme="majorHAnsi" w:cstheme="majorHAnsi"/>
          <w:lang w:val="en-GB"/>
        </w:rPr>
        <w:t xml:space="preserve"> (see Appendix </w:t>
      </w:r>
      <w:r w:rsidR="00CC7763" w:rsidRPr="00932DC0">
        <w:rPr>
          <w:rFonts w:asciiTheme="majorHAnsi" w:hAnsiTheme="majorHAnsi" w:cstheme="majorHAnsi"/>
          <w:lang w:val="en-GB"/>
        </w:rPr>
        <w:t>3</w:t>
      </w:r>
      <w:r w:rsidR="007962C3" w:rsidRPr="00932DC0">
        <w:rPr>
          <w:rFonts w:asciiTheme="majorHAnsi" w:hAnsiTheme="majorHAnsi" w:cstheme="majorHAnsi"/>
          <w:lang w:val="en-GB"/>
        </w:rPr>
        <w:t>.</w:t>
      </w:r>
      <w:r w:rsidR="00DC7F4D" w:rsidRPr="00932DC0">
        <w:rPr>
          <w:rFonts w:asciiTheme="majorHAnsi" w:hAnsiTheme="majorHAnsi" w:cstheme="majorHAnsi"/>
          <w:lang w:val="en-GB"/>
        </w:rPr>
        <w:t>5)</w:t>
      </w:r>
      <w:r w:rsidR="00CC7763" w:rsidRPr="00932DC0">
        <w:rPr>
          <w:rFonts w:asciiTheme="majorHAnsi" w:hAnsiTheme="majorHAnsi" w:cstheme="majorHAnsi"/>
          <w:lang w:val="en-GB"/>
        </w:rPr>
        <w:t>.</w:t>
      </w:r>
    </w:p>
    <w:p w14:paraId="41D2F3F3" w14:textId="528023B5" w:rsidR="00DC7F4D" w:rsidRPr="00932DC0" w:rsidRDefault="002937D7" w:rsidP="00D7772E">
      <w:pPr>
        <w:autoSpaceDE w:val="0"/>
        <w:autoSpaceDN w:val="0"/>
        <w:adjustRightInd w:val="0"/>
        <w:spacing w:after="0" w:line="240" w:lineRule="auto"/>
        <w:jc w:val="both"/>
        <w:rPr>
          <w:rFonts w:asciiTheme="majorHAnsi" w:hAnsiTheme="majorHAnsi" w:cstheme="majorHAnsi"/>
          <w:lang w:val="en-GB"/>
        </w:rPr>
      </w:pPr>
      <w:r w:rsidRPr="00932DC0">
        <w:rPr>
          <w:rFonts w:asciiTheme="majorHAnsi" w:hAnsiTheme="majorHAnsi" w:cstheme="majorHAnsi"/>
          <w:lang w:val="en-GB"/>
        </w:rPr>
        <w:t>If an on-site meeting at the institution is not possible for external reasons that cannot be changed (such as pandemic measures), an audit meeting online is possible by way of exception, but only then, on condition that a real meeting and short introduction is made up for at the next real January or summer meeting.</w:t>
      </w:r>
    </w:p>
    <w:p w14:paraId="44E6A85C" w14:textId="77777777" w:rsidR="00851B90" w:rsidRPr="00932DC0" w:rsidRDefault="00851B90" w:rsidP="00D7772E">
      <w:pPr>
        <w:spacing w:after="0" w:line="240" w:lineRule="auto"/>
        <w:contextualSpacing/>
        <w:jc w:val="both"/>
        <w:rPr>
          <w:rFonts w:asciiTheme="majorHAnsi" w:hAnsiTheme="majorHAnsi" w:cstheme="majorHAnsi"/>
          <w:lang w:val="en-GB"/>
        </w:rPr>
      </w:pPr>
    </w:p>
    <w:p w14:paraId="34584068" w14:textId="4AD5FF31" w:rsidR="007962C3" w:rsidRPr="00932DC0" w:rsidRDefault="00DC7F4D" w:rsidP="00D7772E">
      <w:pPr>
        <w:spacing w:after="0" w:line="240" w:lineRule="auto"/>
        <w:contextualSpacing/>
        <w:jc w:val="both"/>
        <w:rPr>
          <w:rFonts w:asciiTheme="majorHAnsi" w:hAnsiTheme="majorHAnsi" w:cstheme="majorHAnsi"/>
          <w:lang w:val="en-GB"/>
        </w:rPr>
      </w:pPr>
      <w:r w:rsidRPr="00932DC0">
        <w:rPr>
          <w:rFonts w:asciiTheme="majorHAnsi" w:hAnsiTheme="majorHAnsi" w:cstheme="majorHAnsi"/>
          <w:lang w:val="en-GB"/>
        </w:rPr>
        <w:t xml:space="preserve">Based on the documentation submitted and the </w:t>
      </w:r>
      <w:r w:rsidR="00D624C4" w:rsidRPr="00932DC0">
        <w:rPr>
          <w:rFonts w:asciiTheme="majorHAnsi" w:hAnsiTheme="majorHAnsi" w:cstheme="majorHAnsi"/>
          <w:lang w:val="en-GB"/>
        </w:rPr>
        <w:t>auditor’</w:t>
      </w:r>
      <w:r w:rsidRPr="00932DC0">
        <w:rPr>
          <w:rFonts w:asciiTheme="majorHAnsi" w:hAnsiTheme="majorHAnsi" w:cstheme="majorHAnsi"/>
          <w:lang w:val="en-GB"/>
        </w:rPr>
        <w:t>s visit, the a</w:t>
      </w:r>
      <w:r w:rsidR="00D624C4" w:rsidRPr="00932DC0">
        <w:rPr>
          <w:rFonts w:asciiTheme="majorHAnsi" w:hAnsiTheme="majorHAnsi" w:cstheme="majorHAnsi"/>
          <w:lang w:val="en-GB"/>
        </w:rPr>
        <w:t>uditors</w:t>
      </w:r>
      <w:r w:rsidRPr="00932DC0">
        <w:rPr>
          <w:rFonts w:asciiTheme="majorHAnsi" w:hAnsiTheme="majorHAnsi" w:cstheme="majorHAnsi"/>
          <w:lang w:val="en-GB"/>
        </w:rPr>
        <w:t xml:space="preserve"> </w:t>
      </w:r>
      <w:r w:rsidR="00D624C4" w:rsidRPr="00932DC0">
        <w:rPr>
          <w:rFonts w:asciiTheme="majorHAnsi" w:hAnsiTheme="majorHAnsi" w:cstheme="majorHAnsi"/>
          <w:lang w:val="en-GB"/>
        </w:rPr>
        <w:t>write</w:t>
      </w:r>
      <w:r w:rsidRPr="00932DC0">
        <w:rPr>
          <w:rFonts w:asciiTheme="majorHAnsi" w:hAnsiTheme="majorHAnsi" w:cstheme="majorHAnsi"/>
          <w:lang w:val="en-GB"/>
        </w:rPr>
        <w:t xml:space="preserve"> an</w:t>
      </w:r>
      <w:r w:rsidRPr="00932DC0">
        <w:rPr>
          <w:rFonts w:asciiTheme="majorHAnsi" w:hAnsiTheme="majorHAnsi" w:cstheme="majorHAnsi"/>
          <w:b/>
          <w:lang w:val="en-GB"/>
        </w:rPr>
        <w:t xml:space="preserve"> </w:t>
      </w:r>
      <w:r w:rsidR="00D624C4" w:rsidRPr="00932DC0">
        <w:rPr>
          <w:rFonts w:asciiTheme="majorHAnsi" w:hAnsiTheme="majorHAnsi" w:cstheme="majorHAnsi"/>
          <w:b/>
          <w:lang w:val="en-GB"/>
        </w:rPr>
        <w:t>Audit Report</w:t>
      </w:r>
      <w:r w:rsidRPr="00932DC0">
        <w:rPr>
          <w:rFonts w:asciiTheme="majorHAnsi" w:hAnsiTheme="majorHAnsi" w:cstheme="majorHAnsi"/>
          <w:lang w:val="en-GB"/>
        </w:rPr>
        <w:t xml:space="preserve"> </w:t>
      </w:r>
      <w:r w:rsidR="00D624C4" w:rsidRPr="00932DC0">
        <w:rPr>
          <w:rFonts w:asciiTheme="majorHAnsi" w:hAnsiTheme="majorHAnsi" w:cstheme="majorHAnsi"/>
          <w:lang w:val="en-GB"/>
        </w:rPr>
        <w:t xml:space="preserve">which </w:t>
      </w:r>
      <w:r w:rsidRPr="00932DC0">
        <w:rPr>
          <w:rFonts w:asciiTheme="majorHAnsi" w:hAnsiTheme="majorHAnsi" w:cstheme="majorHAnsi"/>
          <w:lang w:val="en-GB"/>
        </w:rPr>
        <w:t xml:space="preserve">is then sent to the applying </w:t>
      </w:r>
      <w:r w:rsidR="00D567A6" w:rsidRPr="00932DC0">
        <w:rPr>
          <w:rFonts w:asciiTheme="majorHAnsi" w:hAnsiTheme="majorHAnsi" w:cstheme="majorHAnsi"/>
          <w:lang w:val="en-GB"/>
        </w:rPr>
        <w:t>training</w:t>
      </w:r>
      <w:r w:rsidR="007962C3" w:rsidRPr="00932DC0">
        <w:rPr>
          <w:rFonts w:asciiTheme="majorHAnsi" w:hAnsiTheme="majorHAnsi" w:cstheme="majorHAnsi"/>
          <w:lang w:val="en-GB"/>
        </w:rPr>
        <w:t>/</w:t>
      </w:r>
      <w:r w:rsidR="00D567A6" w:rsidRPr="00932DC0">
        <w:rPr>
          <w:rFonts w:asciiTheme="majorHAnsi" w:hAnsiTheme="majorHAnsi" w:cstheme="majorHAnsi"/>
          <w:lang w:val="en-GB"/>
        </w:rPr>
        <w:t>university</w:t>
      </w:r>
      <w:r w:rsidR="007962C3" w:rsidRPr="00932DC0">
        <w:rPr>
          <w:rFonts w:asciiTheme="majorHAnsi" w:hAnsiTheme="majorHAnsi" w:cstheme="majorHAnsi"/>
          <w:lang w:val="en-GB"/>
        </w:rPr>
        <w:t xml:space="preserve"> course</w:t>
      </w:r>
      <w:r w:rsidRPr="00932DC0">
        <w:rPr>
          <w:rFonts w:asciiTheme="majorHAnsi" w:hAnsiTheme="majorHAnsi" w:cstheme="majorHAnsi"/>
          <w:lang w:val="en-GB"/>
        </w:rPr>
        <w:t xml:space="preserve"> (see Appendix </w:t>
      </w:r>
      <w:r w:rsidR="00BD7E95" w:rsidRPr="00932DC0">
        <w:rPr>
          <w:rFonts w:asciiTheme="majorHAnsi" w:hAnsiTheme="majorHAnsi" w:cstheme="majorHAnsi"/>
          <w:lang w:val="en-GB"/>
        </w:rPr>
        <w:t>3</w:t>
      </w:r>
      <w:r w:rsidR="007962C3" w:rsidRPr="00932DC0">
        <w:rPr>
          <w:rFonts w:asciiTheme="majorHAnsi" w:hAnsiTheme="majorHAnsi" w:cstheme="majorHAnsi"/>
          <w:lang w:val="en-GB"/>
        </w:rPr>
        <w:t>.</w:t>
      </w:r>
      <w:r w:rsidRPr="00932DC0">
        <w:rPr>
          <w:rFonts w:asciiTheme="majorHAnsi" w:hAnsiTheme="majorHAnsi" w:cstheme="majorHAnsi"/>
          <w:lang w:val="en-GB"/>
        </w:rPr>
        <w:t xml:space="preserve">6: </w:t>
      </w:r>
      <w:r w:rsidR="00D624C4" w:rsidRPr="00932DC0">
        <w:rPr>
          <w:rFonts w:asciiTheme="majorHAnsi" w:hAnsiTheme="majorHAnsi" w:cstheme="majorHAnsi"/>
          <w:lang w:val="en-GB"/>
        </w:rPr>
        <w:t>Audit</w:t>
      </w:r>
      <w:r w:rsidRPr="00932DC0">
        <w:rPr>
          <w:rFonts w:asciiTheme="majorHAnsi" w:hAnsiTheme="majorHAnsi" w:cstheme="majorHAnsi"/>
          <w:lang w:val="en-GB"/>
        </w:rPr>
        <w:t xml:space="preserve"> Report Form).</w:t>
      </w:r>
    </w:p>
    <w:p w14:paraId="1FD8C9CB" w14:textId="76DA7BBD" w:rsidR="00DC7F4D" w:rsidRPr="00932DC0" w:rsidRDefault="00DC7F4D" w:rsidP="00D7772E">
      <w:pPr>
        <w:spacing w:after="0" w:line="240" w:lineRule="auto"/>
        <w:contextualSpacing/>
        <w:jc w:val="both"/>
        <w:rPr>
          <w:rFonts w:asciiTheme="majorHAnsi" w:hAnsiTheme="majorHAnsi" w:cstheme="majorHAnsi"/>
          <w:lang w:val="en-GB"/>
        </w:rPr>
      </w:pPr>
      <w:r w:rsidRPr="00932DC0">
        <w:rPr>
          <w:rFonts w:asciiTheme="majorHAnsi" w:hAnsiTheme="majorHAnsi" w:cstheme="majorHAnsi"/>
          <w:lang w:val="en-GB"/>
        </w:rPr>
        <w:t xml:space="preserve">The </w:t>
      </w:r>
      <w:r w:rsidR="00D624C4" w:rsidRPr="00932DC0">
        <w:rPr>
          <w:rFonts w:asciiTheme="majorHAnsi" w:hAnsiTheme="majorHAnsi" w:cstheme="majorHAnsi"/>
          <w:lang w:val="en-GB"/>
        </w:rPr>
        <w:t>auditors</w:t>
      </w:r>
      <w:r w:rsidRPr="00932DC0">
        <w:rPr>
          <w:rFonts w:asciiTheme="majorHAnsi" w:hAnsiTheme="majorHAnsi" w:cstheme="majorHAnsi"/>
          <w:lang w:val="en-GB"/>
        </w:rPr>
        <w:t xml:space="preserve"> </w:t>
      </w:r>
      <w:r w:rsidR="00D624C4" w:rsidRPr="00932DC0">
        <w:rPr>
          <w:rFonts w:asciiTheme="majorHAnsi" w:hAnsiTheme="majorHAnsi" w:cstheme="majorHAnsi"/>
          <w:lang w:val="en-GB"/>
        </w:rPr>
        <w:t>discuss</w:t>
      </w:r>
      <w:r w:rsidRPr="00932DC0">
        <w:rPr>
          <w:rFonts w:asciiTheme="majorHAnsi" w:hAnsiTheme="majorHAnsi" w:cstheme="majorHAnsi"/>
          <w:lang w:val="en-GB"/>
        </w:rPr>
        <w:t xml:space="preserve"> </w:t>
      </w:r>
      <w:r w:rsidR="00D624C4" w:rsidRPr="00932DC0">
        <w:rPr>
          <w:rFonts w:asciiTheme="majorHAnsi" w:hAnsiTheme="majorHAnsi" w:cstheme="majorHAnsi"/>
          <w:lang w:val="en-GB"/>
        </w:rPr>
        <w:t xml:space="preserve">the audit report </w:t>
      </w:r>
      <w:r w:rsidRPr="00932DC0">
        <w:rPr>
          <w:rFonts w:asciiTheme="majorHAnsi" w:hAnsiTheme="majorHAnsi" w:cstheme="majorHAnsi"/>
          <w:lang w:val="en-GB"/>
        </w:rPr>
        <w:t xml:space="preserve">with the </w:t>
      </w:r>
      <w:r w:rsidR="007962C3" w:rsidRPr="00932DC0">
        <w:rPr>
          <w:rFonts w:asciiTheme="majorHAnsi" w:hAnsiTheme="majorHAnsi" w:cstheme="majorHAnsi"/>
          <w:lang w:val="en-GB"/>
        </w:rPr>
        <w:t>training institution</w:t>
      </w:r>
      <w:r w:rsidRPr="00932DC0">
        <w:rPr>
          <w:rFonts w:asciiTheme="majorHAnsi" w:hAnsiTheme="majorHAnsi" w:cstheme="majorHAnsi"/>
          <w:lang w:val="en-GB"/>
        </w:rPr>
        <w:t xml:space="preserve"> and</w:t>
      </w:r>
      <w:r w:rsidR="007962C3" w:rsidRPr="00932DC0">
        <w:rPr>
          <w:rFonts w:asciiTheme="majorHAnsi" w:hAnsiTheme="majorHAnsi" w:cstheme="majorHAnsi"/>
          <w:lang w:val="en-GB"/>
        </w:rPr>
        <w:t>,</w:t>
      </w:r>
      <w:r w:rsidRPr="00932DC0">
        <w:rPr>
          <w:rFonts w:asciiTheme="majorHAnsi" w:hAnsiTheme="majorHAnsi" w:cstheme="majorHAnsi"/>
          <w:lang w:val="en-GB"/>
        </w:rPr>
        <w:t xml:space="preserve"> as part of this process</w:t>
      </w:r>
      <w:r w:rsidR="00D624C4" w:rsidRPr="00932DC0">
        <w:rPr>
          <w:rFonts w:asciiTheme="majorHAnsi" w:hAnsiTheme="majorHAnsi" w:cstheme="majorHAnsi"/>
          <w:lang w:val="en-GB"/>
        </w:rPr>
        <w:t>,</w:t>
      </w:r>
      <w:r w:rsidRPr="00932DC0">
        <w:rPr>
          <w:rFonts w:asciiTheme="majorHAnsi" w:hAnsiTheme="majorHAnsi" w:cstheme="majorHAnsi"/>
          <w:lang w:val="en-GB"/>
        </w:rPr>
        <w:t xml:space="preserve"> adjustments can be made to the </w:t>
      </w:r>
      <w:r w:rsidR="007962C3" w:rsidRPr="00932DC0">
        <w:rPr>
          <w:rFonts w:asciiTheme="majorHAnsi" w:hAnsiTheme="majorHAnsi" w:cstheme="majorHAnsi"/>
          <w:lang w:val="en-GB"/>
        </w:rPr>
        <w:t xml:space="preserve">training/study </w:t>
      </w:r>
      <w:r w:rsidRPr="00932DC0">
        <w:rPr>
          <w:rFonts w:asciiTheme="majorHAnsi" w:hAnsiTheme="majorHAnsi" w:cstheme="majorHAnsi"/>
          <w:lang w:val="en-GB"/>
        </w:rPr>
        <w:t xml:space="preserve">curriculum and structure in cooperation with the </w:t>
      </w:r>
      <w:r w:rsidR="00D624C4" w:rsidRPr="00932DC0">
        <w:rPr>
          <w:rFonts w:asciiTheme="majorHAnsi" w:hAnsiTheme="majorHAnsi" w:cstheme="majorHAnsi"/>
          <w:lang w:val="en-GB"/>
        </w:rPr>
        <w:t>school</w:t>
      </w:r>
      <w:r w:rsidRPr="00932DC0">
        <w:rPr>
          <w:rFonts w:asciiTheme="majorHAnsi" w:hAnsiTheme="majorHAnsi" w:cstheme="majorHAnsi"/>
          <w:lang w:val="en-GB"/>
        </w:rPr>
        <w:t>. The time frame for this ad</w:t>
      </w:r>
      <w:r w:rsidR="00D624C4" w:rsidRPr="00932DC0">
        <w:rPr>
          <w:rFonts w:asciiTheme="majorHAnsi" w:hAnsiTheme="majorHAnsi" w:cstheme="majorHAnsi"/>
          <w:lang w:val="en-GB"/>
        </w:rPr>
        <w:t>justment</w:t>
      </w:r>
      <w:r w:rsidRPr="00932DC0">
        <w:rPr>
          <w:rFonts w:asciiTheme="majorHAnsi" w:hAnsiTheme="majorHAnsi" w:cstheme="majorHAnsi"/>
          <w:lang w:val="en-GB"/>
        </w:rPr>
        <w:t xml:space="preserve"> process is agreed with the </w:t>
      </w:r>
      <w:r w:rsidR="00D624C4" w:rsidRPr="00932DC0">
        <w:rPr>
          <w:rFonts w:asciiTheme="majorHAnsi" w:hAnsiTheme="majorHAnsi" w:cstheme="majorHAnsi"/>
          <w:lang w:val="en-GB"/>
        </w:rPr>
        <w:t>auditors</w:t>
      </w:r>
      <w:r w:rsidRPr="00932DC0">
        <w:rPr>
          <w:rFonts w:asciiTheme="majorHAnsi" w:hAnsiTheme="majorHAnsi" w:cstheme="majorHAnsi"/>
          <w:lang w:val="en-GB"/>
        </w:rPr>
        <w:t xml:space="preserve"> and documented.</w:t>
      </w:r>
    </w:p>
    <w:p w14:paraId="59993AAD" w14:textId="5B0AE360" w:rsidR="003123F7" w:rsidRPr="00932DC0" w:rsidRDefault="00DC7F4D" w:rsidP="003123F7">
      <w:pPr>
        <w:autoSpaceDE w:val="0"/>
        <w:autoSpaceDN w:val="0"/>
        <w:adjustRightInd w:val="0"/>
        <w:spacing w:after="0" w:line="240" w:lineRule="auto"/>
        <w:jc w:val="both"/>
        <w:rPr>
          <w:rFonts w:asciiTheme="majorHAnsi" w:hAnsiTheme="majorHAnsi" w:cstheme="majorHAnsi"/>
          <w:lang w:val="en-GB"/>
        </w:rPr>
      </w:pPr>
      <w:r w:rsidRPr="00932DC0">
        <w:rPr>
          <w:rFonts w:asciiTheme="majorHAnsi" w:hAnsiTheme="majorHAnsi" w:cstheme="majorHAnsi"/>
          <w:lang w:val="en-GB"/>
        </w:rPr>
        <w:t xml:space="preserve">The </w:t>
      </w:r>
      <w:r w:rsidR="003123F7" w:rsidRPr="00932DC0">
        <w:rPr>
          <w:rFonts w:asciiTheme="majorHAnsi" w:hAnsiTheme="majorHAnsi" w:cstheme="majorHAnsi"/>
          <w:lang w:val="en-GB"/>
        </w:rPr>
        <w:t xml:space="preserve">applying </w:t>
      </w:r>
      <w:r w:rsidR="00D624C4" w:rsidRPr="00932DC0">
        <w:rPr>
          <w:rFonts w:asciiTheme="majorHAnsi" w:hAnsiTheme="majorHAnsi" w:cstheme="majorHAnsi"/>
          <w:lang w:val="en-GB"/>
        </w:rPr>
        <w:t>school</w:t>
      </w:r>
      <w:r w:rsidR="007962C3" w:rsidRPr="00932DC0">
        <w:rPr>
          <w:rFonts w:asciiTheme="majorHAnsi" w:hAnsiTheme="majorHAnsi" w:cstheme="majorHAnsi"/>
          <w:lang w:val="en-GB"/>
        </w:rPr>
        <w:t>/study course</w:t>
      </w:r>
      <w:r w:rsidRPr="00932DC0">
        <w:rPr>
          <w:rFonts w:asciiTheme="majorHAnsi" w:hAnsiTheme="majorHAnsi" w:cstheme="majorHAnsi"/>
          <w:lang w:val="en-GB"/>
        </w:rPr>
        <w:t xml:space="preserve"> and </w:t>
      </w:r>
      <w:r w:rsidR="003123F7" w:rsidRPr="00932DC0">
        <w:rPr>
          <w:rFonts w:asciiTheme="majorHAnsi" w:hAnsiTheme="majorHAnsi" w:cstheme="majorHAnsi"/>
          <w:lang w:val="en-GB"/>
        </w:rPr>
        <w:t xml:space="preserve">the </w:t>
      </w:r>
      <w:r w:rsidRPr="00932DC0">
        <w:rPr>
          <w:rFonts w:asciiTheme="majorHAnsi" w:hAnsiTheme="majorHAnsi" w:cstheme="majorHAnsi"/>
          <w:lang w:val="en-GB"/>
        </w:rPr>
        <w:t>a</w:t>
      </w:r>
      <w:r w:rsidR="00D624C4" w:rsidRPr="00932DC0">
        <w:rPr>
          <w:rFonts w:asciiTheme="majorHAnsi" w:hAnsiTheme="majorHAnsi" w:cstheme="majorHAnsi"/>
          <w:lang w:val="en-GB"/>
        </w:rPr>
        <w:t>uditors</w:t>
      </w:r>
      <w:r w:rsidRPr="00932DC0">
        <w:rPr>
          <w:rFonts w:asciiTheme="majorHAnsi" w:hAnsiTheme="majorHAnsi" w:cstheme="majorHAnsi"/>
          <w:lang w:val="en-GB"/>
        </w:rPr>
        <w:t xml:space="preserve"> then adj</w:t>
      </w:r>
      <w:r w:rsidR="00D624C4" w:rsidRPr="00932DC0">
        <w:rPr>
          <w:rFonts w:asciiTheme="majorHAnsi" w:hAnsiTheme="majorHAnsi" w:cstheme="majorHAnsi"/>
          <w:lang w:val="en-GB"/>
        </w:rPr>
        <w:t xml:space="preserve">ust the </w:t>
      </w:r>
      <w:r w:rsidR="00022F4D" w:rsidRPr="00932DC0">
        <w:rPr>
          <w:rFonts w:asciiTheme="majorHAnsi" w:hAnsiTheme="majorHAnsi" w:cstheme="majorHAnsi"/>
          <w:lang w:val="en-GB"/>
        </w:rPr>
        <w:t>a</w:t>
      </w:r>
      <w:r w:rsidR="00D624C4" w:rsidRPr="00932DC0">
        <w:rPr>
          <w:rFonts w:asciiTheme="majorHAnsi" w:hAnsiTheme="majorHAnsi" w:cstheme="majorHAnsi"/>
          <w:lang w:val="en-GB"/>
        </w:rPr>
        <w:t xml:space="preserve">udit </w:t>
      </w:r>
      <w:r w:rsidR="00022F4D" w:rsidRPr="00932DC0">
        <w:rPr>
          <w:rFonts w:asciiTheme="majorHAnsi" w:hAnsiTheme="majorHAnsi" w:cstheme="majorHAnsi"/>
          <w:lang w:val="en-GB"/>
        </w:rPr>
        <w:t>r</w:t>
      </w:r>
      <w:r w:rsidR="00D624C4" w:rsidRPr="00932DC0">
        <w:rPr>
          <w:rFonts w:asciiTheme="majorHAnsi" w:hAnsiTheme="majorHAnsi" w:cstheme="majorHAnsi"/>
          <w:lang w:val="en-GB"/>
        </w:rPr>
        <w:t>eport</w:t>
      </w:r>
      <w:r w:rsidRPr="00932DC0">
        <w:rPr>
          <w:rFonts w:asciiTheme="majorHAnsi" w:hAnsiTheme="majorHAnsi" w:cstheme="majorHAnsi"/>
          <w:lang w:val="en-GB"/>
        </w:rPr>
        <w:t xml:space="preserve"> until </w:t>
      </w:r>
      <w:r w:rsidR="00D624C4" w:rsidRPr="00932DC0">
        <w:rPr>
          <w:rFonts w:asciiTheme="majorHAnsi" w:hAnsiTheme="majorHAnsi" w:cstheme="majorHAnsi"/>
          <w:lang w:val="en-GB"/>
        </w:rPr>
        <w:t>a consensus is reached</w:t>
      </w:r>
      <w:r w:rsidRPr="00932DC0">
        <w:rPr>
          <w:rFonts w:asciiTheme="majorHAnsi" w:hAnsiTheme="majorHAnsi" w:cstheme="majorHAnsi"/>
          <w:lang w:val="en-GB"/>
        </w:rPr>
        <w:t xml:space="preserve"> and present the result</w:t>
      </w:r>
      <w:r w:rsidR="003123F7" w:rsidRPr="00932DC0">
        <w:rPr>
          <w:rFonts w:asciiTheme="majorHAnsi" w:hAnsiTheme="majorHAnsi" w:cstheme="majorHAnsi"/>
          <w:lang w:val="en-GB"/>
        </w:rPr>
        <w:t>ing report</w:t>
      </w:r>
      <w:r w:rsidR="00A41BD7" w:rsidRPr="00932DC0">
        <w:rPr>
          <w:rFonts w:asciiTheme="majorHAnsi" w:hAnsiTheme="majorHAnsi" w:cstheme="majorHAnsi"/>
          <w:lang w:val="en-GB"/>
        </w:rPr>
        <w:t xml:space="preserve"> to </w:t>
      </w:r>
      <w:r w:rsidR="00252C47" w:rsidRPr="00932DC0">
        <w:rPr>
          <w:rFonts w:asciiTheme="majorHAnsi" w:hAnsiTheme="majorHAnsi" w:cstheme="majorHAnsi"/>
          <w:lang w:val="en-GB"/>
        </w:rPr>
        <w:t>the Executive Board of iARTe</w:t>
      </w:r>
      <w:r w:rsidRPr="00932DC0">
        <w:rPr>
          <w:rFonts w:asciiTheme="majorHAnsi" w:hAnsiTheme="majorHAnsi" w:cstheme="majorHAnsi"/>
          <w:lang w:val="en-GB"/>
        </w:rPr>
        <w:t xml:space="preserve">. This report </w:t>
      </w:r>
      <w:r w:rsidR="003123F7" w:rsidRPr="00932DC0">
        <w:rPr>
          <w:rFonts w:asciiTheme="majorHAnsi" w:hAnsiTheme="majorHAnsi" w:cstheme="majorHAnsi"/>
          <w:lang w:val="en-GB"/>
        </w:rPr>
        <w:t>forms the basis for t</w:t>
      </w:r>
      <w:r w:rsidRPr="00932DC0">
        <w:rPr>
          <w:rFonts w:asciiTheme="majorHAnsi" w:hAnsiTheme="majorHAnsi" w:cstheme="majorHAnsi"/>
          <w:lang w:val="en-GB"/>
        </w:rPr>
        <w:t xml:space="preserve">he recommendation to </w:t>
      </w:r>
      <w:r w:rsidR="00A41BD7" w:rsidRPr="00932DC0">
        <w:rPr>
          <w:rFonts w:asciiTheme="majorHAnsi" w:hAnsiTheme="majorHAnsi" w:cstheme="majorHAnsi"/>
          <w:lang w:val="en-GB"/>
        </w:rPr>
        <w:t>grant accreditation, grant accreditation on certain conditions, or withhold accreditation</w:t>
      </w:r>
      <w:r w:rsidR="003123F7" w:rsidRPr="00932DC0">
        <w:rPr>
          <w:rFonts w:asciiTheme="majorHAnsi" w:hAnsiTheme="majorHAnsi" w:cstheme="majorHAnsi"/>
          <w:lang w:val="en-GB"/>
        </w:rPr>
        <w:t>.</w:t>
      </w:r>
    </w:p>
    <w:p w14:paraId="01AC1D94" w14:textId="77777777" w:rsidR="003123F7" w:rsidRPr="00932DC0" w:rsidRDefault="003123F7" w:rsidP="00D7772E">
      <w:pPr>
        <w:autoSpaceDE w:val="0"/>
        <w:autoSpaceDN w:val="0"/>
        <w:adjustRightInd w:val="0"/>
        <w:spacing w:after="0" w:line="240" w:lineRule="auto"/>
        <w:jc w:val="both"/>
        <w:rPr>
          <w:rFonts w:asciiTheme="majorHAnsi" w:hAnsiTheme="majorHAnsi" w:cstheme="majorHAnsi"/>
          <w:lang w:val="en-GB"/>
        </w:rPr>
      </w:pPr>
    </w:p>
    <w:p w14:paraId="5EF5DFD8" w14:textId="11956299" w:rsidR="00572D21" w:rsidRPr="00932DC0" w:rsidRDefault="003123F7" w:rsidP="003123F7">
      <w:pPr>
        <w:autoSpaceDE w:val="0"/>
        <w:autoSpaceDN w:val="0"/>
        <w:adjustRightInd w:val="0"/>
        <w:spacing w:after="0" w:line="240" w:lineRule="auto"/>
        <w:jc w:val="both"/>
        <w:rPr>
          <w:rFonts w:asciiTheme="majorHAnsi" w:hAnsiTheme="majorHAnsi" w:cstheme="majorHAnsi"/>
          <w:lang w:val="en-GB"/>
        </w:rPr>
      </w:pPr>
      <w:r w:rsidRPr="00932DC0">
        <w:rPr>
          <w:rFonts w:asciiTheme="majorHAnsi" w:hAnsiTheme="majorHAnsi" w:cstheme="majorHAnsi"/>
          <w:lang w:val="en-GB"/>
        </w:rPr>
        <w:t xml:space="preserve">In addition to this procedure, the </w:t>
      </w:r>
      <w:r w:rsidR="00D567A6" w:rsidRPr="00932DC0">
        <w:rPr>
          <w:rFonts w:asciiTheme="majorHAnsi" w:hAnsiTheme="majorHAnsi" w:cstheme="majorHAnsi"/>
          <w:lang w:val="en-GB"/>
        </w:rPr>
        <w:t>training</w:t>
      </w:r>
      <w:r w:rsidR="007962C3" w:rsidRPr="00932DC0">
        <w:rPr>
          <w:rFonts w:asciiTheme="majorHAnsi" w:hAnsiTheme="majorHAnsi" w:cstheme="majorHAnsi"/>
          <w:lang w:val="en-GB"/>
        </w:rPr>
        <w:t>/</w:t>
      </w:r>
      <w:r w:rsidR="00D567A6" w:rsidRPr="00932DC0">
        <w:rPr>
          <w:rFonts w:asciiTheme="majorHAnsi" w:hAnsiTheme="majorHAnsi" w:cstheme="majorHAnsi"/>
          <w:lang w:val="en-GB"/>
        </w:rPr>
        <w:t>university</w:t>
      </w:r>
      <w:r w:rsidR="007962C3" w:rsidRPr="00932DC0">
        <w:rPr>
          <w:rFonts w:asciiTheme="majorHAnsi" w:hAnsiTheme="majorHAnsi" w:cstheme="majorHAnsi"/>
          <w:lang w:val="en-GB"/>
        </w:rPr>
        <w:t xml:space="preserve"> course</w:t>
      </w:r>
      <w:r w:rsidRPr="00932DC0">
        <w:rPr>
          <w:rFonts w:asciiTheme="majorHAnsi" w:hAnsiTheme="majorHAnsi" w:cstheme="majorHAnsi"/>
          <w:lang w:val="en-GB"/>
        </w:rPr>
        <w:t xml:space="preserve"> </w:t>
      </w:r>
      <w:r w:rsidR="00A41BD7" w:rsidRPr="00932DC0">
        <w:rPr>
          <w:rFonts w:asciiTheme="majorHAnsi" w:hAnsiTheme="majorHAnsi" w:cstheme="majorHAnsi"/>
          <w:lang w:val="en-GB"/>
        </w:rPr>
        <w:t>presents itself</w:t>
      </w:r>
      <w:r w:rsidRPr="00932DC0">
        <w:rPr>
          <w:rFonts w:asciiTheme="majorHAnsi" w:hAnsiTheme="majorHAnsi" w:cstheme="majorHAnsi"/>
          <w:lang w:val="en-GB"/>
        </w:rPr>
        <w:t xml:space="preserve"> at the </w:t>
      </w:r>
      <w:r w:rsidR="00E108F8" w:rsidRPr="00932DC0">
        <w:rPr>
          <w:rFonts w:asciiTheme="majorHAnsi" w:eastAsiaTheme="minorEastAsia" w:hAnsiTheme="majorHAnsi" w:cstheme="majorHAnsi"/>
          <w:noProof/>
          <w:lang w:val="en-GB" w:eastAsia="ja-JP"/>
        </w:rPr>
        <w:t>iARTe</w:t>
      </w:r>
      <w:r w:rsidRPr="00932DC0">
        <w:rPr>
          <w:rFonts w:asciiTheme="majorHAnsi" w:hAnsiTheme="majorHAnsi" w:cstheme="majorHAnsi"/>
          <w:lang w:val="en-GB"/>
        </w:rPr>
        <w:t xml:space="preserve"> </w:t>
      </w:r>
      <w:r w:rsidR="000630E9" w:rsidRPr="00932DC0">
        <w:rPr>
          <w:rFonts w:asciiTheme="majorHAnsi" w:hAnsiTheme="majorHAnsi" w:cstheme="majorHAnsi"/>
          <w:lang w:val="en-GB"/>
        </w:rPr>
        <w:t>January conference at the Goetheanum in Dornach or, in exceptional (pandemic-related) situations, at an online January or summer conference of the iARTe</w:t>
      </w:r>
      <w:r w:rsidR="006E4360" w:rsidRPr="00932DC0">
        <w:rPr>
          <w:rStyle w:val="Funotenzeichen"/>
          <w:rFonts w:asciiTheme="majorHAnsi" w:hAnsiTheme="majorHAnsi" w:cstheme="majorHAnsi"/>
          <w:lang w:val="en-GB"/>
        </w:rPr>
        <w:footnoteReference w:id="5"/>
      </w:r>
      <w:r w:rsidR="006E4360" w:rsidRPr="00932DC0">
        <w:rPr>
          <w:rFonts w:asciiTheme="majorHAnsi" w:hAnsiTheme="majorHAnsi" w:cstheme="majorHAnsi"/>
          <w:lang w:val="en-GB"/>
        </w:rPr>
        <w:t xml:space="preserve">. </w:t>
      </w:r>
      <w:r w:rsidRPr="00932DC0">
        <w:rPr>
          <w:rFonts w:asciiTheme="majorHAnsi" w:hAnsiTheme="majorHAnsi" w:cstheme="majorHAnsi"/>
          <w:lang w:val="en-GB"/>
        </w:rPr>
        <w:t xml:space="preserve">This gives the </w:t>
      </w:r>
      <w:r w:rsidR="00143AF8" w:rsidRPr="00932DC0">
        <w:rPr>
          <w:rFonts w:asciiTheme="majorHAnsi" w:hAnsiTheme="majorHAnsi" w:cstheme="majorHAnsi"/>
          <w:lang w:val="en-GB"/>
        </w:rPr>
        <w:t>members</w:t>
      </w:r>
      <w:r w:rsidRPr="00932DC0">
        <w:rPr>
          <w:rFonts w:asciiTheme="majorHAnsi" w:hAnsiTheme="majorHAnsi" w:cstheme="majorHAnsi"/>
          <w:lang w:val="en-GB"/>
        </w:rPr>
        <w:t xml:space="preserve"> the possibility to get to know the </w:t>
      </w:r>
      <w:r w:rsidR="00022F4D" w:rsidRPr="00932DC0">
        <w:rPr>
          <w:rFonts w:asciiTheme="majorHAnsi" w:hAnsiTheme="majorHAnsi" w:cstheme="majorHAnsi"/>
          <w:lang w:val="en-GB"/>
        </w:rPr>
        <w:t>training</w:t>
      </w:r>
      <w:r w:rsidR="009D6A3B" w:rsidRPr="00932DC0">
        <w:rPr>
          <w:rFonts w:asciiTheme="majorHAnsi" w:hAnsiTheme="majorHAnsi" w:cstheme="majorHAnsi"/>
          <w:lang w:val="en-GB"/>
        </w:rPr>
        <w:t>/</w:t>
      </w:r>
      <w:r w:rsidR="00022F4D" w:rsidRPr="00932DC0">
        <w:rPr>
          <w:rFonts w:asciiTheme="majorHAnsi" w:hAnsiTheme="majorHAnsi" w:cstheme="majorHAnsi"/>
          <w:lang w:val="en-GB"/>
        </w:rPr>
        <w:t>university</w:t>
      </w:r>
      <w:r w:rsidR="009D6A3B" w:rsidRPr="00932DC0">
        <w:rPr>
          <w:rFonts w:asciiTheme="majorHAnsi" w:hAnsiTheme="majorHAnsi" w:cstheme="majorHAnsi"/>
          <w:lang w:val="en-GB"/>
        </w:rPr>
        <w:t xml:space="preserve"> course</w:t>
      </w:r>
      <w:r w:rsidRPr="00932DC0">
        <w:rPr>
          <w:rFonts w:asciiTheme="majorHAnsi" w:hAnsiTheme="majorHAnsi" w:cstheme="majorHAnsi"/>
          <w:lang w:val="en-GB"/>
        </w:rPr>
        <w:t xml:space="preserve"> and ask questions</w:t>
      </w:r>
      <w:r w:rsidR="00235959" w:rsidRPr="00932DC0">
        <w:rPr>
          <w:rFonts w:asciiTheme="majorHAnsi" w:hAnsiTheme="majorHAnsi" w:cstheme="majorHAnsi"/>
          <w:lang w:val="en-GB"/>
        </w:rPr>
        <w:t xml:space="preserve">. The Executive Board then decides on the admission and informs the Head of the Medical Section of the decision. </w:t>
      </w:r>
      <w:r w:rsidRPr="00932DC0">
        <w:rPr>
          <w:rFonts w:asciiTheme="majorHAnsi" w:hAnsiTheme="majorHAnsi" w:cstheme="majorHAnsi"/>
          <w:lang w:val="en-GB"/>
        </w:rPr>
        <w:t xml:space="preserve">The applying </w:t>
      </w:r>
      <w:r w:rsidR="00D567A6" w:rsidRPr="00932DC0">
        <w:rPr>
          <w:rFonts w:asciiTheme="majorHAnsi" w:hAnsiTheme="majorHAnsi" w:cstheme="majorHAnsi"/>
          <w:lang w:val="en-GB"/>
        </w:rPr>
        <w:t>training</w:t>
      </w:r>
      <w:r w:rsidR="009D6A3B" w:rsidRPr="00932DC0">
        <w:rPr>
          <w:rFonts w:asciiTheme="majorHAnsi" w:hAnsiTheme="majorHAnsi" w:cstheme="majorHAnsi"/>
          <w:lang w:val="en-GB"/>
        </w:rPr>
        <w:t>/</w:t>
      </w:r>
      <w:r w:rsidR="00D567A6" w:rsidRPr="00932DC0">
        <w:rPr>
          <w:rFonts w:asciiTheme="majorHAnsi" w:hAnsiTheme="majorHAnsi" w:cstheme="majorHAnsi"/>
          <w:lang w:val="en-GB"/>
        </w:rPr>
        <w:t xml:space="preserve">university </w:t>
      </w:r>
      <w:r w:rsidR="009D6A3B" w:rsidRPr="00932DC0">
        <w:rPr>
          <w:rFonts w:asciiTheme="majorHAnsi" w:hAnsiTheme="majorHAnsi" w:cstheme="majorHAnsi"/>
          <w:lang w:val="en-GB"/>
        </w:rPr>
        <w:t>course/institution</w:t>
      </w:r>
      <w:r w:rsidRPr="00932DC0">
        <w:rPr>
          <w:rFonts w:asciiTheme="majorHAnsi" w:hAnsiTheme="majorHAnsi" w:cstheme="majorHAnsi"/>
          <w:lang w:val="en-GB"/>
        </w:rPr>
        <w:t xml:space="preserve"> will be notified of this decision in writing.</w:t>
      </w:r>
    </w:p>
    <w:p w14:paraId="15806BB6" w14:textId="4F1F7489" w:rsidR="007D3FF0" w:rsidRPr="00932DC0" w:rsidRDefault="007D3FF0" w:rsidP="00D7772E">
      <w:pPr>
        <w:spacing w:after="0" w:line="240" w:lineRule="auto"/>
        <w:contextualSpacing/>
        <w:jc w:val="both"/>
        <w:rPr>
          <w:rFonts w:asciiTheme="majorHAnsi" w:hAnsiTheme="majorHAnsi" w:cstheme="majorHAnsi"/>
          <w:lang w:val="en-GB"/>
        </w:rPr>
      </w:pPr>
    </w:p>
    <w:p w14:paraId="20AD90F0" w14:textId="1E73F6F9" w:rsidR="00716F71" w:rsidRPr="00932DC0" w:rsidRDefault="00BC159F" w:rsidP="00BC159F">
      <w:pPr>
        <w:autoSpaceDE w:val="0"/>
        <w:autoSpaceDN w:val="0"/>
        <w:adjustRightInd w:val="0"/>
        <w:spacing w:after="0" w:line="240" w:lineRule="auto"/>
        <w:jc w:val="both"/>
        <w:rPr>
          <w:rFonts w:asciiTheme="majorHAnsi" w:hAnsiTheme="majorHAnsi" w:cstheme="majorHAnsi"/>
          <w:b/>
          <w:bCs/>
          <w:lang w:val="en-GB"/>
        </w:rPr>
      </w:pPr>
      <w:r w:rsidRPr="00932DC0">
        <w:rPr>
          <w:rFonts w:asciiTheme="majorHAnsi" w:hAnsiTheme="majorHAnsi" w:cstheme="majorHAnsi"/>
          <w:b/>
          <w:bCs/>
          <w:lang w:val="en-GB"/>
        </w:rPr>
        <w:t xml:space="preserve">d) </w:t>
      </w:r>
      <w:r w:rsidR="00716F71" w:rsidRPr="00932DC0">
        <w:rPr>
          <w:rFonts w:asciiTheme="majorHAnsi" w:hAnsiTheme="majorHAnsi" w:cstheme="majorHAnsi"/>
          <w:b/>
          <w:bCs/>
          <w:lang w:val="en-GB"/>
        </w:rPr>
        <w:t>A</w:t>
      </w:r>
      <w:r w:rsidR="003123F7" w:rsidRPr="00932DC0">
        <w:rPr>
          <w:rFonts w:asciiTheme="majorHAnsi" w:hAnsiTheme="majorHAnsi" w:cstheme="majorHAnsi"/>
          <w:b/>
          <w:bCs/>
          <w:lang w:val="en-GB"/>
        </w:rPr>
        <w:t>ccreditation Certificate</w:t>
      </w:r>
    </w:p>
    <w:p w14:paraId="0A862174" w14:textId="77777777" w:rsidR="00022F4D" w:rsidRPr="00932DC0" w:rsidRDefault="00022F4D" w:rsidP="00D7772E">
      <w:pPr>
        <w:autoSpaceDE w:val="0"/>
        <w:autoSpaceDN w:val="0"/>
        <w:adjustRightInd w:val="0"/>
        <w:spacing w:after="0" w:line="240" w:lineRule="auto"/>
        <w:contextualSpacing/>
        <w:jc w:val="both"/>
        <w:rPr>
          <w:rFonts w:asciiTheme="majorHAnsi" w:hAnsiTheme="majorHAnsi" w:cstheme="majorHAnsi"/>
          <w:lang w:val="en-GB"/>
        </w:rPr>
      </w:pPr>
    </w:p>
    <w:p w14:paraId="150262DE" w14:textId="4AC91100" w:rsidR="003777C9" w:rsidRPr="00932DC0" w:rsidRDefault="003777C9" w:rsidP="003777C9">
      <w:pPr>
        <w:autoSpaceDE w:val="0"/>
        <w:autoSpaceDN w:val="0"/>
        <w:adjustRightInd w:val="0"/>
        <w:spacing w:after="0" w:line="240" w:lineRule="auto"/>
        <w:contextualSpacing/>
        <w:jc w:val="both"/>
        <w:rPr>
          <w:rFonts w:asciiTheme="majorHAnsi" w:hAnsiTheme="majorHAnsi" w:cstheme="majorHAnsi"/>
          <w:lang w:val="en-GB"/>
        </w:rPr>
      </w:pPr>
      <w:r w:rsidRPr="00932DC0">
        <w:rPr>
          <w:rFonts w:asciiTheme="majorHAnsi" w:hAnsiTheme="majorHAnsi" w:cstheme="majorHAnsi"/>
          <w:lang w:val="en-GB"/>
        </w:rPr>
        <w:t xml:space="preserve">After successful accreditation the applying </w:t>
      </w:r>
      <w:r w:rsidR="001F0ECE" w:rsidRPr="00932DC0">
        <w:rPr>
          <w:rFonts w:asciiTheme="majorHAnsi" w:hAnsiTheme="majorHAnsi" w:cstheme="majorHAnsi"/>
          <w:lang w:val="en-GB"/>
        </w:rPr>
        <w:t>school</w:t>
      </w:r>
      <w:r w:rsidR="009D6A3B" w:rsidRPr="00932DC0">
        <w:rPr>
          <w:rFonts w:asciiTheme="majorHAnsi" w:hAnsiTheme="majorHAnsi" w:cstheme="majorHAnsi"/>
          <w:lang w:val="en-GB"/>
        </w:rPr>
        <w:t>/study course</w:t>
      </w:r>
      <w:r w:rsidRPr="00932DC0">
        <w:rPr>
          <w:rFonts w:asciiTheme="majorHAnsi" w:hAnsiTheme="majorHAnsi" w:cstheme="majorHAnsi"/>
          <w:lang w:val="en-GB"/>
        </w:rPr>
        <w:t xml:space="preserve"> will receive a</w:t>
      </w:r>
      <w:r w:rsidR="00A41BD7" w:rsidRPr="00932DC0">
        <w:rPr>
          <w:rFonts w:asciiTheme="majorHAnsi" w:hAnsiTheme="majorHAnsi" w:cstheme="majorHAnsi"/>
          <w:lang w:val="en-GB"/>
        </w:rPr>
        <w:t xml:space="preserve">n </w:t>
      </w:r>
      <w:r w:rsidR="00E108F8" w:rsidRPr="00932DC0">
        <w:rPr>
          <w:rFonts w:asciiTheme="majorHAnsi" w:eastAsiaTheme="minorEastAsia" w:hAnsiTheme="majorHAnsi" w:cstheme="majorHAnsi"/>
          <w:noProof/>
          <w:lang w:val="en-GB" w:eastAsia="ja-JP"/>
        </w:rPr>
        <w:t>iARTe</w:t>
      </w:r>
      <w:r w:rsidRPr="00932DC0">
        <w:rPr>
          <w:rFonts w:asciiTheme="majorHAnsi" w:hAnsiTheme="majorHAnsi" w:cstheme="majorHAnsi"/>
          <w:lang w:val="en-GB"/>
        </w:rPr>
        <w:t xml:space="preserve"> certificate</w:t>
      </w:r>
      <w:r w:rsidR="009D6A3B" w:rsidRPr="00932DC0">
        <w:rPr>
          <w:rFonts w:asciiTheme="majorHAnsi" w:hAnsiTheme="majorHAnsi" w:cstheme="majorHAnsi"/>
          <w:lang w:val="en-GB"/>
        </w:rPr>
        <w:t xml:space="preserve"> </w:t>
      </w:r>
      <w:r w:rsidR="00A41BD7" w:rsidRPr="00932DC0">
        <w:rPr>
          <w:rFonts w:asciiTheme="majorHAnsi" w:hAnsiTheme="majorHAnsi" w:cstheme="majorHAnsi"/>
          <w:lang w:val="en-GB"/>
        </w:rPr>
        <w:t>which entitles the school</w:t>
      </w:r>
      <w:r w:rsidR="009D6A3B" w:rsidRPr="00932DC0">
        <w:rPr>
          <w:rFonts w:asciiTheme="majorHAnsi" w:hAnsiTheme="majorHAnsi" w:cstheme="majorHAnsi"/>
          <w:lang w:val="en-GB"/>
        </w:rPr>
        <w:t>/study course</w:t>
      </w:r>
      <w:r w:rsidRPr="00932DC0">
        <w:rPr>
          <w:rFonts w:asciiTheme="majorHAnsi" w:hAnsiTheme="majorHAnsi" w:cstheme="majorHAnsi"/>
          <w:lang w:val="en-GB"/>
        </w:rPr>
        <w:t xml:space="preserve"> to use the following designation</w:t>
      </w:r>
      <w:r w:rsidR="009D6A3B" w:rsidRPr="00932DC0">
        <w:rPr>
          <w:rFonts w:asciiTheme="majorHAnsi" w:hAnsiTheme="majorHAnsi" w:cstheme="majorHAnsi"/>
          <w:lang w:val="en-GB"/>
        </w:rPr>
        <w:t xml:space="preserve"> for its course </w:t>
      </w:r>
      <w:r w:rsidR="0006167C" w:rsidRPr="00932DC0">
        <w:rPr>
          <w:rFonts w:asciiTheme="majorHAnsi" w:hAnsiTheme="majorHAnsi" w:cstheme="majorHAnsi"/>
          <w:lang w:val="en-GB"/>
        </w:rPr>
        <w:t>on promotional materials and website</w:t>
      </w:r>
      <w:r w:rsidRPr="00932DC0">
        <w:rPr>
          <w:rFonts w:asciiTheme="majorHAnsi" w:hAnsiTheme="majorHAnsi" w:cstheme="majorHAnsi"/>
          <w:lang w:val="en-GB"/>
        </w:rPr>
        <w:t>:</w:t>
      </w:r>
    </w:p>
    <w:p w14:paraId="0A667780" w14:textId="77777777" w:rsidR="0006167C" w:rsidRPr="00932DC0" w:rsidRDefault="0006167C" w:rsidP="00D7772E">
      <w:pPr>
        <w:autoSpaceDE w:val="0"/>
        <w:autoSpaceDN w:val="0"/>
        <w:adjustRightInd w:val="0"/>
        <w:spacing w:after="0" w:line="240" w:lineRule="auto"/>
        <w:ind w:left="426"/>
        <w:contextualSpacing/>
        <w:jc w:val="both"/>
        <w:rPr>
          <w:rFonts w:asciiTheme="majorHAnsi" w:hAnsiTheme="majorHAnsi" w:cstheme="majorHAnsi"/>
          <w:i/>
          <w:lang w:val="en-GB"/>
        </w:rPr>
      </w:pPr>
    </w:p>
    <w:p w14:paraId="205051F7" w14:textId="78E275D2" w:rsidR="00572D21" w:rsidRPr="00932DC0" w:rsidRDefault="003777C9" w:rsidP="00A27BAF">
      <w:pPr>
        <w:autoSpaceDE w:val="0"/>
        <w:autoSpaceDN w:val="0"/>
        <w:adjustRightInd w:val="0"/>
        <w:spacing w:after="0" w:line="240" w:lineRule="auto"/>
        <w:ind w:left="426"/>
        <w:contextualSpacing/>
        <w:jc w:val="both"/>
        <w:rPr>
          <w:rFonts w:asciiTheme="majorHAnsi" w:hAnsiTheme="majorHAnsi" w:cstheme="majorHAnsi"/>
          <w:i/>
          <w:lang w:val="en-GB"/>
        </w:rPr>
      </w:pPr>
      <w:r w:rsidRPr="00932DC0">
        <w:rPr>
          <w:rFonts w:asciiTheme="majorHAnsi" w:hAnsiTheme="majorHAnsi" w:cstheme="majorHAnsi"/>
          <w:i/>
          <w:lang w:val="en-GB"/>
        </w:rPr>
        <w:t>This</w:t>
      </w:r>
      <w:r w:rsidR="00A41BD7" w:rsidRPr="00932DC0">
        <w:rPr>
          <w:rFonts w:asciiTheme="majorHAnsi" w:hAnsiTheme="majorHAnsi" w:cstheme="majorHAnsi"/>
          <w:i/>
          <w:lang w:val="en-GB"/>
        </w:rPr>
        <w:t xml:space="preserve"> </w:t>
      </w:r>
      <w:r w:rsidR="00D8126C" w:rsidRPr="00932DC0">
        <w:rPr>
          <w:rFonts w:asciiTheme="majorHAnsi" w:hAnsiTheme="majorHAnsi" w:cstheme="majorHAnsi"/>
          <w:i/>
          <w:lang w:val="en-GB"/>
        </w:rPr>
        <w:t>training/university</w:t>
      </w:r>
      <w:r w:rsidR="009D6A3B" w:rsidRPr="00932DC0">
        <w:rPr>
          <w:rFonts w:asciiTheme="majorHAnsi" w:hAnsiTheme="majorHAnsi" w:cstheme="majorHAnsi"/>
          <w:i/>
          <w:lang w:val="en-GB"/>
        </w:rPr>
        <w:t xml:space="preserve"> course</w:t>
      </w:r>
      <w:r w:rsidR="00A41BD7" w:rsidRPr="00932DC0">
        <w:rPr>
          <w:rFonts w:asciiTheme="majorHAnsi" w:hAnsiTheme="majorHAnsi" w:cstheme="majorHAnsi"/>
          <w:i/>
          <w:lang w:val="en-GB"/>
        </w:rPr>
        <w:t xml:space="preserve"> </w:t>
      </w:r>
      <w:r w:rsidRPr="00932DC0">
        <w:rPr>
          <w:rFonts w:asciiTheme="majorHAnsi" w:hAnsiTheme="majorHAnsi" w:cstheme="majorHAnsi"/>
          <w:i/>
          <w:lang w:val="en-GB"/>
        </w:rPr>
        <w:t xml:space="preserve">is </w:t>
      </w:r>
      <w:r w:rsidR="00A27BAF" w:rsidRPr="00932DC0">
        <w:rPr>
          <w:rFonts w:asciiTheme="majorHAnsi" w:hAnsiTheme="majorHAnsi" w:cstheme="majorHAnsi"/>
          <w:i/>
          <w:lang w:val="en-GB"/>
        </w:rPr>
        <w:t xml:space="preserve">accredited by </w:t>
      </w:r>
      <w:r w:rsidRPr="00932DC0">
        <w:rPr>
          <w:rFonts w:asciiTheme="majorHAnsi" w:hAnsiTheme="majorHAnsi" w:cstheme="majorHAnsi"/>
          <w:i/>
          <w:lang w:val="en-GB"/>
        </w:rPr>
        <w:t xml:space="preserve">the </w:t>
      </w:r>
      <w:r w:rsidR="00E108F8" w:rsidRPr="00932DC0">
        <w:rPr>
          <w:rFonts w:asciiTheme="majorHAnsi" w:hAnsiTheme="majorHAnsi" w:cstheme="majorHAnsi"/>
          <w:i/>
          <w:lang w:val="en-GB"/>
        </w:rPr>
        <w:t>International</w:t>
      </w:r>
      <w:r w:rsidRPr="00932DC0">
        <w:rPr>
          <w:rFonts w:asciiTheme="majorHAnsi" w:hAnsiTheme="majorHAnsi" w:cstheme="majorHAnsi"/>
          <w:i/>
          <w:lang w:val="en-GB"/>
        </w:rPr>
        <w:t xml:space="preserve"> </w:t>
      </w:r>
      <w:r w:rsidR="001F7160" w:rsidRPr="00932DC0">
        <w:rPr>
          <w:rFonts w:asciiTheme="majorHAnsi" w:hAnsiTheme="majorHAnsi" w:cstheme="majorHAnsi"/>
          <w:i/>
          <w:lang w:val="en-GB"/>
        </w:rPr>
        <w:t>Association</w:t>
      </w:r>
      <w:r w:rsidRPr="00932DC0">
        <w:rPr>
          <w:rFonts w:asciiTheme="majorHAnsi" w:hAnsiTheme="majorHAnsi" w:cstheme="majorHAnsi"/>
          <w:i/>
          <w:lang w:val="en-GB"/>
        </w:rPr>
        <w:t xml:space="preserve"> of Anthroposophic Art</w:t>
      </w:r>
      <w:r w:rsidR="008B59D9" w:rsidRPr="00932DC0">
        <w:rPr>
          <w:rFonts w:asciiTheme="majorHAnsi" w:hAnsiTheme="majorHAnsi" w:cstheme="majorHAnsi"/>
          <w:i/>
          <w:lang w:val="en-GB"/>
        </w:rPr>
        <w:t>s</w:t>
      </w:r>
      <w:r w:rsidR="009A4D4A" w:rsidRPr="00932DC0">
        <w:rPr>
          <w:rFonts w:asciiTheme="majorHAnsi" w:hAnsiTheme="majorHAnsi" w:cstheme="majorHAnsi"/>
          <w:i/>
          <w:lang w:val="en-GB"/>
        </w:rPr>
        <w:t xml:space="preserve"> Therap</w:t>
      </w:r>
      <w:r w:rsidR="00E108F8" w:rsidRPr="00932DC0">
        <w:rPr>
          <w:rFonts w:asciiTheme="majorHAnsi" w:hAnsiTheme="majorHAnsi" w:cstheme="majorHAnsi"/>
          <w:i/>
          <w:lang w:val="en-GB"/>
        </w:rPr>
        <w:t>ies Educations</w:t>
      </w:r>
      <w:r w:rsidRPr="00932DC0">
        <w:rPr>
          <w:rFonts w:asciiTheme="majorHAnsi" w:hAnsiTheme="majorHAnsi" w:cstheme="majorHAnsi"/>
          <w:i/>
          <w:lang w:val="en-GB"/>
        </w:rPr>
        <w:t>. It</w:t>
      </w:r>
      <w:r w:rsidR="00E84ACD" w:rsidRPr="00932DC0">
        <w:rPr>
          <w:rFonts w:asciiTheme="majorHAnsi" w:hAnsiTheme="majorHAnsi" w:cstheme="majorHAnsi"/>
          <w:i/>
          <w:lang w:val="en-GB"/>
        </w:rPr>
        <w:t xml:space="preserve"> works according to the guidelines of iARTe and is recognised by the Medical Section of the School of Spiritual Science at the Goetheanum, Dornach, Switzerland</w:t>
      </w:r>
      <w:r w:rsidRPr="00932DC0">
        <w:rPr>
          <w:rFonts w:asciiTheme="majorHAnsi" w:hAnsiTheme="majorHAnsi" w:cstheme="majorHAnsi"/>
          <w:i/>
          <w:lang w:val="en-GB"/>
        </w:rPr>
        <w:t>.</w:t>
      </w:r>
    </w:p>
    <w:p w14:paraId="44653E22" w14:textId="77777777" w:rsidR="00572D21" w:rsidRPr="00932DC0" w:rsidRDefault="00572D21" w:rsidP="00D7772E">
      <w:pPr>
        <w:autoSpaceDE w:val="0"/>
        <w:autoSpaceDN w:val="0"/>
        <w:adjustRightInd w:val="0"/>
        <w:spacing w:after="0" w:line="240" w:lineRule="auto"/>
        <w:ind w:left="426"/>
        <w:contextualSpacing/>
        <w:jc w:val="both"/>
        <w:rPr>
          <w:rFonts w:asciiTheme="majorHAnsi" w:hAnsiTheme="majorHAnsi" w:cstheme="majorHAnsi"/>
          <w:i/>
          <w:lang w:val="en-GB"/>
        </w:rPr>
      </w:pPr>
    </w:p>
    <w:p w14:paraId="37D68A08" w14:textId="352E6135" w:rsidR="003777C9" w:rsidRPr="00932DC0" w:rsidRDefault="003777C9" w:rsidP="00D7772E">
      <w:pPr>
        <w:autoSpaceDE w:val="0"/>
        <w:autoSpaceDN w:val="0"/>
        <w:adjustRightInd w:val="0"/>
        <w:spacing w:after="0" w:line="240" w:lineRule="auto"/>
        <w:contextualSpacing/>
        <w:jc w:val="both"/>
        <w:rPr>
          <w:rFonts w:asciiTheme="majorHAnsi" w:hAnsiTheme="majorHAnsi" w:cstheme="majorHAnsi"/>
          <w:lang w:val="en-GB"/>
        </w:rPr>
      </w:pPr>
      <w:r w:rsidRPr="00932DC0">
        <w:rPr>
          <w:rFonts w:asciiTheme="majorHAnsi" w:hAnsiTheme="majorHAnsi" w:cstheme="majorHAnsi"/>
          <w:lang w:val="en-GB"/>
        </w:rPr>
        <w:t xml:space="preserve">Once a </w:t>
      </w:r>
      <w:r w:rsidR="00D567A6" w:rsidRPr="00932DC0">
        <w:rPr>
          <w:rFonts w:asciiTheme="majorHAnsi" w:hAnsiTheme="majorHAnsi" w:cstheme="majorHAnsi"/>
          <w:lang w:val="en-GB"/>
        </w:rPr>
        <w:t>t</w:t>
      </w:r>
      <w:r w:rsidR="001A26D0" w:rsidRPr="00932DC0">
        <w:rPr>
          <w:rFonts w:asciiTheme="majorHAnsi" w:hAnsiTheme="majorHAnsi" w:cstheme="majorHAnsi"/>
          <w:lang w:val="en-GB"/>
        </w:rPr>
        <w:t>r</w:t>
      </w:r>
      <w:r w:rsidR="00D567A6" w:rsidRPr="00932DC0">
        <w:rPr>
          <w:rFonts w:asciiTheme="majorHAnsi" w:hAnsiTheme="majorHAnsi" w:cstheme="majorHAnsi"/>
          <w:lang w:val="en-GB"/>
        </w:rPr>
        <w:t>aining</w:t>
      </w:r>
      <w:r w:rsidR="009D6A3B" w:rsidRPr="00932DC0">
        <w:rPr>
          <w:rFonts w:asciiTheme="majorHAnsi" w:hAnsiTheme="majorHAnsi" w:cstheme="majorHAnsi"/>
          <w:lang w:val="en-GB"/>
        </w:rPr>
        <w:t>/</w:t>
      </w:r>
      <w:r w:rsidR="00D567A6" w:rsidRPr="00932DC0">
        <w:rPr>
          <w:rFonts w:asciiTheme="majorHAnsi" w:hAnsiTheme="majorHAnsi" w:cstheme="majorHAnsi"/>
          <w:lang w:val="en-GB"/>
        </w:rPr>
        <w:t>university</w:t>
      </w:r>
      <w:r w:rsidR="009D6A3B" w:rsidRPr="00932DC0">
        <w:rPr>
          <w:rFonts w:asciiTheme="majorHAnsi" w:hAnsiTheme="majorHAnsi" w:cstheme="majorHAnsi"/>
          <w:lang w:val="en-GB"/>
        </w:rPr>
        <w:t xml:space="preserve"> course</w:t>
      </w:r>
      <w:r w:rsidR="001F0ECE" w:rsidRPr="00932DC0">
        <w:rPr>
          <w:rFonts w:asciiTheme="majorHAnsi" w:hAnsiTheme="majorHAnsi" w:cstheme="majorHAnsi"/>
          <w:lang w:val="en-GB"/>
        </w:rPr>
        <w:t xml:space="preserve"> has been</w:t>
      </w:r>
      <w:r w:rsidRPr="00932DC0">
        <w:rPr>
          <w:rFonts w:asciiTheme="majorHAnsi" w:hAnsiTheme="majorHAnsi" w:cstheme="majorHAnsi"/>
          <w:lang w:val="en-GB"/>
        </w:rPr>
        <w:t xml:space="preserve"> admitted, </w:t>
      </w:r>
      <w:r w:rsidR="009D6A3B" w:rsidRPr="00932DC0">
        <w:rPr>
          <w:rFonts w:asciiTheme="majorHAnsi" w:hAnsiTheme="majorHAnsi" w:cstheme="majorHAnsi"/>
          <w:lang w:val="en-GB"/>
        </w:rPr>
        <w:t>its</w:t>
      </w:r>
      <w:r w:rsidRPr="00932DC0">
        <w:rPr>
          <w:rFonts w:asciiTheme="majorHAnsi" w:hAnsiTheme="majorHAnsi" w:cstheme="majorHAnsi"/>
          <w:lang w:val="en-GB"/>
        </w:rPr>
        <w:t xml:space="preserve"> representatives declare their readiness to work with the </w:t>
      </w:r>
      <w:r w:rsidR="001A26D0" w:rsidRPr="00932DC0">
        <w:rPr>
          <w:rFonts w:asciiTheme="majorHAnsi" w:hAnsiTheme="majorHAnsi" w:cstheme="majorHAnsi"/>
          <w:lang w:val="en-GB"/>
        </w:rPr>
        <w:t>M</w:t>
      </w:r>
      <w:r w:rsidRPr="00932DC0">
        <w:rPr>
          <w:rFonts w:asciiTheme="majorHAnsi" w:hAnsiTheme="majorHAnsi" w:cstheme="majorHAnsi"/>
          <w:lang w:val="en-GB"/>
        </w:rPr>
        <w:t xml:space="preserve">edical </w:t>
      </w:r>
      <w:r w:rsidR="001A26D0" w:rsidRPr="00932DC0">
        <w:rPr>
          <w:rFonts w:asciiTheme="majorHAnsi" w:hAnsiTheme="majorHAnsi" w:cstheme="majorHAnsi"/>
          <w:lang w:val="en-GB"/>
        </w:rPr>
        <w:t>S</w:t>
      </w:r>
      <w:r w:rsidRPr="00932DC0">
        <w:rPr>
          <w:rFonts w:asciiTheme="majorHAnsi" w:hAnsiTheme="majorHAnsi" w:cstheme="majorHAnsi"/>
          <w:lang w:val="en-GB"/>
        </w:rPr>
        <w:t xml:space="preserve">ection by taking part in the meetings of the </w:t>
      </w:r>
      <w:r w:rsidR="008A09A6" w:rsidRPr="00932DC0">
        <w:rPr>
          <w:rFonts w:asciiTheme="majorHAnsi" w:hAnsiTheme="majorHAnsi" w:cstheme="majorHAnsi"/>
          <w:lang w:val="en-GB"/>
        </w:rPr>
        <w:t>Membership Assemblies</w:t>
      </w:r>
      <w:r w:rsidRPr="00932DC0">
        <w:rPr>
          <w:rFonts w:asciiTheme="majorHAnsi" w:hAnsiTheme="majorHAnsi" w:cstheme="majorHAnsi"/>
          <w:lang w:val="en-GB"/>
        </w:rPr>
        <w:t>.</w:t>
      </w:r>
    </w:p>
    <w:p w14:paraId="3277D411" w14:textId="77777777" w:rsidR="003777C9" w:rsidRPr="00932DC0" w:rsidRDefault="003777C9" w:rsidP="00D7772E">
      <w:pPr>
        <w:autoSpaceDE w:val="0"/>
        <w:autoSpaceDN w:val="0"/>
        <w:adjustRightInd w:val="0"/>
        <w:spacing w:after="0" w:line="240" w:lineRule="auto"/>
        <w:contextualSpacing/>
        <w:jc w:val="both"/>
        <w:rPr>
          <w:rFonts w:asciiTheme="majorHAnsi" w:hAnsiTheme="majorHAnsi" w:cstheme="majorHAnsi"/>
          <w:lang w:val="en-GB"/>
        </w:rPr>
      </w:pPr>
    </w:p>
    <w:p w14:paraId="694C5AAC" w14:textId="77777777" w:rsidR="00B1312A" w:rsidRPr="00932DC0" w:rsidRDefault="003777C9" w:rsidP="003777C9">
      <w:pPr>
        <w:autoSpaceDE w:val="0"/>
        <w:autoSpaceDN w:val="0"/>
        <w:adjustRightInd w:val="0"/>
        <w:spacing w:after="0" w:line="240" w:lineRule="auto"/>
        <w:contextualSpacing/>
        <w:jc w:val="both"/>
        <w:rPr>
          <w:rFonts w:asciiTheme="majorHAnsi" w:hAnsiTheme="majorHAnsi" w:cstheme="majorHAnsi"/>
          <w:lang w:val="en-GB"/>
        </w:rPr>
      </w:pPr>
      <w:r w:rsidRPr="00932DC0">
        <w:rPr>
          <w:rFonts w:asciiTheme="majorHAnsi" w:hAnsiTheme="majorHAnsi" w:cstheme="majorHAnsi"/>
          <w:lang w:val="en-GB"/>
        </w:rPr>
        <w:t xml:space="preserve">Accreditation is granted for a period of </w:t>
      </w:r>
      <w:r w:rsidR="00312734" w:rsidRPr="00932DC0">
        <w:rPr>
          <w:rFonts w:asciiTheme="majorHAnsi" w:hAnsiTheme="majorHAnsi" w:cstheme="majorHAnsi"/>
          <w:lang w:val="en-GB"/>
        </w:rPr>
        <w:t xml:space="preserve">maximum </w:t>
      </w:r>
      <w:r w:rsidRPr="00932DC0">
        <w:rPr>
          <w:rFonts w:asciiTheme="majorHAnsi" w:hAnsiTheme="majorHAnsi" w:cstheme="majorHAnsi"/>
          <w:lang w:val="en-GB"/>
        </w:rPr>
        <w:t xml:space="preserve">ten years. </w:t>
      </w:r>
      <w:r w:rsidR="00CA0C39" w:rsidRPr="00932DC0">
        <w:rPr>
          <w:rFonts w:asciiTheme="majorHAnsi" w:hAnsiTheme="majorHAnsi" w:cstheme="majorHAnsi"/>
          <w:lang w:val="en-GB"/>
        </w:rPr>
        <w:t>Then a renewed accreditation must be applied for. The Administrative Office notifies the school of the expiry of its accreditation two years in advance and asks the institution to process and send in the documents by the expiry date of the accreditation.</w:t>
      </w:r>
    </w:p>
    <w:p w14:paraId="2AC432CF" w14:textId="07ACFF31" w:rsidR="00312734" w:rsidRPr="00932DC0" w:rsidRDefault="00312734" w:rsidP="00312734">
      <w:pPr>
        <w:autoSpaceDE w:val="0"/>
        <w:autoSpaceDN w:val="0"/>
        <w:adjustRightInd w:val="0"/>
        <w:spacing w:after="0" w:line="240" w:lineRule="auto"/>
        <w:contextualSpacing/>
        <w:jc w:val="both"/>
        <w:rPr>
          <w:rFonts w:asciiTheme="majorHAnsi" w:hAnsiTheme="majorHAnsi" w:cstheme="majorHAnsi"/>
          <w:lang w:val="en-GB"/>
        </w:rPr>
      </w:pPr>
      <w:r w:rsidRPr="00932DC0">
        <w:rPr>
          <w:rFonts w:asciiTheme="majorHAnsi" w:hAnsiTheme="majorHAnsi" w:cstheme="majorHAnsi"/>
          <w:lang w:val="en-GB"/>
        </w:rPr>
        <w:t>The training/</w:t>
      </w:r>
      <w:r w:rsidR="006F7FE9" w:rsidRPr="00932DC0">
        <w:rPr>
          <w:rFonts w:asciiTheme="majorHAnsi" w:hAnsiTheme="majorHAnsi" w:cstheme="majorHAnsi"/>
          <w:lang w:val="en-GB"/>
        </w:rPr>
        <w:t xml:space="preserve">study </w:t>
      </w:r>
      <w:r w:rsidRPr="00932DC0">
        <w:rPr>
          <w:rFonts w:asciiTheme="majorHAnsi" w:hAnsiTheme="majorHAnsi" w:cstheme="majorHAnsi"/>
          <w:lang w:val="en-GB"/>
        </w:rPr>
        <w:t>course is obliged to inform iARTe immediately of any significant changes in the training concept, the qualifications of the lecturers, the methods or general conditions. These must be checked and classified as compatible, otherwise the accreditation expires and must be applied for again. iARTe reserves the right to charge the costs for processing if necessary.</w:t>
      </w:r>
    </w:p>
    <w:p w14:paraId="67032068" w14:textId="77777777" w:rsidR="00325812" w:rsidRPr="00932DC0" w:rsidRDefault="001F0ECE" w:rsidP="00325812">
      <w:pPr>
        <w:autoSpaceDE w:val="0"/>
        <w:autoSpaceDN w:val="0"/>
        <w:adjustRightInd w:val="0"/>
        <w:spacing w:after="0" w:line="240" w:lineRule="auto"/>
        <w:contextualSpacing/>
        <w:jc w:val="both"/>
        <w:rPr>
          <w:rFonts w:asciiTheme="majorHAnsi" w:hAnsiTheme="majorHAnsi" w:cstheme="majorHAnsi"/>
          <w:lang w:val="en-GB"/>
        </w:rPr>
      </w:pPr>
      <w:r w:rsidRPr="00932DC0">
        <w:rPr>
          <w:rFonts w:asciiTheme="majorHAnsi" w:hAnsiTheme="majorHAnsi" w:cstheme="majorHAnsi"/>
          <w:lang w:val="en-GB"/>
        </w:rPr>
        <w:t xml:space="preserve">A charge is due to cover the </w:t>
      </w:r>
      <w:r w:rsidR="004273DE" w:rsidRPr="00932DC0">
        <w:rPr>
          <w:rFonts w:asciiTheme="majorHAnsi" w:hAnsiTheme="majorHAnsi" w:cstheme="majorHAnsi"/>
          <w:lang w:val="en-GB"/>
        </w:rPr>
        <w:t xml:space="preserve">expenses </w:t>
      </w:r>
      <w:r w:rsidRPr="00932DC0">
        <w:rPr>
          <w:rFonts w:asciiTheme="majorHAnsi" w:hAnsiTheme="majorHAnsi" w:cstheme="majorHAnsi"/>
          <w:lang w:val="en-GB"/>
        </w:rPr>
        <w:t>of the AK and the a</w:t>
      </w:r>
      <w:r w:rsidR="00A41BD7" w:rsidRPr="00932DC0">
        <w:rPr>
          <w:rFonts w:asciiTheme="majorHAnsi" w:hAnsiTheme="majorHAnsi" w:cstheme="majorHAnsi"/>
          <w:lang w:val="en-GB"/>
        </w:rPr>
        <w:t>uditors</w:t>
      </w:r>
      <w:r w:rsidRPr="00932DC0">
        <w:rPr>
          <w:rFonts w:asciiTheme="majorHAnsi" w:hAnsiTheme="majorHAnsi" w:cstheme="majorHAnsi"/>
          <w:lang w:val="en-GB"/>
        </w:rPr>
        <w:t xml:space="preserve"> (see Chapter </w:t>
      </w:r>
      <w:r w:rsidR="00381C11" w:rsidRPr="00932DC0">
        <w:rPr>
          <w:rFonts w:asciiTheme="majorHAnsi" w:hAnsiTheme="majorHAnsi" w:cstheme="majorHAnsi"/>
          <w:lang w:val="en-GB"/>
        </w:rPr>
        <w:t>2.</w:t>
      </w:r>
      <w:r w:rsidR="004273DE" w:rsidRPr="00932DC0">
        <w:rPr>
          <w:rFonts w:asciiTheme="majorHAnsi" w:hAnsiTheme="majorHAnsi" w:cstheme="majorHAnsi"/>
          <w:lang w:val="en-GB"/>
        </w:rPr>
        <w:t>4</w:t>
      </w:r>
      <w:r w:rsidRPr="00932DC0">
        <w:rPr>
          <w:rFonts w:asciiTheme="majorHAnsi" w:hAnsiTheme="majorHAnsi" w:cstheme="majorHAnsi"/>
          <w:lang w:val="en-GB"/>
        </w:rPr>
        <w:t>: Fee</w:t>
      </w:r>
      <w:r w:rsidR="00A16051" w:rsidRPr="00932DC0">
        <w:rPr>
          <w:rFonts w:asciiTheme="majorHAnsi" w:hAnsiTheme="majorHAnsi" w:cstheme="majorHAnsi"/>
          <w:lang w:val="en-GB"/>
        </w:rPr>
        <w:t>s</w:t>
      </w:r>
      <w:r w:rsidR="00924C1C" w:rsidRPr="00932DC0">
        <w:rPr>
          <w:rFonts w:asciiTheme="majorHAnsi" w:hAnsiTheme="majorHAnsi" w:cstheme="majorHAnsi"/>
          <w:lang w:val="en-GB"/>
        </w:rPr>
        <w:t xml:space="preserve"> Schedule)</w:t>
      </w:r>
    </w:p>
    <w:p w14:paraId="3EC4A463" w14:textId="77777777" w:rsidR="00325812" w:rsidRPr="00932DC0" w:rsidRDefault="00325812">
      <w:pPr>
        <w:rPr>
          <w:rFonts w:asciiTheme="majorHAnsi" w:hAnsiTheme="majorHAnsi" w:cstheme="majorHAnsi"/>
          <w:lang w:val="en-GB"/>
        </w:rPr>
      </w:pPr>
      <w:r w:rsidRPr="00932DC0">
        <w:rPr>
          <w:rFonts w:asciiTheme="majorHAnsi" w:hAnsiTheme="majorHAnsi" w:cstheme="majorHAnsi"/>
          <w:lang w:val="en-GB"/>
        </w:rPr>
        <w:br w:type="page"/>
      </w:r>
    </w:p>
    <w:p w14:paraId="216C8ECB" w14:textId="7DFF1B3B" w:rsidR="007D3FF0" w:rsidRPr="00932DC0" w:rsidRDefault="00D567A6" w:rsidP="00E86EAC">
      <w:pPr>
        <w:rPr>
          <w:sz w:val="32"/>
          <w:szCs w:val="32"/>
          <w:lang w:val="de-DE"/>
        </w:rPr>
      </w:pPr>
      <w:r w:rsidRPr="00932DC0">
        <w:rPr>
          <w:sz w:val="32"/>
          <w:szCs w:val="32"/>
          <w:lang w:val="de-DE"/>
        </w:rPr>
        <w:lastRenderedPageBreak/>
        <w:t xml:space="preserve">2.2 </w:t>
      </w:r>
      <w:r w:rsidR="009803DB" w:rsidRPr="00932DC0">
        <w:rPr>
          <w:sz w:val="32"/>
          <w:szCs w:val="32"/>
          <w:lang w:val="de-DE"/>
        </w:rPr>
        <w:t>T</w:t>
      </w:r>
      <w:r w:rsidRPr="00932DC0">
        <w:rPr>
          <w:sz w:val="32"/>
          <w:szCs w:val="32"/>
          <w:lang w:val="de-DE"/>
        </w:rPr>
        <w:t>he accreditation process in 9 steps</w:t>
      </w:r>
    </w:p>
    <w:p w14:paraId="3A316410" w14:textId="0045253A" w:rsidR="00DE64BB" w:rsidRPr="00932DC0" w:rsidRDefault="001F0ECE" w:rsidP="00D7772E">
      <w:pPr>
        <w:pStyle w:val="Listenabsatz"/>
        <w:numPr>
          <w:ilvl w:val="0"/>
          <w:numId w:val="1"/>
        </w:numPr>
        <w:autoSpaceDE w:val="0"/>
        <w:autoSpaceDN w:val="0"/>
        <w:adjustRightInd w:val="0"/>
        <w:spacing w:after="0" w:line="240" w:lineRule="auto"/>
        <w:ind w:left="426" w:hanging="426"/>
        <w:jc w:val="both"/>
        <w:rPr>
          <w:rFonts w:asciiTheme="majorHAnsi" w:hAnsiTheme="majorHAnsi" w:cstheme="majorHAnsi"/>
          <w:lang w:val="en-GB"/>
        </w:rPr>
      </w:pPr>
      <w:r w:rsidRPr="00932DC0">
        <w:rPr>
          <w:rFonts w:asciiTheme="majorHAnsi" w:hAnsiTheme="majorHAnsi" w:cstheme="majorHAnsi"/>
          <w:lang w:val="en-GB"/>
        </w:rPr>
        <w:t>Dispatch of application (</w:t>
      </w:r>
      <w:r w:rsidR="00E108F8" w:rsidRPr="00932DC0">
        <w:rPr>
          <w:rFonts w:asciiTheme="majorHAnsi" w:hAnsiTheme="majorHAnsi" w:cstheme="majorHAnsi"/>
          <w:lang w:val="en-GB"/>
        </w:rPr>
        <w:t xml:space="preserve">iARTe </w:t>
      </w:r>
      <w:r w:rsidRPr="00932DC0">
        <w:rPr>
          <w:rFonts w:asciiTheme="majorHAnsi" w:hAnsiTheme="majorHAnsi" w:cstheme="majorHAnsi"/>
          <w:lang w:val="en-GB"/>
        </w:rPr>
        <w:t>Application Form</w:t>
      </w:r>
      <w:r w:rsidR="0090699A" w:rsidRPr="00932DC0">
        <w:rPr>
          <w:rFonts w:asciiTheme="majorHAnsi" w:hAnsiTheme="majorHAnsi" w:cstheme="majorHAnsi"/>
          <w:lang w:val="en-GB"/>
        </w:rPr>
        <w:t>, see Appendix 3</w:t>
      </w:r>
      <w:r w:rsidR="008B75DD" w:rsidRPr="00932DC0">
        <w:rPr>
          <w:rFonts w:asciiTheme="majorHAnsi" w:hAnsiTheme="majorHAnsi" w:cstheme="majorHAnsi"/>
          <w:lang w:val="en-GB"/>
        </w:rPr>
        <w:t>.3</w:t>
      </w:r>
      <w:r w:rsidR="0090699A" w:rsidRPr="00932DC0">
        <w:rPr>
          <w:rFonts w:asciiTheme="majorHAnsi" w:hAnsiTheme="majorHAnsi" w:cstheme="majorHAnsi"/>
          <w:lang w:val="en-GB"/>
        </w:rPr>
        <w:t>)</w:t>
      </w:r>
      <w:r w:rsidRPr="00932DC0">
        <w:rPr>
          <w:rFonts w:asciiTheme="majorHAnsi" w:hAnsiTheme="majorHAnsi" w:cstheme="majorHAnsi"/>
          <w:lang w:val="en-GB"/>
        </w:rPr>
        <w:t xml:space="preserve"> and required documents</w:t>
      </w:r>
      <w:r w:rsidR="00387199" w:rsidRPr="00932DC0">
        <w:rPr>
          <w:rFonts w:asciiTheme="majorHAnsi" w:hAnsiTheme="majorHAnsi" w:cstheme="majorHAnsi"/>
          <w:lang w:val="en-GB"/>
        </w:rPr>
        <w:t xml:space="preserve"> (completed questionnaire with appendices (see Appendix 3.4)</w:t>
      </w:r>
      <w:r w:rsidRPr="00932DC0">
        <w:rPr>
          <w:rFonts w:asciiTheme="majorHAnsi" w:hAnsiTheme="majorHAnsi" w:cstheme="majorHAnsi"/>
          <w:lang w:val="en-GB"/>
        </w:rPr>
        <w:t xml:space="preserve"> to the </w:t>
      </w:r>
      <w:r w:rsidR="00387199" w:rsidRPr="00932DC0">
        <w:rPr>
          <w:rFonts w:asciiTheme="majorHAnsi" w:hAnsiTheme="majorHAnsi" w:cstheme="majorHAnsi"/>
          <w:lang w:val="en-GB"/>
        </w:rPr>
        <w:t>iARTe</w:t>
      </w:r>
      <w:r w:rsidR="00150FFC" w:rsidRPr="00932DC0">
        <w:rPr>
          <w:rFonts w:asciiTheme="majorHAnsi" w:hAnsiTheme="majorHAnsi" w:cstheme="majorHAnsi"/>
          <w:lang w:val="en-GB"/>
        </w:rPr>
        <w:t>:</w:t>
      </w:r>
    </w:p>
    <w:p w14:paraId="2C29E285" w14:textId="77777777" w:rsidR="00C43B14" w:rsidRPr="00932DC0" w:rsidRDefault="00C43B14" w:rsidP="00C43B14">
      <w:pPr>
        <w:autoSpaceDE w:val="0"/>
        <w:autoSpaceDN w:val="0"/>
        <w:adjustRightInd w:val="0"/>
        <w:spacing w:after="0" w:line="240" w:lineRule="auto"/>
        <w:ind w:firstLine="426"/>
        <w:rPr>
          <w:rFonts w:asciiTheme="majorHAnsi" w:hAnsiTheme="majorHAnsi" w:cstheme="majorHAnsi"/>
          <w:lang w:val="en-GB"/>
        </w:rPr>
      </w:pPr>
    </w:p>
    <w:p w14:paraId="1AFCD017" w14:textId="6C9096A8" w:rsidR="00962F50" w:rsidRPr="00932DC0" w:rsidRDefault="00123933" w:rsidP="00962F50">
      <w:pPr>
        <w:autoSpaceDE w:val="0"/>
        <w:autoSpaceDN w:val="0"/>
        <w:adjustRightInd w:val="0"/>
        <w:spacing w:after="0" w:line="240" w:lineRule="auto"/>
        <w:ind w:firstLine="426"/>
        <w:rPr>
          <w:rFonts w:asciiTheme="majorHAnsi" w:hAnsiTheme="majorHAnsi" w:cstheme="majorHAnsi"/>
          <w:lang w:val="en-GB"/>
        </w:rPr>
      </w:pPr>
      <w:r w:rsidRPr="00932DC0">
        <w:rPr>
          <w:rFonts w:asciiTheme="majorHAnsi" w:hAnsiTheme="majorHAnsi" w:cstheme="majorHAnsi"/>
          <w:lang w:val="en-GB"/>
        </w:rPr>
        <w:t>Administrative Office</w:t>
      </w:r>
      <w:r w:rsidR="001F0ECE" w:rsidRPr="00932DC0">
        <w:rPr>
          <w:rFonts w:asciiTheme="majorHAnsi" w:hAnsiTheme="majorHAnsi" w:cstheme="majorHAnsi"/>
          <w:lang w:val="en-GB"/>
        </w:rPr>
        <w:t>’s address</w:t>
      </w:r>
      <w:r w:rsidR="00DE64BB" w:rsidRPr="00932DC0">
        <w:rPr>
          <w:rFonts w:asciiTheme="majorHAnsi" w:hAnsiTheme="majorHAnsi" w:cstheme="majorHAnsi"/>
          <w:lang w:val="en-GB"/>
        </w:rPr>
        <w:t>:</w:t>
      </w:r>
      <w:bookmarkStart w:id="2" w:name="_Hlk535773066"/>
    </w:p>
    <w:p w14:paraId="01F0A77E" w14:textId="77777777" w:rsidR="00962F50" w:rsidRPr="00932DC0" w:rsidRDefault="00962F50" w:rsidP="00962F50">
      <w:pPr>
        <w:autoSpaceDE w:val="0"/>
        <w:autoSpaceDN w:val="0"/>
        <w:adjustRightInd w:val="0"/>
        <w:spacing w:after="0" w:line="240" w:lineRule="auto"/>
        <w:ind w:firstLine="426"/>
        <w:rPr>
          <w:rFonts w:asciiTheme="majorHAnsi" w:hAnsiTheme="majorHAnsi" w:cstheme="majorHAnsi"/>
          <w:lang w:val="en-GB"/>
        </w:rPr>
      </w:pPr>
    </w:p>
    <w:p w14:paraId="187F19D6" w14:textId="77777777" w:rsidR="00962F50" w:rsidRPr="00932DC0" w:rsidRDefault="008836EA" w:rsidP="00962F50">
      <w:pPr>
        <w:autoSpaceDE w:val="0"/>
        <w:autoSpaceDN w:val="0"/>
        <w:adjustRightInd w:val="0"/>
        <w:spacing w:after="0" w:line="240" w:lineRule="auto"/>
        <w:ind w:firstLine="426"/>
        <w:rPr>
          <w:rFonts w:asciiTheme="majorHAnsi" w:hAnsiTheme="majorHAnsi" w:cstheme="majorHAnsi"/>
          <w:lang w:val="en-GB"/>
        </w:rPr>
      </w:pPr>
      <w:r w:rsidRPr="00932DC0">
        <w:rPr>
          <w:rFonts w:asciiTheme="majorHAnsi" w:hAnsiTheme="majorHAnsi" w:cstheme="majorHAnsi"/>
          <w:b/>
          <w:bCs/>
          <w:lang w:val="en-US"/>
        </w:rPr>
        <w:t>iARTe</w:t>
      </w:r>
    </w:p>
    <w:p w14:paraId="4D0F53AB" w14:textId="77777777" w:rsidR="00962F50" w:rsidRPr="00932DC0" w:rsidRDefault="008836EA" w:rsidP="00962F50">
      <w:pPr>
        <w:autoSpaceDE w:val="0"/>
        <w:autoSpaceDN w:val="0"/>
        <w:adjustRightInd w:val="0"/>
        <w:spacing w:after="0" w:line="240" w:lineRule="auto"/>
        <w:ind w:firstLine="426"/>
        <w:rPr>
          <w:rFonts w:asciiTheme="majorHAnsi" w:hAnsiTheme="majorHAnsi" w:cstheme="majorHAnsi"/>
          <w:lang w:val="en-GB"/>
        </w:rPr>
      </w:pPr>
      <w:r w:rsidRPr="00932DC0">
        <w:rPr>
          <w:rFonts w:asciiTheme="majorHAnsi" w:hAnsiTheme="majorHAnsi" w:cstheme="majorHAnsi"/>
          <w:b/>
          <w:bCs/>
          <w:lang w:val="en-US"/>
        </w:rPr>
        <w:t>c/o Medizinische Sektion</w:t>
      </w:r>
    </w:p>
    <w:p w14:paraId="2F2CF68A" w14:textId="77777777" w:rsidR="00962F50" w:rsidRPr="00932DC0" w:rsidRDefault="008836EA" w:rsidP="00962F50">
      <w:pPr>
        <w:autoSpaceDE w:val="0"/>
        <w:autoSpaceDN w:val="0"/>
        <w:adjustRightInd w:val="0"/>
        <w:spacing w:after="0" w:line="240" w:lineRule="auto"/>
        <w:ind w:firstLine="426"/>
        <w:rPr>
          <w:rFonts w:asciiTheme="majorHAnsi" w:hAnsiTheme="majorHAnsi" w:cstheme="majorHAnsi"/>
          <w:lang w:val="en-GB"/>
        </w:rPr>
      </w:pPr>
      <w:r w:rsidRPr="00932DC0">
        <w:rPr>
          <w:rFonts w:asciiTheme="majorHAnsi" w:hAnsiTheme="majorHAnsi" w:cstheme="majorHAnsi"/>
          <w:b/>
          <w:bCs/>
          <w:lang w:val="en-US"/>
        </w:rPr>
        <w:t>Postfach</w:t>
      </w:r>
    </w:p>
    <w:p w14:paraId="0243D55A" w14:textId="77777777" w:rsidR="00962F50" w:rsidRPr="00932DC0" w:rsidRDefault="008836EA" w:rsidP="00962F50">
      <w:pPr>
        <w:autoSpaceDE w:val="0"/>
        <w:autoSpaceDN w:val="0"/>
        <w:adjustRightInd w:val="0"/>
        <w:spacing w:after="0" w:line="240" w:lineRule="auto"/>
        <w:ind w:firstLine="426"/>
        <w:rPr>
          <w:rFonts w:asciiTheme="majorHAnsi" w:hAnsiTheme="majorHAnsi" w:cstheme="majorHAnsi"/>
          <w:bCs/>
          <w:lang w:val="en-US"/>
        </w:rPr>
      </w:pPr>
      <w:r w:rsidRPr="00932DC0">
        <w:rPr>
          <w:rFonts w:asciiTheme="majorHAnsi" w:hAnsiTheme="majorHAnsi" w:cstheme="majorHAnsi"/>
          <w:b/>
          <w:bCs/>
          <w:lang w:val="en-US"/>
        </w:rPr>
        <w:t>CH-4143 Dornach</w:t>
      </w:r>
      <w:bookmarkEnd w:id="2"/>
    </w:p>
    <w:p w14:paraId="04B5408F" w14:textId="77777777" w:rsidR="008216E8" w:rsidRPr="00932DC0" w:rsidRDefault="00A84845" w:rsidP="008216E8">
      <w:pPr>
        <w:autoSpaceDE w:val="0"/>
        <w:autoSpaceDN w:val="0"/>
        <w:adjustRightInd w:val="0"/>
        <w:spacing w:after="0" w:line="240" w:lineRule="auto"/>
        <w:ind w:firstLine="426"/>
        <w:rPr>
          <w:rFonts w:asciiTheme="majorHAnsi" w:hAnsiTheme="majorHAnsi" w:cstheme="majorHAnsi"/>
          <w:lang w:val="en-US"/>
        </w:rPr>
      </w:pPr>
      <w:hyperlink r:id="rId15" w:history="1">
        <w:r w:rsidR="00962F50" w:rsidRPr="00932DC0">
          <w:rPr>
            <w:rStyle w:val="Hyperlink"/>
            <w:lang w:val="en-US"/>
          </w:rPr>
          <w:t>karin.gaiser@medsektion-goetheanum.ch</w:t>
        </w:r>
      </w:hyperlink>
    </w:p>
    <w:p w14:paraId="48D8F134" w14:textId="77777777" w:rsidR="008216E8" w:rsidRPr="00932DC0" w:rsidRDefault="008216E8" w:rsidP="008216E8">
      <w:pPr>
        <w:autoSpaceDE w:val="0"/>
        <w:autoSpaceDN w:val="0"/>
        <w:adjustRightInd w:val="0"/>
        <w:spacing w:after="0" w:line="240" w:lineRule="auto"/>
        <w:ind w:firstLine="426"/>
        <w:rPr>
          <w:rFonts w:asciiTheme="majorHAnsi" w:hAnsiTheme="majorHAnsi" w:cstheme="majorHAnsi"/>
          <w:lang w:val="en-US"/>
        </w:rPr>
      </w:pPr>
    </w:p>
    <w:p w14:paraId="74FC8ACE" w14:textId="387A59EF" w:rsidR="0050547D" w:rsidRPr="00932DC0" w:rsidRDefault="007C6458" w:rsidP="008216E8">
      <w:pPr>
        <w:autoSpaceDE w:val="0"/>
        <w:autoSpaceDN w:val="0"/>
        <w:adjustRightInd w:val="0"/>
        <w:spacing w:after="0" w:line="240" w:lineRule="auto"/>
        <w:ind w:left="426"/>
        <w:rPr>
          <w:rFonts w:asciiTheme="majorHAnsi" w:hAnsiTheme="majorHAnsi" w:cstheme="majorHAnsi"/>
          <w:lang w:val="en-GB"/>
        </w:rPr>
      </w:pPr>
      <w:r w:rsidRPr="00932DC0">
        <w:rPr>
          <w:rFonts w:asciiTheme="majorHAnsi" w:hAnsiTheme="majorHAnsi" w:cstheme="majorHAnsi"/>
          <w:lang w:val="en-GB"/>
        </w:rPr>
        <w:t xml:space="preserve">All </w:t>
      </w:r>
      <w:r w:rsidR="00962F50" w:rsidRPr="00932DC0">
        <w:rPr>
          <w:rFonts w:asciiTheme="majorHAnsi" w:hAnsiTheme="majorHAnsi" w:cstheme="majorHAnsi"/>
          <w:lang w:val="en-GB"/>
        </w:rPr>
        <w:t>documents must be submitted in electronic form</w:t>
      </w:r>
      <w:r w:rsidRPr="00932DC0">
        <w:rPr>
          <w:rFonts w:asciiTheme="majorHAnsi" w:hAnsiTheme="majorHAnsi" w:cstheme="majorHAnsi"/>
          <w:lang w:val="en-GB"/>
        </w:rPr>
        <w:t>, with page numbers and in the order specified</w:t>
      </w:r>
      <w:r w:rsidR="001F0ECE" w:rsidRPr="00932DC0">
        <w:rPr>
          <w:rFonts w:asciiTheme="majorHAnsi" w:hAnsiTheme="majorHAnsi" w:cstheme="majorHAnsi"/>
          <w:lang w:val="en-GB"/>
        </w:rPr>
        <w:t xml:space="preserve"> in the </w:t>
      </w:r>
      <w:r w:rsidR="00864BF2" w:rsidRPr="00932DC0">
        <w:rPr>
          <w:rFonts w:asciiTheme="majorHAnsi" w:hAnsiTheme="majorHAnsi" w:cstheme="majorHAnsi"/>
          <w:lang w:val="en-GB"/>
        </w:rPr>
        <w:t>q</w:t>
      </w:r>
      <w:r w:rsidR="001F0ECE" w:rsidRPr="00932DC0">
        <w:rPr>
          <w:rFonts w:asciiTheme="majorHAnsi" w:hAnsiTheme="majorHAnsi" w:cstheme="majorHAnsi"/>
          <w:lang w:val="en-GB"/>
        </w:rPr>
        <w:t>uestionnaire</w:t>
      </w:r>
      <w:r w:rsidRPr="00932DC0">
        <w:rPr>
          <w:rFonts w:asciiTheme="majorHAnsi" w:hAnsiTheme="majorHAnsi" w:cstheme="majorHAnsi"/>
          <w:lang w:val="en-GB"/>
        </w:rPr>
        <w:t xml:space="preserve">. (Please number the </w:t>
      </w:r>
      <w:r w:rsidR="006C7248" w:rsidRPr="00932DC0">
        <w:rPr>
          <w:rFonts w:asciiTheme="majorHAnsi" w:hAnsiTheme="majorHAnsi" w:cstheme="majorHAnsi"/>
          <w:lang w:val="en-GB"/>
        </w:rPr>
        <w:t>digital documents</w:t>
      </w:r>
      <w:r w:rsidRPr="00932DC0">
        <w:rPr>
          <w:rFonts w:asciiTheme="majorHAnsi" w:hAnsiTheme="majorHAnsi" w:cstheme="majorHAnsi"/>
          <w:lang w:val="en-GB"/>
        </w:rPr>
        <w:t xml:space="preserve"> </w:t>
      </w:r>
      <w:r w:rsidR="00FF3F50" w:rsidRPr="00932DC0">
        <w:rPr>
          <w:rFonts w:asciiTheme="majorHAnsi" w:hAnsiTheme="majorHAnsi" w:cstheme="majorHAnsi"/>
          <w:lang w:val="en-GB"/>
        </w:rPr>
        <w:t>in addition to the file names in the correct order</w:t>
      </w:r>
      <w:r w:rsidRPr="00932DC0">
        <w:rPr>
          <w:rFonts w:asciiTheme="majorHAnsi" w:hAnsiTheme="majorHAnsi" w:cstheme="majorHAnsi"/>
          <w:lang w:val="en-GB"/>
        </w:rPr>
        <w:t>, for instance 1</w:t>
      </w:r>
      <w:r w:rsidR="008216E8" w:rsidRPr="00932DC0">
        <w:rPr>
          <w:rFonts w:asciiTheme="majorHAnsi" w:hAnsiTheme="majorHAnsi" w:cstheme="majorHAnsi"/>
          <w:lang w:val="en-GB"/>
        </w:rPr>
        <w:t>.</w:t>
      </w:r>
      <w:r w:rsidRPr="00932DC0">
        <w:rPr>
          <w:rFonts w:asciiTheme="majorHAnsi" w:hAnsiTheme="majorHAnsi" w:cstheme="majorHAnsi"/>
          <w:lang w:val="en-GB"/>
        </w:rPr>
        <w:t xml:space="preserve"> </w:t>
      </w:r>
      <w:r w:rsidR="00864BF2" w:rsidRPr="00932DC0">
        <w:rPr>
          <w:rFonts w:asciiTheme="majorHAnsi" w:hAnsiTheme="majorHAnsi" w:cstheme="majorHAnsi"/>
          <w:lang w:val="en-GB"/>
        </w:rPr>
        <w:t>a</w:t>
      </w:r>
      <w:r w:rsidRPr="00932DC0">
        <w:rPr>
          <w:rFonts w:asciiTheme="majorHAnsi" w:hAnsiTheme="majorHAnsi" w:cstheme="majorHAnsi"/>
          <w:lang w:val="en-GB"/>
        </w:rPr>
        <w:t xml:space="preserve">pplication </w:t>
      </w:r>
      <w:r w:rsidR="00864BF2" w:rsidRPr="00932DC0">
        <w:rPr>
          <w:rFonts w:asciiTheme="majorHAnsi" w:hAnsiTheme="majorHAnsi" w:cstheme="majorHAnsi"/>
          <w:lang w:val="en-GB"/>
        </w:rPr>
        <w:t>f</w:t>
      </w:r>
      <w:r w:rsidRPr="00932DC0">
        <w:rPr>
          <w:rFonts w:asciiTheme="majorHAnsi" w:hAnsiTheme="majorHAnsi" w:cstheme="majorHAnsi"/>
          <w:lang w:val="en-GB"/>
        </w:rPr>
        <w:t>orm, 2</w:t>
      </w:r>
      <w:r w:rsidR="008216E8" w:rsidRPr="00932DC0">
        <w:rPr>
          <w:rFonts w:asciiTheme="majorHAnsi" w:hAnsiTheme="majorHAnsi" w:cstheme="majorHAnsi"/>
          <w:lang w:val="en-GB"/>
        </w:rPr>
        <w:t>.</w:t>
      </w:r>
      <w:r w:rsidRPr="00932DC0">
        <w:rPr>
          <w:rFonts w:asciiTheme="majorHAnsi" w:hAnsiTheme="majorHAnsi" w:cstheme="majorHAnsi"/>
          <w:lang w:val="en-GB"/>
        </w:rPr>
        <w:t xml:space="preserve"> </w:t>
      </w:r>
      <w:r w:rsidR="00864BF2" w:rsidRPr="00932DC0">
        <w:rPr>
          <w:rFonts w:asciiTheme="majorHAnsi" w:hAnsiTheme="majorHAnsi" w:cstheme="majorHAnsi"/>
          <w:lang w:val="en-GB"/>
        </w:rPr>
        <w:t>q</w:t>
      </w:r>
      <w:r w:rsidRPr="00932DC0">
        <w:rPr>
          <w:rFonts w:asciiTheme="majorHAnsi" w:hAnsiTheme="majorHAnsi" w:cstheme="majorHAnsi"/>
          <w:lang w:val="en-GB"/>
        </w:rPr>
        <w:t>uestionnaire, 3</w:t>
      </w:r>
      <w:r w:rsidR="008216E8" w:rsidRPr="00932DC0">
        <w:rPr>
          <w:rFonts w:asciiTheme="majorHAnsi" w:hAnsiTheme="majorHAnsi" w:cstheme="majorHAnsi"/>
          <w:lang w:val="en-GB"/>
        </w:rPr>
        <w:t>.</w:t>
      </w:r>
      <w:r w:rsidRPr="00932DC0">
        <w:rPr>
          <w:rFonts w:asciiTheme="majorHAnsi" w:hAnsiTheme="majorHAnsi" w:cstheme="majorHAnsi"/>
          <w:lang w:val="en-GB"/>
        </w:rPr>
        <w:t xml:space="preserve"> </w:t>
      </w:r>
      <w:r w:rsidR="00864BF2" w:rsidRPr="00932DC0">
        <w:rPr>
          <w:rFonts w:asciiTheme="majorHAnsi" w:hAnsiTheme="majorHAnsi" w:cstheme="majorHAnsi"/>
          <w:lang w:val="en-GB"/>
        </w:rPr>
        <w:t>e</w:t>
      </w:r>
      <w:r w:rsidRPr="00932DC0">
        <w:rPr>
          <w:rFonts w:asciiTheme="majorHAnsi" w:hAnsiTheme="majorHAnsi" w:cstheme="majorHAnsi"/>
          <w:lang w:val="en-GB"/>
        </w:rPr>
        <w:t xml:space="preserve">xtra </w:t>
      </w:r>
      <w:r w:rsidR="00864BF2" w:rsidRPr="00932DC0">
        <w:rPr>
          <w:rFonts w:asciiTheme="majorHAnsi" w:hAnsiTheme="majorHAnsi" w:cstheme="majorHAnsi"/>
          <w:lang w:val="en-GB"/>
        </w:rPr>
        <w:t>s</w:t>
      </w:r>
      <w:r w:rsidRPr="00932DC0">
        <w:rPr>
          <w:rFonts w:asciiTheme="majorHAnsi" w:hAnsiTheme="majorHAnsi" w:cstheme="majorHAnsi"/>
          <w:lang w:val="en-GB"/>
        </w:rPr>
        <w:t xml:space="preserve">heet </w:t>
      </w:r>
      <w:r w:rsidR="0090699A" w:rsidRPr="00932DC0">
        <w:rPr>
          <w:rFonts w:asciiTheme="majorHAnsi" w:hAnsiTheme="majorHAnsi" w:cstheme="majorHAnsi"/>
          <w:lang w:val="en-GB"/>
        </w:rPr>
        <w:t>regarding</w:t>
      </w:r>
      <w:r w:rsidRPr="00932DC0">
        <w:rPr>
          <w:rFonts w:asciiTheme="majorHAnsi" w:hAnsiTheme="majorHAnsi" w:cstheme="majorHAnsi"/>
          <w:lang w:val="en-GB"/>
        </w:rPr>
        <w:t xml:space="preserve"> </w:t>
      </w:r>
      <w:r w:rsidR="00A41BD7" w:rsidRPr="00932DC0">
        <w:rPr>
          <w:rFonts w:asciiTheme="majorHAnsi" w:hAnsiTheme="majorHAnsi" w:cstheme="majorHAnsi"/>
          <w:lang w:val="en-GB"/>
        </w:rPr>
        <w:t>point</w:t>
      </w:r>
      <w:r w:rsidR="008216E8" w:rsidRPr="00932DC0">
        <w:rPr>
          <w:rFonts w:asciiTheme="majorHAnsi" w:hAnsiTheme="majorHAnsi" w:cstheme="majorHAnsi"/>
          <w:lang w:val="en-GB"/>
        </w:rPr>
        <w:t xml:space="preserve"> </w:t>
      </w:r>
      <w:r w:rsidRPr="00932DC0">
        <w:rPr>
          <w:rFonts w:asciiTheme="majorHAnsi" w:hAnsiTheme="majorHAnsi" w:cstheme="majorHAnsi"/>
          <w:lang w:val="en-GB"/>
        </w:rPr>
        <w:t>… etc.)</w:t>
      </w:r>
      <w:r w:rsidR="001F0ECE" w:rsidRPr="00932DC0">
        <w:rPr>
          <w:rFonts w:asciiTheme="majorHAnsi" w:hAnsiTheme="majorHAnsi" w:cstheme="majorHAnsi"/>
          <w:lang w:val="en-GB"/>
        </w:rPr>
        <w:t>.</w:t>
      </w:r>
    </w:p>
    <w:p w14:paraId="3F8F63DA" w14:textId="77777777" w:rsidR="002430D2" w:rsidRPr="00932DC0" w:rsidRDefault="002430D2" w:rsidP="007D3FF0">
      <w:pPr>
        <w:autoSpaceDE w:val="0"/>
        <w:autoSpaceDN w:val="0"/>
        <w:adjustRightInd w:val="0"/>
        <w:spacing w:after="0" w:line="240" w:lineRule="auto"/>
        <w:rPr>
          <w:rFonts w:asciiTheme="majorHAnsi" w:hAnsiTheme="majorHAnsi" w:cstheme="majorHAnsi"/>
          <w:lang w:val="en-GB"/>
        </w:rPr>
      </w:pPr>
    </w:p>
    <w:p w14:paraId="09C849BD" w14:textId="6D42948E" w:rsidR="009C3B69" w:rsidRPr="00932DC0" w:rsidRDefault="007C6458" w:rsidP="004E7801">
      <w:pPr>
        <w:pStyle w:val="Listenabsatz"/>
        <w:numPr>
          <w:ilvl w:val="0"/>
          <w:numId w:val="1"/>
        </w:numPr>
        <w:autoSpaceDE w:val="0"/>
        <w:autoSpaceDN w:val="0"/>
        <w:adjustRightInd w:val="0"/>
        <w:spacing w:after="0" w:line="240" w:lineRule="auto"/>
        <w:ind w:left="426" w:hanging="426"/>
        <w:rPr>
          <w:rFonts w:asciiTheme="majorHAnsi" w:hAnsiTheme="majorHAnsi" w:cstheme="majorHAnsi"/>
          <w:lang w:val="en-GB"/>
        </w:rPr>
      </w:pPr>
      <w:r w:rsidRPr="00932DC0">
        <w:rPr>
          <w:rFonts w:asciiTheme="majorHAnsi" w:hAnsiTheme="majorHAnsi" w:cstheme="majorHAnsi"/>
          <w:lang w:val="en-GB"/>
        </w:rPr>
        <w:t xml:space="preserve">Payment of </w:t>
      </w:r>
      <w:r w:rsidR="00A41BD7" w:rsidRPr="00932DC0">
        <w:rPr>
          <w:rFonts w:asciiTheme="majorHAnsi" w:hAnsiTheme="majorHAnsi" w:cstheme="majorHAnsi"/>
          <w:lang w:val="en-GB"/>
        </w:rPr>
        <w:t>a</w:t>
      </w:r>
      <w:r w:rsidRPr="00932DC0">
        <w:rPr>
          <w:rFonts w:asciiTheme="majorHAnsi" w:hAnsiTheme="majorHAnsi" w:cstheme="majorHAnsi"/>
          <w:lang w:val="en-GB"/>
        </w:rPr>
        <w:t xml:space="preserve">ccreditation fee </w:t>
      </w:r>
      <w:r w:rsidR="009B630C" w:rsidRPr="00932DC0">
        <w:rPr>
          <w:rFonts w:asciiTheme="majorHAnsi" w:hAnsiTheme="majorHAnsi" w:cstheme="majorHAnsi"/>
          <w:lang w:val="en-GB"/>
        </w:rPr>
        <w:t>to</w:t>
      </w:r>
      <w:r w:rsidRPr="00932DC0">
        <w:rPr>
          <w:rFonts w:asciiTheme="majorHAnsi" w:hAnsiTheme="majorHAnsi" w:cstheme="majorHAnsi"/>
          <w:lang w:val="en-GB"/>
        </w:rPr>
        <w:t xml:space="preserve"> the </w:t>
      </w:r>
      <w:r w:rsidR="009B630C" w:rsidRPr="00932DC0">
        <w:rPr>
          <w:rFonts w:asciiTheme="majorHAnsi" w:hAnsiTheme="majorHAnsi" w:cstheme="majorHAnsi"/>
          <w:lang w:val="en-GB"/>
        </w:rPr>
        <w:t>iARTe</w:t>
      </w:r>
      <w:r w:rsidRPr="00932DC0">
        <w:rPr>
          <w:rFonts w:asciiTheme="majorHAnsi" w:hAnsiTheme="majorHAnsi" w:cstheme="majorHAnsi"/>
          <w:lang w:val="en-GB"/>
        </w:rPr>
        <w:t xml:space="preserve"> account</w:t>
      </w:r>
    </w:p>
    <w:p w14:paraId="15EEEDC4" w14:textId="77777777" w:rsidR="009C3B69" w:rsidRPr="00932DC0" w:rsidRDefault="009C3B69" w:rsidP="009C3B69">
      <w:pPr>
        <w:pStyle w:val="Listenabsatz"/>
        <w:autoSpaceDE w:val="0"/>
        <w:autoSpaceDN w:val="0"/>
        <w:adjustRightInd w:val="0"/>
        <w:spacing w:after="0" w:line="240" w:lineRule="auto"/>
        <w:ind w:left="426"/>
        <w:rPr>
          <w:rFonts w:asciiTheme="majorHAnsi" w:hAnsiTheme="majorHAnsi" w:cstheme="majorHAnsi"/>
          <w:lang w:val="en-GB"/>
        </w:rPr>
      </w:pPr>
    </w:p>
    <w:p w14:paraId="76D936E2" w14:textId="590836D2" w:rsidR="008E035A" w:rsidRPr="00932DC0" w:rsidRDefault="0043191F" w:rsidP="009C3B69">
      <w:pPr>
        <w:pStyle w:val="Listenabsatz"/>
        <w:autoSpaceDE w:val="0"/>
        <w:autoSpaceDN w:val="0"/>
        <w:adjustRightInd w:val="0"/>
        <w:spacing w:after="0" w:line="240" w:lineRule="auto"/>
        <w:ind w:left="426"/>
        <w:rPr>
          <w:rFonts w:asciiTheme="majorHAnsi" w:hAnsiTheme="majorHAnsi" w:cstheme="majorHAnsi"/>
          <w:lang w:val="en-GB"/>
        </w:rPr>
      </w:pPr>
      <w:r w:rsidRPr="00932DC0">
        <w:rPr>
          <w:rFonts w:asciiTheme="majorHAnsi" w:hAnsiTheme="majorHAnsi" w:cstheme="majorHAnsi"/>
          <w:lang w:val="en-GB"/>
        </w:rPr>
        <w:t>Bank</w:t>
      </w:r>
      <w:r w:rsidR="007C6458" w:rsidRPr="00932DC0">
        <w:rPr>
          <w:rFonts w:asciiTheme="majorHAnsi" w:hAnsiTheme="majorHAnsi" w:cstheme="majorHAnsi"/>
          <w:lang w:val="en-GB"/>
        </w:rPr>
        <w:t xml:space="preserve"> details</w:t>
      </w:r>
      <w:r w:rsidRPr="00932DC0">
        <w:rPr>
          <w:rFonts w:asciiTheme="majorHAnsi" w:hAnsiTheme="majorHAnsi" w:cstheme="majorHAnsi"/>
          <w:lang w:val="en-GB"/>
        </w:rPr>
        <w:t>:</w:t>
      </w:r>
    </w:p>
    <w:p w14:paraId="4928AC93" w14:textId="77777777" w:rsidR="00FE3FF6" w:rsidRPr="00932DC0" w:rsidRDefault="00FE3FF6" w:rsidP="00FE3FF6">
      <w:pPr>
        <w:pStyle w:val="Listenabsatz"/>
        <w:autoSpaceDE w:val="0"/>
        <w:autoSpaceDN w:val="0"/>
        <w:adjustRightInd w:val="0"/>
        <w:spacing w:after="0" w:line="240" w:lineRule="auto"/>
        <w:ind w:left="426"/>
        <w:rPr>
          <w:rFonts w:asciiTheme="majorHAnsi" w:hAnsiTheme="majorHAnsi" w:cstheme="majorHAnsi"/>
          <w:lang w:val="en-GB"/>
        </w:rPr>
      </w:pPr>
      <w:r w:rsidRPr="00932DC0">
        <w:rPr>
          <w:rFonts w:asciiTheme="majorHAnsi" w:hAnsiTheme="majorHAnsi" w:cstheme="majorHAnsi"/>
          <w:lang w:val="en-GB"/>
        </w:rPr>
        <w:t>International Association of Anthroposophic Arts Therapies Educations iARTe Dornach</w:t>
      </w:r>
    </w:p>
    <w:p w14:paraId="38716AE1" w14:textId="77777777" w:rsidR="00FE3FF6" w:rsidRPr="00932DC0" w:rsidRDefault="00FE3FF6" w:rsidP="00FE3FF6">
      <w:pPr>
        <w:pStyle w:val="Listenabsatz"/>
        <w:autoSpaceDE w:val="0"/>
        <w:autoSpaceDN w:val="0"/>
        <w:adjustRightInd w:val="0"/>
        <w:spacing w:after="0" w:line="240" w:lineRule="auto"/>
        <w:ind w:left="426"/>
        <w:rPr>
          <w:rFonts w:asciiTheme="majorHAnsi" w:hAnsiTheme="majorHAnsi" w:cstheme="majorHAnsi"/>
        </w:rPr>
      </w:pPr>
      <w:r w:rsidRPr="00932DC0">
        <w:rPr>
          <w:rFonts w:asciiTheme="majorHAnsi" w:hAnsiTheme="majorHAnsi" w:cstheme="majorHAnsi"/>
        </w:rPr>
        <w:t>Bank: PostFinance AG, Mingertstr. 20, CH-3030 Bern</w:t>
      </w:r>
    </w:p>
    <w:p w14:paraId="721E0DA8" w14:textId="77777777" w:rsidR="00FE3FF6" w:rsidRPr="00932DC0" w:rsidRDefault="00FE3FF6" w:rsidP="00FE3FF6">
      <w:pPr>
        <w:pStyle w:val="Listenabsatz"/>
        <w:autoSpaceDE w:val="0"/>
        <w:autoSpaceDN w:val="0"/>
        <w:adjustRightInd w:val="0"/>
        <w:spacing w:after="0" w:line="240" w:lineRule="auto"/>
        <w:ind w:left="426"/>
        <w:rPr>
          <w:rFonts w:asciiTheme="majorHAnsi" w:hAnsiTheme="majorHAnsi" w:cstheme="majorHAnsi"/>
          <w:lang w:val="en-GB"/>
        </w:rPr>
      </w:pPr>
      <w:r w:rsidRPr="00932DC0">
        <w:rPr>
          <w:rFonts w:asciiTheme="majorHAnsi" w:hAnsiTheme="majorHAnsi" w:cstheme="majorHAnsi"/>
          <w:lang w:val="en-GB"/>
        </w:rPr>
        <w:t>IBAN: CH29 0900 0000 1549 2307 7</w:t>
      </w:r>
    </w:p>
    <w:p w14:paraId="05FED0A8" w14:textId="44BB48C0" w:rsidR="00FE3FF6" w:rsidRPr="00932DC0" w:rsidRDefault="00FE3FF6" w:rsidP="00FE3FF6">
      <w:pPr>
        <w:pStyle w:val="Listenabsatz"/>
        <w:autoSpaceDE w:val="0"/>
        <w:autoSpaceDN w:val="0"/>
        <w:adjustRightInd w:val="0"/>
        <w:spacing w:after="0" w:line="240" w:lineRule="auto"/>
        <w:ind w:left="426"/>
        <w:rPr>
          <w:rFonts w:asciiTheme="majorHAnsi" w:hAnsiTheme="majorHAnsi" w:cstheme="majorHAnsi"/>
          <w:lang w:val="en-GB"/>
        </w:rPr>
      </w:pPr>
      <w:r w:rsidRPr="00932DC0">
        <w:rPr>
          <w:rFonts w:asciiTheme="majorHAnsi" w:hAnsiTheme="majorHAnsi" w:cstheme="majorHAnsi"/>
          <w:lang w:val="en-GB"/>
        </w:rPr>
        <w:t>BIC: POFICHBEXXX</w:t>
      </w:r>
    </w:p>
    <w:p w14:paraId="4382FDFB" w14:textId="062AAD5C" w:rsidR="0043191F" w:rsidRPr="00932DC0" w:rsidRDefault="00FE3FF6" w:rsidP="00FE3FF6">
      <w:pPr>
        <w:pStyle w:val="Listenabsatz"/>
        <w:autoSpaceDE w:val="0"/>
        <w:autoSpaceDN w:val="0"/>
        <w:adjustRightInd w:val="0"/>
        <w:spacing w:after="0" w:line="240" w:lineRule="auto"/>
        <w:ind w:left="426"/>
        <w:rPr>
          <w:rFonts w:asciiTheme="majorHAnsi" w:hAnsiTheme="majorHAnsi" w:cstheme="majorHAnsi"/>
          <w:lang w:val="en-GB"/>
        </w:rPr>
      </w:pPr>
      <w:r w:rsidRPr="00932DC0">
        <w:rPr>
          <w:rFonts w:asciiTheme="majorHAnsi" w:hAnsiTheme="majorHAnsi" w:cstheme="majorHAnsi"/>
          <w:lang w:val="en-GB"/>
        </w:rPr>
        <w:t>euroSIC Clearing-NR.: 090002</w:t>
      </w:r>
    </w:p>
    <w:p w14:paraId="2E4950F4" w14:textId="77777777" w:rsidR="00FE3FF6" w:rsidRPr="00932DC0" w:rsidRDefault="00FE3FF6" w:rsidP="00FE3FF6">
      <w:pPr>
        <w:pStyle w:val="Listenabsatz"/>
        <w:autoSpaceDE w:val="0"/>
        <w:autoSpaceDN w:val="0"/>
        <w:adjustRightInd w:val="0"/>
        <w:spacing w:after="0" w:line="240" w:lineRule="auto"/>
        <w:ind w:left="426"/>
        <w:rPr>
          <w:rFonts w:asciiTheme="majorHAnsi" w:hAnsiTheme="majorHAnsi" w:cstheme="majorHAnsi"/>
          <w:lang w:val="en-GB"/>
        </w:rPr>
      </w:pPr>
    </w:p>
    <w:p w14:paraId="77FFBBDA" w14:textId="3E736DA8" w:rsidR="007C6458" w:rsidRPr="00932DC0" w:rsidRDefault="007C6458" w:rsidP="007D3FF0">
      <w:pPr>
        <w:pStyle w:val="Listenabsatz"/>
        <w:numPr>
          <w:ilvl w:val="0"/>
          <w:numId w:val="1"/>
        </w:numPr>
        <w:autoSpaceDE w:val="0"/>
        <w:autoSpaceDN w:val="0"/>
        <w:adjustRightInd w:val="0"/>
        <w:spacing w:after="0" w:line="240" w:lineRule="auto"/>
        <w:rPr>
          <w:rFonts w:asciiTheme="majorHAnsi" w:hAnsiTheme="majorHAnsi" w:cstheme="majorHAnsi"/>
          <w:lang w:val="en-GB"/>
        </w:rPr>
      </w:pPr>
      <w:r w:rsidRPr="00932DC0">
        <w:rPr>
          <w:rFonts w:asciiTheme="majorHAnsi" w:hAnsiTheme="majorHAnsi" w:cstheme="majorHAnsi"/>
          <w:lang w:val="en-GB"/>
        </w:rPr>
        <w:t>Examination of documents and quality check through the a</w:t>
      </w:r>
      <w:r w:rsidR="00A41BD7" w:rsidRPr="00932DC0">
        <w:rPr>
          <w:rFonts w:asciiTheme="majorHAnsi" w:hAnsiTheme="majorHAnsi" w:cstheme="majorHAnsi"/>
          <w:lang w:val="en-GB"/>
        </w:rPr>
        <w:t>uditors</w:t>
      </w:r>
    </w:p>
    <w:p w14:paraId="190B3248" w14:textId="246AAF13" w:rsidR="007D3FF0" w:rsidRPr="00932DC0" w:rsidRDefault="007D3FF0" w:rsidP="007C6458">
      <w:pPr>
        <w:pStyle w:val="Listenabsatz"/>
        <w:autoSpaceDE w:val="0"/>
        <w:autoSpaceDN w:val="0"/>
        <w:adjustRightInd w:val="0"/>
        <w:spacing w:after="0" w:line="240" w:lineRule="auto"/>
        <w:ind w:left="360"/>
        <w:rPr>
          <w:rFonts w:asciiTheme="majorHAnsi" w:hAnsiTheme="majorHAnsi" w:cstheme="majorHAnsi"/>
          <w:lang w:val="en-GB"/>
        </w:rPr>
      </w:pPr>
    </w:p>
    <w:p w14:paraId="5D94B5DE" w14:textId="617D8416" w:rsidR="007D3FF0" w:rsidRPr="00932DC0" w:rsidRDefault="00E6470A" w:rsidP="007D3FF0">
      <w:pPr>
        <w:pStyle w:val="Listenabsatz"/>
        <w:numPr>
          <w:ilvl w:val="0"/>
          <w:numId w:val="1"/>
        </w:numPr>
        <w:autoSpaceDE w:val="0"/>
        <w:autoSpaceDN w:val="0"/>
        <w:adjustRightInd w:val="0"/>
        <w:spacing w:after="0" w:line="240" w:lineRule="auto"/>
        <w:rPr>
          <w:rFonts w:asciiTheme="majorHAnsi" w:hAnsiTheme="majorHAnsi" w:cstheme="majorHAnsi"/>
          <w:lang w:val="en-GB"/>
        </w:rPr>
      </w:pPr>
      <w:r w:rsidRPr="00932DC0">
        <w:rPr>
          <w:rFonts w:asciiTheme="majorHAnsi" w:hAnsiTheme="majorHAnsi" w:cstheme="majorHAnsi"/>
          <w:lang w:val="en-GB"/>
        </w:rPr>
        <w:t>On-site meeting with the auditor or, in exceptional cases, online audit meeting</w:t>
      </w:r>
    </w:p>
    <w:p w14:paraId="7A49D69E" w14:textId="77777777" w:rsidR="00E6470A" w:rsidRPr="00932DC0" w:rsidRDefault="00E6470A" w:rsidP="00E6470A">
      <w:pPr>
        <w:pStyle w:val="Listenabsatz"/>
        <w:autoSpaceDE w:val="0"/>
        <w:autoSpaceDN w:val="0"/>
        <w:adjustRightInd w:val="0"/>
        <w:spacing w:after="0" w:line="240" w:lineRule="auto"/>
        <w:ind w:left="360"/>
        <w:rPr>
          <w:rFonts w:asciiTheme="majorHAnsi" w:hAnsiTheme="majorHAnsi" w:cstheme="majorHAnsi"/>
          <w:lang w:val="en-GB"/>
        </w:rPr>
      </w:pPr>
    </w:p>
    <w:p w14:paraId="236F5C4C" w14:textId="4737C3AC" w:rsidR="007D3FF0" w:rsidRPr="00932DC0" w:rsidRDefault="008C3749" w:rsidP="007D3FF0">
      <w:pPr>
        <w:pStyle w:val="Listenabsatz"/>
        <w:numPr>
          <w:ilvl w:val="0"/>
          <w:numId w:val="1"/>
        </w:numPr>
        <w:autoSpaceDE w:val="0"/>
        <w:autoSpaceDN w:val="0"/>
        <w:adjustRightInd w:val="0"/>
        <w:spacing w:after="0" w:line="240" w:lineRule="auto"/>
        <w:rPr>
          <w:rFonts w:asciiTheme="majorHAnsi" w:hAnsiTheme="majorHAnsi" w:cstheme="majorHAnsi"/>
          <w:lang w:val="en-GB"/>
        </w:rPr>
      </w:pPr>
      <w:r w:rsidRPr="00932DC0">
        <w:rPr>
          <w:rFonts w:asciiTheme="majorHAnsi" w:hAnsiTheme="majorHAnsi" w:cstheme="majorHAnsi"/>
          <w:lang w:val="en-GB"/>
        </w:rPr>
        <w:t>Completion</w:t>
      </w:r>
      <w:r w:rsidR="007C6458" w:rsidRPr="00932DC0">
        <w:rPr>
          <w:rFonts w:asciiTheme="majorHAnsi" w:hAnsiTheme="majorHAnsi" w:cstheme="majorHAnsi"/>
          <w:lang w:val="en-GB"/>
        </w:rPr>
        <w:t xml:space="preserve"> of </w:t>
      </w:r>
      <w:r w:rsidR="00A41BD7" w:rsidRPr="00932DC0">
        <w:rPr>
          <w:rFonts w:asciiTheme="majorHAnsi" w:hAnsiTheme="majorHAnsi" w:cstheme="majorHAnsi"/>
          <w:lang w:val="en-GB"/>
        </w:rPr>
        <w:t>audit</w:t>
      </w:r>
      <w:r w:rsidR="007C6458" w:rsidRPr="00932DC0">
        <w:rPr>
          <w:rFonts w:asciiTheme="majorHAnsi" w:hAnsiTheme="majorHAnsi" w:cstheme="majorHAnsi"/>
          <w:lang w:val="en-GB"/>
        </w:rPr>
        <w:t xml:space="preserve"> check lists and form. </w:t>
      </w:r>
      <w:r w:rsidRPr="00932DC0">
        <w:rPr>
          <w:rFonts w:asciiTheme="majorHAnsi" w:hAnsiTheme="majorHAnsi" w:cstheme="majorHAnsi"/>
          <w:lang w:val="en-GB"/>
        </w:rPr>
        <w:t>Preparation</w:t>
      </w:r>
      <w:r w:rsidR="007C6458" w:rsidRPr="00932DC0">
        <w:rPr>
          <w:rFonts w:asciiTheme="majorHAnsi" w:hAnsiTheme="majorHAnsi" w:cstheme="majorHAnsi"/>
          <w:lang w:val="en-GB"/>
        </w:rPr>
        <w:t xml:space="preserve"> of </w:t>
      </w:r>
      <w:r w:rsidR="00A41BD7" w:rsidRPr="00932DC0">
        <w:rPr>
          <w:rFonts w:asciiTheme="majorHAnsi" w:hAnsiTheme="majorHAnsi" w:cstheme="majorHAnsi"/>
          <w:lang w:val="en-GB"/>
        </w:rPr>
        <w:t>Audit Report</w:t>
      </w:r>
      <w:r w:rsidR="007C6458" w:rsidRPr="00932DC0">
        <w:rPr>
          <w:rFonts w:asciiTheme="majorHAnsi" w:hAnsiTheme="majorHAnsi" w:cstheme="majorHAnsi"/>
          <w:lang w:val="en-GB"/>
        </w:rPr>
        <w:t xml:space="preserve"> which is then </w:t>
      </w:r>
      <w:r w:rsidR="007E6788" w:rsidRPr="00932DC0">
        <w:rPr>
          <w:rFonts w:asciiTheme="majorHAnsi" w:hAnsiTheme="majorHAnsi" w:cstheme="majorHAnsi"/>
          <w:lang w:val="en-GB"/>
        </w:rPr>
        <w:t>submitted</w:t>
      </w:r>
      <w:r w:rsidR="007C6458" w:rsidRPr="00932DC0">
        <w:rPr>
          <w:rFonts w:asciiTheme="majorHAnsi" w:hAnsiTheme="majorHAnsi" w:cstheme="majorHAnsi"/>
          <w:lang w:val="en-GB"/>
        </w:rPr>
        <w:t xml:space="preserve"> to the </w:t>
      </w:r>
      <w:r w:rsidR="00A41BD7" w:rsidRPr="00932DC0">
        <w:rPr>
          <w:rFonts w:asciiTheme="majorHAnsi" w:hAnsiTheme="majorHAnsi" w:cstheme="majorHAnsi"/>
          <w:lang w:val="en-GB"/>
        </w:rPr>
        <w:t>school</w:t>
      </w:r>
      <w:r w:rsidR="007E6788" w:rsidRPr="00932DC0">
        <w:rPr>
          <w:rFonts w:asciiTheme="majorHAnsi" w:hAnsiTheme="majorHAnsi" w:cstheme="majorHAnsi"/>
          <w:lang w:val="en-GB"/>
        </w:rPr>
        <w:t xml:space="preserve">, including any requirements </w:t>
      </w:r>
      <w:r w:rsidR="0034799D" w:rsidRPr="00932DC0">
        <w:rPr>
          <w:rFonts w:asciiTheme="majorHAnsi" w:hAnsiTheme="majorHAnsi" w:cstheme="majorHAnsi"/>
          <w:lang w:val="en-GB"/>
        </w:rPr>
        <w:t>(s</w:t>
      </w:r>
      <w:r w:rsidR="007C6458" w:rsidRPr="00932DC0">
        <w:rPr>
          <w:rFonts w:asciiTheme="majorHAnsi" w:hAnsiTheme="majorHAnsi" w:cstheme="majorHAnsi"/>
          <w:lang w:val="en-GB"/>
        </w:rPr>
        <w:t>ee Appendices</w:t>
      </w:r>
      <w:r w:rsidR="0034799D" w:rsidRPr="00932DC0">
        <w:rPr>
          <w:rFonts w:asciiTheme="majorHAnsi" w:hAnsiTheme="majorHAnsi" w:cstheme="majorHAnsi"/>
          <w:lang w:val="en-GB"/>
        </w:rPr>
        <w:t xml:space="preserve"> </w:t>
      </w:r>
      <w:r w:rsidR="00FB393D" w:rsidRPr="00932DC0">
        <w:rPr>
          <w:rFonts w:asciiTheme="majorHAnsi" w:hAnsiTheme="majorHAnsi" w:cstheme="majorHAnsi"/>
          <w:lang w:val="en-GB"/>
        </w:rPr>
        <w:t>3.</w:t>
      </w:r>
      <w:r w:rsidR="0034799D" w:rsidRPr="00932DC0">
        <w:rPr>
          <w:rFonts w:asciiTheme="majorHAnsi" w:hAnsiTheme="majorHAnsi" w:cstheme="majorHAnsi"/>
          <w:lang w:val="en-GB"/>
        </w:rPr>
        <w:t>5</w:t>
      </w:r>
      <w:r w:rsidR="007C6458" w:rsidRPr="00932DC0">
        <w:rPr>
          <w:rFonts w:asciiTheme="majorHAnsi" w:hAnsiTheme="majorHAnsi" w:cstheme="majorHAnsi"/>
          <w:lang w:val="en-GB"/>
        </w:rPr>
        <w:t xml:space="preserve"> and</w:t>
      </w:r>
      <w:r w:rsidR="0034799D" w:rsidRPr="00932DC0">
        <w:rPr>
          <w:rFonts w:asciiTheme="majorHAnsi" w:hAnsiTheme="majorHAnsi" w:cstheme="majorHAnsi"/>
          <w:lang w:val="en-GB"/>
        </w:rPr>
        <w:t xml:space="preserve"> </w:t>
      </w:r>
      <w:r w:rsidR="00FB393D" w:rsidRPr="00932DC0">
        <w:rPr>
          <w:rFonts w:asciiTheme="majorHAnsi" w:hAnsiTheme="majorHAnsi" w:cstheme="majorHAnsi"/>
          <w:lang w:val="en-GB"/>
        </w:rPr>
        <w:t>3.</w:t>
      </w:r>
      <w:r w:rsidR="0034799D" w:rsidRPr="00932DC0">
        <w:rPr>
          <w:rFonts w:asciiTheme="majorHAnsi" w:hAnsiTheme="majorHAnsi" w:cstheme="majorHAnsi"/>
          <w:lang w:val="en-GB"/>
        </w:rPr>
        <w:t>6)</w:t>
      </w:r>
      <w:r w:rsidR="007D3FF0" w:rsidRPr="00932DC0">
        <w:rPr>
          <w:rFonts w:asciiTheme="majorHAnsi" w:hAnsiTheme="majorHAnsi" w:cstheme="majorHAnsi"/>
          <w:lang w:val="en-GB"/>
        </w:rPr>
        <w:t>.</w:t>
      </w:r>
      <w:r w:rsidR="005F7A5A" w:rsidRPr="00932DC0">
        <w:rPr>
          <w:rFonts w:asciiTheme="majorHAnsi" w:hAnsiTheme="majorHAnsi" w:cstheme="majorHAnsi"/>
          <w:lang w:val="en-GB"/>
        </w:rPr>
        <w:br/>
      </w:r>
    </w:p>
    <w:p w14:paraId="0234984B" w14:textId="5CB7B708" w:rsidR="007D3FF0" w:rsidRPr="00932DC0" w:rsidRDefault="007D3FF0" w:rsidP="007D3FF0">
      <w:pPr>
        <w:pStyle w:val="Listenabsatz"/>
        <w:numPr>
          <w:ilvl w:val="0"/>
          <w:numId w:val="1"/>
        </w:numPr>
        <w:autoSpaceDE w:val="0"/>
        <w:autoSpaceDN w:val="0"/>
        <w:adjustRightInd w:val="0"/>
        <w:spacing w:after="0" w:line="240" w:lineRule="auto"/>
        <w:rPr>
          <w:rFonts w:asciiTheme="majorHAnsi" w:hAnsiTheme="majorHAnsi" w:cstheme="majorHAnsi"/>
          <w:lang w:val="en-GB"/>
        </w:rPr>
      </w:pPr>
      <w:r w:rsidRPr="00932DC0">
        <w:rPr>
          <w:rFonts w:asciiTheme="majorHAnsi" w:hAnsiTheme="majorHAnsi" w:cstheme="majorHAnsi"/>
          <w:lang w:val="en-GB"/>
        </w:rPr>
        <w:t>A</w:t>
      </w:r>
      <w:r w:rsidR="007C6458" w:rsidRPr="00932DC0">
        <w:rPr>
          <w:rFonts w:asciiTheme="majorHAnsi" w:hAnsiTheme="majorHAnsi" w:cstheme="majorHAnsi"/>
          <w:lang w:val="en-GB"/>
        </w:rPr>
        <w:t xml:space="preserve">ctive feedback process between </w:t>
      </w:r>
      <w:r w:rsidR="00A41BD7" w:rsidRPr="00932DC0">
        <w:rPr>
          <w:rFonts w:asciiTheme="majorHAnsi" w:hAnsiTheme="majorHAnsi" w:cstheme="majorHAnsi"/>
          <w:lang w:val="en-GB"/>
        </w:rPr>
        <w:t>auditor</w:t>
      </w:r>
      <w:r w:rsidR="007C6458" w:rsidRPr="00932DC0">
        <w:rPr>
          <w:rFonts w:asciiTheme="majorHAnsi" w:hAnsiTheme="majorHAnsi" w:cstheme="majorHAnsi"/>
          <w:lang w:val="en-GB"/>
        </w:rPr>
        <w:t xml:space="preserve">s and </w:t>
      </w:r>
      <w:r w:rsidR="00A41BD7" w:rsidRPr="00932DC0">
        <w:rPr>
          <w:rFonts w:asciiTheme="majorHAnsi" w:hAnsiTheme="majorHAnsi" w:cstheme="majorHAnsi"/>
          <w:lang w:val="en-GB"/>
        </w:rPr>
        <w:t>applying school</w:t>
      </w:r>
      <w:r w:rsidR="0048785B" w:rsidRPr="00932DC0">
        <w:rPr>
          <w:rFonts w:asciiTheme="majorHAnsi" w:hAnsiTheme="majorHAnsi" w:cstheme="majorHAnsi"/>
          <w:lang w:val="en-GB"/>
        </w:rPr>
        <w:t>.</w:t>
      </w:r>
      <w:r w:rsidR="005F7A5A" w:rsidRPr="00932DC0">
        <w:rPr>
          <w:rFonts w:asciiTheme="majorHAnsi" w:hAnsiTheme="majorHAnsi" w:cstheme="majorHAnsi"/>
          <w:lang w:val="en-GB"/>
        </w:rPr>
        <w:br/>
      </w:r>
    </w:p>
    <w:p w14:paraId="7917C634" w14:textId="0B49DC7D" w:rsidR="007D3FF0" w:rsidRPr="00932DC0" w:rsidRDefault="007C6458" w:rsidP="00D7772E">
      <w:pPr>
        <w:pStyle w:val="Listenabsatz"/>
        <w:numPr>
          <w:ilvl w:val="0"/>
          <w:numId w:val="1"/>
        </w:numPr>
        <w:autoSpaceDE w:val="0"/>
        <w:autoSpaceDN w:val="0"/>
        <w:adjustRightInd w:val="0"/>
        <w:spacing w:after="0" w:line="240" w:lineRule="auto"/>
        <w:rPr>
          <w:rFonts w:asciiTheme="majorHAnsi" w:hAnsiTheme="majorHAnsi" w:cstheme="majorHAnsi"/>
          <w:lang w:val="en-GB"/>
        </w:rPr>
      </w:pPr>
      <w:r w:rsidRPr="00932DC0">
        <w:rPr>
          <w:rFonts w:asciiTheme="majorHAnsi" w:hAnsiTheme="majorHAnsi" w:cstheme="majorHAnsi"/>
          <w:lang w:val="en-GB"/>
        </w:rPr>
        <w:t xml:space="preserve">Presentation of the </w:t>
      </w:r>
      <w:r w:rsidR="00A41BD7" w:rsidRPr="00932DC0">
        <w:rPr>
          <w:rFonts w:asciiTheme="majorHAnsi" w:hAnsiTheme="majorHAnsi" w:cstheme="majorHAnsi"/>
          <w:lang w:val="en-GB"/>
        </w:rPr>
        <w:t>school</w:t>
      </w:r>
      <w:r w:rsidRPr="00932DC0">
        <w:rPr>
          <w:rFonts w:asciiTheme="majorHAnsi" w:hAnsiTheme="majorHAnsi" w:cstheme="majorHAnsi"/>
          <w:lang w:val="en-GB"/>
        </w:rPr>
        <w:t xml:space="preserve"> </w:t>
      </w:r>
      <w:r w:rsidR="00026E4D" w:rsidRPr="00932DC0">
        <w:rPr>
          <w:rFonts w:asciiTheme="majorHAnsi" w:hAnsiTheme="majorHAnsi" w:cstheme="majorHAnsi"/>
          <w:lang w:val="en-GB"/>
        </w:rPr>
        <w:t xml:space="preserve">at the </w:t>
      </w:r>
      <w:r w:rsidR="00026E4D" w:rsidRPr="00932DC0">
        <w:rPr>
          <w:rFonts w:asciiTheme="majorHAnsi" w:eastAsiaTheme="minorEastAsia" w:hAnsiTheme="majorHAnsi" w:cstheme="majorHAnsi"/>
          <w:noProof/>
          <w:lang w:val="en-GB" w:eastAsia="ja-JP"/>
        </w:rPr>
        <w:t>iARTe</w:t>
      </w:r>
      <w:r w:rsidR="00026E4D" w:rsidRPr="00932DC0">
        <w:rPr>
          <w:rFonts w:asciiTheme="majorHAnsi" w:hAnsiTheme="majorHAnsi" w:cstheme="majorHAnsi"/>
          <w:lang w:val="en-GB"/>
        </w:rPr>
        <w:t xml:space="preserve"> January conference at the Goetheanum in Dornach or, in exceptional (pandemic-related) situations, at an online January or summer conference of the iARTe </w:t>
      </w:r>
      <w:r w:rsidR="0034799D" w:rsidRPr="00932DC0">
        <w:rPr>
          <w:rFonts w:asciiTheme="majorHAnsi" w:hAnsiTheme="majorHAnsi" w:cstheme="majorHAnsi"/>
          <w:lang w:val="en-GB"/>
        </w:rPr>
        <w:t>(s</w:t>
      </w:r>
      <w:r w:rsidRPr="00932DC0">
        <w:rPr>
          <w:rFonts w:asciiTheme="majorHAnsi" w:hAnsiTheme="majorHAnsi" w:cstheme="majorHAnsi"/>
          <w:lang w:val="en-GB"/>
        </w:rPr>
        <w:t xml:space="preserve">ee Appendix </w:t>
      </w:r>
      <w:r w:rsidR="00627491" w:rsidRPr="00932DC0">
        <w:rPr>
          <w:rFonts w:asciiTheme="majorHAnsi" w:hAnsiTheme="majorHAnsi" w:cstheme="majorHAnsi"/>
          <w:lang w:val="en-GB"/>
        </w:rPr>
        <w:t>3.</w:t>
      </w:r>
      <w:r w:rsidR="0034799D" w:rsidRPr="00932DC0">
        <w:rPr>
          <w:rFonts w:asciiTheme="majorHAnsi" w:hAnsiTheme="majorHAnsi" w:cstheme="majorHAnsi"/>
          <w:lang w:val="en-GB"/>
        </w:rPr>
        <w:t>7)</w:t>
      </w:r>
      <w:r w:rsidR="005F7A5A" w:rsidRPr="00932DC0">
        <w:rPr>
          <w:rFonts w:asciiTheme="majorHAnsi" w:hAnsiTheme="majorHAnsi" w:cstheme="majorHAnsi"/>
          <w:lang w:val="en-GB"/>
        </w:rPr>
        <w:t>.</w:t>
      </w:r>
      <w:r w:rsidR="005F7A5A" w:rsidRPr="00932DC0">
        <w:rPr>
          <w:rFonts w:asciiTheme="majorHAnsi" w:hAnsiTheme="majorHAnsi" w:cstheme="majorHAnsi"/>
          <w:lang w:val="en-GB"/>
        </w:rPr>
        <w:br/>
      </w:r>
    </w:p>
    <w:p w14:paraId="62F1BB88" w14:textId="68B17EB1" w:rsidR="007D3FF0" w:rsidRPr="00932DC0" w:rsidRDefault="00C01103" w:rsidP="00D7772E">
      <w:pPr>
        <w:pStyle w:val="Listenabsatz"/>
        <w:numPr>
          <w:ilvl w:val="0"/>
          <w:numId w:val="1"/>
        </w:numPr>
        <w:autoSpaceDE w:val="0"/>
        <w:autoSpaceDN w:val="0"/>
        <w:adjustRightInd w:val="0"/>
        <w:spacing w:after="0" w:line="240" w:lineRule="auto"/>
        <w:rPr>
          <w:rFonts w:asciiTheme="majorHAnsi" w:hAnsiTheme="majorHAnsi" w:cstheme="majorHAnsi"/>
          <w:lang w:val="en-GB"/>
        </w:rPr>
      </w:pPr>
      <w:r w:rsidRPr="00932DC0">
        <w:rPr>
          <w:rFonts w:asciiTheme="majorHAnsi" w:hAnsiTheme="majorHAnsi" w:cstheme="majorHAnsi"/>
          <w:lang w:val="en-GB"/>
        </w:rPr>
        <w:t>Recommendation for accreditation is sent to the Executive Board. The Executive Board notifies the Head of the Medical Section of the decision.</w:t>
      </w:r>
      <w:r w:rsidR="005F7A5A" w:rsidRPr="00932DC0">
        <w:rPr>
          <w:rFonts w:asciiTheme="majorHAnsi" w:hAnsiTheme="majorHAnsi" w:cstheme="majorHAnsi"/>
          <w:lang w:val="en-GB"/>
        </w:rPr>
        <w:br/>
      </w:r>
    </w:p>
    <w:p w14:paraId="585E269A" w14:textId="2F9C7784" w:rsidR="0043191F" w:rsidRPr="00932DC0" w:rsidRDefault="000661C3" w:rsidP="00D7772E">
      <w:pPr>
        <w:pStyle w:val="Listenabsatz"/>
        <w:numPr>
          <w:ilvl w:val="0"/>
          <w:numId w:val="1"/>
        </w:numPr>
        <w:autoSpaceDE w:val="0"/>
        <w:autoSpaceDN w:val="0"/>
        <w:adjustRightInd w:val="0"/>
        <w:spacing w:after="0" w:line="240" w:lineRule="auto"/>
        <w:rPr>
          <w:rFonts w:asciiTheme="majorHAnsi" w:hAnsiTheme="majorHAnsi" w:cstheme="majorHAnsi"/>
          <w:lang w:val="en-GB"/>
        </w:rPr>
      </w:pPr>
      <w:r w:rsidRPr="00932DC0">
        <w:rPr>
          <w:rFonts w:asciiTheme="majorHAnsi" w:hAnsiTheme="majorHAnsi" w:cstheme="majorHAnsi"/>
          <w:lang w:val="en-GB"/>
        </w:rPr>
        <w:t xml:space="preserve">Written confirmation of the accreditation is sent to the applying school. The school receives a certificate. The </w:t>
      </w:r>
      <w:r w:rsidR="00E108F8" w:rsidRPr="00932DC0">
        <w:rPr>
          <w:rFonts w:asciiTheme="majorHAnsi" w:eastAsiaTheme="minorEastAsia" w:hAnsiTheme="majorHAnsi" w:cstheme="majorHAnsi"/>
          <w:noProof/>
          <w:lang w:val="en-GB" w:eastAsia="ja-JP"/>
        </w:rPr>
        <w:t>iARTe</w:t>
      </w:r>
      <w:r w:rsidRPr="00932DC0">
        <w:rPr>
          <w:rFonts w:asciiTheme="majorHAnsi" w:hAnsiTheme="majorHAnsi" w:cstheme="majorHAnsi"/>
          <w:lang w:val="en-GB"/>
        </w:rPr>
        <w:t xml:space="preserve"> receives a final version of the </w:t>
      </w:r>
      <w:r w:rsidR="00A41BD7" w:rsidRPr="00932DC0">
        <w:rPr>
          <w:rFonts w:asciiTheme="majorHAnsi" w:hAnsiTheme="majorHAnsi" w:cstheme="majorHAnsi"/>
          <w:lang w:val="en-GB"/>
        </w:rPr>
        <w:t>school’s</w:t>
      </w:r>
      <w:r w:rsidRPr="00932DC0">
        <w:rPr>
          <w:rFonts w:asciiTheme="majorHAnsi" w:hAnsiTheme="majorHAnsi" w:cstheme="majorHAnsi"/>
          <w:lang w:val="en-GB"/>
        </w:rPr>
        <w:t xml:space="preserve"> documentation in electronic form</w:t>
      </w:r>
      <w:r w:rsidR="005F7A5A" w:rsidRPr="00932DC0">
        <w:rPr>
          <w:rFonts w:asciiTheme="majorHAnsi" w:hAnsiTheme="majorHAnsi" w:cstheme="majorHAnsi"/>
          <w:lang w:val="en-GB"/>
        </w:rPr>
        <w:t>.</w:t>
      </w:r>
    </w:p>
    <w:p w14:paraId="7F5C25D3" w14:textId="77777777" w:rsidR="008E035A" w:rsidRPr="00932DC0" w:rsidRDefault="008E035A" w:rsidP="00D7772E">
      <w:pPr>
        <w:autoSpaceDE w:val="0"/>
        <w:autoSpaceDN w:val="0"/>
        <w:adjustRightInd w:val="0"/>
        <w:spacing w:after="0" w:line="240" w:lineRule="auto"/>
        <w:rPr>
          <w:rFonts w:asciiTheme="majorHAnsi" w:hAnsiTheme="majorHAnsi" w:cstheme="majorHAnsi"/>
          <w:lang w:val="en-GB"/>
        </w:rPr>
      </w:pPr>
    </w:p>
    <w:p w14:paraId="60BA1439" w14:textId="2ADAA0BF" w:rsidR="008E035A" w:rsidRPr="00932DC0" w:rsidRDefault="000661C3" w:rsidP="00D7772E">
      <w:pPr>
        <w:pStyle w:val="Kommentartext"/>
        <w:jc w:val="both"/>
        <w:rPr>
          <w:rFonts w:asciiTheme="majorHAnsi" w:hAnsiTheme="majorHAnsi" w:cstheme="majorHAnsi"/>
          <w:sz w:val="22"/>
          <w:szCs w:val="22"/>
          <w:lang w:val="en-US"/>
        </w:rPr>
      </w:pPr>
      <w:r w:rsidRPr="00932DC0">
        <w:rPr>
          <w:rFonts w:asciiTheme="majorHAnsi" w:hAnsiTheme="majorHAnsi" w:cstheme="majorHAnsi"/>
          <w:sz w:val="22"/>
          <w:szCs w:val="22"/>
          <w:lang w:val="en-GB"/>
        </w:rPr>
        <w:t>The accreditation process t</w:t>
      </w:r>
      <w:r w:rsidR="00440F77" w:rsidRPr="00932DC0">
        <w:rPr>
          <w:rFonts w:asciiTheme="majorHAnsi" w:hAnsiTheme="majorHAnsi" w:cstheme="majorHAnsi"/>
          <w:sz w:val="22"/>
          <w:szCs w:val="22"/>
          <w:lang w:val="en-GB"/>
        </w:rPr>
        <w:t>ends to take at least one year and</w:t>
      </w:r>
      <w:r w:rsidRPr="00932DC0">
        <w:rPr>
          <w:rFonts w:asciiTheme="majorHAnsi" w:hAnsiTheme="majorHAnsi" w:cstheme="majorHAnsi"/>
          <w:sz w:val="22"/>
          <w:szCs w:val="22"/>
          <w:lang w:val="en-GB"/>
        </w:rPr>
        <w:t xml:space="preserve"> may take longer </w:t>
      </w:r>
      <w:r w:rsidR="00440F77" w:rsidRPr="00932DC0">
        <w:rPr>
          <w:rFonts w:asciiTheme="majorHAnsi" w:hAnsiTheme="majorHAnsi" w:cstheme="majorHAnsi"/>
          <w:sz w:val="22"/>
          <w:szCs w:val="22"/>
          <w:lang w:val="en-GB"/>
        </w:rPr>
        <w:t>in indivdiual cases, depending on the</w:t>
      </w:r>
      <w:r w:rsidRPr="00932DC0">
        <w:rPr>
          <w:rFonts w:asciiTheme="majorHAnsi" w:hAnsiTheme="majorHAnsi" w:cstheme="majorHAnsi"/>
          <w:sz w:val="22"/>
          <w:szCs w:val="22"/>
          <w:lang w:val="en-GB"/>
        </w:rPr>
        <w:t xml:space="preserve"> completeness of documents, the </w:t>
      </w:r>
      <w:r w:rsidR="00440F77" w:rsidRPr="00932DC0">
        <w:rPr>
          <w:rFonts w:asciiTheme="majorHAnsi" w:hAnsiTheme="majorHAnsi" w:cstheme="majorHAnsi"/>
          <w:sz w:val="22"/>
          <w:szCs w:val="22"/>
          <w:lang w:val="en-GB"/>
        </w:rPr>
        <w:t>outcome</w:t>
      </w:r>
      <w:r w:rsidRPr="00932DC0">
        <w:rPr>
          <w:rFonts w:asciiTheme="majorHAnsi" w:hAnsiTheme="majorHAnsi" w:cstheme="majorHAnsi"/>
          <w:sz w:val="22"/>
          <w:szCs w:val="22"/>
          <w:lang w:val="en-GB"/>
        </w:rPr>
        <w:t xml:space="preserve"> of the a</w:t>
      </w:r>
      <w:r w:rsidR="00954560" w:rsidRPr="00932DC0">
        <w:rPr>
          <w:rFonts w:asciiTheme="majorHAnsi" w:hAnsiTheme="majorHAnsi" w:cstheme="majorHAnsi"/>
          <w:sz w:val="22"/>
          <w:szCs w:val="22"/>
          <w:lang w:val="en-GB"/>
        </w:rPr>
        <w:t>udit</w:t>
      </w:r>
      <w:r w:rsidRPr="00932DC0">
        <w:rPr>
          <w:rFonts w:asciiTheme="majorHAnsi" w:hAnsiTheme="majorHAnsi" w:cstheme="majorHAnsi"/>
          <w:sz w:val="22"/>
          <w:szCs w:val="22"/>
          <w:lang w:val="en-GB"/>
        </w:rPr>
        <w:t xml:space="preserve"> and the feedback process</w:t>
      </w:r>
      <w:r w:rsidR="001A4F6F" w:rsidRPr="00932DC0">
        <w:rPr>
          <w:rFonts w:asciiTheme="majorHAnsi" w:hAnsiTheme="majorHAnsi" w:cstheme="majorHAnsi"/>
          <w:sz w:val="22"/>
          <w:szCs w:val="22"/>
          <w:lang w:val="en-GB"/>
        </w:rPr>
        <w:t>.</w:t>
      </w:r>
      <w:r w:rsidR="00F65EC6" w:rsidRPr="00932DC0">
        <w:rPr>
          <w:rFonts w:asciiTheme="majorHAnsi" w:hAnsiTheme="majorHAnsi" w:cstheme="majorHAnsi"/>
          <w:sz w:val="22"/>
          <w:szCs w:val="22"/>
          <w:lang w:val="en-GB"/>
        </w:rPr>
        <w:t xml:space="preserve"> </w:t>
      </w:r>
      <w:r w:rsidR="00572369" w:rsidRPr="00932DC0">
        <w:rPr>
          <w:rFonts w:asciiTheme="majorHAnsi" w:hAnsiTheme="majorHAnsi" w:cstheme="majorHAnsi"/>
          <w:sz w:val="22"/>
          <w:szCs w:val="22"/>
          <w:lang w:val="en-GB"/>
        </w:rPr>
        <w:t>It is therefore recommended to start the process of renewing the accreditation in good time before the 10-year period expires.</w:t>
      </w:r>
    </w:p>
    <w:p w14:paraId="1A5AB40D" w14:textId="3D3F8A20" w:rsidR="0043191F" w:rsidRPr="00932DC0" w:rsidRDefault="001A4F6F" w:rsidP="00C932FF">
      <w:pPr>
        <w:rPr>
          <w:sz w:val="32"/>
          <w:szCs w:val="32"/>
          <w:lang w:val="en-US"/>
        </w:rPr>
      </w:pPr>
      <w:r w:rsidRPr="00932DC0">
        <w:rPr>
          <w:rFonts w:asciiTheme="majorHAnsi" w:hAnsiTheme="majorHAnsi" w:cstheme="majorHAnsi"/>
          <w:lang w:val="en-US"/>
        </w:rPr>
        <w:br w:type="page"/>
      </w:r>
      <w:bookmarkStart w:id="3" w:name="_Toc297224332"/>
      <w:r w:rsidR="00EF7015" w:rsidRPr="00932DC0">
        <w:rPr>
          <w:sz w:val="32"/>
          <w:szCs w:val="32"/>
          <w:lang w:val="en-US"/>
        </w:rPr>
        <w:lastRenderedPageBreak/>
        <w:t>2</w:t>
      </w:r>
      <w:r w:rsidR="00C92BDF" w:rsidRPr="00932DC0">
        <w:rPr>
          <w:sz w:val="32"/>
          <w:szCs w:val="32"/>
          <w:lang w:val="en-US"/>
        </w:rPr>
        <w:t>.</w:t>
      </w:r>
      <w:r w:rsidR="003A4A03" w:rsidRPr="00932DC0">
        <w:rPr>
          <w:sz w:val="32"/>
          <w:szCs w:val="32"/>
          <w:lang w:val="en-US"/>
        </w:rPr>
        <w:t>3</w:t>
      </w:r>
      <w:r w:rsidR="0043191F" w:rsidRPr="00932DC0">
        <w:rPr>
          <w:sz w:val="32"/>
          <w:szCs w:val="32"/>
          <w:lang w:val="en-US"/>
        </w:rPr>
        <w:t xml:space="preserve"> Qual</w:t>
      </w:r>
      <w:r w:rsidR="00323CED" w:rsidRPr="00932DC0">
        <w:rPr>
          <w:sz w:val="32"/>
          <w:szCs w:val="32"/>
          <w:lang w:val="en-US"/>
        </w:rPr>
        <w:t>i</w:t>
      </w:r>
      <w:r w:rsidR="0043191F" w:rsidRPr="00932DC0">
        <w:rPr>
          <w:sz w:val="32"/>
          <w:szCs w:val="32"/>
          <w:lang w:val="en-US"/>
        </w:rPr>
        <w:t>fi</w:t>
      </w:r>
      <w:r w:rsidR="000661C3" w:rsidRPr="00932DC0">
        <w:rPr>
          <w:sz w:val="32"/>
          <w:szCs w:val="32"/>
          <w:lang w:val="en-US"/>
        </w:rPr>
        <w:t>c</w:t>
      </w:r>
      <w:r w:rsidR="007D3FF0" w:rsidRPr="00932DC0">
        <w:rPr>
          <w:sz w:val="32"/>
          <w:szCs w:val="32"/>
          <w:lang w:val="en-US"/>
        </w:rPr>
        <w:t xml:space="preserve">ation </w:t>
      </w:r>
      <w:r w:rsidR="000661C3" w:rsidRPr="00932DC0">
        <w:rPr>
          <w:sz w:val="32"/>
          <w:szCs w:val="32"/>
          <w:lang w:val="en-US"/>
        </w:rPr>
        <w:t xml:space="preserve">of </w:t>
      </w:r>
      <w:r w:rsidR="00D567A6" w:rsidRPr="00932DC0">
        <w:rPr>
          <w:sz w:val="32"/>
          <w:szCs w:val="32"/>
          <w:lang w:val="en-US"/>
        </w:rPr>
        <w:t>a</w:t>
      </w:r>
      <w:r w:rsidR="00A41BD7" w:rsidRPr="00932DC0">
        <w:rPr>
          <w:sz w:val="32"/>
          <w:szCs w:val="32"/>
          <w:lang w:val="en-US"/>
        </w:rPr>
        <w:t>uditor</w:t>
      </w:r>
      <w:r w:rsidR="000661C3" w:rsidRPr="00932DC0">
        <w:rPr>
          <w:sz w:val="32"/>
          <w:szCs w:val="32"/>
          <w:lang w:val="en-US"/>
        </w:rPr>
        <w:t>s</w:t>
      </w:r>
      <w:bookmarkEnd w:id="3"/>
      <w:r w:rsidR="00312734" w:rsidRPr="00932DC0">
        <w:rPr>
          <w:vertAlign w:val="superscript"/>
          <w:lang w:val="de-DE"/>
        </w:rPr>
        <w:footnoteReference w:id="6"/>
      </w:r>
    </w:p>
    <w:p w14:paraId="7B3B7D08" w14:textId="4D61DBBD" w:rsidR="000661C3" w:rsidRPr="00932DC0" w:rsidRDefault="0090699A" w:rsidP="00D7772E">
      <w:pPr>
        <w:spacing w:after="0" w:line="240" w:lineRule="auto"/>
        <w:contextualSpacing/>
        <w:jc w:val="both"/>
        <w:rPr>
          <w:rFonts w:asciiTheme="majorHAnsi" w:hAnsiTheme="majorHAnsi" w:cstheme="majorHAnsi"/>
          <w:lang w:val="en-GB"/>
        </w:rPr>
      </w:pPr>
      <w:r w:rsidRPr="00932DC0">
        <w:rPr>
          <w:rFonts w:asciiTheme="majorHAnsi" w:hAnsiTheme="majorHAnsi" w:cstheme="majorHAnsi"/>
          <w:lang w:val="en-GB"/>
        </w:rPr>
        <w:t>The accreditation process is carried out by two auditors. One of the</w:t>
      </w:r>
      <w:r w:rsidR="004273DE" w:rsidRPr="00932DC0">
        <w:rPr>
          <w:rFonts w:asciiTheme="majorHAnsi" w:hAnsiTheme="majorHAnsi" w:cstheme="majorHAnsi"/>
          <w:lang w:val="en-GB"/>
        </w:rPr>
        <w:t xml:space="preserve"> auditors </w:t>
      </w:r>
      <w:r w:rsidRPr="00932DC0">
        <w:rPr>
          <w:rFonts w:asciiTheme="majorHAnsi" w:hAnsiTheme="majorHAnsi" w:cstheme="majorHAnsi"/>
          <w:lang w:val="en-GB"/>
        </w:rPr>
        <w:t xml:space="preserve">must have specific expertise </w:t>
      </w:r>
      <w:r w:rsidR="009F17BA" w:rsidRPr="00932DC0">
        <w:rPr>
          <w:rFonts w:asciiTheme="majorHAnsi" w:hAnsiTheme="majorHAnsi" w:cstheme="majorHAnsi"/>
          <w:lang w:val="en-GB"/>
        </w:rPr>
        <w:t>in the methods being trained in the audited school</w:t>
      </w:r>
      <w:r w:rsidRPr="00932DC0">
        <w:rPr>
          <w:rFonts w:asciiTheme="majorHAnsi" w:hAnsiTheme="majorHAnsi" w:cstheme="majorHAnsi"/>
          <w:lang w:val="en-GB"/>
        </w:rPr>
        <w:t>.</w:t>
      </w:r>
    </w:p>
    <w:p w14:paraId="3E37B3C8" w14:textId="77777777" w:rsidR="00281E1F" w:rsidRPr="00932DC0" w:rsidRDefault="00281E1F" w:rsidP="00D7772E">
      <w:pPr>
        <w:spacing w:after="0" w:line="240" w:lineRule="auto"/>
        <w:contextualSpacing/>
        <w:jc w:val="both"/>
        <w:rPr>
          <w:rFonts w:asciiTheme="majorHAnsi" w:hAnsiTheme="majorHAnsi" w:cstheme="majorHAnsi"/>
          <w:lang w:val="en-GB"/>
        </w:rPr>
      </w:pPr>
    </w:p>
    <w:p w14:paraId="23A6C544" w14:textId="79F8DC7D" w:rsidR="000661C3" w:rsidRPr="00932DC0" w:rsidRDefault="00440F77" w:rsidP="00D7772E">
      <w:pPr>
        <w:spacing w:after="0" w:line="240" w:lineRule="auto"/>
        <w:contextualSpacing/>
        <w:jc w:val="both"/>
        <w:rPr>
          <w:rFonts w:asciiTheme="majorHAnsi" w:hAnsiTheme="majorHAnsi" w:cstheme="majorHAnsi"/>
          <w:lang w:val="en-GB"/>
        </w:rPr>
      </w:pPr>
      <w:r w:rsidRPr="00932DC0">
        <w:rPr>
          <w:rFonts w:asciiTheme="majorHAnsi" w:hAnsiTheme="majorHAnsi" w:cstheme="majorHAnsi"/>
          <w:lang w:val="en-GB"/>
        </w:rPr>
        <w:t xml:space="preserve">The </w:t>
      </w:r>
      <w:r w:rsidR="00A41BD7" w:rsidRPr="00932DC0">
        <w:rPr>
          <w:rFonts w:asciiTheme="majorHAnsi" w:hAnsiTheme="majorHAnsi" w:cstheme="majorHAnsi"/>
          <w:lang w:val="en-GB"/>
        </w:rPr>
        <w:t>auditor</w:t>
      </w:r>
      <w:r w:rsidRPr="00932DC0">
        <w:rPr>
          <w:rFonts w:asciiTheme="majorHAnsi" w:hAnsiTheme="majorHAnsi" w:cstheme="majorHAnsi"/>
          <w:lang w:val="en-GB"/>
        </w:rPr>
        <w:t xml:space="preserve">s are able to assess </w:t>
      </w:r>
      <w:r w:rsidR="00954560" w:rsidRPr="00932DC0">
        <w:rPr>
          <w:rFonts w:asciiTheme="majorHAnsi" w:hAnsiTheme="majorHAnsi" w:cstheme="majorHAnsi"/>
          <w:lang w:val="en-GB"/>
        </w:rPr>
        <w:t>a school’s</w:t>
      </w:r>
      <w:r w:rsidRPr="00932DC0">
        <w:rPr>
          <w:rFonts w:asciiTheme="majorHAnsi" w:hAnsiTheme="majorHAnsi" w:cstheme="majorHAnsi"/>
          <w:lang w:val="en-GB"/>
        </w:rPr>
        <w:t xml:space="preserve"> subject-specific, educational and medical-scientific qualification and its teaching staff.</w:t>
      </w:r>
    </w:p>
    <w:p w14:paraId="68891267" w14:textId="698FD78C" w:rsidR="00935FDF" w:rsidRPr="00932DC0" w:rsidRDefault="00440F77" w:rsidP="00440F77">
      <w:pPr>
        <w:spacing w:after="0" w:line="240" w:lineRule="auto"/>
        <w:contextualSpacing/>
        <w:jc w:val="both"/>
        <w:rPr>
          <w:rFonts w:asciiTheme="majorHAnsi" w:hAnsiTheme="majorHAnsi" w:cstheme="majorHAnsi"/>
          <w:lang w:val="en-GB"/>
        </w:rPr>
      </w:pPr>
      <w:r w:rsidRPr="00932DC0">
        <w:rPr>
          <w:rFonts w:asciiTheme="majorHAnsi" w:hAnsiTheme="majorHAnsi" w:cstheme="majorHAnsi"/>
          <w:lang w:val="en-GB"/>
        </w:rPr>
        <w:t xml:space="preserve">All </w:t>
      </w:r>
      <w:r w:rsidR="00A41BD7" w:rsidRPr="00932DC0">
        <w:rPr>
          <w:rFonts w:asciiTheme="majorHAnsi" w:hAnsiTheme="majorHAnsi" w:cstheme="majorHAnsi"/>
          <w:lang w:val="en-GB"/>
        </w:rPr>
        <w:t>auditor</w:t>
      </w:r>
      <w:r w:rsidRPr="00932DC0">
        <w:rPr>
          <w:rFonts w:asciiTheme="majorHAnsi" w:hAnsiTheme="majorHAnsi" w:cstheme="majorHAnsi"/>
          <w:lang w:val="en-GB"/>
        </w:rPr>
        <w:t xml:space="preserve">s should </w:t>
      </w:r>
      <w:r w:rsidR="00954560" w:rsidRPr="00932DC0">
        <w:rPr>
          <w:rFonts w:asciiTheme="majorHAnsi" w:hAnsiTheme="majorHAnsi" w:cstheme="majorHAnsi"/>
          <w:lang w:val="en-GB"/>
        </w:rPr>
        <w:t xml:space="preserve">have undergone training </w:t>
      </w:r>
      <w:r w:rsidR="002A16B8" w:rsidRPr="00932DC0">
        <w:rPr>
          <w:rFonts w:asciiTheme="majorHAnsi" w:hAnsiTheme="majorHAnsi" w:cstheme="majorHAnsi"/>
          <w:lang w:val="en-GB"/>
        </w:rPr>
        <w:t xml:space="preserve">within the Medical Section </w:t>
      </w:r>
      <w:r w:rsidR="00954560" w:rsidRPr="00932DC0">
        <w:rPr>
          <w:rFonts w:asciiTheme="majorHAnsi" w:hAnsiTheme="majorHAnsi" w:cstheme="majorHAnsi"/>
          <w:lang w:val="en-GB"/>
        </w:rPr>
        <w:t>to carry out</w:t>
      </w:r>
      <w:r w:rsidRPr="00932DC0">
        <w:rPr>
          <w:rFonts w:asciiTheme="majorHAnsi" w:hAnsiTheme="majorHAnsi" w:cstheme="majorHAnsi"/>
          <w:lang w:val="en-GB"/>
        </w:rPr>
        <w:t xml:space="preserve"> accreditations of art therapy schools</w:t>
      </w:r>
      <w:r w:rsidR="0090699A" w:rsidRPr="00932DC0">
        <w:rPr>
          <w:rFonts w:asciiTheme="majorHAnsi" w:hAnsiTheme="majorHAnsi" w:cstheme="majorHAnsi"/>
          <w:lang w:val="en-GB"/>
        </w:rPr>
        <w:t>/study courses</w:t>
      </w:r>
      <w:r w:rsidRPr="00932DC0">
        <w:rPr>
          <w:rFonts w:asciiTheme="majorHAnsi" w:hAnsiTheme="majorHAnsi" w:cstheme="majorHAnsi"/>
          <w:lang w:val="en-GB"/>
        </w:rPr>
        <w:t>.</w:t>
      </w:r>
    </w:p>
    <w:p w14:paraId="2C386FB8" w14:textId="0E5AEB9F" w:rsidR="007D3FF0" w:rsidRPr="00932DC0" w:rsidRDefault="00440F77" w:rsidP="00D7772E">
      <w:pPr>
        <w:autoSpaceDE w:val="0"/>
        <w:autoSpaceDN w:val="0"/>
        <w:adjustRightInd w:val="0"/>
        <w:spacing w:after="0" w:line="240" w:lineRule="auto"/>
        <w:jc w:val="both"/>
        <w:rPr>
          <w:rFonts w:asciiTheme="majorHAnsi" w:hAnsiTheme="majorHAnsi" w:cstheme="majorHAnsi"/>
          <w:lang w:val="en-GB"/>
        </w:rPr>
      </w:pPr>
      <w:r w:rsidRPr="00932DC0">
        <w:rPr>
          <w:rFonts w:asciiTheme="majorHAnsi" w:hAnsiTheme="majorHAnsi" w:cstheme="majorHAnsi"/>
          <w:lang w:val="en-GB"/>
        </w:rPr>
        <w:t xml:space="preserve">They are experienced instructors working in </w:t>
      </w:r>
      <w:r w:rsidR="00E108F8" w:rsidRPr="00932DC0">
        <w:rPr>
          <w:rFonts w:asciiTheme="majorHAnsi" w:eastAsiaTheme="minorEastAsia" w:hAnsiTheme="majorHAnsi" w:cstheme="majorHAnsi"/>
          <w:noProof/>
          <w:lang w:val="en-GB" w:eastAsia="ja-JP"/>
        </w:rPr>
        <w:t>iARTe</w:t>
      </w:r>
      <w:r w:rsidR="0090699A" w:rsidRPr="00932DC0">
        <w:rPr>
          <w:rFonts w:asciiTheme="majorHAnsi" w:hAnsiTheme="majorHAnsi" w:cstheme="majorHAnsi"/>
          <w:lang w:val="en-GB"/>
        </w:rPr>
        <w:t>-</w:t>
      </w:r>
      <w:r w:rsidRPr="00932DC0">
        <w:rPr>
          <w:rFonts w:asciiTheme="majorHAnsi" w:hAnsiTheme="majorHAnsi" w:cstheme="majorHAnsi"/>
          <w:lang w:val="en-GB"/>
        </w:rPr>
        <w:t>recogni</w:t>
      </w:r>
      <w:r w:rsidR="001470B6" w:rsidRPr="00932DC0">
        <w:rPr>
          <w:rFonts w:asciiTheme="majorHAnsi" w:hAnsiTheme="majorHAnsi" w:cstheme="majorHAnsi"/>
          <w:lang w:val="en-GB"/>
        </w:rPr>
        <w:t>s</w:t>
      </w:r>
      <w:r w:rsidRPr="00932DC0">
        <w:rPr>
          <w:rFonts w:asciiTheme="majorHAnsi" w:hAnsiTheme="majorHAnsi" w:cstheme="majorHAnsi"/>
          <w:lang w:val="en-GB"/>
        </w:rPr>
        <w:t xml:space="preserve">ed schools </w:t>
      </w:r>
      <w:r w:rsidR="003A4A03" w:rsidRPr="00932DC0">
        <w:rPr>
          <w:rFonts w:asciiTheme="majorHAnsi" w:hAnsiTheme="majorHAnsi" w:cstheme="majorHAnsi"/>
          <w:lang w:val="en-GB"/>
        </w:rPr>
        <w:t xml:space="preserve">or equivalent institutions </w:t>
      </w:r>
      <w:r w:rsidRPr="00932DC0">
        <w:rPr>
          <w:rFonts w:asciiTheme="majorHAnsi" w:hAnsiTheme="majorHAnsi" w:cstheme="majorHAnsi"/>
          <w:lang w:val="en-GB"/>
        </w:rPr>
        <w:t xml:space="preserve">and competent in their specific subject, the </w:t>
      </w:r>
      <w:r w:rsidR="00954560" w:rsidRPr="00932DC0">
        <w:rPr>
          <w:rFonts w:asciiTheme="majorHAnsi" w:hAnsiTheme="majorHAnsi" w:cstheme="majorHAnsi"/>
          <w:lang w:val="en-GB"/>
        </w:rPr>
        <w:t xml:space="preserve">relevant </w:t>
      </w:r>
      <w:r w:rsidRPr="00932DC0">
        <w:rPr>
          <w:rFonts w:asciiTheme="majorHAnsi" w:hAnsiTheme="majorHAnsi" w:cstheme="majorHAnsi"/>
          <w:lang w:val="en-GB"/>
        </w:rPr>
        <w:t>medical-therapeutic field and adult education.</w:t>
      </w:r>
    </w:p>
    <w:p w14:paraId="7D079122" w14:textId="77777777" w:rsidR="00C932FF" w:rsidRPr="00932DC0" w:rsidRDefault="00C932FF" w:rsidP="007D3FF0">
      <w:pPr>
        <w:autoSpaceDE w:val="0"/>
        <w:autoSpaceDN w:val="0"/>
        <w:adjustRightInd w:val="0"/>
        <w:spacing w:after="0" w:line="240" w:lineRule="auto"/>
        <w:rPr>
          <w:rFonts w:asciiTheme="majorHAnsi" w:hAnsiTheme="majorHAnsi" w:cstheme="majorHAnsi"/>
          <w:lang w:val="en-GB"/>
        </w:rPr>
      </w:pPr>
    </w:p>
    <w:p w14:paraId="7C16BE9C" w14:textId="31E7C8FA" w:rsidR="0043191F" w:rsidRPr="00932DC0" w:rsidRDefault="00EF7015" w:rsidP="00B121D4">
      <w:pPr>
        <w:rPr>
          <w:sz w:val="32"/>
          <w:szCs w:val="32"/>
          <w:lang w:val="en-US"/>
        </w:rPr>
      </w:pPr>
      <w:r w:rsidRPr="00932DC0">
        <w:rPr>
          <w:sz w:val="32"/>
          <w:szCs w:val="32"/>
          <w:lang w:val="en-US"/>
        </w:rPr>
        <w:t>2.</w:t>
      </w:r>
      <w:r w:rsidR="00B121D4" w:rsidRPr="00932DC0">
        <w:rPr>
          <w:sz w:val="32"/>
          <w:szCs w:val="32"/>
          <w:lang w:val="en-US"/>
        </w:rPr>
        <w:t>4</w:t>
      </w:r>
      <w:r w:rsidR="00C92BDF" w:rsidRPr="00932DC0">
        <w:rPr>
          <w:sz w:val="32"/>
          <w:szCs w:val="32"/>
          <w:lang w:val="en-US"/>
        </w:rPr>
        <w:t xml:space="preserve"> Fees</w:t>
      </w:r>
      <w:r w:rsidR="003A4A03" w:rsidRPr="00932DC0">
        <w:rPr>
          <w:sz w:val="32"/>
          <w:szCs w:val="32"/>
          <w:lang w:val="en-US"/>
        </w:rPr>
        <w:t xml:space="preserve"> Schedule</w:t>
      </w:r>
    </w:p>
    <w:p w14:paraId="018D56D6" w14:textId="7B53BEB2" w:rsidR="00440F77" w:rsidRPr="00932DC0" w:rsidRDefault="00440F77" w:rsidP="00D7772E">
      <w:pPr>
        <w:autoSpaceDE w:val="0"/>
        <w:autoSpaceDN w:val="0"/>
        <w:adjustRightInd w:val="0"/>
        <w:spacing w:after="0" w:line="240" w:lineRule="auto"/>
        <w:jc w:val="both"/>
        <w:rPr>
          <w:rFonts w:asciiTheme="majorHAnsi" w:hAnsiTheme="majorHAnsi" w:cstheme="majorHAnsi"/>
          <w:lang w:val="en-GB"/>
        </w:rPr>
      </w:pPr>
      <w:r w:rsidRPr="00932DC0">
        <w:rPr>
          <w:rFonts w:asciiTheme="majorHAnsi" w:hAnsiTheme="majorHAnsi" w:cstheme="majorHAnsi"/>
          <w:lang w:val="en-GB"/>
        </w:rPr>
        <w:t xml:space="preserve">The </w:t>
      </w:r>
      <w:r w:rsidR="00B52261" w:rsidRPr="00932DC0">
        <w:rPr>
          <w:rFonts w:asciiTheme="majorHAnsi" w:hAnsiTheme="majorHAnsi" w:cstheme="majorHAnsi"/>
          <w:lang w:val="en-GB"/>
        </w:rPr>
        <w:t>accreditation process</w:t>
      </w:r>
      <w:r w:rsidR="0043191F" w:rsidRPr="00932DC0">
        <w:rPr>
          <w:rFonts w:asciiTheme="majorHAnsi" w:hAnsiTheme="majorHAnsi" w:cstheme="majorHAnsi"/>
          <w:lang w:val="en-GB"/>
        </w:rPr>
        <w:t xml:space="preserve"> </w:t>
      </w:r>
      <w:r w:rsidRPr="00932DC0">
        <w:rPr>
          <w:rFonts w:asciiTheme="majorHAnsi" w:hAnsiTheme="majorHAnsi" w:cstheme="majorHAnsi"/>
          <w:lang w:val="en-GB"/>
        </w:rPr>
        <w:t xml:space="preserve">is funded through the </w:t>
      </w:r>
      <w:r w:rsidR="00B25573" w:rsidRPr="00932DC0">
        <w:rPr>
          <w:rFonts w:asciiTheme="majorHAnsi" w:hAnsiTheme="majorHAnsi" w:cstheme="majorHAnsi"/>
          <w:lang w:val="en-GB"/>
        </w:rPr>
        <w:t xml:space="preserve">accreditation </w:t>
      </w:r>
      <w:r w:rsidRPr="00932DC0">
        <w:rPr>
          <w:rFonts w:asciiTheme="majorHAnsi" w:hAnsiTheme="majorHAnsi" w:cstheme="majorHAnsi"/>
          <w:lang w:val="en-GB"/>
        </w:rPr>
        <w:t>fees charged</w:t>
      </w:r>
      <w:r w:rsidR="001B46C3" w:rsidRPr="00932DC0">
        <w:rPr>
          <w:rFonts w:asciiTheme="majorHAnsi" w:hAnsiTheme="majorHAnsi" w:cstheme="majorHAnsi"/>
          <w:lang w:val="en-GB"/>
        </w:rPr>
        <w:t xml:space="preserve"> </w:t>
      </w:r>
      <w:r w:rsidR="00DF30D4" w:rsidRPr="00932DC0">
        <w:rPr>
          <w:rFonts w:asciiTheme="majorHAnsi" w:hAnsiTheme="majorHAnsi" w:cstheme="majorHAnsi"/>
          <w:lang w:val="en-GB"/>
        </w:rPr>
        <w:t>by iARTe</w:t>
      </w:r>
      <w:r w:rsidR="001B46C3" w:rsidRPr="00932DC0">
        <w:rPr>
          <w:rFonts w:asciiTheme="majorHAnsi" w:hAnsiTheme="majorHAnsi" w:cstheme="majorHAnsi"/>
          <w:lang w:val="en-GB"/>
        </w:rPr>
        <w:t>. This fee</w:t>
      </w:r>
      <w:r w:rsidR="00DF30D4" w:rsidRPr="00932DC0">
        <w:rPr>
          <w:rFonts w:asciiTheme="majorHAnsi" w:hAnsiTheme="majorHAnsi" w:cstheme="majorHAnsi"/>
          <w:lang w:val="en-GB"/>
        </w:rPr>
        <w:t>s</w:t>
      </w:r>
      <w:r w:rsidR="001B46C3" w:rsidRPr="00932DC0">
        <w:rPr>
          <w:rFonts w:asciiTheme="majorHAnsi" w:hAnsiTheme="majorHAnsi" w:cstheme="majorHAnsi"/>
          <w:lang w:val="en-GB"/>
        </w:rPr>
        <w:t xml:space="preserve"> must be paid to the </w:t>
      </w:r>
      <w:r w:rsidR="00E108F8" w:rsidRPr="00932DC0">
        <w:rPr>
          <w:rFonts w:asciiTheme="majorHAnsi" w:eastAsiaTheme="minorEastAsia" w:hAnsiTheme="majorHAnsi" w:cstheme="majorHAnsi"/>
          <w:noProof/>
          <w:lang w:val="en-GB" w:eastAsia="ja-JP"/>
        </w:rPr>
        <w:t>iARTe</w:t>
      </w:r>
      <w:r w:rsidR="001B46C3" w:rsidRPr="00932DC0">
        <w:rPr>
          <w:rFonts w:asciiTheme="majorHAnsi" w:hAnsiTheme="majorHAnsi" w:cstheme="majorHAnsi"/>
          <w:lang w:val="en-GB"/>
        </w:rPr>
        <w:t xml:space="preserve"> account as soon as the required documents have been dispatched. </w:t>
      </w:r>
    </w:p>
    <w:p w14:paraId="060C16D5" w14:textId="614488A2" w:rsidR="0090699A" w:rsidRPr="00932DC0" w:rsidRDefault="001B46C3" w:rsidP="0090699A">
      <w:pPr>
        <w:autoSpaceDE w:val="0"/>
        <w:autoSpaceDN w:val="0"/>
        <w:adjustRightInd w:val="0"/>
        <w:spacing w:after="0" w:line="240" w:lineRule="auto"/>
        <w:jc w:val="both"/>
        <w:rPr>
          <w:rFonts w:asciiTheme="majorHAnsi" w:hAnsiTheme="majorHAnsi" w:cstheme="majorHAnsi"/>
          <w:lang w:val="en-GB"/>
        </w:rPr>
      </w:pPr>
      <w:r w:rsidRPr="00932DC0">
        <w:rPr>
          <w:rFonts w:asciiTheme="majorHAnsi" w:hAnsiTheme="majorHAnsi" w:cstheme="majorHAnsi"/>
          <w:lang w:val="en-GB"/>
        </w:rPr>
        <w:t xml:space="preserve">Travel costs and expenses for mentors and visiting </w:t>
      </w:r>
      <w:r w:rsidR="00A41BD7" w:rsidRPr="00932DC0">
        <w:rPr>
          <w:rFonts w:asciiTheme="majorHAnsi" w:hAnsiTheme="majorHAnsi" w:cstheme="majorHAnsi"/>
          <w:lang w:val="en-GB"/>
        </w:rPr>
        <w:t>auditor</w:t>
      </w:r>
      <w:r w:rsidRPr="00932DC0">
        <w:rPr>
          <w:rFonts w:asciiTheme="majorHAnsi" w:hAnsiTheme="majorHAnsi" w:cstheme="majorHAnsi"/>
          <w:lang w:val="en-GB"/>
        </w:rPr>
        <w:t>s are paid by the applying school</w:t>
      </w:r>
      <w:r w:rsidR="0090699A" w:rsidRPr="00932DC0">
        <w:rPr>
          <w:rFonts w:asciiTheme="majorHAnsi" w:hAnsiTheme="majorHAnsi" w:cstheme="majorHAnsi"/>
          <w:lang w:val="en-GB"/>
        </w:rPr>
        <w:t>/study course</w:t>
      </w:r>
      <w:r w:rsidRPr="00932DC0">
        <w:rPr>
          <w:rFonts w:asciiTheme="majorHAnsi" w:hAnsiTheme="majorHAnsi" w:cstheme="majorHAnsi"/>
          <w:lang w:val="en-GB"/>
        </w:rPr>
        <w:t>. If a school</w:t>
      </w:r>
      <w:r w:rsidR="0090699A" w:rsidRPr="00932DC0">
        <w:rPr>
          <w:rFonts w:asciiTheme="majorHAnsi" w:hAnsiTheme="majorHAnsi" w:cstheme="majorHAnsi"/>
          <w:lang w:val="en-GB"/>
        </w:rPr>
        <w:t>/study course</w:t>
      </w:r>
      <w:r w:rsidRPr="00932DC0">
        <w:rPr>
          <w:rFonts w:asciiTheme="majorHAnsi" w:hAnsiTheme="majorHAnsi" w:cstheme="majorHAnsi"/>
          <w:lang w:val="en-GB"/>
        </w:rPr>
        <w:t xml:space="preserve"> withdraws its application</w:t>
      </w:r>
      <w:r w:rsidR="00DD598C" w:rsidRPr="00932DC0">
        <w:rPr>
          <w:rFonts w:asciiTheme="majorHAnsi" w:hAnsiTheme="majorHAnsi" w:cstheme="majorHAnsi"/>
          <w:lang w:val="en-GB"/>
        </w:rPr>
        <w:t>,</w:t>
      </w:r>
      <w:r w:rsidRPr="00932DC0">
        <w:rPr>
          <w:rFonts w:asciiTheme="majorHAnsi" w:hAnsiTheme="majorHAnsi" w:cstheme="majorHAnsi"/>
          <w:lang w:val="en-GB"/>
        </w:rPr>
        <w:t xml:space="preserve"> it has to immediately inform the </w:t>
      </w:r>
      <w:r w:rsidR="00DD598C" w:rsidRPr="00932DC0">
        <w:rPr>
          <w:rFonts w:asciiTheme="majorHAnsi" w:hAnsiTheme="majorHAnsi" w:cstheme="majorHAnsi"/>
          <w:lang w:val="en-GB"/>
        </w:rPr>
        <w:t>iARTe</w:t>
      </w:r>
      <w:r w:rsidR="001F7160" w:rsidRPr="00932DC0">
        <w:rPr>
          <w:rFonts w:asciiTheme="majorHAnsi" w:hAnsiTheme="majorHAnsi" w:cstheme="majorHAnsi"/>
          <w:lang w:val="en-GB"/>
        </w:rPr>
        <w:t xml:space="preserve"> </w:t>
      </w:r>
      <w:r w:rsidRPr="00932DC0">
        <w:rPr>
          <w:rFonts w:asciiTheme="majorHAnsi" w:hAnsiTheme="majorHAnsi" w:cstheme="majorHAnsi"/>
          <w:lang w:val="en-GB"/>
        </w:rPr>
        <w:t>of this decision</w:t>
      </w:r>
      <w:r w:rsidR="0090699A" w:rsidRPr="00932DC0">
        <w:rPr>
          <w:rFonts w:asciiTheme="majorHAnsi" w:hAnsiTheme="majorHAnsi" w:cstheme="majorHAnsi"/>
          <w:lang w:val="en-GB"/>
        </w:rPr>
        <w:t xml:space="preserve"> in writing</w:t>
      </w:r>
      <w:r w:rsidRPr="00932DC0">
        <w:rPr>
          <w:rFonts w:asciiTheme="majorHAnsi" w:hAnsiTheme="majorHAnsi" w:cstheme="majorHAnsi"/>
          <w:lang w:val="en-GB"/>
        </w:rPr>
        <w:t>. The fee still appl</w:t>
      </w:r>
      <w:r w:rsidR="00954560" w:rsidRPr="00932DC0">
        <w:rPr>
          <w:rFonts w:asciiTheme="majorHAnsi" w:hAnsiTheme="majorHAnsi" w:cstheme="majorHAnsi"/>
          <w:lang w:val="en-GB"/>
        </w:rPr>
        <w:t>ies</w:t>
      </w:r>
      <w:r w:rsidRPr="00932DC0">
        <w:rPr>
          <w:rFonts w:asciiTheme="majorHAnsi" w:hAnsiTheme="majorHAnsi" w:cstheme="majorHAnsi"/>
          <w:lang w:val="en-GB"/>
        </w:rPr>
        <w:t>.</w:t>
      </w:r>
    </w:p>
    <w:p w14:paraId="44D94CED" w14:textId="5BBB541F" w:rsidR="0090699A" w:rsidRPr="00932DC0" w:rsidRDefault="0090699A" w:rsidP="0090699A">
      <w:pPr>
        <w:autoSpaceDE w:val="0"/>
        <w:autoSpaceDN w:val="0"/>
        <w:adjustRightInd w:val="0"/>
        <w:spacing w:after="0" w:line="240" w:lineRule="auto"/>
        <w:jc w:val="both"/>
        <w:rPr>
          <w:rFonts w:asciiTheme="majorHAnsi" w:hAnsiTheme="majorHAnsi" w:cstheme="majorHAnsi"/>
          <w:lang w:val="en-GB"/>
        </w:rPr>
      </w:pPr>
      <w:r w:rsidRPr="00932DC0">
        <w:rPr>
          <w:rFonts w:asciiTheme="majorHAnsi" w:hAnsiTheme="majorHAnsi" w:cstheme="majorHAnsi"/>
          <w:lang w:val="en-GB"/>
        </w:rPr>
        <w:t>For details of fees see up-to-date fee</w:t>
      </w:r>
      <w:r w:rsidR="00A76E25" w:rsidRPr="00932DC0">
        <w:rPr>
          <w:rFonts w:asciiTheme="majorHAnsi" w:hAnsiTheme="majorHAnsi" w:cstheme="majorHAnsi"/>
          <w:lang w:val="en-GB"/>
        </w:rPr>
        <w:t>s</w:t>
      </w:r>
      <w:r w:rsidRPr="00932DC0">
        <w:rPr>
          <w:rFonts w:asciiTheme="majorHAnsi" w:hAnsiTheme="majorHAnsi" w:cstheme="majorHAnsi"/>
          <w:lang w:val="en-GB"/>
        </w:rPr>
        <w:t xml:space="preserve"> </w:t>
      </w:r>
      <w:r w:rsidR="00134DEC" w:rsidRPr="00932DC0">
        <w:rPr>
          <w:rFonts w:asciiTheme="majorHAnsi" w:hAnsiTheme="majorHAnsi" w:cstheme="majorHAnsi"/>
          <w:lang w:val="en-GB"/>
        </w:rPr>
        <w:t>schedule</w:t>
      </w:r>
      <w:r w:rsidRPr="00932DC0">
        <w:rPr>
          <w:rFonts w:asciiTheme="majorHAnsi" w:hAnsiTheme="majorHAnsi" w:cstheme="majorHAnsi"/>
          <w:lang w:val="en-GB"/>
        </w:rPr>
        <w:t>.</w:t>
      </w:r>
    </w:p>
    <w:p w14:paraId="6E03A8EF" w14:textId="0FF22DF5" w:rsidR="00C92BDF" w:rsidRPr="00932DC0" w:rsidRDefault="00C92BDF" w:rsidP="00C92BDF">
      <w:pPr>
        <w:autoSpaceDE w:val="0"/>
        <w:autoSpaceDN w:val="0"/>
        <w:adjustRightInd w:val="0"/>
        <w:spacing w:after="0" w:line="240" w:lineRule="auto"/>
        <w:jc w:val="both"/>
        <w:rPr>
          <w:rFonts w:asciiTheme="majorHAnsi" w:hAnsiTheme="majorHAnsi" w:cstheme="majorHAnsi"/>
          <w:lang w:val="en-GB"/>
        </w:rPr>
      </w:pPr>
      <w:bookmarkStart w:id="4" w:name="_Toc297224334"/>
    </w:p>
    <w:p w14:paraId="21434931" w14:textId="7A86B657" w:rsidR="00766CAA" w:rsidRPr="00932DC0" w:rsidRDefault="00EF7015" w:rsidP="00306512">
      <w:pPr>
        <w:rPr>
          <w:sz w:val="32"/>
          <w:szCs w:val="32"/>
          <w:lang w:val="en-US"/>
        </w:rPr>
      </w:pPr>
      <w:r w:rsidRPr="00932DC0">
        <w:rPr>
          <w:sz w:val="32"/>
          <w:szCs w:val="32"/>
          <w:lang w:val="en-US"/>
        </w:rPr>
        <w:t>2</w:t>
      </w:r>
      <w:r w:rsidR="008C72D4" w:rsidRPr="00932DC0">
        <w:rPr>
          <w:sz w:val="32"/>
          <w:szCs w:val="32"/>
          <w:lang w:val="en-US"/>
        </w:rPr>
        <w:t>.</w:t>
      </w:r>
      <w:r w:rsidR="00B94146" w:rsidRPr="00932DC0">
        <w:rPr>
          <w:sz w:val="32"/>
          <w:szCs w:val="32"/>
          <w:lang w:val="en-US"/>
        </w:rPr>
        <w:t>5</w:t>
      </w:r>
      <w:r w:rsidR="007D3FF0" w:rsidRPr="00932DC0">
        <w:rPr>
          <w:sz w:val="32"/>
          <w:szCs w:val="32"/>
          <w:lang w:val="en-US"/>
        </w:rPr>
        <w:t xml:space="preserve"> </w:t>
      </w:r>
      <w:r w:rsidR="001B46C3" w:rsidRPr="00932DC0">
        <w:rPr>
          <w:sz w:val="32"/>
          <w:szCs w:val="32"/>
          <w:lang w:val="en-US"/>
        </w:rPr>
        <w:t>Arbitration</w:t>
      </w:r>
      <w:bookmarkEnd w:id="4"/>
    </w:p>
    <w:p w14:paraId="4E29E97B" w14:textId="7EE5800E" w:rsidR="0090699A" w:rsidRPr="00932DC0" w:rsidRDefault="007D3FF0" w:rsidP="00D7772E">
      <w:pPr>
        <w:autoSpaceDE w:val="0"/>
        <w:autoSpaceDN w:val="0"/>
        <w:adjustRightInd w:val="0"/>
        <w:spacing w:after="0" w:line="240" w:lineRule="auto"/>
        <w:jc w:val="both"/>
        <w:rPr>
          <w:rFonts w:asciiTheme="majorHAnsi" w:hAnsiTheme="majorHAnsi" w:cstheme="majorHAnsi"/>
          <w:lang w:val="en-US"/>
        </w:rPr>
      </w:pPr>
      <w:r w:rsidRPr="00932DC0">
        <w:rPr>
          <w:rFonts w:asciiTheme="majorHAnsi" w:hAnsiTheme="majorHAnsi" w:cstheme="majorHAnsi"/>
          <w:lang w:val="en-GB"/>
        </w:rPr>
        <w:t>I</w:t>
      </w:r>
      <w:r w:rsidR="001B46C3" w:rsidRPr="00932DC0">
        <w:rPr>
          <w:rFonts w:asciiTheme="majorHAnsi" w:hAnsiTheme="majorHAnsi" w:cstheme="majorHAnsi"/>
          <w:lang w:val="en-GB"/>
        </w:rPr>
        <w:t xml:space="preserve">n case of </w:t>
      </w:r>
      <w:r w:rsidR="00500418" w:rsidRPr="00932DC0">
        <w:rPr>
          <w:rFonts w:asciiTheme="majorHAnsi" w:hAnsiTheme="majorHAnsi" w:cstheme="majorHAnsi"/>
          <w:lang w:val="en-GB"/>
        </w:rPr>
        <w:t>a conflict</w:t>
      </w:r>
      <w:r w:rsidR="0090699A" w:rsidRPr="00932DC0">
        <w:rPr>
          <w:rFonts w:asciiTheme="majorHAnsi" w:hAnsiTheme="majorHAnsi" w:cstheme="majorHAnsi"/>
          <w:lang w:val="en-GB"/>
        </w:rPr>
        <w:t xml:space="preserve"> regarding the accreditation process or between schools/institutions or within an institution,</w:t>
      </w:r>
      <w:r w:rsidR="00954560" w:rsidRPr="00932DC0">
        <w:rPr>
          <w:rFonts w:asciiTheme="majorHAnsi" w:hAnsiTheme="majorHAnsi" w:cstheme="majorHAnsi"/>
          <w:lang w:val="en-GB"/>
        </w:rPr>
        <w:t xml:space="preserve"> an </w:t>
      </w:r>
      <w:r w:rsidR="00C92BDF" w:rsidRPr="00932DC0">
        <w:rPr>
          <w:rFonts w:asciiTheme="majorHAnsi" w:hAnsiTheme="majorHAnsi" w:cstheme="majorHAnsi"/>
          <w:lang w:val="en-GB"/>
        </w:rPr>
        <w:t>a</w:t>
      </w:r>
      <w:r w:rsidR="001B46C3" w:rsidRPr="00932DC0">
        <w:rPr>
          <w:rFonts w:asciiTheme="majorHAnsi" w:hAnsiTheme="majorHAnsi" w:cstheme="majorHAnsi"/>
          <w:lang w:val="en-GB"/>
        </w:rPr>
        <w:t xml:space="preserve">rbitration </w:t>
      </w:r>
      <w:r w:rsidR="00C92BDF" w:rsidRPr="00932DC0">
        <w:rPr>
          <w:rFonts w:asciiTheme="majorHAnsi" w:hAnsiTheme="majorHAnsi" w:cstheme="majorHAnsi"/>
          <w:lang w:val="en-GB"/>
        </w:rPr>
        <w:t>c</w:t>
      </w:r>
      <w:r w:rsidR="001B46C3" w:rsidRPr="00932DC0">
        <w:rPr>
          <w:rFonts w:asciiTheme="majorHAnsi" w:hAnsiTheme="majorHAnsi" w:cstheme="majorHAnsi"/>
          <w:lang w:val="en-GB"/>
        </w:rPr>
        <w:t>ommi</w:t>
      </w:r>
      <w:r w:rsidR="00954560" w:rsidRPr="00932DC0">
        <w:rPr>
          <w:rFonts w:asciiTheme="majorHAnsi" w:hAnsiTheme="majorHAnsi" w:cstheme="majorHAnsi"/>
          <w:lang w:val="en-GB"/>
        </w:rPr>
        <w:t xml:space="preserve">ssion acceptable to </w:t>
      </w:r>
      <w:r w:rsidR="0090699A" w:rsidRPr="00932DC0">
        <w:rPr>
          <w:rFonts w:asciiTheme="majorHAnsi" w:hAnsiTheme="majorHAnsi" w:cstheme="majorHAnsi"/>
          <w:lang w:val="en-GB"/>
        </w:rPr>
        <w:t>all</w:t>
      </w:r>
      <w:r w:rsidR="00954560" w:rsidRPr="00932DC0">
        <w:rPr>
          <w:rFonts w:asciiTheme="majorHAnsi" w:hAnsiTheme="majorHAnsi" w:cstheme="majorHAnsi"/>
          <w:lang w:val="en-GB"/>
        </w:rPr>
        <w:t xml:space="preserve"> parties</w:t>
      </w:r>
      <w:r w:rsidR="001B46C3" w:rsidRPr="00932DC0">
        <w:rPr>
          <w:rFonts w:asciiTheme="majorHAnsi" w:hAnsiTheme="majorHAnsi" w:cstheme="majorHAnsi"/>
          <w:lang w:val="en-GB"/>
        </w:rPr>
        <w:t xml:space="preserve"> </w:t>
      </w:r>
      <w:r w:rsidR="00500418" w:rsidRPr="00932DC0">
        <w:rPr>
          <w:rFonts w:asciiTheme="majorHAnsi" w:hAnsiTheme="majorHAnsi" w:cstheme="majorHAnsi"/>
          <w:lang w:val="en-GB"/>
        </w:rPr>
        <w:t>is</w:t>
      </w:r>
      <w:r w:rsidR="001B46C3" w:rsidRPr="00932DC0">
        <w:rPr>
          <w:rFonts w:asciiTheme="majorHAnsi" w:hAnsiTheme="majorHAnsi" w:cstheme="majorHAnsi"/>
          <w:lang w:val="en-GB"/>
        </w:rPr>
        <w:t xml:space="preserve"> appointed</w:t>
      </w:r>
      <w:r w:rsidR="00500418" w:rsidRPr="00932DC0">
        <w:rPr>
          <w:rFonts w:asciiTheme="majorHAnsi" w:hAnsiTheme="majorHAnsi" w:cstheme="majorHAnsi"/>
          <w:lang w:val="en-GB"/>
        </w:rPr>
        <w:t xml:space="preserve">. </w:t>
      </w:r>
      <w:r w:rsidR="0090699A" w:rsidRPr="00932DC0">
        <w:rPr>
          <w:rFonts w:asciiTheme="majorHAnsi" w:hAnsiTheme="majorHAnsi" w:cstheme="majorHAnsi"/>
          <w:lang w:val="en-GB"/>
        </w:rPr>
        <w:t xml:space="preserve">In such </w:t>
      </w:r>
      <w:r w:rsidR="004273DE" w:rsidRPr="00932DC0">
        <w:rPr>
          <w:rFonts w:asciiTheme="majorHAnsi" w:hAnsiTheme="majorHAnsi" w:cstheme="majorHAnsi"/>
          <w:lang w:val="en-GB"/>
        </w:rPr>
        <w:t>cases</w:t>
      </w:r>
      <w:r w:rsidR="0090699A" w:rsidRPr="00932DC0">
        <w:rPr>
          <w:rFonts w:asciiTheme="majorHAnsi" w:hAnsiTheme="majorHAnsi" w:cstheme="majorHAnsi"/>
          <w:lang w:val="en-GB"/>
        </w:rPr>
        <w:t xml:space="preserve"> the </w:t>
      </w:r>
      <w:r w:rsidR="00E108F8" w:rsidRPr="00932DC0">
        <w:rPr>
          <w:rFonts w:asciiTheme="majorHAnsi" w:eastAsiaTheme="minorEastAsia" w:hAnsiTheme="majorHAnsi" w:cstheme="majorHAnsi"/>
          <w:noProof/>
          <w:lang w:val="en-GB" w:eastAsia="ja-JP"/>
        </w:rPr>
        <w:t>iARTe</w:t>
      </w:r>
      <w:r w:rsidR="0090699A" w:rsidRPr="00932DC0">
        <w:rPr>
          <w:rFonts w:asciiTheme="majorHAnsi" w:hAnsiTheme="majorHAnsi" w:cstheme="majorHAnsi"/>
          <w:lang w:val="en-GB"/>
        </w:rPr>
        <w:t xml:space="preserve"> should be contacted via its </w:t>
      </w:r>
      <w:r w:rsidR="00306512" w:rsidRPr="00932DC0">
        <w:rPr>
          <w:rFonts w:asciiTheme="majorHAnsi" w:hAnsiTheme="majorHAnsi" w:cstheme="majorHAnsi"/>
          <w:lang w:val="en-GB"/>
        </w:rPr>
        <w:t>Administrative</w:t>
      </w:r>
      <w:r w:rsidR="0090699A" w:rsidRPr="00932DC0">
        <w:rPr>
          <w:rFonts w:asciiTheme="majorHAnsi" w:hAnsiTheme="majorHAnsi" w:cstheme="majorHAnsi"/>
          <w:lang w:val="en-GB"/>
        </w:rPr>
        <w:t xml:space="preserve"> </w:t>
      </w:r>
      <w:r w:rsidR="00306512" w:rsidRPr="00932DC0">
        <w:rPr>
          <w:rFonts w:asciiTheme="majorHAnsi" w:hAnsiTheme="majorHAnsi" w:cstheme="majorHAnsi"/>
          <w:lang w:val="en-GB"/>
        </w:rPr>
        <w:t>O</w:t>
      </w:r>
      <w:r w:rsidR="0090699A" w:rsidRPr="00932DC0">
        <w:rPr>
          <w:rFonts w:asciiTheme="majorHAnsi" w:hAnsiTheme="majorHAnsi" w:cstheme="majorHAnsi"/>
          <w:lang w:val="en-GB"/>
        </w:rPr>
        <w:t>ffice</w:t>
      </w:r>
      <w:r w:rsidR="008C72D4" w:rsidRPr="00932DC0">
        <w:rPr>
          <w:rFonts w:asciiTheme="majorHAnsi" w:hAnsiTheme="majorHAnsi" w:cstheme="majorHAnsi"/>
          <w:lang w:val="en-GB"/>
        </w:rPr>
        <w:t xml:space="preserve">: </w:t>
      </w:r>
      <w:hyperlink r:id="rId16" w:history="1">
        <w:r w:rsidR="008C72D4" w:rsidRPr="00932DC0">
          <w:rPr>
            <w:rStyle w:val="Hyperlink"/>
            <w:rFonts w:asciiTheme="majorHAnsi" w:hAnsiTheme="majorHAnsi" w:cstheme="majorHAnsi"/>
            <w:color w:val="auto"/>
            <w:u w:val="none"/>
            <w:lang w:val="en-US"/>
          </w:rPr>
          <w:t>karin.gaiser@medsektion-goetheanum.ch</w:t>
        </w:r>
      </w:hyperlink>
      <w:r w:rsidR="008C72D4" w:rsidRPr="00932DC0">
        <w:rPr>
          <w:rStyle w:val="Hyperlink"/>
          <w:rFonts w:asciiTheme="majorHAnsi" w:hAnsiTheme="majorHAnsi" w:cstheme="majorHAnsi"/>
          <w:color w:val="auto"/>
          <w:u w:val="none"/>
          <w:lang w:val="en-US"/>
        </w:rPr>
        <w:t>.</w:t>
      </w:r>
    </w:p>
    <w:p w14:paraId="5AF554DE" w14:textId="25940B50" w:rsidR="00C92BDF" w:rsidRPr="00932DC0" w:rsidRDefault="0090699A" w:rsidP="00C92BDF">
      <w:pPr>
        <w:autoSpaceDE w:val="0"/>
        <w:autoSpaceDN w:val="0"/>
        <w:adjustRightInd w:val="0"/>
        <w:spacing w:after="0" w:line="240" w:lineRule="auto"/>
        <w:jc w:val="both"/>
        <w:rPr>
          <w:rFonts w:asciiTheme="majorHAnsi" w:hAnsiTheme="majorHAnsi" w:cstheme="majorHAnsi"/>
          <w:lang w:val="en-GB"/>
        </w:rPr>
      </w:pPr>
      <w:r w:rsidRPr="00932DC0">
        <w:rPr>
          <w:rFonts w:asciiTheme="majorHAnsi" w:hAnsiTheme="majorHAnsi" w:cstheme="majorHAnsi"/>
          <w:lang w:val="en-GB"/>
        </w:rPr>
        <w:t xml:space="preserve">The </w:t>
      </w:r>
      <w:r w:rsidR="00C92BDF" w:rsidRPr="00932DC0">
        <w:rPr>
          <w:rFonts w:asciiTheme="majorHAnsi" w:hAnsiTheme="majorHAnsi" w:cstheme="majorHAnsi"/>
          <w:lang w:val="en-GB"/>
        </w:rPr>
        <w:t>a</w:t>
      </w:r>
      <w:r w:rsidRPr="00932DC0">
        <w:rPr>
          <w:rFonts w:asciiTheme="majorHAnsi" w:hAnsiTheme="majorHAnsi" w:cstheme="majorHAnsi"/>
          <w:lang w:val="en-GB"/>
        </w:rPr>
        <w:t xml:space="preserve">rbitration </w:t>
      </w:r>
      <w:r w:rsidR="00C92BDF" w:rsidRPr="00932DC0">
        <w:rPr>
          <w:rFonts w:asciiTheme="majorHAnsi" w:hAnsiTheme="majorHAnsi" w:cstheme="majorHAnsi"/>
          <w:lang w:val="en-GB"/>
        </w:rPr>
        <w:t>c</w:t>
      </w:r>
      <w:r w:rsidRPr="00932DC0">
        <w:rPr>
          <w:rFonts w:asciiTheme="majorHAnsi" w:hAnsiTheme="majorHAnsi" w:cstheme="majorHAnsi"/>
          <w:lang w:val="en-GB"/>
        </w:rPr>
        <w:t>ommission decides on the further process. The result of the arbitration is accepted by all parties involved.</w:t>
      </w:r>
      <w:bookmarkStart w:id="5" w:name="_Toc297224335"/>
    </w:p>
    <w:p w14:paraId="311400C8" w14:textId="77777777" w:rsidR="00C932FF" w:rsidRPr="00932DC0" w:rsidRDefault="00C932FF" w:rsidP="00C92BDF">
      <w:pPr>
        <w:autoSpaceDE w:val="0"/>
        <w:autoSpaceDN w:val="0"/>
        <w:adjustRightInd w:val="0"/>
        <w:spacing w:after="0" w:line="240" w:lineRule="auto"/>
        <w:jc w:val="both"/>
        <w:rPr>
          <w:rFonts w:asciiTheme="majorHAnsi" w:hAnsiTheme="majorHAnsi" w:cstheme="majorHAnsi"/>
          <w:lang w:val="en-GB"/>
        </w:rPr>
      </w:pPr>
    </w:p>
    <w:p w14:paraId="7A202BA3" w14:textId="6E9136A5" w:rsidR="007D3FF0" w:rsidRPr="00932DC0" w:rsidRDefault="003F07E7" w:rsidP="008C72D4">
      <w:pPr>
        <w:rPr>
          <w:sz w:val="32"/>
          <w:szCs w:val="32"/>
          <w:lang w:val="en-US"/>
        </w:rPr>
      </w:pPr>
      <w:r w:rsidRPr="00932DC0">
        <w:rPr>
          <w:sz w:val="32"/>
          <w:szCs w:val="32"/>
          <w:lang w:val="en-US"/>
        </w:rPr>
        <w:t>3</w:t>
      </w:r>
      <w:r w:rsidR="007D3FF0" w:rsidRPr="00932DC0">
        <w:rPr>
          <w:sz w:val="32"/>
          <w:szCs w:val="32"/>
          <w:lang w:val="en-US"/>
        </w:rPr>
        <w:t xml:space="preserve"> A</w:t>
      </w:r>
      <w:r w:rsidR="00C02F24" w:rsidRPr="00932DC0">
        <w:rPr>
          <w:sz w:val="32"/>
          <w:szCs w:val="32"/>
          <w:lang w:val="en-US"/>
        </w:rPr>
        <w:t>ppendices</w:t>
      </w:r>
      <w:bookmarkEnd w:id="5"/>
    </w:p>
    <w:p w14:paraId="257FD245" w14:textId="77777777" w:rsidR="00766CAA" w:rsidRPr="00932DC0" w:rsidRDefault="00766CAA" w:rsidP="007D3FF0">
      <w:pPr>
        <w:autoSpaceDE w:val="0"/>
        <w:autoSpaceDN w:val="0"/>
        <w:adjustRightInd w:val="0"/>
        <w:spacing w:after="0" w:line="240" w:lineRule="auto"/>
        <w:rPr>
          <w:rFonts w:asciiTheme="majorHAnsi" w:hAnsiTheme="majorHAnsi" w:cstheme="majorHAnsi"/>
          <w:lang w:val="en-GB"/>
        </w:rPr>
      </w:pPr>
    </w:p>
    <w:p w14:paraId="73881CC3" w14:textId="5D339891" w:rsidR="00E5799E" w:rsidRPr="00932DC0" w:rsidRDefault="003F07E7" w:rsidP="007D3FF0">
      <w:pPr>
        <w:autoSpaceDE w:val="0"/>
        <w:autoSpaceDN w:val="0"/>
        <w:adjustRightInd w:val="0"/>
        <w:spacing w:after="0" w:line="240" w:lineRule="auto"/>
        <w:rPr>
          <w:rFonts w:asciiTheme="majorHAnsi" w:hAnsiTheme="majorHAnsi" w:cstheme="majorHAnsi"/>
          <w:lang w:val="en-GB"/>
        </w:rPr>
      </w:pPr>
      <w:r w:rsidRPr="00932DC0">
        <w:rPr>
          <w:rFonts w:asciiTheme="majorHAnsi" w:hAnsiTheme="majorHAnsi" w:cstheme="majorHAnsi"/>
          <w:lang w:val="en-GB"/>
        </w:rPr>
        <w:t>3</w:t>
      </w:r>
      <w:r w:rsidR="0090699A" w:rsidRPr="00932DC0">
        <w:rPr>
          <w:rFonts w:asciiTheme="majorHAnsi" w:hAnsiTheme="majorHAnsi" w:cstheme="majorHAnsi"/>
          <w:lang w:val="en-GB"/>
        </w:rPr>
        <w:t>.</w:t>
      </w:r>
      <w:r w:rsidR="00E5799E" w:rsidRPr="00932DC0">
        <w:rPr>
          <w:rFonts w:asciiTheme="majorHAnsi" w:hAnsiTheme="majorHAnsi" w:cstheme="majorHAnsi"/>
          <w:lang w:val="en-GB"/>
        </w:rPr>
        <w:t>1</w:t>
      </w:r>
      <w:r w:rsidR="00E5799E" w:rsidRPr="00932DC0">
        <w:rPr>
          <w:rFonts w:asciiTheme="majorHAnsi" w:hAnsiTheme="majorHAnsi" w:cstheme="majorHAnsi"/>
          <w:lang w:val="en-GB"/>
        </w:rPr>
        <w:tab/>
      </w:r>
      <w:r w:rsidR="00E108F8" w:rsidRPr="00932DC0">
        <w:rPr>
          <w:rFonts w:asciiTheme="majorHAnsi" w:eastAsiaTheme="minorEastAsia" w:hAnsiTheme="majorHAnsi" w:cstheme="majorHAnsi"/>
          <w:noProof/>
          <w:lang w:val="en-GB" w:eastAsia="ja-JP"/>
        </w:rPr>
        <w:t>iARTe</w:t>
      </w:r>
      <w:r w:rsidR="00C02F24" w:rsidRPr="00932DC0">
        <w:rPr>
          <w:rFonts w:asciiTheme="majorHAnsi" w:hAnsiTheme="majorHAnsi" w:cstheme="majorHAnsi"/>
          <w:lang w:val="en-GB"/>
        </w:rPr>
        <w:t xml:space="preserve"> Bylaws</w:t>
      </w:r>
    </w:p>
    <w:p w14:paraId="47C45CCD" w14:textId="494828C0" w:rsidR="00E5799E" w:rsidRPr="00932DC0" w:rsidRDefault="003F07E7" w:rsidP="007D3FF0">
      <w:pPr>
        <w:autoSpaceDE w:val="0"/>
        <w:autoSpaceDN w:val="0"/>
        <w:adjustRightInd w:val="0"/>
        <w:spacing w:after="0" w:line="240" w:lineRule="auto"/>
        <w:rPr>
          <w:rFonts w:asciiTheme="majorHAnsi" w:hAnsiTheme="majorHAnsi" w:cstheme="majorHAnsi"/>
          <w:lang w:val="en-GB"/>
        </w:rPr>
      </w:pPr>
      <w:r w:rsidRPr="00932DC0">
        <w:rPr>
          <w:rFonts w:asciiTheme="majorHAnsi" w:hAnsiTheme="majorHAnsi" w:cstheme="majorHAnsi"/>
          <w:lang w:val="en-GB"/>
        </w:rPr>
        <w:t>3</w:t>
      </w:r>
      <w:r w:rsidR="0090699A" w:rsidRPr="00932DC0">
        <w:rPr>
          <w:rFonts w:asciiTheme="majorHAnsi" w:hAnsiTheme="majorHAnsi" w:cstheme="majorHAnsi"/>
          <w:lang w:val="en-GB"/>
        </w:rPr>
        <w:t>.</w:t>
      </w:r>
      <w:r w:rsidR="00E5799E" w:rsidRPr="00932DC0">
        <w:rPr>
          <w:rFonts w:asciiTheme="majorHAnsi" w:hAnsiTheme="majorHAnsi" w:cstheme="majorHAnsi"/>
          <w:lang w:val="en-GB"/>
        </w:rPr>
        <w:t>2</w:t>
      </w:r>
      <w:r w:rsidR="00E5799E" w:rsidRPr="00932DC0">
        <w:rPr>
          <w:rFonts w:asciiTheme="majorHAnsi" w:hAnsiTheme="majorHAnsi" w:cstheme="majorHAnsi"/>
          <w:lang w:val="en-GB"/>
        </w:rPr>
        <w:tab/>
      </w:r>
      <w:r w:rsidR="00C02F24" w:rsidRPr="00932DC0">
        <w:rPr>
          <w:rFonts w:asciiTheme="majorHAnsi" w:hAnsiTheme="majorHAnsi" w:cstheme="majorHAnsi"/>
          <w:lang w:val="en-GB"/>
        </w:rPr>
        <w:t>List of Competences</w:t>
      </w:r>
    </w:p>
    <w:p w14:paraId="65976168" w14:textId="4C65108A" w:rsidR="00E5799E" w:rsidRPr="00932DC0" w:rsidRDefault="003F07E7" w:rsidP="007D3FF0">
      <w:pPr>
        <w:autoSpaceDE w:val="0"/>
        <w:autoSpaceDN w:val="0"/>
        <w:adjustRightInd w:val="0"/>
        <w:spacing w:after="0" w:line="240" w:lineRule="auto"/>
        <w:rPr>
          <w:rFonts w:asciiTheme="majorHAnsi" w:hAnsiTheme="majorHAnsi" w:cstheme="majorHAnsi"/>
          <w:lang w:val="en-GB"/>
        </w:rPr>
      </w:pPr>
      <w:r w:rsidRPr="00932DC0">
        <w:rPr>
          <w:rFonts w:asciiTheme="majorHAnsi" w:hAnsiTheme="majorHAnsi" w:cstheme="majorHAnsi"/>
          <w:lang w:val="en-GB"/>
        </w:rPr>
        <w:t>3</w:t>
      </w:r>
      <w:r w:rsidR="0090699A" w:rsidRPr="00932DC0">
        <w:rPr>
          <w:rFonts w:asciiTheme="majorHAnsi" w:hAnsiTheme="majorHAnsi" w:cstheme="majorHAnsi"/>
          <w:lang w:val="en-GB"/>
        </w:rPr>
        <w:t>.</w:t>
      </w:r>
      <w:r w:rsidR="00E5799E" w:rsidRPr="00932DC0">
        <w:rPr>
          <w:rFonts w:asciiTheme="majorHAnsi" w:hAnsiTheme="majorHAnsi" w:cstheme="majorHAnsi"/>
          <w:lang w:val="en-GB"/>
        </w:rPr>
        <w:t>3</w:t>
      </w:r>
      <w:r w:rsidR="00E5799E" w:rsidRPr="00932DC0">
        <w:rPr>
          <w:rFonts w:asciiTheme="majorHAnsi" w:hAnsiTheme="majorHAnsi" w:cstheme="majorHAnsi"/>
          <w:lang w:val="en-GB"/>
        </w:rPr>
        <w:tab/>
        <w:t>A</w:t>
      </w:r>
      <w:r w:rsidR="00C02F24" w:rsidRPr="00932DC0">
        <w:rPr>
          <w:rFonts w:asciiTheme="majorHAnsi" w:hAnsiTheme="majorHAnsi" w:cstheme="majorHAnsi"/>
          <w:lang w:val="en-GB"/>
        </w:rPr>
        <w:t>pplication form</w:t>
      </w:r>
    </w:p>
    <w:p w14:paraId="1561FF4B" w14:textId="7751CB9C" w:rsidR="00E5799E" w:rsidRPr="00932DC0" w:rsidRDefault="003F07E7" w:rsidP="007D3FF0">
      <w:pPr>
        <w:autoSpaceDE w:val="0"/>
        <w:autoSpaceDN w:val="0"/>
        <w:adjustRightInd w:val="0"/>
        <w:spacing w:after="0" w:line="240" w:lineRule="auto"/>
        <w:rPr>
          <w:rFonts w:asciiTheme="majorHAnsi" w:hAnsiTheme="majorHAnsi" w:cstheme="majorHAnsi"/>
          <w:lang w:val="en-GB"/>
        </w:rPr>
      </w:pPr>
      <w:r w:rsidRPr="00932DC0">
        <w:rPr>
          <w:rFonts w:asciiTheme="majorHAnsi" w:hAnsiTheme="majorHAnsi" w:cstheme="majorHAnsi"/>
          <w:lang w:val="en-GB"/>
        </w:rPr>
        <w:t>3</w:t>
      </w:r>
      <w:r w:rsidR="0090699A" w:rsidRPr="00932DC0">
        <w:rPr>
          <w:rFonts w:asciiTheme="majorHAnsi" w:hAnsiTheme="majorHAnsi" w:cstheme="majorHAnsi"/>
          <w:lang w:val="en-GB"/>
        </w:rPr>
        <w:t>.</w:t>
      </w:r>
      <w:r w:rsidR="00E5799E" w:rsidRPr="00932DC0">
        <w:rPr>
          <w:rFonts w:asciiTheme="majorHAnsi" w:hAnsiTheme="majorHAnsi" w:cstheme="majorHAnsi"/>
          <w:lang w:val="en-GB"/>
        </w:rPr>
        <w:t>4</w:t>
      </w:r>
      <w:r w:rsidR="00E5799E" w:rsidRPr="00932DC0">
        <w:rPr>
          <w:rFonts w:asciiTheme="majorHAnsi" w:hAnsiTheme="majorHAnsi" w:cstheme="majorHAnsi"/>
          <w:lang w:val="en-GB"/>
        </w:rPr>
        <w:tab/>
      </w:r>
      <w:r w:rsidR="00C02F24" w:rsidRPr="00932DC0">
        <w:rPr>
          <w:rFonts w:asciiTheme="majorHAnsi" w:hAnsiTheme="majorHAnsi" w:cstheme="majorHAnsi"/>
          <w:lang w:val="en-GB"/>
        </w:rPr>
        <w:t>Questionnaire</w:t>
      </w:r>
    </w:p>
    <w:p w14:paraId="685247FA" w14:textId="64D964D4" w:rsidR="00E5799E" w:rsidRPr="00932DC0" w:rsidRDefault="003F07E7" w:rsidP="007D3FF0">
      <w:pPr>
        <w:autoSpaceDE w:val="0"/>
        <w:autoSpaceDN w:val="0"/>
        <w:adjustRightInd w:val="0"/>
        <w:spacing w:after="0" w:line="240" w:lineRule="auto"/>
        <w:rPr>
          <w:rFonts w:asciiTheme="majorHAnsi" w:hAnsiTheme="majorHAnsi" w:cstheme="majorHAnsi"/>
          <w:lang w:val="en-GB"/>
        </w:rPr>
      </w:pPr>
      <w:r w:rsidRPr="00932DC0">
        <w:rPr>
          <w:rFonts w:asciiTheme="majorHAnsi" w:hAnsiTheme="majorHAnsi" w:cstheme="majorHAnsi"/>
          <w:lang w:val="en-GB"/>
        </w:rPr>
        <w:t>3</w:t>
      </w:r>
      <w:r w:rsidR="0090699A" w:rsidRPr="00932DC0">
        <w:rPr>
          <w:rFonts w:asciiTheme="majorHAnsi" w:hAnsiTheme="majorHAnsi" w:cstheme="majorHAnsi"/>
          <w:lang w:val="en-GB"/>
        </w:rPr>
        <w:t>.</w:t>
      </w:r>
      <w:r w:rsidR="00E5799E" w:rsidRPr="00932DC0">
        <w:rPr>
          <w:rFonts w:asciiTheme="majorHAnsi" w:hAnsiTheme="majorHAnsi" w:cstheme="majorHAnsi"/>
          <w:lang w:val="en-GB"/>
        </w:rPr>
        <w:t>5</w:t>
      </w:r>
      <w:r w:rsidR="00E5799E" w:rsidRPr="00932DC0">
        <w:rPr>
          <w:rFonts w:asciiTheme="majorHAnsi" w:hAnsiTheme="majorHAnsi" w:cstheme="majorHAnsi"/>
          <w:lang w:val="en-GB"/>
        </w:rPr>
        <w:tab/>
      </w:r>
      <w:r w:rsidR="00C02F24" w:rsidRPr="00932DC0">
        <w:rPr>
          <w:rFonts w:asciiTheme="majorHAnsi" w:hAnsiTheme="majorHAnsi" w:cstheme="majorHAnsi"/>
          <w:lang w:val="en-GB"/>
        </w:rPr>
        <w:t>Guidelines for auditors</w:t>
      </w:r>
    </w:p>
    <w:p w14:paraId="1565E7A7" w14:textId="4B6C1F14" w:rsidR="00E5799E" w:rsidRPr="00932DC0" w:rsidRDefault="005A1B22" w:rsidP="007D3FF0">
      <w:pPr>
        <w:autoSpaceDE w:val="0"/>
        <w:autoSpaceDN w:val="0"/>
        <w:adjustRightInd w:val="0"/>
        <w:spacing w:after="0" w:line="240" w:lineRule="auto"/>
        <w:rPr>
          <w:rFonts w:asciiTheme="majorHAnsi" w:hAnsiTheme="majorHAnsi" w:cstheme="majorHAnsi"/>
          <w:lang w:val="en-GB"/>
        </w:rPr>
      </w:pPr>
      <w:r w:rsidRPr="00932DC0">
        <w:rPr>
          <w:rFonts w:asciiTheme="majorHAnsi" w:hAnsiTheme="majorHAnsi" w:cstheme="majorHAnsi"/>
          <w:lang w:val="en-GB"/>
        </w:rPr>
        <w:t>3</w:t>
      </w:r>
      <w:r w:rsidR="0090699A" w:rsidRPr="00932DC0">
        <w:rPr>
          <w:rFonts w:asciiTheme="majorHAnsi" w:hAnsiTheme="majorHAnsi" w:cstheme="majorHAnsi"/>
          <w:lang w:val="en-GB"/>
        </w:rPr>
        <w:t>.</w:t>
      </w:r>
      <w:r w:rsidR="00E5799E" w:rsidRPr="00932DC0">
        <w:rPr>
          <w:rFonts w:asciiTheme="majorHAnsi" w:hAnsiTheme="majorHAnsi" w:cstheme="majorHAnsi"/>
          <w:lang w:val="en-GB"/>
        </w:rPr>
        <w:t>6</w:t>
      </w:r>
      <w:r w:rsidR="00E5799E" w:rsidRPr="00932DC0">
        <w:rPr>
          <w:rFonts w:asciiTheme="majorHAnsi" w:hAnsiTheme="majorHAnsi" w:cstheme="majorHAnsi"/>
          <w:lang w:val="en-GB"/>
        </w:rPr>
        <w:tab/>
        <w:t>Audit</w:t>
      </w:r>
      <w:r w:rsidR="00C02F24" w:rsidRPr="00932DC0">
        <w:rPr>
          <w:rFonts w:asciiTheme="majorHAnsi" w:hAnsiTheme="majorHAnsi" w:cstheme="majorHAnsi"/>
          <w:lang w:val="en-GB"/>
        </w:rPr>
        <w:t xml:space="preserve"> report form</w:t>
      </w:r>
    </w:p>
    <w:p w14:paraId="76D2E15D" w14:textId="1C96ECF6" w:rsidR="00E5799E" w:rsidRPr="00932DC0" w:rsidRDefault="005A1B22" w:rsidP="007D3FF0">
      <w:pPr>
        <w:autoSpaceDE w:val="0"/>
        <w:autoSpaceDN w:val="0"/>
        <w:adjustRightInd w:val="0"/>
        <w:spacing w:after="0" w:line="240" w:lineRule="auto"/>
        <w:rPr>
          <w:rFonts w:asciiTheme="majorHAnsi" w:hAnsiTheme="majorHAnsi" w:cstheme="majorHAnsi"/>
          <w:lang w:val="en-GB"/>
        </w:rPr>
      </w:pPr>
      <w:r w:rsidRPr="00932DC0">
        <w:rPr>
          <w:rFonts w:asciiTheme="majorHAnsi" w:hAnsiTheme="majorHAnsi" w:cstheme="majorHAnsi"/>
          <w:lang w:val="en-GB"/>
        </w:rPr>
        <w:t>3</w:t>
      </w:r>
      <w:r w:rsidR="0090699A" w:rsidRPr="00932DC0">
        <w:rPr>
          <w:rFonts w:asciiTheme="majorHAnsi" w:hAnsiTheme="majorHAnsi" w:cstheme="majorHAnsi"/>
          <w:lang w:val="en-GB"/>
        </w:rPr>
        <w:t>.</w:t>
      </w:r>
      <w:r w:rsidR="0034799D" w:rsidRPr="00932DC0">
        <w:rPr>
          <w:rFonts w:asciiTheme="majorHAnsi" w:hAnsiTheme="majorHAnsi" w:cstheme="majorHAnsi"/>
          <w:lang w:val="en-GB"/>
        </w:rPr>
        <w:t>7</w:t>
      </w:r>
      <w:r w:rsidR="0034799D" w:rsidRPr="00932DC0">
        <w:rPr>
          <w:rFonts w:asciiTheme="majorHAnsi" w:hAnsiTheme="majorHAnsi" w:cstheme="majorHAnsi"/>
          <w:lang w:val="en-GB"/>
        </w:rPr>
        <w:tab/>
      </w:r>
      <w:r w:rsidR="00C02F24" w:rsidRPr="00932DC0">
        <w:rPr>
          <w:rFonts w:asciiTheme="majorHAnsi" w:hAnsiTheme="majorHAnsi" w:cstheme="majorHAnsi"/>
          <w:lang w:val="en-GB"/>
        </w:rPr>
        <w:t xml:space="preserve">Guidelines for the presentation of </w:t>
      </w:r>
      <w:r w:rsidR="00954560" w:rsidRPr="00932DC0">
        <w:rPr>
          <w:rFonts w:asciiTheme="majorHAnsi" w:hAnsiTheme="majorHAnsi" w:cstheme="majorHAnsi"/>
          <w:lang w:val="en-GB"/>
        </w:rPr>
        <w:t>schools</w:t>
      </w:r>
    </w:p>
    <w:p w14:paraId="764DF297" w14:textId="2305C796" w:rsidR="00C92BDF" w:rsidRPr="00932DC0" w:rsidRDefault="001419DF" w:rsidP="00C92BDF">
      <w:pPr>
        <w:autoSpaceDE w:val="0"/>
        <w:autoSpaceDN w:val="0"/>
        <w:adjustRightInd w:val="0"/>
        <w:spacing w:after="0" w:line="240" w:lineRule="auto"/>
        <w:rPr>
          <w:rFonts w:asciiTheme="majorHAnsi" w:hAnsiTheme="majorHAnsi" w:cstheme="majorHAnsi"/>
          <w:lang w:val="en-GB"/>
        </w:rPr>
      </w:pPr>
      <w:r w:rsidRPr="00932DC0">
        <w:rPr>
          <w:rFonts w:asciiTheme="majorHAnsi" w:hAnsiTheme="majorHAnsi" w:cstheme="majorHAnsi"/>
          <w:lang w:val="en-GB"/>
        </w:rPr>
        <w:t>6.8</w:t>
      </w:r>
      <w:r w:rsidRPr="00932DC0">
        <w:rPr>
          <w:rFonts w:asciiTheme="majorHAnsi" w:hAnsiTheme="majorHAnsi" w:cstheme="majorHAnsi"/>
          <w:lang w:val="en-GB"/>
        </w:rPr>
        <w:tab/>
        <w:t xml:space="preserve">Recognition of </w:t>
      </w:r>
      <w:r w:rsidR="00757407" w:rsidRPr="00932DC0">
        <w:rPr>
          <w:rFonts w:asciiTheme="majorHAnsi" w:hAnsiTheme="majorHAnsi" w:cstheme="majorHAnsi"/>
          <w:lang w:val="en-GB"/>
        </w:rPr>
        <w:t>External</w:t>
      </w:r>
      <w:r w:rsidRPr="00932DC0">
        <w:rPr>
          <w:rFonts w:asciiTheme="majorHAnsi" w:hAnsiTheme="majorHAnsi" w:cstheme="majorHAnsi"/>
          <w:lang w:val="en-GB"/>
        </w:rPr>
        <w:t xml:space="preserve"> </w:t>
      </w:r>
      <w:r w:rsidR="00C4740A" w:rsidRPr="00932DC0">
        <w:rPr>
          <w:rFonts w:asciiTheme="majorHAnsi" w:hAnsiTheme="majorHAnsi" w:cstheme="majorHAnsi"/>
          <w:lang w:val="en-GB"/>
        </w:rPr>
        <w:t>L</w:t>
      </w:r>
      <w:r w:rsidRPr="00932DC0">
        <w:rPr>
          <w:rFonts w:asciiTheme="majorHAnsi" w:hAnsiTheme="majorHAnsi" w:cstheme="majorHAnsi"/>
          <w:lang w:val="en-GB"/>
        </w:rPr>
        <w:t xml:space="preserve">earning </w:t>
      </w:r>
      <w:r w:rsidR="00C4740A" w:rsidRPr="00932DC0">
        <w:rPr>
          <w:rFonts w:asciiTheme="majorHAnsi" w:hAnsiTheme="majorHAnsi" w:cstheme="majorHAnsi"/>
          <w:lang w:val="en-GB"/>
        </w:rPr>
        <w:t>A</w:t>
      </w:r>
      <w:r w:rsidRPr="00932DC0">
        <w:rPr>
          <w:rFonts w:asciiTheme="majorHAnsi" w:hAnsiTheme="majorHAnsi" w:cstheme="majorHAnsi"/>
          <w:lang w:val="en-GB"/>
        </w:rPr>
        <w:t>chievements</w:t>
      </w:r>
    </w:p>
    <w:p w14:paraId="39060FC7" w14:textId="61BB68CA" w:rsidR="008F672E" w:rsidRPr="00932DC0" w:rsidRDefault="001E6D67" w:rsidP="00C92BDF">
      <w:pPr>
        <w:autoSpaceDE w:val="0"/>
        <w:autoSpaceDN w:val="0"/>
        <w:adjustRightInd w:val="0"/>
        <w:spacing w:after="0" w:line="240" w:lineRule="auto"/>
        <w:rPr>
          <w:sz w:val="32"/>
          <w:szCs w:val="32"/>
          <w:lang w:val="en-US"/>
        </w:rPr>
      </w:pPr>
      <w:r w:rsidRPr="00932DC0">
        <w:rPr>
          <w:lang w:val="en-GB"/>
        </w:rPr>
        <w:br w:type="page"/>
      </w:r>
      <w:bookmarkStart w:id="6" w:name="_Toc297224336"/>
      <w:r w:rsidR="003D56F0" w:rsidRPr="00932DC0">
        <w:rPr>
          <w:sz w:val="32"/>
          <w:szCs w:val="32"/>
          <w:lang w:val="en-US"/>
        </w:rPr>
        <w:lastRenderedPageBreak/>
        <w:t>3</w:t>
      </w:r>
      <w:r w:rsidR="009D41A9" w:rsidRPr="00932DC0">
        <w:rPr>
          <w:sz w:val="32"/>
          <w:szCs w:val="32"/>
          <w:lang w:val="en-US"/>
        </w:rPr>
        <w:t>.</w:t>
      </w:r>
      <w:r w:rsidR="00C02F24" w:rsidRPr="00932DC0">
        <w:rPr>
          <w:sz w:val="32"/>
          <w:szCs w:val="32"/>
          <w:lang w:val="en-US"/>
        </w:rPr>
        <w:t>1</w:t>
      </w:r>
      <w:r w:rsidR="00C02F24" w:rsidRPr="00932DC0">
        <w:rPr>
          <w:sz w:val="32"/>
          <w:szCs w:val="32"/>
          <w:lang w:val="en-US"/>
        </w:rPr>
        <w:tab/>
      </w:r>
      <w:r w:rsidR="00E108F8" w:rsidRPr="00932DC0">
        <w:rPr>
          <w:sz w:val="32"/>
          <w:szCs w:val="32"/>
          <w:lang w:val="en-US"/>
        </w:rPr>
        <w:t>i</w:t>
      </w:r>
      <w:r w:rsidR="008F672E" w:rsidRPr="00932DC0">
        <w:rPr>
          <w:sz w:val="32"/>
          <w:szCs w:val="32"/>
          <w:lang w:val="en-US"/>
        </w:rPr>
        <w:t>A</w:t>
      </w:r>
      <w:bookmarkEnd w:id="6"/>
      <w:r w:rsidR="00E108F8" w:rsidRPr="00932DC0">
        <w:rPr>
          <w:sz w:val="32"/>
          <w:szCs w:val="32"/>
          <w:lang w:val="en-US"/>
        </w:rPr>
        <w:t>RTe</w:t>
      </w:r>
      <w:r w:rsidR="00C02F24" w:rsidRPr="00932DC0">
        <w:rPr>
          <w:sz w:val="32"/>
          <w:szCs w:val="32"/>
          <w:lang w:val="en-US"/>
        </w:rPr>
        <w:t xml:space="preserve"> Bylaws</w:t>
      </w:r>
    </w:p>
    <w:p w14:paraId="0E567731" w14:textId="77777777" w:rsidR="007B154E" w:rsidRPr="00932DC0" w:rsidRDefault="007B154E" w:rsidP="007B154E">
      <w:pPr>
        <w:ind w:right="-2"/>
        <w:rPr>
          <w:lang w:val="en-US"/>
        </w:rPr>
      </w:pPr>
      <w:r w:rsidRPr="00932DC0">
        <w:rPr>
          <w:rFonts w:ascii="Tempus Sans ITC" w:hAnsi="Tempus Sans ITC" w:cstheme="majorHAnsi"/>
          <w:noProof/>
          <w:sz w:val="144"/>
          <w:szCs w:val="144"/>
          <w:lang w:val="de-DE"/>
        </w:rPr>
        <w:drawing>
          <wp:anchor distT="0" distB="0" distL="114300" distR="114300" simplePos="0" relativeHeight="251664384" behindDoc="1" locked="0" layoutInCell="1" allowOverlap="1" wp14:anchorId="1BE943A7" wp14:editId="5ED52838">
            <wp:simplePos x="0" y="0"/>
            <wp:positionH relativeFrom="column">
              <wp:posOffset>1093372</wp:posOffset>
            </wp:positionH>
            <wp:positionV relativeFrom="paragraph">
              <wp:posOffset>288925</wp:posOffset>
            </wp:positionV>
            <wp:extent cx="4677410" cy="887730"/>
            <wp:effectExtent l="0" t="0" r="0" b="1270"/>
            <wp:wrapTight wrapText="bothSides">
              <wp:wrapPolygon edited="0">
                <wp:start x="0" y="0"/>
                <wp:lineTo x="0" y="21322"/>
                <wp:lineTo x="21524" y="21322"/>
                <wp:lineTo x="21524" y="0"/>
                <wp:lineTo x="0" y="0"/>
              </wp:wrapPolygon>
            </wp:wrapTight>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4677410" cy="887730"/>
                    </a:xfrm>
                    <a:prstGeom prst="rect">
                      <a:avLst/>
                    </a:prstGeom>
                  </pic:spPr>
                </pic:pic>
              </a:graphicData>
            </a:graphic>
            <wp14:sizeRelH relativeFrom="margin">
              <wp14:pctWidth>0</wp14:pctWidth>
            </wp14:sizeRelH>
            <wp14:sizeRelV relativeFrom="margin">
              <wp14:pctHeight>0</wp14:pctHeight>
            </wp14:sizeRelV>
          </wp:anchor>
        </w:drawing>
      </w:r>
      <w:r w:rsidRPr="00932DC0">
        <w:rPr>
          <w:noProof/>
          <w:lang w:val="de-DE"/>
        </w:rPr>
        <w:drawing>
          <wp:anchor distT="0" distB="0" distL="114300" distR="114300" simplePos="0" relativeHeight="251665408" behindDoc="1" locked="0" layoutInCell="1" allowOverlap="1" wp14:anchorId="3274E248" wp14:editId="4919BA40">
            <wp:simplePos x="0" y="0"/>
            <wp:positionH relativeFrom="column">
              <wp:posOffset>-21590</wp:posOffset>
            </wp:positionH>
            <wp:positionV relativeFrom="paragraph">
              <wp:posOffset>288925</wp:posOffset>
            </wp:positionV>
            <wp:extent cx="949325" cy="871220"/>
            <wp:effectExtent l="0" t="0" r="3175" b="5080"/>
            <wp:wrapTight wrapText="bothSides">
              <wp:wrapPolygon edited="0">
                <wp:start x="16182" y="0"/>
                <wp:lineTo x="0" y="0"/>
                <wp:lineTo x="0" y="5353"/>
                <wp:lineTo x="867" y="17318"/>
                <wp:lineTo x="3179" y="20152"/>
                <wp:lineTo x="5201" y="20152"/>
                <wp:lineTo x="4045" y="21411"/>
                <wp:lineTo x="5201" y="21411"/>
                <wp:lineTo x="5490" y="21411"/>
                <wp:lineTo x="7513" y="20152"/>
                <wp:lineTo x="9825" y="15114"/>
                <wp:lineTo x="19938" y="5353"/>
                <wp:lineTo x="19938" y="5038"/>
                <wp:lineTo x="21383" y="630"/>
                <wp:lineTo x="21383" y="0"/>
                <wp:lineTo x="16182" y="0"/>
              </wp:wrapPolygon>
            </wp:wrapTight>
            <wp:docPr id="3" name="Grafik 3"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S_dunkelrot.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49325" cy="871220"/>
                    </a:xfrm>
                    <a:prstGeom prst="rect">
                      <a:avLst/>
                    </a:prstGeom>
                  </pic:spPr>
                </pic:pic>
              </a:graphicData>
            </a:graphic>
            <wp14:sizeRelH relativeFrom="margin">
              <wp14:pctWidth>0</wp14:pctWidth>
            </wp14:sizeRelH>
            <wp14:sizeRelV relativeFrom="margin">
              <wp14:pctHeight>0</wp14:pctHeight>
            </wp14:sizeRelV>
          </wp:anchor>
        </w:drawing>
      </w:r>
    </w:p>
    <w:p w14:paraId="26275843" w14:textId="77777777" w:rsidR="007B154E" w:rsidRPr="00932DC0" w:rsidRDefault="007B154E" w:rsidP="007B154E">
      <w:pPr>
        <w:rPr>
          <w:lang w:val="en-US"/>
        </w:rPr>
      </w:pPr>
    </w:p>
    <w:p w14:paraId="4E71C46D" w14:textId="77777777" w:rsidR="007B154E" w:rsidRPr="00932DC0" w:rsidRDefault="007B154E" w:rsidP="007B154E">
      <w:pPr>
        <w:tabs>
          <w:tab w:val="left" w:pos="3544"/>
        </w:tabs>
        <w:snapToGrid w:val="0"/>
        <w:spacing w:line="240" w:lineRule="auto"/>
        <w:contextualSpacing/>
        <w:jc w:val="both"/>
        <w:rPr>
          <w:rFonts w:asciiTheme="majorHAnsi" w:hAnsiTheme="majorHAnsi" w:cstheme="majorHAnsi"/>
          <w:sz w:val="24"/>
          <w:szCs w:val="24"/>
          <w:lang w:val="en-US"/>
        </w:rPr>
      </w:pPr>
    </w:p>
    <w:p w14:paraId="7D896B60" w14:textId="77777777" w:rsidR="007B154E" w:rsidRPr="00932DC0" w:rsidRDefault="007B154E" w:rsidP="007B154E">
      <w:pPr>
        <w:tabs>
          <w:tab w:val="left" w:pos="3544"/>
        </w:tabs>
        <w:snapToGrid w:val="0"/>
        <w:spacing w:line="240" w:lineRule="auto"/>
        <w:contextualSpacing/>
        <w:jc w:val="both"/>
        <w:rPr>
          <w:rFonts w:asciiTheme="majorHAnsi" w:hAnsiTheme="majorHAnsi" w:cstheme="majorHAnsi"/>
          <w:b/>
          <w:bCs/>
          <w:sz w:val="24"/>
          <w:szCs w:val="24"/>
          <w:lang w:val="en-US"/>
        </w:rPr>
      </w:pPr>
    </w:p>
    <w:p w14:paraId="06170278" w14:textId="00C10F82" w:rsidR="00191837" w:rsidRPr="00932DC0" w:rsidRDefault="00191837" w:rsidP="00EA2ECD">
      <w:pPr>
        <w:suppressAutoHyphens/>
        <w:autoSpaceDN w:val="0"/>
        <w:spacing w:line="249" w:lineRule="auto"/>
        <w:jc w:val="both"/>
        <w:textAlignment w:val="baseline"/>
        <w:rPr>
          <w:rFonts w:asciiTheme="majorHAnsi" w:eastAsia="Calibri" w:hAnsiTheme="majorHAnsi" w:cstheme="majorHAnsi"/>
          <w:b/>
          <w:bCs/>
          <w:sz w:val="24"/>
          <w:szCs w:val="24"/>
          <w:lang w:val="en-US" w:eastAsia="hi-IN" w:bidi="hi-IN"/>
        </w:rPr>
      </w:pPr>
      <w:r w:rsidRPr="00932DC0">
        <w:rPr>
          <w:rFonts w:asciiTheme="majorHAnsi" w:eastAsia="Calibri" w:hAnsiTheme="majorHAnsi" w:cstheme="majorHAnsi"/>
          <w:b/>
          <w:bCs/>
          <w:sz w:val="24"/>
          <w:szCs w:val="24"/>
          <w:lang w:val="en-US" w:eastAsia="hi-IN" w:bidi="hi-IN"/>
        </w:rPr>
        <w:t>Preamble</w:t>
      </w:r>
    </w:p>
    <w:p w14:paraId="3BC6652C" w14:textId="45244AD1" w:rsidR="00191837" w:rsidRPr="00932DC0" w:rsidRDefault="00191837" w:rsidP="00191837">
      <w:pPr>
        <w:spacing w:after="0" w:line="240" w:lineRule="auto"/>
        <w:rPr>
          <w:rFonts w:asciiTheme="majorHAnsi" w:hAnsiTheme="majorHAnsi" w:cstheme="majorHAnsi"/>
          <w:lang w:val="en-GB"/>
        </w:rPr>
      </w:pPr>
      <w:r w:rsidRPr="00932DC0">
        <w:rPr>
          <w:rFonts w:asciiTheme="majorHAnsi" w:hAnsiTheme="majorHAnsi" w:cstheme="majorHAnsi"/>
          <w:lang w:val="en-GB"/>
        </w:rPr>
        <w:t xml:space="preserve">The </w:t>
      </w:r>
      <w:r w:rsidRPr="00932DC0">
        <w:rPr>
          <w:rFonts w:asciiTheme="majorHAnsi" w:hAnsiTheme="majorHAnsi" w:cstheme="majorHAnsi"/>
          <w:b/>
          <w:bCs/>
          <w:lang w:val="en-GB"/>
        </w:rPr>
        <w:t xml:space="preserve">International Association of Anthroposophic Arts Therapies Educations </w:t>
      </w:r>
      <w:r w:rsidRPr="00932DC0">
        <w:rPr>
          <w:rFonts w:asciiTheme="majorHAnsi" w:hAnsiTheme="majorHAnsi" w:cstheme="majorHAnsi"/>
          <w:lang w:val="en-GB"/>
        </w:rPr>
        <w:t>(abbreviated to iARTe), is an international association of training courses that offer a professional qualification and/or post graduate training courses. Its goal is:</w:t>
      </w:r>
    </w:p>
    <w:p w14:paraId="45242FF0" w14:textId="515DAB65" w:rsidR="00191837" w:rsidRPr="00932DC0" w:rsidRDefault="00191837" w:rsidP="004139C5">
      <w:pPr>
        <w:pStyle w:val="Listenabsatz"/>
        <w:numPr>
          <w:ilvl w:val="0"/>
          <w:numId w:val="11"/>
        </w:numPr>
        <w:spacing w:after="0" w:line="240" w:lineRule="auto"/>
        <w:rPr>
          <w:rFonts w:asciiTheme="majorHAnsi" w:hAnsiTheme="majorHAnsi" w:cstheme="majorHAnsi"/>
          <w:lang w:val="en-GB"/>
        </w:rPr>
      </w:pPr>
      <w:r w:rsidRPr="00932DC0">
        <w:rPr>
          <w:rFonts w:asciiTheme="majorHAnsi" w:hAnsiTheme="majorHAnsi" w:cstheme="majorHAnsi"/>
          <w:lang w:val="en-GB"/>
        </w:rPr>
        <w:t xml:space="preserve">Exchange of experiences and developments in the field of the </w:t>
      </w:r>
      <w:r w:rsidR="007651B3" w:rsidRPr="00932DC0">
        <w:rPr>
          <w:rFonts w:asciiTheme="majorHAnsi" w:hAnsiTheme="majorHAnsi" w:cstheme="majorHAnsi"/>
          <w:lang w:val="en-GB"/>
        </w:rPr>
        <w:t>a</w:t>
      </w:r>
      <w:r w:rsidR="009D5727" w:rsidRPr="00932DC0">
        <w:rPr>
          <w:rFonts w:asciiTheme="majorHAnsi" w:hAnsiTheme="majorHAnsi" w:cstheme="majorHAnsi"/>
          <w:lang w:val="en-GB"/>
        </w:rPr>
        <w:t>nthroposophic</w:t>
      </w:r>
      <w:r w:rsidRPr="00932DC0">
        <w:rPr>
          <w:rFonts w:asciiTheme="majorHAnsi" w:hAnsiTheme="majorHAnsi" w:cstheme="majorHAnsi"/>
          <w:lang w:val="en-GB"/>
        </w:rPr>
        <w:t xml:space="preserve"> arts therapies</w:t>
      </w:r>
    </w:p>
    <w:p w14:paraId="184FD3B2" w14:textId="77777777" w:rsidR="00191837" w:rsidRPr="00932DC0" w:rsidRDefault="00191837" w:rsidP="004139C5">
      <w:pPr>
        <w:pStyle w:val="Listenabsatz"/>
        <w:numPr>
          <w:ilvl w:val="0"/>
          <w:numId w:val="11"/>
        </w:numPr>
        <w:spacing w:after="0" w:line="240" w:lineRule="auto"/>
        <w:rPr>
          <w:rFonts w:asciiTheme="majorHAnsi" w:hAnsiTheme="majorHAnsi" w:cstheme="majorHAnsi"/>
          <w:lang w:val="en-GB"/>
        </w:rPr>
      </w:pPr>
      <w:r w:rsidRPr="00932DC0">
        <w:rPr>
          <w:rFonts w:asciiTheme="majorHAnsi" w:hAnsiTheme="majorHAnsi" w:cstheme="majorHAnsi"/>
          <w:lang w:val="en-GB"/>
        </w:rPr>
        <w:t>Quality assurance of the competences gained during art therapy training courses</w:t>
      </w:r>
    </w:p>
    <w:p w14:paraId="49790E68" w14:textId="341C71AF" w:rsidR="00191837" w:rsidRPr="00932DC0" w:rsidRDefault="00191837" w:rsidP="004139C5">
      <w:pPr>
        <w:pStyle w:val="Listenabsatz"/>
        <w:numPr>
          <w:ilvl w:val="0"/>
          <w:numId w:val="11"/>
        </w:numPr>
        <w:spacing w:after="0" w:line="240" w:lineRule="auto"/>
        <w:rPr>
          <w:rFonts w:asciiTheme="majorHAnsi" w:hAnsiTheme="majorHAnsi" w:cstheme="majorHAnsi"/>
          <w:lang w:val="en-GB"/>
        </w:rPr>
      </w:pPr>
      <w:r w:rsidRPr="00932DC0">
        <w:rPr>
          <w:rFonts w:asciiTheme="majorHAnsi" w:hAnsiTheme="majorHAnsi" w:cstheme="majorHAnsi"/>
          <w:lang w:val="en-GB"/>
        </w:rPr>
        <w:t>Promotion of research.</w:t>
      </w:r>
    </w:p>
    <w:p w14:paraId="442A9535" w14:textId="5B0B8965" w:rsidR="00191837" w:rsidRPr="00932DC0" w:rsidRDefault="00191837" w:rsidP="00191837">
      <w:pPr>
        <w:spacing w:after="0" w:line="240" w:lineRule="auto"/>
        <w:rPr>
          <w:rFonts w:asciiTheme="majorHAnsi" w:hAnsiTheme="majorHAnsi" w:cstheme="majorHAnsi"/>
          <w:lang w:val="en-GB"/>
        </w:rPr>
      </w:pPr>
      <w:r w:rsidRPr="00932DC0">
        <w:rPr>
          <w:rFonts w:asciiTheme="majorHAnsi" w:hAnsiTheme="majorHAnsi" w:cstheme="majorHAnsi"/>
          <w:lang w:val="en-GB"/>
        </w:rPr>
        <w:t>It is commissioned by the Medical Section of the School of Spiritual Science at the Goetheanum (Dornach, Switzerland) to whose mission it sees itself connected</w:t>
      </w:r>
      <w:r w:rsidRPr="00932DC0">
        <w:rPr>
          <w:rStyle w:val="FootnoteAnchor"/>
          <w:rFonts w:asciiTheme="majorHAnsi" w:hAnsiTheme="majorHAnsi" w:cstheme="majorHAnsi"/>
          <w:lang w:val="en-GB"/>
        </w:rPr>
        <w:footnoteReference w:id="7"/>
      </w:r>
      <w:r w:rsidRPr="00932DC0">
        <w:rPr>
          <w:rFonts w:asciiTheme="majorHAnsi" w:hAnsiTheme="majorHAnsi" w:cstheme="majorHAnsi"/>
          <w:lang w:val="en-GB"/>
        </w:rPr>
        <w:t>.</w:t>
      </w:r>
    </w:p>
    <w:p w14:paraId="64A2D503" w14:textId="77777777" w:rsidR="00CC4B72" w:rsidRPr="00932DC0" w:rsidRDefault="00CC4B72" w:rsidP="00191837">
      <w:pPr>
        <w:spacing w:after="0" w:line="240" w:lineRule="auto"/>
        <w:rPr>
          <w:rFonts w:asciiTheme="majorHAnsi" w:hAnsiTheme="majorHAnsi" w:cstheme="majorHAnsi"/>
          <w:lang w:val="en-GB"/>
        </w:rPr>
      </w:pPr>
    </w:p>
    <w:p w14:paraId="30AADB89" w14:textId="4E7D0C9C" w:rsidR="00191837" w:rsidRPr="00932DC0" w:rsidRDefault="00191837" w:rsidP="00191837">
      <w:pPr>
        <w:spacing w:after="0" w:line="240" w:lineRule="auto"/>
        <w:rPr>
          <w:rFonts w:asciiTheme="majorHAnsi" w:hAnsiTheme="majorHAnsi" w:cstheme="majorHAnsi"/>
          <w:lang w:val="en-GB"/>
        </w:rPr>
      </w:pPr>
      <w:r w:rsidRPr="00932DC0">
        <w:rPr>
          <w:rFonts w:asciiTheme="majorHAnsi" w:hAnsiTheme="majorHAnsi" w:cstheme="majorHAnsi"/>
          <w:lang w:val="en-GB"/>
        </w:rPr>
        <w:t>The iARTe brings the following fields of anthroposophic therap</w:t>
      </w:r>
      <w:r w:rsidR="00CC4B72" w:rsidRPr="00932DC0">
        <w:rPr>
          <w:rFonts w:asciiTheme="majorHAnsi" w:hAnsiTheme="majorHAnsi" w:cstheme="majorHAnsi"/>
          <w:lang w:val="en-GB"/>
        </w:rPr>
        <w:t>ies</w:t>
      </w:r>
      <w:r w:rsidRPr="00932DC0">
        <w:rPr>
          <w:rFonts w:asciiTheme="majorHAnsi" w:hAnsiTheme="majorHAnsi" w:cstheme="majorHAnsi"/>
          <w:lang w:val="en-GB"/>
        </w:rPr>
        <w:t xml:space="preserve"> together:</w:t>
      </w:r>
    </w:p>
    <w:p w14:paraId="25B4E2F9" w14:textId="77777777" w:rsidR="00191837" w:rsidRPr="00932DC0" w:rsidRDefault="00191837" w:rsidP="004139C5">
      <w:pPr>
        <w:pStyle w:val="Listenabsatz"/>
        <w:numPr>
          <w:ilvl w:val="0"/>
          <w:numId w:val="12"/>
        </w:numPr>
        <w:spacing w:after="0" w:line="240" w:lineRule="auto"/>
        <w:rPr>
          <w:rFonts w:asciiTheme="majorHAnsi" w:hAnsiTheme="majorHAnsi" w:cstheme="majorHAnsi"/>
          <w:lang w:val="en-GB"/>
        </w:rPr>
      </w:pPr>
      <w:r w:rsidRPr="00932DC0">
        <w:rPr>
          <w:rFonts w:asciiTheme="majorHAnsi" w:hAnsiTheme="majorHAnsi" w:cstheme="majorHAnsi"/>
          <w:lang w:val="en-GB"/>
        </w:rPr>
        <w:t>Painting, drawing, modelling and sculpture</w:t>
      </w:r>
    </w:p>
    <w:p w14:paraId="277439E2" w14:textId="77777777" w:rsidR="00191837" w:rsidRPr="00932DC0" w:rsidRDefault="00191837" w:rsidP="004139C5">
      <w:pPr>
        <w:pStyle w:val="Listenabsatz"/>
        <w:numPr>
          <w:ilvl w:val="0"/>
          <w:numId w:val="12"/>
        </w:numPr>
        <w:spacing w:after="0" w:line="240" w:lineRule="auto"/>
        <w:rPr>
          <w:rFonts w:asciiTheme="majorHAnsi" w:hAnsiTheme="majorHAnsi" w:cstheme="majorHAnsi"/>
          <w:lang w:val="en-GB"/>
        </w:rPr>
      </w:pPr>
      <w:r w:rsidRPr="00932DC0">
        <w:rPr>
          <w:rFonts w:asciiTheme="majorHAnsi" w:hAnsiTheme="majorHAnsi" w:cstheme="majorHAnsi"/>
          <w:lang w:val="en-GB"/>
        </w:rPr>
        <w:t>Music, singing</w:t>
      </w:r>
    </w:p>
    <w:p w14:paraId="30DD5B42" w14:textId="00C14E28" w:rsidR="00191837" w:rsidRPr="00932DC0" w:rsidRDefault="00191837" w:rsidP="004139C5">
      <w:pPr>
        <w:pStyle w:val="Listenabsatz"/>
        <w:numPr>
          <w:ilvl w:val="0"/>
          <w:numId w:val="12"/>
        </w:numPr>
        <w:spacing w:after="0" w:line="240" w:lineRule="auto"/>
        <w:rPr>
          <w:rFonts w:asciiTheme="majorHAnsi" w:hAnsiTheme="majorHAnsi" w:cstheme="majorHAnsi"/>
          <w:lang w:val="en-GB"/>
        </w:rPr>
      </w:pPr>
      <w:r w:rsidRPr="00932DC0">
        <w:rPr>
          <w:rFonts w:asciiTheme="majorHAnsi" w:hAnsiTheme="majorHAnsi" w:cstheme="majorHAnsi"/>
          <w:lang w:val="en-GB"/>
        </w:rPr>
        <w:t>Creative speech, drama.</w:t>
      </w:r>
    </w:p>
    <w:p w14:paraId="3702C9BF" w14:textId="2E59996F" w:rsidR="00191837" w:rsidRPr="00932DC0" w:rsidRDefault="00191837" w:rsidP="00191837">
      <w:pPr>
        <w:spacing w:after="0" w:line="240" w:lineRule="auto"/>
        <w:rPr>
          <w:rFonts w:asciiTheme="majorHAnsi" w:hAnsiTheme="majorHAnsi" w:cstheme="majorHAnsi"/>
          <w:lang w:val="en-GB"/>
        </w:rPr>
      </w:pPr>
      <w:r w:rsidRPr="00932DC0">
        <w:rPr>
          <w:rFonts w:asciiTheme="majorHAnsi" w:hAnsiTheme="majorHAnsi" w:cstheme="majorHAnsi"/>
          <w:lang w:val="en-GB"/>
        </w:rPr>
        <w:t>The iARTe sees its primary task as the training, further development and deepening of these forms of therapy through further research.</w:t>
      </w:r>
    </w:p>
    <w:p w14:paraId="53E5B474" w14:textId="54981266" w:rsidR="00191837" w:rsidRPr="00932DC0" w:rsidRDefault="00AF4870" w:rsidP="00191837">
      <w:pPr>
        <w:spacing w:after="0" w:line="240" w:lineRule="auto"/>
        <w:rPr>
          <w:rFonts w:asciiTheme="majorHAnsi" w:hAnsiTheme="majorHAnsi" w:cstheme="majorHAnsi"/>
          <w:lang w:val="en-GB"/>
        </w:rPr>
      </w:pPr>
      <w:r w:rsidRPr="00932DC0">
        <w:rPr>
          <w:rFonts w:asciiTheme="majorHAnsi" w:hAnsiTheme="majorHAnsi" w:cstheme="majorHAnsi"/>
          <w:lang w:val="en-GB"/>
        </w:rPr>
        <w:t xml:space="preserve">With its foundation on </w:t>
      </w:r>
      <w:r w:rsidR="0009659E" w:rsidRPr="00932DC0">
        <w:rPr>
          <w:rFonts w:asciiTheme="majorHAnsi" w:hAnsiTheme="majorHAnsi" w:cstheme="majorHAnsi"/>
          <w:lang w:val="en-GB"/>
        </w:rPr>
        <w:t xml:space="preserve">7 January </w:t>
      </w:r>
      <w:r w:rsidRPr="00932DC0">
        <w:rPr>
          <w:rFonts w:asciiTheme="majorHAnsi" w:hAnsiTheme="majorHAnsi" w:cstheme="majorHAnsi"/>
          <w:lang w:val="en-GB"/>
        </w:rPr>
        <w:t>2020 the association iARTe takes over the members of the European Academy for Anthroposophic Arts Therapies, Zeist (in the following called EA), who are still registered when iARTe is newly founded.</w:t>
      </w:r>
    </w:p>
    <w:p w14:paraId="2E48AB5F" w14:textId="77777777" w:rsidR="00191837" w:rsidRPr="00932DC0" w:rsidRDefault="00191837" w:rsidP="00191837">
      <w:pPr>
        <w:spacing w:after="0" w:line="240" w:lineRule="auto"/>
        <w:rPr>
          <w:rFonts w:asciiTheme="majorHAnsi" w:hAnsiTheme="majorHAnsi" w:cstheme="majorHAnsi"/>
          <w:lang w:val="en-GB"/>
        </w:rPr>
      </w:pPr>
    </w:p>
    <w:p w14:paraId="34E329AA" w14:textId="09D83C5B" w:rsidR="00191837" w:rsidRPr="00932DC0" w:rsidRDefault="00191837" w:rsidP="00F06314">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en-US" w:eastAsia="de-DE"/>
        </w:rPr>
      </w:pPr>
      <w:r w:rsidRPr="00932DC0">
        <w:rPr>
          <w:rFonts w:asciiTheme="majorHAnsi" w:eastAsia="Arial Unicode MS" w:hAnsiTheme="majorHAnsi" w:cstheme="majorHAnsi"/>
          <w:b/>
          <w:bCs/>
          <w:color w:val="000000"/>
          <w:sz w:val="24"/>
          <w:szCs w:val="24"/>
          <w:bdr w:val="nil"/>
          <w:lang w:val="en-US" w:eastAsia="de-DE"/>
        </w:rPr>
        <w:t>1. Name and registered office</w:t>
      </w:r>
    </w:p>
    <w:p w14:paraId="50305374" w14:textId="77777777" w:rsidR="00A86378" w:rsidRPr="00932DC0" w:rsidRDefault="00191837" w:rsidP="00191837">
      <w:pPr>
        <w:spacing w:after="0" w:line="240" w:lineRule="auto"/>
        <w:rPr>
          <w:lang w:val="en-GB"/>
        </w:rPr>
      </w:pPr>
      <w:r w:rsidRPr="00932DC0">
        <w:rPr>
          <w:rFonts w:asciiTheme="majorHAnsi" w:hAnsiTheme="majorHAnsi" w:cstheme="majorHAnsi"/>
          <w:lang w:val="en-GB"/>
        </w:rPr>
        <w:t>The "International Association of Anthroposophic Arts Therapies Educations</w:t>
      </w:r>
      <w:r w:rsidR="00A86378" w:rsidRPr="00932DC0">
        <w:rPr>
          <w:rFonts w:asciiTheme="majorHAnsi" w:hAnsiTheme="majorHAnsi" w:cstheme="majorHAnsi"/>
          <w:lang w:val="en-GB"/>
        </w:rPr>
        <w:t xml:space="preserve"> –</w:t>
      </w:r>
      <w:r w:rsidR="00060785" w:rsidRPr="00932DC0">
        <w:rPr>
          <w:rFonts w:asciiTheme="majorHAnsi" w:hAnsiTheme="majorHAnsi" w:cstheme="majorHAnsi"/>
          <w:lang w:val="en-GB"/>
        </w:rPr>
        <w:t xml:space="preserve"> </w:t>
      </w:r>
      <w:r w:rsidRPr="00932DC0">
        <w:rPr>
          <w:rFonts w:asciiTheme="majorHAnsi" w:hAnsiTheme="majorHAnsi" w:cstheme="majorHAnsi"/>
          <w:lang w:val="en-GB"/>
        </w:rPr>
        <w:t xml:space="preserve">iARTe" is a not-for-profit association under the terms of </w:t>
      </w:r>
      <w:bookmarkStart w:id="7" w:name="__DdeLink__2765_1810673689"/>
      <w:r w:rsidRPr="00932DC0">
        <w:rPr>
          <w:rFonts w:asciiTheme="majorHAnsi" w:hAnsiTheme="majorHAnsi" w:cstheme="majorHAnsi"/>
          <w:lang w:val="en-GB"/>
        </w:rPr>
        <w:t>Art. 60 et seq. ZGB</w:t>
      </w:r>
      <w:bookmarkEnd w:id="7"/>
      <w:r w:rsidRPr="00932DC0">
        <w:rPr>
          <w:rFonts w:asciiTheme="majorHAnsi" w:hAnsiTheme="majorHAnsi" w:cstheme="majorHAnsi"/>
          <w:lang w:val="en-GB"/>
        </w:rPr>
        <w:t xml:space="preserve"> (Swiss Code of Civil Procedure) with its headquarters in Dornach. It is politically independent and non-denominational.</w:t>
      </w:r>
    </w:p>
    <w:p w14:paraId="05838231" w14:textId="77777777" w:rsidR="00A86378" w:rsidRPr="00932DC0" w:rsidRDefault="00A86378" w:rsidP="00191837">
      <w:pPr>
        <w:spacing w:after="0" w:line="240" w:lineRule="auto"/>
        <w:rPr>
          <w:lang w:val="en-GB"/>
        </w:rPr>
      </w:pPr>
    </w:p>
    <w:p w14:paraId="0EF8B6BB" w14:textId="68FE7962" w:rsidR="00191837" w:rsidRPr="00932DC0" w:rsidRDefault="00191837" w:rsidP="00A86378">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en-US" w:eastAsia="de-DE"/>
        </w:rPr>
      </w:pPr>
      <w:r w:rsidRPr="00932DC0">
        <w:rPr>
          <w:rFonts w:asciiTheme="majorHAnsi" w:eastAsia="Arial Unicode MS" w:hAnsiTheme="majorHAnsi" w:cstheme="majorHAnsi"/>
          <w:b/>
          <w:bCs/>
          <w:color w:val="000000"/>
          <w:sz w:val="24"/>
          <w:szCs w:val="24"/>
          <w:bdr w:val="nil"/>
          <w:lang w:val="en-US" w:eastAsia="de-DE"/>
        </w:rPr>
        <w:t>2. Aims and objectives</w:t>
      </w:r>
    </w:p>
    <w:p w14:paraId="7686D59C" w14:textId="77777777" w:rsidR="00191837" w:rsidRPr="00932DC0" w:rsidRDefault="00191837" w:rsidP="00191837">
      <w:pPr>
        <w:spacing w:after="0" w:line="240" w:lineRule="auto"/>
        <w:rPr>
          <w:rFonts w:asciiTheme="majorHAnsi" w:hAnsiTheme="majorHAnsi" w:cstheme="majorHAnsi"/>
          <w:lang w:val="en-GB"/>
        </w:rPr>
      </w:pPr>
      <w:r w:rsidRPr="00932DC0">
        <w:rPr>
          <w:rFonts w:asciiTheme="majorHAnsi" w:hAnsiTheme="majorHAnsi" w:cstheme="majorHAnsi"/>
          <w:lang w:val="en-GB"/>
        </w:rPr>
        <w:t xml:space="preserve">The association operates on behalf of the Medical Section at the Goetheanum, Dornach and aims to secure the following objectives: </w:t>
      </w:r>
    </w:p>
    <w:p w14:paraId="2DBDABEC" w14:textId="77777777" w:rsidR="00191837" w:rsidRPr="00932DC0" w:rsidRDefault="00191837" w:rsidP="00191837">
      <w:pPr>
        <w:spacing w:after="0" w:line="240" w:lineRule="auto"/>
        <w:rPr>
          <w:rFonts w:asciiTheme="majorHAnsi" w:hAnsiTheme="majorHAnsi" w:cstheme="majorHAnsi"/>
          <w:lang w:val="en-GB"/>
        </w:rPr>
      </w:pPr>
    </w:p>
    <w:p w14:paraId="4728EAE4" w14:textId="77777777" w:rsidR="000C5295" w:rsidRPr="00932DC0" w:rsidRDefault="00191837" w:rsidP="004139C5">
      <w:pPr>
        <w:pStyle w:val="Listenabsatz"/>
        <w:numPr>
          <w:ilvl w:val="0"/>
          <w:numId w:val="16"/>
        </w:numPr>
        <w:suppressAutoHyphens/>
        <w:autoSpaceDN w:val="0"/>
        <w:spacing w:after="0" w:line="240" w:lineRule="auto"/>
        <w:jc w:val="both"/>
        <w:textAlignment w:val="baseline"/>
        <w:rPr>
          <w:rFonts w:asciiTheme="majorHAnsi" w:eastAsia="Calibri" w:hAnsiTheme="majorHAnsi" w:cstheme="majorHAnsi"/>
          <w:lang w:val="en-US" w:eastAsia="hi-IN" w:bidi="hi-IN"/>
        </w:rPr>
      </w:pPr>
      <w:r w:rsidRPr="00932DC0">
        <w:rPr>
          <w:rFonts w:asciiTheme="majorHAnsi" w:eastAsia="Calibri" w:hAnsiTheme="majorHAnsi" w:cstheme="majorHAnsi"/>
          <w:lang w:val="en-US" w:eastAsia="hi-IN" w:bidi="hi-IN"/>
        </w:rPr>
        <w:t>Promotion of the anthroposophic arts therapies trainings, university courses of study and post</w:t>
      </w:r>
    </w:p>
    <w:p w14:paraId="60794616" w14:textId="27A02E9C" w:rsidR="00191837" w:rsidRPr="00932DC0" w:rsidRDefault="00191837" w:rsidP="000C5295">
      <w:pPr>
        <w:pStyle w:val="Listenabsatz"/>
        <w:suppressAutoHyphens/>
        <w:autoSpaceDN w:val="0"/>
        <w:spacing w:after="0" w:line="240" w:lineRule="auto"/>
        <w:ind w:left="360"/>
        <w:jc w:val="both"/>
        <w:textAlignment w:val="baseline"/>
        <w:rPr>
          <w:rFonts w:asciiTheme="majorHAnsi" w:eastAsia="Calibri" w:hAnsiTheme="majorHAnsi" w:cstheme="majorHAnsi"/>
          <w:lang w:val="en-US" w:eastAsia="hi-IN" w:bidi="hi-IN"/>
        </w:rPr>
      </w:pPr>
      <w:r w:rsidRPr="00932DC0">
        <w:rPr>
          <w:rFonts w:asciiTheme="majorHAnsi" w:eastAsia="Calibri" w:hAnsiTheme="majorHAnsi" w:cstheme="majorHAnsi"/>
          <w:lang w:val="en-US" w:eastAsia="hi-IN" w:bidi="hi-IN"/>
        </w:rPr>
        <w:t>graduate courses.</w:t>
      </w:r>
    </w:p>
    <w:p w14:paraId="54F7384C" w14:textId="2B37A975" w:rsidR="000C5295" w:rsidRPr="00932DC0" w:rsidRDefault="00191837" w:rsidP="004139C5">
      <w:pPr>
        <w:pStyle w:val="Listenabsatz"/>
        <w:numPr>
          <w:ilvl w:val="0"/>
          <w:numId w:val="16"/>
        </w:numPr>
        <w:suppressAutoHyphens/>
        <w:autoSpaceDN w:val="0"/>
        <w:spacing w:after="0" w:line="240" w:lineRule="auto"/>
        <w:jc w:val="both"/>
        <w:textAlignment w:val="baseline"/>
        <w:rPr>
          <w:rFonts w:asciiTheme="majorHAnsi" w:eastAsia="Calibri" w:hAnsiTheme="majorHAnsi" w:cstheme="majorHAnsi"/>
          <w:lang w:val="en-US" w:eastAsia="hi-IN" w:bidi="hi-IN"/>
        </w:rPr>
      </w:pPr>
      <w:r w:rsidRPr="00932DC0">
        <w:rPr>
          <w:rFonts w:asciiTheme="majorHAnsi" w:eastAsia="Calibri" w:hAnsiTheme="majorHAnsi" w:cstheme="majorHAnsi"/>
          <w:lang w:val="en-US" w:eastAsia="hi-IN" w:bidi="hi-IN"/>
        </w:rPr>
        <w:t>Development and verification of standards in professional trainings, courses of study and post</w:t>
      </w:r>
    </w:p>
    <w:p w14:paraId="4AB49915" w14:textId="77777777" w:rsidR="000C5295" w:rsidRPr="00932DC0" w:rsidRDefault="00191837" w:rsidP="000C5295">
      <w:pPr>
        <w:pStyle w:val="Listenabsatz"/>
        <w:suppressAutoHyphens/>
        <w:autoSpaceDN w:val="0"/>
        <w:spacing w:after="0" w:line="240" w:lineRule="auto"/>
        <w:ind w:left="360"/>
        <w:jc w:val="both"/>
        <w:textAlignment w:val="baseline"/>
        <w:rPr>
          <w:rFonts w:asciiTheme="majorHAnsi" w:eastAsia="Calibri" w:hAnsiTheme="majorHAnsi" w:cstheme="majorHAnsi"/>
          <w:lang w:val="en-US" w:eastAsia="hi-IN" w:bidi="hi-IN"/>
        </w:rPr>
      </w:pPr>
      <w:r w:rsidRPr="00932DC0">
        <w:rPr>
          <w:rFonts w:asciiTheme="majorHAnsi" w:eastAsia="Calibri" w:hAnsiTheme="majorHAnsi" w:cstheme="majorHAnsi"/>
          <w:lang w:val="en-US" w:eastAsia="hi-IN" w:bidi="hi-IN"/>
        </w:rPr>
        <w:t>graduate courses.</w:t>
      </w:r>
    </w:p>
    <w:p w14:paraId="5C2E0D58" w14:textId="2CAA1249" w:rsidR="00191837" w:rsidRPr="00932DC0" w:rsidRDefault="00191837" w:rsidP="004139C5">
      <w:pPr>
        <w:pStyle w:val="Listenabsatz"/>
        <w:numPr>
          <w:ilvl w:val="0"/>
          <w:numId w:val="16"/>
        </w:numPr>
        <w:suppressAutoHyphens/>
        <w:autoSpaceDN w:val="0"/>
        <w:spacing w:after="0" w:line="240" w:lineRule="auto"/>
        <w:jc w:val="both"/>
        <w:textAlignment w:val="baseline"/>
        <w:rPr>
          <w:rFonts w:asciiTheme="majorHAnsi" w:eastAsia="Calibri" w:hAnsiTheme="majorHAnsi" w:cstheme="majorHAnsi"/>
          <w:lang w:val="en-US" w:eastAsia="hi-IN" w:bidi="hi-IN"/>
        </w:rPr>
      </w:pPr>
      <w:r w:rsidRPr="00932DC0">
        <w:rPr>
          <w:rFonts w:asciiTheme="majorHAnsi" w:eastAsia="Calibri" w:hAnsiTheme="majorHAnsi" w:cstheme="majorHAnsi"/>
          <w:lang w:val="en-US" w:eastAsia="hi-IN" w:bidi="hi-IN"/>
        </w:rPr>
        <w:t xml:space="preserve">Support </w:t>
      </w:r>
      <w:r w:rsidR="00372323" w:rsidRPr="00932DC0">
        <w:rPr>
          <w:rFonts w:asciiTheme="majorHAnsi" w:eastAsia="Calibri" w:hAnsiTheme="majorHAnsi" w:cstheme="majorHAnsi"/>
          <w:lang w:val="en-US" w:eastAsia="hi-IN" w:bidi="hi-IN"/>
        </w:rPr>
        <w:t xml:space="preserve">of </w:t>
      </w:r>
      <w:r w:rsidRPr="00932DC0">
        <w:rPr>
          <w:rFonts w:asciiTheme="majorHAnsi" w:eastAsia="Calibri" w:hAnsiTheme="majorHAnsi" w:cstheme="majorHAnsi"/>
          <w:lang w:val="en-US" w:eastAsia="hi-IN" w:bidi="hi-IN"/>
        </w:rPr>
        <w:t>research in and for the arts therapies.</w:t>
      </w:r>
    </w:p>
    <w:p w14:paraId="6DC2D7DC" w14:textId="77777777" w:rsidR="00191837" w:rsidRPr="00932DC0" w:rsidRDefault="00191837" w:rsidP="00191837">
      <w:pPr>
        <w:spacing w:after="0" w:line="240" w:lineRule="auto"/>
        <w:rPr>
          <w:rFonts w:asciiTheme="majorHAnsi" w:hAnsiTheme="majorHAnsi" w:cstheme="majorHAnsi"/>
          <w:lang w:val="en-GB"/>
        </w:rPr>
      </w:pPr>
    </w:p>
    <w:p w14:paraId="66E00C87" w14:textId="487ECC08" w:rsidR="00191837" w:rsidRPr="00932DC0" w:rsidRDefault="00191837" w:rsidP="00191837">
      <w:pPr>
        <w:spacing w:after="0" w:line="240" w:lineRule="auto"/>
        <w:rPr>
          <w:rFonts w:asciiTheme="majorHAnsi" w:hAnsiTheme="majorHAnsi" w:cstheme="majorHAnsi"/>
          <w:lang w:val="en-GB"/>
        </w:rPr>
      </w:pPr>
      <w:r w:rsidRPr="00932DC0">
        <w:rPr>
          <w:rFonts w:asciiTheme="majorHAnsi" w:hAnsiTheme="majorHAnsi" w:cstheme="majorHAnsi"/>
          <w:lang w:val="en-GB"/>
        </w:rPr>
        <w:t>The association seeks to achieve these aims by:</w:t>
      </w:r>
    </w:p>
    <w:p w14:paraId="0E662F14" w14:textId="0128CD63" w:rsidR="0079249C" w:rsidRPr="00932DC0" w:rsidRDefault="00191837" w:rsidP="004139C5">
      <w:pPr>
        <w:pStyle w:val="Listenabsatz"/>
        <w:numPr>
          <w:ilvl w:val="0"/>
          <w:numId w:val="17"/>
        </w:numPr>
        <w:tabs>
          <w:tab w:val="left" w:pos="1418"/>
        </w:tabs>
        <w:suppressAutoHyphens/>
        <w:autoSpaceDN w:val="0"/>
        <w:spacing w:after="0" w:line="240" w:lineRule="auto"/>
        <w:jc w:val="both"/>
        <w:textAlignment w:val="baseline"/>
        <w:rPr>
          <w:rFonts w:asciiTheme="majorHAnsi" w:eastAsia="Times New Roman" w:hAnsiTheme="majorHAnsi" w:cstheme="majorHAnsi"/>
          <w:color w:val="000000"/>
          <w:bdr w:val="nil"/>
          <w:lang w:val="en-US" w:eastAsia="nl-NL"/>
        </w:rPr>
      </w:pPr>
      <w:r w:rsidRPr="00932DC0">
        <w:rPr>
          <w:rFonts w:asciiTheme="majorHAnsi" w:eastAsia="Times New Roman" w:hAnsiTheme="majorHAnsi" w:cstheme="majorHAnsi"/>
          <w:color w:val="000000"/>
          <w:bdr w:val="nil"/>
          <w:lang w:val="en-US" w:eastAsia="nl-NL"/>
        </w:rPr>
        <w:t>Promoting and maintaining a close working relationship among the anthroposophic arts therapies trainings.</w:t>
      </w:r>
    </w:p>
    <w:p w14:paraId="4BDDD3C2" w14:textId="77777777" w:rsidR="007C432E" w:rsidRPr="00932DC0" w:rsidRDefault="00191837" w:rsidP="004139C5">
      <w:pPr>
        <w:pStyle w:val="Listenabsatz"/>
        <w:numPr>
          <w:ilvl w:val="0"/>
          <w:numId w:val="17"/>
        </w:numPr>
        <w:tabs>
          <w:tab w:val="left" w:pos="1418"/>
        </w:tabs>
        <w:suppressAutoHyphens/>
        <w:autoSpaceDN w:val="0"/>
        <w:spacing w:after="0" w:line="240" w:lineRule="auto"/>
        <w:jc w:val="both"/>
        <w:textAlignment w:val="baseline"/>
        <w:rPr>
          <w:rFonts w:asciiTheme="majorHAnsi" w:eastAsia="Times New Roman" w:hAnsiTheme="majorHAnsi" w:cstheme="majorHAnsi"/>
          <w:color w:val="000000"/>
          <w:bdr w:val="nil"/>
          <w:lang w:val="en-US" w:eastAsia="nl-NL"/>
        </w:rPr>
      </w:pPr>
      <w:r w:rsidRPr="00932DC0">
        <w:rPr>
          <w:rFonts w:asciiTheme="majorHAnsi" w:hAnsiTheme="majorHAnsi" w:cstheme="majorHAnsi"/>
          <w:lang w:val="en-GB"/>
        </w:rPr>
        <w:lastRenderedPageBreak/>
        <w:t>Assuring the quality of the trainings.</w:t>
      </w:r>
    </w:p>
    <w:p w14:paraId="71212C07" w14:textId="77777777" w:rsidR="007C432E" w:rsidRPr="00932DC0" w:rsidRDefault="00191837" w:rsidP="004139C5">
      <w:pPr>
        <w:pStyle w:val="Listenabsatz"/>
        <w:numPr>
          <w:ilvl w:val="0"/>
          <w:numId w:val="17"/>
        </w:numPr>
        <w:tabs>
          <w:tab w:val="left" w:pos="1418"/>
        </w:tabs>
        <w:suppressAutoHyphens/>
        <w:autoSpaceDN w:val="0"/>
        <w:spacing w:after="0" w:line="240" w:lineRule="auto"/>
        <w:jc w:val="both"/>
        <w:textAlignment w:val="baseline"/>
        <w:rPr>
          <w:rFonts w:asciiTheme="majorHAnsi" w:eastAsia="Times New Roman" w:hAnsiTheme="majorHAnsi" w:cstheme="majorHAnsi"/>
          <w:color w:val="000000"/>
          <w:bdr w:val="nil"/>
          <w:lang w:val="en-US" w:eastAsia="nl-NL"/>
        </w:rPr>
      </w:pPr>
      <w:r w:rsidRPr="00932DC0">
        <w:rPr>
          <w:rFonts w:asciiTheme="majorHAnsi" w:hAnsiTheme="majorHAnsi" w:cstheme="majorHAnsi"/>
          <w:lang w:val="en-GB"/>
        </w:rPr>
        <w:t>Agreeing the syllabus on the basis of professional profiles.</w:t>
      </w:r>
    </w:p>
    <w:p w14:paraId="57C525D0" w14:textId="77777777" w:rsidR="007C432E" w:rsidRPr="00932DC0" w:rsidRDefault="00191837" w:rsidP="004139C5">
      <w:pPr>
        <w:pStyle w:val="Listenabsatz"/>
        <w:numPr>
          <w:ilvl w:val="0"/>
          <w:numId w:val="17"/>
        </w:numPr>
        <w:tabs>
          <w:tab w:val="left" w:pos="1418"/>
        </w:tabs>
        <w:suppressAutoHyphens/>
        <w:autoSpaceDN w:val="0"/>
        <w:spacing w:after="0" w:line="240" w:lineRule="auto"/>
        <w:jc w:val="both"/>
        <w:textAlignment w:val="baseline"/>
        <w:rPr>
          <w:rFonts w:asciiTheme="majorHAnsi" w:eastAsia="Times New Roman" w:hAnsiTheme="majorHAnsi" w:cstheme="majorHAnsi"/>
          <w:color w:val="000000"/>
          <w:bdr w:val="nil"/>
          <w:lang w:val="en-US" w:eastAsia="nl-NL"/>
        </w:rPr>
      </w:pPr>
      <w:r w:rsidRPr="00932DC0">
        <w:rPr>
          <w:rFonts w:asciiTheme="majorHAnsi" w:hAnsiTheme="majorHAnsi" w:cstheme="majorHAnsi"/>
          <w:lang w:val="en-GB"/>
        </w:rPr>
        <w:t>Exchanging knowledge and experience.</w:t>
      </w:r>
    </w:p>
    <w:p w14:paraId="76876625" w14:textId="77777777" w:rsidR="007B119A" w:rsidRPr="00932DC0" w:rsidRDefault="00191837" w:rsidP="004139C5">
      <w:pPr>
        <w:pStyle w:val="Listenabsatz"/>
        <w:numPr>
          <w:ilvl w:val="0"/>
          <w:numId w:val="17"/>
        </w:numPr>
        <w:tabs>
          <w:tab w:val="left" w:pos="1418"/>
        </w:tabs>
        <w:suppressAutoHyphens/>
        <w:autoSpaceDN w:val="0"/>
        <w:spacing w:after="0" w:line="240" w:lineRule="auto"/>
        <w:jc w:val="both"/>
        <w:textAlignment w:val="baseline"/>
        <w:rPr>
          <w:rFonts w:asciiTheme="majorHAnsi" w:eastAsia="Times New Roman" w:hAnsiTheme="majorHAnsi" w:cstheme="majorHAnsi"/>
          <w:color w:val="000000"/>
          <w:bdr w:val="nil"/>
          <w:lang w:val="en-US" w:eastAsia="nl-NL"/>
        </w:rPr>
      </w:pPr>
      <w:r w:rsidRPr="00932DC0">
        <w:rPr>
          <w:rFonts w:asciiTheme="majorHAnsi" w:hAnsiTheme="majorHAnsi" w:cstheme="majorHAnsi"/>
          <w:lang w:val="en-GB"/>
        </w:rPr>
        <w:t>Promoting recognition and facilitating the professional practice of anthroposophic art therapy in the various national contexts.</w:t>
      </w:r>
    </w:p>
    <w:p w14:paraId="4DECCDE6" w14:textId="4366A2A3" w:rsidR="00191837" w:rsidRPr="00932DC0" w:rsidRDefault="00191837" w:rsidP="004139C5">
      <w:pPr>
        <w:pStyle w:val="Listenabsatz"/>
        <w:numPr>
          <w:ilvl w:val="0"/>
          <w:numId w:val="17"/>
        </w:numPr>
        <w:tabs>
          <w:tab w:val="left" w:pos="1418"/>
        </w:tabs>
        <w:suppressAutoHyphens/>
        <w:autoSpaceDN w:val="0"/>
        <w:spacing w:after="0" w:line="240" w:lineRule="auto"/>
        <w:jc w:val="both"/>
        <w:textAlignment w:val="baseline"/>
        <w:rPr>
          <w:rFonts w:asciiTheme="majorHAnsi" w:eastAsia="Times New Roman" w:hAnsiTheme="majorHAnsi" w:cstheme="majorHAnsi"/>
          <w:color w:val="000000"/>
          <w:bdr w:val="nil"/>
          <w:lang w:val="en-US" w:eastAsia="nl-NL"/>
        </w:rPr>
      </w:pPr>
      <w:r w:rsidRPr="00932DC0">
        <w:rPr>
          <w:rFonts w:asciiTheme="majorHAnsi" w:hAnsiTheme="majorHAnsi" w:cstheme="majorHAnsi"/>
          <w:lang w:val="en-GB"/>
        </w:rPr>
        <w:t>Applying all the legal tools available to secure this goal.</w:t>
      </w:r>
    </w:p>
    <w:p w14:paraId="10A3C407" w14:textId="0CF1832E" w:rsidR="00191837" w:rsidRPr="00932DC0" w:rsidRDefault="00191837" w:rsidP="00191837">
      <w:pPr>
        <w:spacing w:after="0" w:line="240" w:lineRule="auto"/>
        <w:rPr>
          <w:rFonts w:asciiTheme="majorHAnsi" w:hAnsiTheme="majorHAnsi" w:cstheme="majorHAnsi"/>
          <w:lang w:val="en-GB"/>
        </w:rPr>
      </w:pPr>
    </w:p>
    <w:p w14:paraId="75A4015A" w14:textId="7CAD1116" w:rsidR="00191837" w:rsidRPr="00932DC0" w:rsidRDefault="00191837" w:rsidP="00191837">
      <w:pPr>
        <w:spacing w:after="0" w:line="240" w:lineRule="auto"/>
        <w:rPr>
          <w:rFonts w:asciiTheme="majorHAnsi" w:hAnsiTheme="majorHAnsi" w:cstheme="majorHAnsi"/>
          <w:lang w:val="en-GB"/>
        </w:rPr>
      </w:pPr>
      <w:r w:rsidRPr="00932DC0">
        <w:rPr>
          <w:rFonts w:asciiTheme="majorHAnsi" w:hAnsiTheme="majorHAnsi" w:cstheme="majorHAnsi"/>
          <w:lang w:val="en-GB"/>
        </w:rPr>
        <w:t xml:space="preserve">The </w:t>
      </w:r>
      <w:r w:rsidR="007B119A" w:rsidRPr="00932DC0">
        <w:rPr>
          <w:rFonts w:asciiTheme="majorHAnsi" w:hAnsiTheme="majorHAnsi" w:cstheme="majorHAnsi"/>
          <w:lang w:val="en-GB"/>
        </w:rPr>
        <w:t>iARTe</w:t>
      </w:r>
      <w:r w:rsidRPr="00932DC0">
        <w:rPr>
          <w:rFonts w:asciiTheme="majorHAnsi" w:hAnsiTheme="majorHAnsi" w:cstheme="majorHAnsi"/>
          <w:lang w:val="en-GB"/>
        </w:rPr>
        <w:t xml:space="preserve"> seeks neither commercial gain nor profit. Its committees operate on an honorary basis.</w:t>
      </w:r>
    </w:p>
    <w:p w14:paraId="2FD4DE78" w14:textId="77777777" w:rsidR="00191837" w:rsidRPr="00932DC0" w:rsidRDefault="00191837" w:rsidP="00191837">
      <w:pPr>
        <w:spacing w:after="0" w:line="240" w:lineRule="auto"/>
        <w:rPr>
          <w:rFonts w:asciiTheme="majorHAnsi" w:hAnsiTheme="majorHAnsi" w:cstheme="majorHAnsi"/>
          <w:lang w:val="en-GB"/>
        </w:rPr>
      </w:pPr>
    </w:p>
    <w:p w14:paraId="14677657" w14:textId="064ED0A9" w:rsidR="00191837" w:rsidRPr="00932DC0" w:rsidRDefault="00191837" w:rsidP="00B657AF">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en-US" w:eastAsia="de-DE"/>
        </w:rPr>
      </w:pPr>
      <w:r w:rsidRPr="00932DC0">
        <w:rPr>
          <w:rFonts w:asciiTheme="majorHAnsi" w:eastAsia="Arial Unicode MS" w:hAnsiTheme="majorHAnsi" w:cstheme="majorHAnsi"/>
          <w:b/>
          <w:bCs/>
          <w:color w:val="000000"/>
          <w:sz w:val="24"/>
          <w:szCs w:val="24"/>
          <w:bdr w:val="nil"/>
          <w:lang w:val="en-US" w:eastAsia="de-DE"/>
        </w:rPr>
        <w:t>3. Means</w:t>
      </w:r>
    </w:p>
    <w:p w14:paraId="39524976" w14:textId="3D59D115" w:rsidR="00191837" w:rsidRPr="00932DC0" w:rsidRDefault="00191837" w:rsidP="00191837">
      <w:pPr>
        <w:spacing w:after="0" w:line="240" w:lineRule="auto"/>
        <w:rPr>
          <w:rFonts w:asciiTheme="majorHAnsi" w:hAnsiTheme="majorHAnsi" w:cstheme="majorHAnsi"/>
          <w:lang w:val="en-GB"/>
        </w:rPr>
      </w:pPr>
      <w:r w:rsidRPr="00932DC0">
        <w:rPr>
          <w:rFonts w:asciiTheme="majorHAnsi" w:hAnsiTheme="majorHAnsi" w:cstheme="majorHAnsi"/>
          <w:lang w:val="en-GB"/>
        </w:rPr>
        <w:t>The funds consist of contributions from members, income from activities, donations and also</w:t>
      </w:r>
      <w:r w:rsidR="00B657AF" w:rsidRPr="00932DC0">
        <w:rPr>
          <w:rFonts w:asciiTheme="majorHAnsi" w:hAnsiTheme="majorHAnsi" w:cstheme="majorHAnsi"/>
          <w:lang w:val="en-GB"/>
        </w:rPr>
        <w:t xml:space="preserve"> </w:t>
      </w:r>
      <w:r w:rsidRPr="00932DC0">
        <w:rPr>
          <w:rFonts w:asciiTheme="majorHAnsi" w:hAnsiTheme="majorHAnsi" w:cstheme="majorHAnsi"/>
          <w:lang w:val="en-GB"/>
        </w:rPr>
        <w:t>inherited funds, legacies, gifts etc.</w:t>
      </w:r>
    </w:p>
    <w:p w14:paraId="24D90EFB" w14:textId="77777777" w:rsidR="00191837" w:rsidRPr="00932DC0" w:rsidRDefault="00191837" w:rsidP="00191837">
      <w:pPr>
        <w:spacing w:after="0" w:line="240" w:lineRule="auto"/>
        <w:rPr>
          <w:rFonts w:asciiTheme="majorHAnsi" w:hAnsiTheme="majorHAnsi" w:cstheme="majorHAnsi"/>
          <w:lang w:val="en-GB"/>
        </w:rPr>
      </w:pPr>
    </w:p>
    <w:p w14:paraId="3620883A" w14:textId="2917023D" w:rsidR="00191837" w:rsidRPr="00932DC0" w:rsidRDefault="00191837" w:rsidP="00191837">
      <w:pPr>
        <w:spacing w:after="0" w:line="240" w:lineRule="auto"/>
        <w:rPr>
          <w:rFonts w:asciiTheme="majorHAnsi" w:hAnsiTheme="majorHAnsi" w:cstheme="majorHAnsi"/>
          <w:lang w:val="en-GB"/>
        </w:rPr>
      </w:pPr>
      <w:r w:rsidRPr="00932DC0">
        <w:rPr>
          <w:rFonts w:asciiTheme="majorHAnsi" w:hAnsiTheme="majorHAnsi" w:cstheme="majorHAnsi"/>
          <w:lang w:val="en-GB"/>
        </w:rPr>
        <w:t xml:space="preserve">Membership contributions are determined annually by the </w:t>
      </w:r>
      <w:r w:rsidR="00B657AF" w:rsidRPr="00932DC0">
        <w:rPr>
          <w:rFonts w:asciiTheme="majorHAnsi" w:hAnsiTheme="majorHAnsi" w:cstheme="majorHAnsi"/>
          <w:lang w:val="en-GB"/>
        </w:rPr>
        <w:t>Membership Assembly</w:t>
      </w:r>
      <w:r w:rsidRPr="00932DC0">
        <w:rPr>
          <w:rFonts w:asciiTheme="majorHAnsi" w:hAnsiTheme="majorHAnsi" w:cstheme="majorHAnsi"/>
          <w:lang w:val="en-GB"/>
        </w:rPr>
        <w:t xml:space="preserve">. Full </w:t>
      </w:r>
      <w:r w:rsidR="00B657AF" w:rsidRPr="00932DC0">
        <w:rPr>
          <w:rFonts w:asciiTheme="majorHAnsi" w:hAnsiTheme="majorHAnsi" w:cstheme="majorHAnsi"/>
          <w:lang w:val="en-GB"/>
        </w:rPr>
        <w:t>m</w:t>
      </w:r>
      <w:r w:rsidRPr="00932DC0">
        <w:rPr>
          <w:rFonts w:asciiTheme="majorHAnsi" w:hAnsiTheme="majorHAnsi" w:cstheme="majorHAnsi"/>
          <w:lang w:val="en-GB"/>
        </w:rPr>
        <w:t xml:space="preserve">embers pay a higher contribution than </w:t>
      </w:r>
      <w:r w:rsidR="00B657AF" w:rsidRPr="00932DC0">
        <w:rPr>
          <w:rFonts w:asciiTheme="majorHAnsi" w:hAnsiTheme="majorHAnsi" w:cstheme="majorHAnsi"/>
          <w:lang w:val="en-GB"/>
        </w:rPr>
        <w:t>c</w:t>
      </w:r>
      <w:r w:rsidRPr="00932DC0">
        <w:rPr>
          <w:rFonts w:asciiTheme="majorHAnsi" w:hAnsiTheme="majorHAnsi" w:cstheme="majorHAnsi"/>
          <w:lang w:val="en-GB"/>
        </w:rPr>
        <w:t xml:space="preserve">ooperative </w:t>
      </w:r>
      <w:r w:rsidR="00B657AF" w:rsidRPr="00932DC0">
        <w:rPr>
          <w:rFonts w:asciiTheme="majorHAnsi" w:hAnsiTheme="majorHAnsi" w:cstheme="majorHAnsi"/>
          <w:lang w:val="en-GB"/>
        </w:rPr>
        <w:t>m</w:t>
      </w:r>
      <w:r w:rsidRPr="00932DC0">
        <w:rPr>
          <w:rFonts w:asciiTheme="majorHAnsi" w:hAnsiTheme="majorHAnsi" w:cstheme="majorHAnsi"/>
          <w:lang w:val="en-GB"/>
        </w:rPr>
        <w:t>embers. The fiscal year begins on December 1</w:t>
      </w:r>
      <w:r w:rsidRPr="00932DC0">
        <w:rPr>
          <w:rFonts w:asciiTheme="majorHAnsi" w:hAnsiTheme="majorHAnsi" w:cstheme="majorHAnsi"/>
          <w:vertAlign w:val="superscript"/>
          <w:lang w:val="en-GB"/>
        </w:rPr>
        <w:t>st</w:t>
      </w:r>
      <w:r w:rsidRPr="00932DC0">
        <w:rPr>
          <w:rFonts w:asciiTheme="majorHAnsi" w:hAnsiTheme="majorHAnsi" w:cstheme="majorHAnsi"/>
          <w:lang w:val="en-GB"/>
        </w:rPr>
        <w:t xml:space="preserve"> and ends on November 30</w:t>
      </w:r>
      <w:r w:rsidRPr="00932DC0">
        <w:rPr>
          <w:rFonts w:asciiTheme="majorHAnsi" w:hAnsiTheme="majorHAnsi" w:cstheme="majorHAnsi"/>
          <w:vertAlign w:val="superscript"/>
          <w:lang w:val="en-GB"/>
        </w:rPr>
        <w:t>th</w:t>
      </w:r>
      <w:r w:rsidRPr="00932DC0">
        <w:rPr>
          <w:rFonts w:asciiTheme="majorHAnsi" w:hAnsiTheme="majorHAnsi" w:cstheme="majorHAnsi"/>
          <w:lang w:val="en-GB"/>
        </w:rPr>
        <w:t>.</w:t>
      </w:r>
    </w:p>
    <w:p w14:paraId="1916F922" w14:textId="77777777" w:rsidR="00191837" w:rsidRPr="00932DC0" w:rsidRDefault="00191837" w:rsidP="00191837">
      <w:pPr>
        <w:spacing w:after="0" w:line="240" w:lineRule="auto"/>
        <w:rPr>
          <w:rFonts w:asciiTheme="majorHAnsi" w:hAnsiTheme="majorHAnsi" w:cstheme="majorHAnsi"/>
          <w:lang w:val="en-GB"/>
        </w:rPr>
      </w:pPr>
    </w:p>
    <w:p w14:paraId="21603B96" w14:textId="703F9B96" w:rsidR="00191837" w:rsidRPr="00932DC0" w:rsidRDefault="00191837" w:rsidP="00233DB7">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en-US" w:eastAsia="de-DE"/>
        </w:rPr>
      </w:pPr>
      <w:r w:rsidRPr="00932DC0">
        <w:rPr>
          <w:rFonts w:asciiTheme="majorHAnsi" w:eastAsia="Arial Unicode MS" w:hAnsiTheme="majorHAnsi" w:cstheme="majorHAnsi"/>
          <w:b/>
          <w:bCs/>
          <w:color w:val="000000"/>
          <w:sz w:val="24"/>
          <w:szCs w:val="24"/>
          <w:bdr w:val="nil"/>
          <w:lang w:val="en-US" w:eastAsia="de-DE"/>
        </w:rPr>
        <w:t>4. Membership</w:t>
      </w:r>
    </w:p>
    <w:p w14:paraId="08FFFCC4" w14:textId="77777777" w:rsidR="001632CC" w:rsidRPr="00932DC0" w:rsidRDefault="00191837" w:rsidP="004139C5">
      <w:pPr>
        <w:pStyle w:val="Listenabsatz"/>
        <w:numPr>
          <w:ilvl w:val="0"/>
          <w:numId w:val="18"/>
        </w:numPr>
        <w:spacing w:after="0" w:line="240" w:lineRule="auto"/>
        <w:rPr>
          <w:rFonts w:asciiTheme="majorHAnsi" w:hAnsiTheme="majorHAnsi" w:cstheme="majorHAnsi"/>
          <w:lang w:val="en-GB"/>
        </w:rPr>
      </w:pPr>
      <w:r w:rsidRPr="00932DC0">
        <w:rPr>
          <w:rFonts w:asciiTheme="majorHAnsi" w:hAnsiTheme="majorHAnsi" w:cstheme="majorHAnsi"/>
          <w:lang w:val="en-GB"/>
        </w:rPr>
        <w:t>The Association recognizes anthroposphic arts therapies trainings throughout the world</w:t>
      </w:r>
      <w:r w:rsidRPr="00932DC0">
        <w:rPr>
          <w:rStyle w:val="FootnoteAnchor"/>
          <w:rFonts w:asciiTheme="majorHAnsi" w:hAnsiTheme="majorHAnsi" w:cstheme="majorHAnsi"/>
          <w:lang w:val="en-GB"/>
        </w:rPr>
        <w:footnoteReference w:id="8"/>
      </w:r>
      <w:r w:rsidRPr="00932DC0">
        <w:rPr>
          <w:rFonts w:asciiTheme="majorHAnsi" w:hAnsiTheme="majorHAnsi" w:cstheme="majorHAnsi"/>
          <w:lang w:val="en-GB"/>
        </w:rPr>
        <w:t>.</w:t>
      </w:r>
    </w:p>
    <w:p w14:paraId="73386850" w14:textId="77777777" w:rsidR="00DA5CC0" w:rsidRPr="00932DC0" w:rsidRDefault="00191837" w:rsidP="004139C5">
      <w:pPr>
        <w:pStyle w:val="Listenabsatz"/>
        <w:numPr>
          <w:ilvl w:val="0"/>
          <w:numId w:val="18"/>
        </w:numPr>
        <w:spacing w:after="0" w:line="240" w:lineRule="auto"/>
        <w:rPr>
          <w:rFonts w:asciiTheme="majorHAnsi" w:hAnsiTheme="majorHAnsi" w:cstheme="majorHAnsi"/>
          <w:lang w:val="en-GB"/>
        </w:rPr>
      </w:pPr>
      <w:r w:rsidRPr="00932DC0">
        <w:rPr>
          <w:rFonts w:asciiTheme="majorHAnsi" w:hAnsiTheme="majorHAnsi" w:cstheme="majorHAnsi"/>
          <w:lang w:val="en-GB"/>
        </w:rPr>
        <w:t>The following forms of membership are possible:</w:t>
      </w:r>
    </w:p>
    <w:p w14:paraId="23F1492D" w14:textId="77777777" w:rsidR="00944F2F" w:rsidRPr="00932DC0" w:rsidRDefault="00191837" w:rsidP="00944F2F">
      <w:pPr>
        <w:pStyle w:val="Listenabsatz"/>
        <w:spacing w:after="0" w:line="240" w:lineRule="auto"/>
        <w:ind w:left="428"/>
        <w:rPr>
          <w:rFonts w:asciiTheme="majorHAnsi" w:hAnsiTheme="majorHAnsi" w:cstheme="majorHAnsi"/>
          <w:lang w:val="en-GB"/>
        </w:rPr>
      </w:pPr>
      <w:r w:rsidRPr="00932DC0">
        <w:rPr>
          <w:rFonts w:asciiTheme="majorHAnsi" w:hAnsiTheme="majorHAnsi" w:cstheme="majorHAnsi"/>
          <w:lang w:val="en-GB"/>
        </w:rPr>
        <w:t xml:space="preserve">Full </w:t>
      </w:r>
      <w:r w:rsidR="00DA5CC0" w:rsidRPr="00932DC0">
        <w:rPr>
          <w:rFonts w:asciiTheme="majorHAnsi" w:hAnsiTheme="majorHAnsi" w:cstheme="majorHAnsi"/>
          <w:lang w:val="en-GB"/>
        </w:rPr>
        <w:t>m</w:t>
      </w:r>
      <w:r w:rsidRPr="00932DC0">
        <w:rPr>
          <w:rFonts w:asciiTheme="majorHAnsi" w:hAnsiTheme="majorHAnsi" w:cstheme="majorHAnsi"/>
          <w:lang w:val="en-GB"/>
        </w:rPr>
        <w:t xml:space="preserve">ember (accredited), </w:t>
      </w:r>
      <w:r w:rsidR="00DA5CC0" w:rsidRPr="00932DC0">
        <w:rPr>
          <w:rFonts w:asciiTheme="majorHAnsi" w:hAnsiTheme="majorHAnsi" w:cstheme="majorHAnsi"/>
          <w:lang w:val="en-GB"/>
        </w:rPr>
        <w:t>c</w:t>
      </w:r>
      <w:r w:rsidRPr="00932DC0">
        <w:rPr>
          <w:rFonts w:asciiTheme="majorHAnsi" w:hAnsiTheme="majorHAnsi" w:cstheme="majorHAnsi"/>
          <w:lang w:val="en-GB"/>
        </w:rPr>
        <w:t xml:space="preserve">ooperative </w:t>
      </w:r>
      <w:r w:rsidR="00DA5CC0" w:rsidRPr="00932DC0">
        <w:rPr>
          <w:rFonts w:asciiTheme="majorHAnsi" w:hAnsiTheme="majorHAnsi" w:cstheme="majorHAnsi"/>
          <w:lang w:val="en-GB"/>
        </w:rPr>
        <w:t>m</w:t>
      </w:r>
      <w:r w:rsidRPr="00932DC0">
        <w:rPr>
          <w:rFonts w:asciiTheme="majorHAnsi" w:hAnsiTheme="majorHAnsi" w:cstheme="majorHAnsi"/>
          <w:lang w:val="en-GB"/>
        </w:rPr>
        <w:t xml:space="preserve">ember (interested in accreditation), </w:t>
      </w:r>
      <w:r w:rsidR="00DA5CC0" w:rsidRPr="00932DC0">
        <w:rPr>
          <w:rFonts w:asciiTheme="majorHAnsi" w:hAnsiTheme="majorHAnsi" w:cstheme="majorHAnsi"/>
          <w:lang w:val="en-GB"/>
        </w:rPr>
        <w:t>s</w:t>
      </w:r>
      <w:r w:rsidRPr="00932DC0">
        <w:rPr>
          <w:rFonts w:asciiTheme="majorHAnsi" w:hAnsiTheme="majorHAnsi" w:cstheme="majorHAnsi"/>
          <w:lang w:val="en-GB"/>
        </w:rPr>
        <w:t>upporting Member</w:t>
      </w:r>
    </w:p>
    <w:p w14:paraId="0B3B1D90" w14:textId="2729AABB" w:rsidR="00191837" w:rsidRPr="00932DC0" w:rsidRDefault="00191837" w:rsidP="004139C5">
      <w:pPr>
        <w:pStyle w:val="Listenabsatz"/>
        <w:numPr>
          <w:ilvl w:val="0"/>
          <w:numId w:val="18"/>
        </w:numPr>
        <w:spacing w:after="0" w:line="240" w:lineRule="auto"/>
        <w:rPr>
          <w:rFonts w:asciiTheme="majorHAnsi" w:hAnsiTheme="majorHAnsi" w:cstheme="majorHAnsi"/>
          <w:lang w:val="en-GB"/>
        </w:rPr>
      </w:pPr>
      <w:r w:rsidRPr="00932DC0">
        <w:rPr>
          <w:rFonts w:asciiTheme="majorHAnsi" w:hAnsiTheme="majorHAnsi" w:cstheme="majorHAnsi"/>
          <w:lang w:val="en-GB"/>
        </w:rPr>
        <w:t>The board decides on the admission or rejection of members following completion of their</w:t>
      </w:r>
      <w:r w:rsidR="00944F2F" w:rsidRPr="00932DC0">
        <w:rPr>
          <w:rFonts w:asciiTheme="majorHAnsi" w:hAnsiTheme="majorHAnsi" w:cstheme="majorHAnsi"/>
          <w:lang w:val="en-GB"/>
        </w:rPr>
        <w:t xml:space="preserve"> </w:t>
      </w:r>
      <w:r w:rsidRPr="00932DC0">
        <w:rPr>
          <w:rFonts w:asciiTheme="majorHAnsi" w:hAnsiTheme="majorHAnsi" w:cstheme="majorHAnsi"/>
          <w:lang w:val="en-GB"/>
        </w:rPr>
        <w:t>accreditation process and then informs the Medical Section leadership.</w:t>
      </w:r>
    </w:p>
    <w:p w14:paraId="75E9E5EA" w14:textId="77777777" w:rsidR="00191837" w:rsidRPr="00932DC0" w:rsidRDefault="00191837" w:rsidP="00191837">
      <w:pPr>
        <w:spacing w:after="0" w:line="240" w:lineRule="auto"/>
        <w:rPr>
          <w:rFonts w:asciiTheme="majorHAnsi" w:hAnsiTheme="majorHAnsi" w:cstheme="majorHAnsi"/>
          <w:lang w:val="en-GB"/>
        </w:rPr>
      </w:pPr>
    </w:p>
    <w:p w14:paraId="29264296" w14:textId="760834AF" w:rsidR="00191837" w:rsidRPr="00932DC0" w:rsidRDefault="00191837" w:rsidP="00944F2F">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en-US" w:eastAsia="de-DE"/>
        </w:rPr>
      </w:pPr>
      <w:r w:rsidRPr="00932DC0">
        <w:rPr>
          <w:rFonts w:asciiTheme="majorHAnsi" w:eastAsia="Arial Unicode MS" w:hAnsiTheme="majorHAnsi" w:cstheme="majorHAnsi"/>
          <w:b/>
          <w:bCs/>
          <w:color w:val="000000"/>
          <w:sz w:val="24"/>
          <w:szCs w:val="24"/>
          <w:bdr w:val="nil"/>
          <w:lang w:val="en-US" w:eastAsia="de-DE"/>
        </w:rPr>
        <w:t>5. Termination of membership</w:t>
      </w:r>
    </w:p>
    <w:p w14:paraId="3BD542A5" w14:textId="77777777" w:rsidR="00191837" w:rsidRPr="00932DC0" w:rsidRDefault="00191837" w:rsidP="00191837">
      <w:pPr>
        <w:spacing w:after="0" w:line="240" w:lineRule="auto"/>
        <w:rPr>
          <w:rFonts w:asciiTheme="majorHAnsi" w:hAnsiTheme="majorHAnsi" w:cstheme="majorHAnsi"/>
          <w:lang w:val="en-GB"/>
        </w:rPr>
      </w:pPr>
      <w:r w:rsidRPr="00932DC0">
        <w:rPr>
          <w:rFonts w:asciiTheme="majorHAnsi" w:hAnsiTheme="majorHAnsi" w:cstheme="majorHAnsi"/>
          <w:lang w:val="en-GB"/>
        </w:rPr>
        <w:t>Membership expires</w:t>
      </w:r>
    </w:p>
    <w:p w14:paraId="11AFC1F6" w14:textId="77777777" w:rsidR="0083254F" w:rsidRPr="00932DC0" w:rsidRDefault="00191837" w:rsidP="004139C5">
      <w:pPr>
        <w:pStyle w:val="Listenabsatz"/>
        <w:numPr>
          <w:ilvl w:val="0"/>
          <w:numId w:val="19"/>
        </w:numPr>
        <w:suppressAutoHyphens/>
        <w:autoSpaceDE w:val="0"/>
        <w:spacing w:after="0" w:line="240" w:lineRule="auto"/>
        <w:jc w:val="both"/>
        <w:rPr>
          <w:rFonts w:asciiTheme="majorHAnsi" w:eastAsia="Arial Unicode MS" w:hAnsiTheme="majorHAnsi" w:cstheme="majorHAnsi"/>
          <w:color w:val="000000"/>
          <w:bdr w:val="nil"/>
          <w:lang w:val="en-US" w:eastAsia="de-DE"/>
        </w:rPr>
      </w:pPr>
      <w:r w:rsidRPr="00932DC0">
        <w:rPr>
          <w:rFonts w:asciiTheme="majorHAnsi" w:eastAsia="Arial Unicode MS" w:hAnsiTheme="majorHAnsi" w:cstheme="majorHAnsi"/>
          <w:color w:val="000000"/>
          <w:bdr w:val="nil"/>
          <w:lang w:val="en-US" w:eastAsia="de-DE"/>
        </w:rPr>
        <w:t>if re-accreditation is not completed within the specified time period</w:t>
      </w:r>
    </w:p>
    <w:p w14:paraId="56391D5E" w14:textId="77777777" w:rsidR="0083254F" w:rsidRPr="00932DC0" w:rsidRDefault="00191837" w:rsidP="004139C5">
      <w:pPr>
        <w:pStyle w:val="Listenabsatz"/>
        <w:numPr>
          <w:ilvl w:val="0"/>
          <w:numId w:val="19"/>
        </w:numPr>
        <w:suppressAutoHyphens/>
        <w:autoSpaceDE w:val="0"/>
        <w:spacing w:after="0" w:line="240" w:lineRule="auto"/>
        <w:jc w:val="both"/>
        <w:rPr>
          <w:rFonts w:asciiTheme="majorHAnsi" w:eastAsia="Arial Unicode MS" w:hAnsiTheme="majorHAnsi" w:cstheme="majorHAnsi"/>
          <w:color w:val="000000"/>
          <w:bdr w:val="nil"/>
          <w:lang w:val="en-US" w:eastAsia="de-DE"/>
        </w:rPr>
      </w:pPr>
      <w:r w:rsidRPr="00932DC0">
        <w:rPr>
          <w:rFonts w:asciiTheme="majorHAnsi" w:eastAsia="Arial Unicode MS" w:hAnsiTheme="majorHAnsi" w:cstheme="majorHAnsi"/>
          <w:color w:val="000000"/>
          <w:bdr w:val="nil"/>
          <w:lang w:val="en-US" w:eastAsia="de-DE"/>
        </w:rPr>
        <w:t>if the training centre repeatedly violates the guidelines of iARTe</w:t>
      </w:r>
    </w:p>
    <w:p w14:paraId="1A255B72" w14:textId="77777777" w:rsidR="0083254F" w:rsidRPr="00932DC0" w:rsidRDefault="00191837" w:rsidP="004139C5">
      <w:pPr>
        <w:pStyle w:val="Listenabsatz"/>
        <w:numPr>
          <w:ilvl w:val="0"/>
          <w:numId w:val="19"/>
        </w:numPr>
        <w:suppressAutoHyphens/>
        <w:autoSpaceDE w:val="0"/>
        <w:spacing w:after="0" w:line="240" w:lineRule="auto"/>
        <w:jc w:val="both"/>
        <w:rPr>
          <w:rFonts w:asciiTheme="majorHAnsi" w:hAnsiTheme="majorHAnsi" w:cstheme="majorHAnsi"/>
          <w:b/>
          <w:bCs/>
          <w:sz w:val="24"/>
          <w:szCs w:val="24"/>
          <w:lang w:val="en-GB"/>
        </w:rPr>
      </w:pPr>
      <w:r w:rsidRPr="00932DC0">
        <w:rPr>
          <w:rFonts w:asciiTheme="majorHAnsi" w:eastAsia="Arial Unicode MS" w:hAnsiTheme="majorHAnsi" w:cstheme="majorHAnsi"/>
          <w:color w:val="000000"/>
          <w:bdr w:val="nil"/>
          <w:lang w:val="en-US" w:eastAsia="de-DE"/>
        </w:rPr>
        <w:t>if the training centre closes down</w:t>
      </w:r>
    </w:p>
    <w:p w14:paraId="4E27CFE0" w14:textId="77777777" w:rsidR="0083254F" w:rsidRPr="00932DC0" w:rsidRDefault="0083254F" w:rsidP="0083254F">
      <w:pPr>
        <w:spacing w:after="0" w:line="240" w:lineRule="auto"/>
        <w:rPr>
          <w:rFonts w:asciiTheme="majorHAnsi" w:hAnsiTheme="majorHAnsi" w:cstheme="majorHAnsi"/>
          <w:lang w:val="en-GB"/>
        </w:rPr>
      </w:pPr>
    </w:p>
    <w:p w14:paraId="0A178A30" w14:textId="7421C24C" w:rsidR="00191837" w:rsidRPr="00932DC0" w:rsidRDefault="00191837" w:rsidP="0083254F">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en-US" w:eastAsia="de-DE"/>
        </w:rPr>
      </w:pPr>
      <w:r w:rsidRPr="00932DC0">
        <w:rPr>
          <w:rFonts w:asciiTheme="majorHAnsi" w:eastAsia="Arial Unicode MS" w:hAnsiTheme="majorHAnsi" w:cstheme="majorHAnsi"/>
          <w:b/>
          <w:bCs/>
          <w:color w:val="000000"/>
          <w:sz w:val="24"/>
          <w:szCs w:val="24"/>
          <w:bdr w:val="nil"/>
          <w:lang w:val="en-US" w:eastAsia="de-DE"/>
        </w:rPr>
        <w:t>6. Withdrawal from the Association</w:t>
      </w:r>
    </w:p>
    <w:p w14:paraId="441CF6A7" w14:textId="77777777" w:rsidR="00191837" w:rsidRPr="00932DC0" w:rsidRDefault="00191837" w:rsidP="00191837">
      <w:pPr>
        <w:spacing w:after="0" w:line="240" w:lineRule="auto"/>
        <w:rPr>
          <w:rFonts w:asciiTheme="majorHAnsi" w:hAnsiTheme="majorHAnsi" w:cstheme="majorHAnsi"/>
          <w:lang w:val="en-GB"/>
        </w:rPr>
      </w:pPr>
      <w:r w:rsidRPr="00932DC0">
        <w:rPr>
          <w:rFonts w:asciiTheme="majorHAnsi" w:hAnsiTheme="majorHAnsi" w:cstheme="majorHAnsi"/>
          <w:lang w:val="en-GB"/>
        </w:rPr>
        <w:t>Association membership can be cancelled at any time. The full membership contribution remains due for the current business year.</w:t>
      </w:r>
    </w:p>
    <w:p w14:paraId="262F4CBF" w14:textId="77777777" w:rsidR="00191837" w:rsidRPr="00932DC0" w:rsidRDefault="00191837" w:rsidP="00191837">
      <w:pPr>
        <w:spacing w:after="0" w:line="240" w:lineRule="auto"/>
        <w:rPr>
          <w:rFonts w:asciiTheme="majorHAnsi" w:hAnsiTheme="majorHAnsi" w:cstheme="majorHAnsi"/>
          <w:lang w:val="en-GB"/>
        </w:rPr>
      </w:pPr>
    </w:p>
    <w:p w14:paraId="7F9FFA53" w14:textId="0BC7DF28" w:rsidR="00191837" w:rsidRPr="00932DC0" w:rsidRDefault="00191837" w:rsidP="00B31182">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en-US" w:eastAsia="de-DE"/>
        </w:rPr>
      </w:pPr>
      <w:r w:rsidRPr="00932DC0">
        <w:rPr>
          <w:rFonts w:asciiTheme="majorHAnsi" w:eastAsia="Arial Unicode MS" w:hAnsiTheme="majorHAnsi" w:cstheme="majorHAnsi"/>
          <w:b/>
          <w:bCs/>
          <w:color w:val="000000"/>
          <w:sz w:val="24"/>
          <w:szCs w:val="24"/>
          <w:bdr w:val="nil"/>
          <w:lang w:val="en-US" w:eastAsia="de-DE"/>
        </w:rPr>
        <w:t>7. Organs of the Association</w:t>
      </w:r>
    </w:p>
    <w:p w14:paraId="3753322C" w14:textId="430B23CB" w:rsidR="00191837" w:rsidRPr="00932DC0" w:rsidRDefault="00191837" w:rsidP="00191837">
      <w:pPr>
        <w:spacing w:after="0" w:line="240" w:lineRule="auto"/>
        <w:rPr>
          <w:rFonts w:asciiTheme="majorHAnsi" w:hAnsiTheme="majorHAnsi" w:cstheme="majorHAnsi"/>
          <w:lang w:val="en-GB"/>
        </w:rPr>
      </w:pPr>
      <w:r w:rsidRPr="00932DC0">
        <w:rPr>
          <w:rFonts w:asciiTheme="majorHAnsi" w:hAnsiTheme="majorHAnsi" w:cstheme="majorHAnsi"/>
          <w:lang w:val="en-GB"/>
        </w:rPr>
        <w:t xml:space="preserve">The organs of the </w:t>
      </w:r>
      <w:r w:rsidR="00B31182" w:rsidRPr="00932DC0">
        <w:rPr>
          <w:rFonts w:asciiTheme="majorHAnsi" w:hAnsiTheme="majorHAnsi" w:cstheme="majorHAnsi"/>
          <w:lang w:val="en-GB"/>
        </w:rPr>
        <w:t>a</w:t>
      </w:r>
      <w:r w:rsidRPr="00932DC0">
        <w:rPr>
          <w:rFonts w:asciiTheme="majorHAnsi" w:hAnsiTheme="majorHAnsi" w:cstheme="majorHAnsi"/>
          <w:lang w:val="en-GB"/>
        </w:rPr>
        <w:t>ssociation are:</w:t>
      </w:r>
    </w:p>
    <w:p w14:paraId="0DB88ABE" w14:textId="2736B35F" w:rsidR="00191837" w:rsidRPr="00932DC0" w:rsidRDefault="004E26B4" w:rsidP="004139C5">
      <w:pPr>
        <w:pStyle w:val="Listenabsatz"/>
        <w:numPr>
          <w:ilvl w:val="0"/>
          <w:numId w:val="20"/>
        </w:numPr>
        <w:spacing w:after="0" w:line="240" w:lineRule="auto"/>
        <w:rPr>
          <w:rFonts w:asciiTheme="majorHAnsi" w:hAnsiTheme="majorHAnsi" w:cstheme="majorHAnsi"/>
          <w:lang w:val="en-GB"/>
        </w:rPr>
      </w:pPr>
      <w:r w:rsidRPr="00932DC0">
        <w:rPr>
          <w:rFonts w:asciiTheme="majorHAnsi" w:hAnsiTheme="majorHAnsi" w:cstheme="majorHAnsi"/>
          <w:lang w:val="en-GB"/>
        </w:rPr>
        <w:t>Membership Assembly</w:t>
      </w:r>
    </w:p>
    <w:p w14:paraId="7BAF5CCF" w14:textId="45168FC9" w:rsidR="00191837" w:rsidRPr="00932DC0" w:rsidRDefault="00060986" w:rsidP="004139C5">
      <w:pPr>
        <w:pStyle w:val="Listenabsatz"/>
        <w:numPr>
          <w:ilvl w:val="0"/>
          <w:numId w:val="20"/>
        </w:numPr>
        <w:spacing w:after="0" w:line="240" w:lineRule="auto"/>
        <w:rPr>
          <w:rFonts w:asciiTheme="majorHAnsi" w:hAnsiTheme="majorHAnsi" w:cstheme="majorHAnsi"/>
          <w:lang w:val="en-GB"/>
        </w:rPr>
      </w:pPr>
      <w:r w:rsidRPr="00932DC0">
        <w:rPr>
          <w:rFonts w:asciiTheme="majorHAnsi" w:hAnsiTheme="majorHAnsi" w:cstheme="majorHAnsi"/>
          <w:lang w:val="en-GB"/>
        </w:rPr>
        <w:t xml:space="preserve">Executive </w:t>
      </w:r>
      <w:r w:rsidR="00191837" w:rsidRPr="00932DC0">
        <w:rPr>
          <w:rFonts w:asciiTheme="majorHAnsi" w:hAnsiTheme="majorHAnsi" w:cstheme="majorHAnsi"/>
          <w:lang w:val="en-GB"/>
        </w:rPr>
        <w:t>Board</w:t>
      </w:r>
    </w:p>
    <w:p w14:paraId="11885D79" w14:textId="3F18FEF1" w:rsidR="00191837" w:rsidRPr="00932DC0" w:rsidRDefault="00191837" w:rsidP="004139C5">
      <w:pPr>
        <w:pStyle w:val="Listenabsatz"/>
        <w:numPr>
          <w:ilvl w:val="0"/>
          <w:numId w:val="20"/>
        </w:numPr>
        <w:spacing w:after="0" w:line="240" w:lineRule="auto"/>
        <w:rPr>
          <w:rFonts w:asciiTheme="majorHAnsi" w:hAnsiTheme="majorHAnsi" w:cstheme="majorHAnsi"/>
          <w:lang w:val="en-GB"/>
        </w:rPr>
      </w:pPr>
      <w:r w:rsidRPr="00932DC0">
        <w:rPr>
          <w:rFonts w:asciiTheme="majorHAnsi" w:hAnsiTheme="majorHAnsi" w:cstheme="majorHAnsi"/>
          <w:lang w:val="en-GB"/>
        </w:rPr>
        <w:t>Accreditation Committee</w:t>
      </w:r>
    </w:p>
    <w:p w14:paraId="3776B091" w14:textId="1F8F86F1" w:rsidR="00191837" w:rsidRPr="00932DC0" w:rsidRDefault="00191837" w:rsidP="004139C5">
      <w:pPr>
        <w:pStyle w:val="Listenabsatz"/>
        <w:numPr>
          <w:ilvl w:val="0"/>
          <w:numId w:val="20"/>
        </w:numPr>
        <w:spacing w:after="0" w:line="240" w:lineRule="auto"/>
        <w:rPr>
          <w:rFonts w:asciiTheme="majorHAnsi" w:hAnsiTheme="majorHAnsi" w:cstheme="majorHAnsi"/>
          <w:lang w:val="en-GB"/>
        </w:rPr>
      </w:pPr>
      <w:r w:rsidRPr="00932DC0">
        <w:rPr>
          <w:rFonts w:asciiTheme="majorHAnsi" w:hAnsiTheme="majorHAnsi" w:cstheme="majorHAnsi"/>
          <w:lang w:val="en-GB"/>
        </w:rPr>
        <w:t>Auditor</w:t>
      </w:r>
    </w:p>
    <w:p w14:paraId="5F607AB3" w14:textId="732B864D" w:rsidR="00191837" w:rsidRPr="00932DC0" w:rsidRDefault="00191837" w:rsidP="004139C5">
      <w:pPr>
        <w:pStyle w:val="Listenabsatz"/>
        <w:numPr>
          <w:ilvl w:val="0"/>
          <w:numId w:val="20"/>
        </w:numPr>
        <w:spacing w:after="0" w:line="240" w:lineRule="auto"/>
        <w:rPr>
          <w:rFonts w:asciiTheme="majorHAnsi" w:hAnsiTheme="majorHAnsi" w:cstheme="majorHAnsi"/>
          <w:lang w:val="en-GB"/>
        </w:rPr>
      </w:pPr>
      <w:r w:rsidRPr="00932DC0">
        <w:rPr>
          <w:rFonts w:asciiTheme="majorHAnsi" w:hAnsiTheme="majorHAnsi" w:cstheme="majorHAnsi"/>
          <w:lang w:val="en-GB"/>
        </w:rPr>
        <w:t>Meeting of training representatives</w:t>
      </w:r>
    </w:p>
    <w:p w14:paraId="134FFE92" w14:textId="6A5FF324" w:rsidR="004C327C" w:rsidRPr="00932DC0" w:rsidRDefault="004C327C">
      <w:pPr>
        <w:rPr>
          <w:rFonts w:asciiTheme="majorHAnsi" w:hAnsiTheme="majorHAnsi" w:cstheme="majorHAnsi"/>
          <w:lang w:val="en-GB"/>
        </w:rPr>
      </w:pPr>
      <w:r w:rsidRPr="00932DC0">
        <w:rPr>
          <w:rFonts w:asciiTheme="majorHAnsi" w:hAnsiTheme="majorHAnsi" w:cstheme="majorHAnsi"/>
          <w:lang w:val="en-GB"/>
        </w:rPr>
        <w:br w:type="page"/>
      </w:r>
    </w:p>
    <w:p w14:paraId="7EE5DCD6" w14:textId="4594977F" w:rsidR="00191837" w:rsidRPr="00932DC0" w:rsidRDefault="00191837" w:rsidP="004C327C">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en-US" w:eastAsia="de-DE"/>
        </w:rPr>
      </w:pPr>
      <w:r w:rsidRPr="00932DC0">
        <w:rPr>
          <w:rFonts w:asciiTheme="majorHAnsi" w:eastAsia="Arial Unicode MS" w:hAnsiTheme="majorHAnsi" w:cstheme="majorHAnsi"/>
          <w:b/>
          <w:bCs/>
          <w:color w:val="000000"/>
          <w:sz w:val="24"/>
          <w:szCs w:val="24"/>
          <w:bdr w:val="nil"/>
          <w:lang w:val="en-US" w:eastAsia="de-DE"/>
        </w:rPr>
        <w:lastRenderedPageBreak/>
        <w:t xml:space="preserve">8. The </w:t>
      </w:r>
      <w:r w:rsidR="00584ABB" w:rsidRPr="00932DC0">
        <w:rPr>
          <w:rFonts w:asciiTheme="majorHAnsi" w:eastAsia="Arial Unicode MS" w:hAnsiTheme="majorHAnsi" w:cstheme="majorHAnsi"/>
          <w:b/>
          <w:bCs/>
          <w:color w:val="000000"/>
          <w:sz w:val="24"/>
          <w:szCs w:val="24"/>
          <w:bdr w:val="nil"/>
          <w:lang w:val="en-US" w:eastAsia="de-DE"/>
        </w:rPr>
        <w:t>Membership Assembly</w:t>
      </w:r>
    </w:p>
    <w:p w14:paraId="5355E79D" w14:textId="340DE337" w:rsidR="00191837" w:rsidRPr="00932DC0" w:rsidRDefault="00191837" w:rsidP="00191837">
      <w:pPr>
        <w:spacing w:after="0" w:line="240" w:lineRule="auto"/>
        <w:rPr>
          <w:rFonts w:asciiTheme="majorHAnsi" w:hAnsiTheme="majorHAnsi" w:cstheme="majorHAnsi"/>
          <w:lang w:val="en-GB"/>
        </w:rPr>
      </w:pPr>
      <w:r w:rsidRPr="00932DC0">
        <w:rPr>
          <w:rFonts w:asciiTheme="majorHAnsi" w:hAnsiTheme="majorHAnsi" w:cstheme="majorHAnsi"/>
          <w:lang w:val="en-GB"/>
        </w:rPr>
        <w:t xml:space="preserve">The </w:t>
      </w:r>
      <w:r w:rsidR="00584ABB" w:rsidRPr="00932DC0">
        <w:rPr>
          <w:rFonts w:asciiTheme="majorHAnsi" w:hAnsiTheme="majorHAnsi" w:cstheme="majorHAnsi"/>
          <w:lang w:val="en-GB"/>
        </w:rPr>
        <w:t>Membership Assembly</w:t>
      </w:r>
      <w:r w:rsidRPr="00932DC0">
        <w:rPr>
          <w:rFonts w:asciiTheme="majorHAnsi" w:hAnsiTheme="majorHAnsi" w:cstheme="majorHAnsi"/>
          <w:lang w:val="en-GB"/>
        </w:rPr>
        <w:t xml:space="preserve"> is the sovereign organ of the association. Each </w:t>
      </w:r>
      <w:r w:rsidR="00584ABB" w:rsidRPr="00932DC0">
        <w:rPr>
          <w:rFonts w:asciiTheme="majorHAnsi" w:hAnsiTheme="majorHAnsi" w:cstheme="majorHAnsi"/>
          <w:lang w:val="en-GB"/>
        </w:rPr>
        <w:t>f</w:t>
      </w:r>
      <w:r w:rsidRPr="00932DC0">
        <w:rPr>
          <w:rFonts w:asciiTheme="majorHAnsi" w:hAnsiTheme="majorHAnsi" w:cstheme="majorHAnsi"/>
          <w:lang w:val="en-GB"/>
        </w:rPr>
        <w:t xml:space="preserve">ull </w:t>
      </w:r>
      <w:r w:rsidR="00584ABB" w:rsidRPr="00932DC0">
        <w:rPr>
          <w:rFonts w:asciiTheme="majorHAnsi" w:hAnsiTheme="majorHAnsi" w:cstheme="majorHAnsi"/>
          <w:lang w:val="en-GB"/>
        </w:rPr>
        <w:t>m</w:t>
      </w:r>
      <w:r w:rsidRPr="00932DC0">
        <w:rPr>
          <w:rFonts w:asciiTheme="majorHAnsi" w:hAnsiTheme="majorHAnsi" w:cstheme="majorHAnsi"/>
          <w:lang w:val="en-GB"/>
        </w:rPr>
        <w:t xml:space="preserve">ember (member institution) has one vote at the </w:t>
      </w:r>
      <w:r w:rsidR="00584ABB" w:rsidRPr="00932DC0">
        <w:rPr>
          <w:rFonts w:asciiTheme="majorHAnsi" w:hAnsiTheme="majorHAnsi" w:cstheme="majorHAnsi"/>
          <w:lang w:val="en-GB"/>
        </w:rPr>
        <w:t>Membership Assembly</w:t>
      </w:r>
      <w:r w:rsidRPr="00932DC0">
        <w:rPr>
          <w:rFonts w:asciiTheme="majorHAnsi" w:hAnsiTheme="majorHAnsi" w:cstheme="majorHAnsi"/>
          <w:lang w:val="en-GB"/>
        </w:rPr>
        <w:t xml:space="preserve"> as do the board members of iARTe.</w:t>
      </w:r>
    </w:p>
    <w:p w14:paraId="21A36534" w14:textId="2E547C7B" w:rsidR="00191837" w:rsidRPr="00932DC0" w:rsidRDefault="00191837" w:rsidP="00191837">
      <w:pPr>
        <w:spacing w:after="0" w:line="240" w:lineRule="auto"/>
        <w:rPr>
          <w:rFonts w:asciiTheme="majorHAnsi" w:hAnsiTheme="majorHAnsi" w:cstheme="majorHAnsi"/>
          <w:lang w:val="en-GB"/>
        </w:rPr>
      </w:pPr>
      <w:r w:rsidRPr="00932DC0">
        <w:rPr>
          <w:rFonts w:asciiTheme="majorHAnsi" w:hAnsiTheme="majorHAnsi" w:cstheme="majorHAnsi"/>
          <w:lang w:val="en-GB"/>
        </w:rPr>
        <w:t xml:space="preserve">Non-members and </w:t>
      </w:r>
      <w:r w:rsidR="00C00A7E" w:rsidRPr="00932DC0">
        <w:rPr>
          <w:rFonts w:asciiTheme="majorHAnsi" w:hAnsiTheme="majorHAnsi" w:cstheme="majorHAnsi"/>
          <w:lang w:val="en-GB"/>
        </w:rPr>
        <w:t>c</w:t>
      </w:r>
      <w:r w:rsidRPr="00932DC0">
        <w:rPr>
          <w:rFonts w:asciiTheme="majorHAnsi" w:hAnsiTheme="majorHAnsi" w:cstheme="majorHAnsi"/>
          <w:lang w:val="en-GB"/>
        </w:rPr>
        <w:t xml:space="preserve">ooperative </w:t>
      </w:r>
      <w:r w:rsidR="00C00A7E" w:rsidRPr="00932DC0">
        <w:rPr>
          <w:rFonts w:asciiTheme="majorHAnsi" w:hAnsiTheme="majorHAnsi" w:cstheme="majorHAnsi"/>
          <w:lang w:val="en-GB"/>
        </w:rPr>
        <w:t>m</w:t>
      </w:r>
      <w:r w:rsidRPr="00932DC0">
        <w:rPr>
          <w:rFonts w:asciiTheme="majorHAnsi" w:hAnsiTheme="majorHAnsi" w:cstheme="majorHAnsi"/>
          <w:lang w:val="en-GB"/>
        </w:rPr>
        <w:t xml:space="preserve">embers are not entitled to vote. An </w:t>
      </w:r>
      <w:r w:rsidR="00C00A7E" w:rsidRPr="00932DC0">
        <w:rPr>
          <w:rFonts w:asciiTheme="majorHAnsi" w:hAnsiTheme="majorHAnsi" w:cstheme="majorHAnsi"/>
          <w:lang w:val="en-GB"/>
        </w:rPr>
        <w:t>a</w:t>
      </w:r>
      <w:r w:rsidRPr="00932DC0">
        <w:rPr>
          <w:rFonts w:asciiTheme="majorHAnsi" w:hAnsiTheme="majorHAnsi" w:cstheme="majorHAnsi"/>
          <w:lang w:val="en-GB"/>
        </w:rPr>
        <w:t xml:space="preserve">nnual </w:t>
      </w:r>
      <w:r w:rsidR="00C00A7E" w:rsidRPr="00932DC0">
        <w:rPr>
          <w:rFonts w:asciiTheme="majorHAnsi" w:hAnsiTheme="majorHAnsi" w:cstheme="majorHAnsi"/>
          <w:lang w:val="en-GB"/>
        </w:rPr>
        <w:t>Membership Assembly</w:t>
      </w:r>
      <w:r w:rsidRPr="00932DC0">
        <w:rPr>
          <w:rFonts w:asciiTheme="majorHAnsi" w:hAnsiTheme="majorHAnsi" w:cstheme="majorHAnsi"/>
          <w:lang w:val="en-GB"/>
        </w:rPr>
        <w:t xml:space="preserve"> takes place in the first half of the year. Notice of a </w:t>
      </w:r>
      <w:r w:rsidR="00C00A7E" w:rsidRPr="00932DC0">
        <w:rPr>
          <w:rFonts w:asciiTheme="majorHAnsi" w:hAnsiTheme="majorHAnsi" w:cstheme="majorHAnsi"/>
          <w:lang w:val="en-GB"/>
        </w:rPr>
        <w:t>Membership Assembly</w:t>
      </w:r>
      <w:r w:rsidRPr="00932DC0">
        <w:rPr>
          <w:rFonts w:asciiTheme="majorHAnsi" w:hAnsiTheme="majorHAnsi" w:cstheme="majorHAnsi"/>
          <w:lang w:val="en-GB"/>
        </w:rPr>
        <w:t xml:space="preserve"> is given at least 14 days in advance. Members are invited in writing with the proposed agenda items listed. Invitations by email are valid.</w:t>
      </w:r>
    </w:p>
    <w:p w14:paraId="146E3656" w14:textId="77777777" w:rsidR="00191837" w:rsidRPr="00932DC0" w:rsidRDefault="00191837" w:rsidP="00191837">
      <w:pPr>
        <w:spacing w:after="0" w:line="240" w:lineRule="auto"/>
        <w:rPr>
          <w:rFonts w:asciiTheme="majorHAnsi" w:hAnsiTheme="majorHAnsi" w:cstheme="majorHAnsi"/>
          <w:lang w:val="en-GB"/>
        </w:rPr>
      </w:pPr>
    </w:p>
    <w:p w14:paraId="63274ECB" w14:textId="77DA6CD5" w:rsidR="00191837" w:rsidRPr="00932DC0" w:rsidRDefault="00191837" w:rsidP="00191837">
      <w:pPr>
        <w:spacing w:after="0" w:line="240" w:lineRule="auto"/>
        <w:rPr>
          <w:rFonts w:asciiTheme="majorHAnsi" w:hAnsiTheme="majorHAnsi" w:cstheme="majorHAnsi"/>
          <w:lang w:val="en-GB"/>
        </w:rPr>
      </w:pPr>
      <w:r w:rsidRPr="00932DC0">
        <w:rPr>
          <w:rFonts w:asciiTheme="majorHAnsi" w:hAnsiTheme="majorHAnsi" w:cstheme="majorHAnsi"/>
          <w:lang w:val="en-GB"/>
        </w:rPr>
        <w:t xml:space="preserve">Motions for the </w:t>
      </w:r>
      <w:r w:rsidR="00617735" w:rsidRPr="00932DC0">
        <w:rPr>
          <w:rFonts w:asciiTheme="majorHAnsi" w:hAnsiTheme="majorHAnsi" w:cstheme="majorHAnsi"/>
          <w:lang w:val="en-GB"/>
        </w:rPr>
        <w:t>Membership Assembly</w:t>
      </w:r>
      <w:r w:rsidRPr="00932DC0">
        <w:rPr>
          <w:rFonts w:asciiTheme="majorHAnsi" w:hAnsiTheme="majorHAnsi" w:cstheme="majorHAnsi"/>
          <w:lang w:val="en-GB"/>
        </w:rPr>
        <w:t xml:space="preserve"> must be submitted to the Board in writing at least 7 days before the meeting.</w:t>
      </w:r>
    </w:p>
    <w:p w14:paraId="76069B82" w14:textId="4A8CFB4B" w:rsidR="00191837" w:rsidRPr="00932DC0" w:rsidRDefault="00191837" w:rsidP="00191837">
      <w:pPr>
        <w:spacing w:after="0" w:line="240" w:lineRule="auto"/>
        <w:rPr>
          <w:rFonts w:asciiTheme="majorHAnsi" w:hAnsiTheme="majorHAnsi" w:cstheme="majorHAnsi"/>
          <w:lang w:val="en-GB"/>
        </w:rPr>
      </w:pPr>
      <w:r w:rsidRPr="00932DC0">
        <w:rPr>
          <w:rFonts w:asciiTheme="majorHAnsi" w:hAnsiTheme="majorHAnsi" w:cstheme="majorHAnsi"/>
          <w:lang w:val="en-GB"/>
        </w:rPr>
        <w:t xml:space="preserve">The Board or 20% of the members may call an Extraordinary </w:t>
      </w:r>
      <w:r w:rsidR="00617735" w:rsidRPr="00932DC0">
        <w:rPr>
          <w:rFonts w:asciiTheme="majorHAnsi" w:hAnsiTheme="majorHAnsi" w:cstheme="majorHAnsi"/>
          <w:lang w:val="en-GB"/>
        </w:rPr>
        <w:t>Membership Assembly</w:t>
      </w:r>
      <w:r w:rsidRPr="00932DC0">
        <w:rPr>
          <w:rFonts w:asciiTheme="majorHAnsi" w:hAnsiTheme="majorHAnsi" w:cstheme="majorHAnsi"/>
          <w:lang w:val="en-GB"/>
        </w:rPr>
        <w:t xml:space="preserve"> at any time, stating the purpose. The meeting shall be held no later than 2 months after the request has been received.</w:t>
      </w:r>
    </w:p>
    <w:p w14:paraId="7688BB4A" w14:textId="77777777" w:rsidR="00191837" w:rsidRPr="00932DC0" w:rsidRDefault="00191837" w:rsidP="00191837">
      <w:pPr>
        <w:spacing w:after="0" w:line="240" w:lineRule="auto"/>
        <w:rPr>
          <w:rFonts w:asciiTheme="majorHAnsi" w:hAnsiTheme="majorHAnsi" w:cstheme="majorHAnsi"/>
          <w:lang w:val="en-GB"/>
        </w:rPr>
      </w:pPr>
    </w:p>
    <w:p w14:paraId="0F340547" w14:textId="60205C11" w:rsidR="00191837" w:rsidRPr="00932DC0" w:rsidRDefault="00191837" w:rsidP="00191837">
      <w:pPr>
        <w:spacing w:after="0" w:line="240" w:lineRule="auto"/>
        <w:rPr>
          <w:rFonts w:asciiTheme="majorHAnsi" w:hAnsiTheme="majorHAnsi" w:cstheme="majorHAnsi"/>
          <w:lang w:val="en-GB"/>
        </w:rPr>
      </w:pPr>
      <w:r w:rsidRPr="00932DC0">
        <w:rPr>
          <w:rFonts w:asciiTheme="majorHAnsi" w:hAnsiTheme="majorHAnsi" w:cstheme="majorHAnsi"/>
          <w:lang w:val="en-GB"/>
        </w:rPr>
        <w:t xml:space="preserve">The </w:t>
      </w:r>
      <w:r w:rsidR="001C001B" w:rsidRPr="00932DC0">
        <w:rPr>
          <w:rFonts w:asciiTheme="majorHAnsi" w:hAnsiTheme="majorHAnsi" w:cstheme="majorHAnsi"/>
          <w:lang w:val="en-GB"/>
        </w:rPr>
        <w:t>Membership Assembly</w:t>
      </w:r>
      <w:r w:rsidRPr="00932DC0">
        <w:rPr>
          <w:rFonts w:asciiTheme="majorHAnsi" w:hAnsiTheme="majorHAnsi" w:cstheme="majorHAnsi"/>
          <w:lang w:val="en-GB"/>
        </w:rPr>
        <w:t xml:space="preserve"> is the sovereign organ of the association. It has the following mandatory tasks</w:t>
      </w:r>
      <w:r w:rsidR="00C44FEC" w:rsidRPr="00932DC0">
        <w:rPr>
          <w:rFonts w:asciiTheme="majorHAnsi" w:hAnsiTheme="majorHAnsi" w:cstheme="majorHAnsi"/>
          <w:lang w:val="en-GB"/>
        </w:rPr>
        <w:t xml:space="preserve"> </w:t>
      </w:r>
      <w:r w:rsidRPr="00932DC0">
        <w:rPr>
          <w:rFonts w:asciiTheme="majorHAnsi" w:hAnsiTheme="majorHAnsi" w:cstheme="majorHAnsi"/>
          <w:lang w:val="en-GB"/>
        </w:rPr>
        <w:t>and competences:</w:t>
      </w:r>
    </w:p>
    <w:p w14:paraId="59BB20A0" w14:textId="77777777" w:rsidR="00191837" w:rsidRPr="00932DC0" w:rsidRDefault="00191837" w:rsidP="00191837">
      <w:pPr>
        <w:spacing w:after="0" w:line="240" w:lineRule="auto"/>
        <w:rPr>
          <w:rFonts w:asciiTheme="majorHAnsi" w:hAnsiTheme="majorHAnsi" w:cstheme="majorHAnsi"/>
          <w:lang w:val="en-GB"/>
        </w:rPr>
      </w:pPr>
    </w:p>
    <w:p w14:paraId="43356D12" w14:textId="77777777" w:rsidR="002E4F98" w:rsidRPr="00932DC0" w:rsidRDefault="00191837" w:rsidP="004139C5">
      <w:pPr>
        <w:pStyle w:val="Listenabsatz"/>
        <w:numPr>
          <w:ilvl w:val="0"/>
          <w:numId w:val="21"/>
        </w:numPr>
        <w:tabs>
          <w:tab w:val="left" w:pos="1418"/>
        </w:tabs>
        <w:suppressAutoHyphens/>
        <w:autoSpaceDN w:val="0"/>
        <w:spacing w:after="0" w:line="240" w:lineRule="auto"/>
        <w:jc w:val="both"/>
        <w:textAlignment w:val="baseline"/>
        <w:rPr>
          <w:rFonts w:asciiTheme="majorHAnsi" w:eastAsia="Times New Roman" w:hAnsiTheme="majorHAnsi" w:cstheme="majorHAnsi"/>
          <w:color w:val="000000"/>
          <w:bdr w:val="nil"/>
          <w:lang w:val="en-US" w:eastAsia="nl-NL"/>
        </w:rPr>
      </w:pPr>
      <w:r w:rsidRPr="00932DC0">
        <w:rPr>
          <w:rFonts w:asciiTheme="majorHAnsi" w:eastAsia="Times New Roman" w:hAnsiTheme="majorHAnsi" w:cstheme="majorHAnsi"/>
          <w:color w:val="000000"/>
          <w:bdr w:val="nil"/>
          <w:lang w:val="en-US" w:eastAsia="nl-NL"/>
        </w:rPr>
        <w:t xml:space="preserve">Approve the minutes of the last </w:t>
      </w:r>
      <w:r w:rsidR="00C44FEC" w:rsidRPr="00932DC0">
        <w:rPr>
          <w:rFonts w:asciiTheme="majorHAnsi" w:eastAsia="Times New Roman" w:hAnsiTheme="majorHAnsi" w:cstheme="majorHAnsi"/>
          <w:color w:val="000000"/>
          <w:bdr w:val="nil"/>
          <w:lang w:val="en-US" w:eastAsia="nl-NL"/>
        </w:rPr>
        <w:t>Membership Assembly</w:t>
      </w:r>
    </w:p>
    <w:p w14:paraId="118A9AAE" w14:textId="77777777" w:rsidR="002E4F98" w:rsidRPr="00932DC0" w:rsidRDefault="00191837" w:rsidP="004139C5">
      <w:pPr>
        <w:pStyle w:val="Listenabsatz"/>
        <w:numPr>
          <w:ilvl w:val="0"/>
          <w:numId w:val="21"/>
        </w:numPr>
        <w:tabs>
          <w:tab w:val="left" w:pos="1418"/>
        </w:tabs>
        <w:suppressAutoHyphens/>
        <w:autoSpaceDN w:val="0"/>
        <w:spacing w:after="0" w:line="240" w:lineRule="auto"/>
        <w:jc w:val="both"/>
        <w:textAlignment w:val="baseline"/>
        <w:rPr>
          <w:rFonts w:asciiTheme="majorHAnsi" w:eastAsia="Times New Roman" w:hAnsiTheme="majorHAnsi" w:cstheme="majorHAnsi"/>
          <w:color w:val="000000"/>
          <w:bdr w:val="nil"/>
          <w:lang w:val="en-US" w:eastAsia="nl-NL"/>
        </w:rPr>
      </w:pPr>
      <w:r w:rsidRPr="00932DC0">
        <w:rPr>
          <w:rFonts w:asciiTheme="majorHAnsi" w:eastAsia="Times New Roman" w:hAnsiTheme="majorHAnsi" w:cstheme="majorHAnsi"/>
          <w:color w:val="000000"/>
          <w:bdr w:val="nil"/>
          <w:lang w:val="en-US" w:eastAsia="nl-NL"/>
        </w:rPr>
        <w:t xml:space="preserve">Approve the annual report from the </w:t>
      </w:r>
      <w:r w:rsidR="00C44FEC" w:rsidRPr="00932DC0">
        <w:rPr>
          <w:rFonts w:asciiTheme="majorHAnsi" w:eastAsia="Times New Roman" w:hAnsiTheme="majorHAnsi" w:cstheme="majorHAnsi"/>
          <w:color w:val="000000"/>
          <w:bdr w:val="nil"/>
          <w:lang w:val="en-US" w:eastAsia="nl-NL"/>
        </w:rPr>
        <w:t xml:space="preserve">Executive </w:t>
      </w:r>
      <w:r w:rsidRPr="00932DC0">
        <w:rPr>
          <w:rFonts w:asciiTheme="majorHAnsi" w:eastAsia="Times New Roman" w:hAnsiTheme="majorHAnsi" w:cstheme="majorHAnsi"/>
          <w:color w:val="000000"/>
          <w:bdr w:val="nil"/>
          <w:lang w:val="en-US" w:eastAsia="nl-NL"/>
        </w:rPr>
        <w:t>Board</w:t>
      </w:r>
    </w:p>
    <w:p w14:paraId="31A08CAB" w14:textId="77777777" w:rsidR="0099238B" w:rsidRPr="00932DC0" w:rsidRDefault="00191837" w:rsidP="004139C5">
      <w:pPr>
        <w:pStyle w:val="Listenabsatz"/>
        <w:numPr>
          <w:ilvl w:val="0"/>
          <w:numId w:val="21"/>
        </w:numPr>
        <w:tabs>
          <w:tab w:val="left" w:pos="1418"/>
        </w:tabs>
        <w:suppressAutoHyphens/>
        <w:autoSpaceDN w:val="0"/>
        <w:spacing w:after="0" w:line="240" w:lineRule="auto"/>
        <w:jc w:val="both"/>
        <w:textAlignment w:val="baseline"/>
        <w:rPr>
          <w:rFonts w:asciiTheme="majorHAnsi" w:eastAsia="Times New Roman" w:hAnsiTheme="majorHAnsi" w:cstheme="majorHAnsi"/>
          <w:color w:val="000000"/>
          <w:bdr w:val="nil"/>
          <w:lang w:val="en-US" w:eastAsia="nl-NL"/>
        </w:rPr>
      </w:pPr>
      <w:r w:rsidRPr="00932DC0">
        <w:rPr>
          <w:rFonts w:asciiTheme="majorHAnsi" w:eastAsia="Times New Roman" w:hAnsiTheme="majorHAnsi" w:cstheme="majorHAnsi"/>
          <w:color w:val="000000"/>
          <w:bdr w:val="nil"/>
          <w:lang w:val="en-US" w:eastAsia="nl-NL"/>
        </w:rPr>
        <w:t>Accept the auditor’s report and approv</w:t>
      </w:r>
      <w:r w:rsidR="002E4F98" w:rsidRPr="00932DC0">
        <w:rPr>
          <w:rFonts w:asciiTheme="majorHAnsi" w:eastAsia="Times New Roman" w:hAnsiTheme="majorHAnsi" w:cstheme="majorHAnsi"/>
          <w:color w:val="000000"/>
          <w:bdr w:val="nil"/>
          <w:lang w:val="en-US" w:eastAsia="nl-NL"/>
        </w:rPr>
        <w:t>e</w:t>
      </w:r>
      <w:r w:rsidRPr="00932DC0">
        <w:rPr>
          <w:rFonts w:asciiTheme="majorHAnsi" w:eastAsia="Times New Roman" w:hAnsiTheme="majorHAnsi" w:cstheme="majorHAnsi"/>
          <w:color w:val="000000"/>
          <w:bdr w:val="nil"/>
          <w:lang w:val="en-US" w:eastAsia="nl-NL"/>
        </w:rPr>
        <w:t xml:space="preserve"> of the annual accounts</w:t>
      </w:r>
    </w:p>
    <w:p w14:paraId="0E4003AF" w14:textId="77777777" w:rsidR="0099238B" w:rsidRPr="00932DC0" w:rsidRDefault="00191837" w:rsidP="004139C5">
      <w:pPr>
        <w:pStyle w:val="Listenabsatz"/>
        <w:numPr>
          <w:ilvl w:val="0"/>
          <w:numId w:val="21"/>
        </w:numPr>
        <w:tabs>
          <w:tab w:val="left" w:pos="1418"/>
        </w:tabs>
        <w:suppressAutoHyphens/>
        <w:autoSpaceDN w:val="0"/>
        <w:spacing w:after="0" w:line="240" w:lineRule="auto"/>
        <w:jc w:val="both"/>
        <w:textAlignment w:val="baseline"/>
        <w:rPr>
          <w:rFonts w:asciiTheme="majorHAnsi" w:eastAsia="Times New Roman" w:hAnsiTheme="majorHAnsi" w:cstheme="majorHAnsi"/>
          <w:color w:val="000000"/>
          <w:bdr w:val="nil"/>
          <w:lang w:val="en-US" w:eastAsia="nl-NL"/>
        </w:rPr>
      </w:pPr>
      <w:r w:rsidRPr="00932DC0">
        <w:rPr>
          <w:rFonts w:asciiTheme="majorHAnsi" w:eastAsia="Times New Roman" w:hAnsiTheme="majorHAnsi" w:cstheme="majorHAnsi"/>
          <w:color w:val="000000"/>
          <w:bdr w:val="nil"/>
          <w:lang w:val="en-US" w:eastAsia="nl-NL"/>
        </w:rPr>
        <w:t xml:space="preserve">Discharge the </w:t>
      </w:r>
      <w:r w:rsidR="0099238B" w:rsidRPr="00932DC0">
        <w:rPr>
          <w:rFonts w:asciiTheme="majorHAnsi" w:eastAsia="Times New Roman" w:hAnsiTheme="majorHAnsi" w:cstheme="majorHAnsi"/>
          <w:color w:val="000000"/>
          <w:bdr w:val="nil"/>
          <w:lang w:val="en-US" w:eastAsia="nl-NL"/>
        </w:rPr>
        <w:t xml:space="preserve">Executive </w:t>
      </w:r>
      <w:r w:rsidRPr="00932DC0">
        <w:rPr>
          <w:rFonts w:asciiTheme="majorHAnsi" w:eastAsia="Times New Roman" w:hAnsiTheme="majorHAnsi" w:cstheme="majorHAnsi"/>
          <w:color w:val="000000"/>
          <w:bdr w:val="nil"/>
          <w:lang w:val="en-US" w:eastAsia="nl-NL"/>
        </w:rPr>
        <w:t>Board</w:t>
      </w:r>
    </w:p>
    <w:p w14:paraId="51155ECC" w14:textId="77777777" w:rsidR="00FA1A26" w:rsidRPr="00932DC0" w:rsidRDefault="00191837" w:rsidP="004139C5">
      <w:pPr>
        <w:pStyle w:val="Listenabsatz"/>
        <w:numPr>
          <w:ilvl w:val="0"/>
          <w:numId w:val="21"/>
        </w:numPr>
        <w:tabs>
          <w:tab w:val="left" w:pos="1418"/>
        </w:tabs>
        <w:suppressAutoHyphens/>
        <w:autoSpaceDN w:val="0"/>
        <w:spacing w:after="0" w:line="240" w:lineRule="auto"/>
        <w:jc w:val="both"/>
        <w:textAlignment w:val="baseline"/>
        <w:rPr>
          <w:rFonts w:asciiTheme="majorHAnsi" w:eastAsia="Times New Roman" w:hAnsiTheme="majorHAnsi" w:cstheme="majorHAnsi"/>
          <w:color w:val="000000"/>
          <w:bdr w:val="nil"/>
          <w:lang w:val="en-US" w:eastAsia="nl-NL"/>
        </w:rPr>
      </w:pPr>
      <w:r w:rsidRPr="00932DC0">
        <w:rPr>
          <w:rFonts w:asciiTheme="majorHAnsi" w:eastAsia="Times New Roman" w:hAnsiTheme="majorHAnsi" w:cstheme="majorHAnsi"/>
          <w:color w:val="000000"/>
          <w:bdr w:val="nil"/>
          <w:lang w:val="en-US" w:eastAsia="nl-NL"/>
        </w:rPr>
        <w:t>Elect board members and appoint the auditor</w:t>
      </w:r>
    </w:p>
    <w:p w14:paraId="2B7E3FF8" w14:textId="77777777" w:rsidR="00FA1A26" w:rsidRPr="00932DC0" w:rsidRDefault="00191837" w:rsidP="004139C5">
      <w:pPr>
        <w:pStyle w:val="Listenabsatz"/>
        <w:numPr>
          <w:ilvl w:val="0"/>
          <w:numId w:val="21"/>
        </w:numPr>
        <w:tabs>
          <w:tab w:val="left" w:pos="1418"/>
        </w:tabs>
        <w:suppressAutoHyphens/>
        <w:autoSpaceDN w:val="0"/>
        <w:spacing w:after="0" w:line="240" w:lineRule="auto"/>
        <w:jc w:val="both"/>
        <w:textAlignment w:val="baseline"/>
        <w:rPr>
          <w:rFonts w:asciiTheme="majorHAnsi" w:eastAsia="Times New Roman" w:hAnsiTheme="majorHAnsi" w:cstheme="majorHAnsi"/>
          <w:color w:val="000000"/>
          <w:bdr w:val="nil"/>
          <w:lang w:val="en-US" w:eastAsia="nl-NL"/>
        </w:rPr>
      </w:pPr>
      <w:r w:rsidRPr="00932DC0">
        <w:rPr>
          <w:rFonts w:asciiTheme="majorHAnsi" w:eastAsia="Times New Roman" w:hAnsiTheme="majorHAnsi" w:cstheme="majorHAnsi"/>
          <w:color w:val="000000"/>
          <w:bdr w:val="nil"/>
          <w:lang w:val="en-US" w:eastAsia="nl-NL"/>
        </w:rPr>
        <w:t xml:space="preserve">Set the annual contribution rate for </w:t>
      </w:r>
      <w:r w:rsidR="00FA1A26" w:rsidRPr="00932DC0">
        <w:rPr>
          <w:rFonts w:asciiTheme="majorHAnsi" w:eastAsia="Times New Roman" w:hAnsiTheme="majorHAnsi" w:cstheme="majorHAnsi"/>
          <w:color w:val="000000"/>
          <w:bdr w:val="nil"/>
          <w:lang w:val="en-US" w:eastAsia="nl-NL"/>
        </w:rPr>
        <w:t>f</w:t>
      </w:r>
      <w:r w:rsidRPr="00932DC0">
        <w:rPr>
          <w:rFonts w:asciiTheme="majorHAnsi" w:eastAsia="Times New Roman" w:hAnsiTheme="majorHAnsi" w:cstheme="majorHAnsi"/>
          <w:color w:val="000000"/>
          <w:bdr w:val="nil"/>
          <w:lang w:val="en-US" w:eastAsia="nl-NL"/>
        </w:rPr>
        <w:t xml:space="preserve">ull </w:t>
      </w:r>
      <w:r w:rsidR="00FA1A26" w:rsidRPr="00932DC0">
        <w:rPr>
          <w:rFonts w:asciiTheme="majorHAnsi" w:eastAsia="Times New Roman" w:hAnsiTheme="majorHAnsi" w:cstheme="majorHAnsi"/>
          <w:color w:val="000000"/>
          <w:bdr w:val="nil"/>
          <w:lang w:val="en-US" w:eastAsia="nl-NL"/>
        </w:rPr>
        <w:t>m</w:t>
      </w:r>
      <w:r w:rsidRPr="00932DC0">
        <w:rPr>
          <w:rFonts w:asciiTheme="majorHAnsi" w:eastAsia="Times New Roman" w:hAnsiTheme="majorHAnsi" w:cstheme="majorHAnsi"/>
          <w:color w:val="000000"/>
          <w:bdr w:val="nil"/>
          <w:lang w:val="en-US" w:eastAsia="nl-NL"/>
        </w:rPr>
        <w:t xml:space="preserve">embers, </w:t>
      </w:r>
      <w:r w:rsidR="00FA1A26" w:rsidRPr="00932DC0">
        <w:rPr>
          <w:rFonts w:asciiTheme="majorHAnsi" w:eastAsia="Times New Roman" w:hAnsiTheme="majorHAnsi" w:cstheme="majorHAnsi"/>
          <w:color w:val="000000"/>
          <w:bdr w:val="nil"/>
          <w:lang w:val="en-US" w:eastAsia="nl-NL"/>
        </w:rPr>
        <w:t>cooperative</w:t>
      </w:r>
      <w:r w:rsidRPr="00932DC0">
        <w:rPr>
          <w:rFonts w:asciiTheme="majorHAnsi" w:eastAsia="Times New Roman" w:hAnsiTheme="majorHAnsi" w:cstheme="majorHAnsi"/>
          <w:color w:val="000000"/>
          <w:bdr w:val="nil"/>
          <w:lang w:val="en-US" w:eastAsia="nl-NL"/>
        </w:rPr>
        <w:t xml:space="preserve"> Members and </w:t>
      </w:r>
      <w:r w:rsidR="00FA1A26" w:rsidRPr="00932DC0">
        <w:rPr>
          <w:rFonts w:asciiTheme="majorHAnsi" w:eastAsia="Times New Roman" w:hAnsiTheme="majorHAnsi" w:cstheme="majorHAnsi"/>
          <w:color w:val="000000"/>
          <w:bdr w:val="nil"/>
          <w:lang w:val="en-US" w:eastAsia="nl-NL"/>
        </w:rPr>
        <w:t>s</w:t>
      </w:r>
      <w:r w:rsidRPr="00932DC0">
        <w:rPr>
          <w:rFonts w:asciiTheme="majorHAnsi" w:eastAsia="Times New Roman" w:hAnsiTheme="majorHAnsi" w:cstheme="majorHAnsi"/>
          <w:color w:val="000000"/>
          <w:bdr w:val="nil"/>
          <w:lang w:val="en-US" w:eastAsia="nl-NL"/>
        </w:rPr>
        <w:t xml:space="preserve">upporting </w:t>
      </w:r>
      <w:r w:rsidR="00FA1A26" w:rsidRPr="00932DC0">
        <w:rPr>
          <w:rFonts w:asciiTheme="majorHAnsi" w:eastAsia="Times New Roman" w:hAnsiTheme="majorHAnsi" w:cstheme="majorHAnsi"/>
          <w:color w:val="000000"/>
          <w:bdr w:val="nil"/>
          <w:lang w:val="en-US" w:eastAsia="nl-NL"/>
        </w:rPr>
        <w:t>m</w:t>
      </w:r>
      <w:r w:rsidRPr="00932DC0">
        <w:rPr>
          <w:rFonts w:asciiTheme="majorHAnsi" w:eastAsia="Times New Roman" w:hAnsiTheme="majorHAnsi" w:cstheme="majorHAnsi"/>
          <w:color w:val="000000"/>
          <w:bdr w:val="nil"/>
          <w:lang w:val="en-US" w:eastAsia="nl-NL"/>
        </w:rPr>
        <w:t>embers</w:t>
      </w:r>
    </w:p>
    <w:p w14:paraId="7064BD42" w14:textId="77777777" w:rsidR="00FA1A26" w:rsidRPr="00932DC0" w:rsidRDefault="00191837" w:rsidP="004139C5">
      <w:pPr>
        <w:pStyle w:val="Listenabsatz"/>
        <w:numPr>
          <w:ilvl w:val="0"/>
          <w:numId w:val="21"/>
        </w:numPr>
        <w:tabs>
          <w:tab w:val="left" w:pos="1418"/>
        </w:tabs>
        <w:suppressAutoHyphens/>
        <w:autoSpaceDN w:val="0"/>
        <w:spacing w:after="0" w:line="240" w:lineRule="auto"/>
        <w:jc w:val="both"/>
        <w:textAlignment w:val="baseline"/>
        <w:rPr>
          <w:rFonts w:asciiTheme="majorHAnsi" w:eastAsia="Times New Roman" w:hAnsiTheme="majorHAnsi" w:cstheme="majorHAnsi"/>
          <w:color w:val="000000"/>
          <w:bdr w:val="nil"/>
          <w:lang w:val="en-US" w:eastAsia="nl-NL"/>
        </w:rPr>
      </w:pPr>
      <w:r w:rsidRPr="00932DC0">
        <w:rPr>
          <w:rFonts w:asciiTheme="majorHAnsi" w:eastAsia="Times New Roman" w:hAnsiTheme="majorHAnsi" w:cstheme="majorHAnsi"/>
          <w:color w:val="000000"/>
          <w:bdr w:val="nil"/>
          <w:lang w:val="de-DE" w:eastAsia="nl-NL"/>
        </w:rPr>
        <w:t>Approve the annual budget</w:t>
      </w:r>
    </w:p>
    <w:p w14:paraId="0E4FE096" w14:textId="77777777" w:rsidR="00FA1A26" w:rsidRPr="00932DC0" w:rsidRDefault="00191837" w:rsidP="004139C5">
      <w:pPr>
        <w:pStyle w:val="Listenabsatz"/>
        <w:numPr>
          <w:ilvl w:val="0"/>
          <w:numId w:val="21"/>
        </w:numPr>
        <w:tabs>
          <w:tab w:val="left" w:pos="1418"/>
        </w:tabs>
        <w:suppressAutoHyphens/>
        <w:autoSpaceDN w:val="0"/>
        <w:spacing w:after="0" w:line="240" w:lineRule="auto"/>
        <w:jc w:val="both"/>
        <w:textAlignment w:val="baseline"/>
        <w:rPr>
          <w:rFonts w:asciiTheme="majorHAnsi" w:eastAsia="Times New Roman" w:hAnsiTheme="majorHAnsi" w:cstheme="majorHAnsi"/>
          <w:color w:val="000000"/>
          <w:bdr w:val="nil"/>
          <w:lang w:val="en-US" w:eastAsia="nl-NL"/>
        </w:rPr>
      </w:pPr>
      <w:r w:rsidRPr="00932DC0">
        <w:rPr>
          <w:rFonts w:asciiTheme="majorHAnsi" w:eastAsia="Times New Roman" w:hAnsiTheme="majorHAnsi" w:cstheme="majorHAnsi"/>
          <w:color w:val="000000"/>
          <w:bdr w:val="nil"/>
          <w:lang w:val="en-US" w:eastAsia="nl-NL"/>
        </w:rPr>
        <w:t>Decide on the form of quality assurance</w:t>
      </w:r>
    </w:p>
    <w:p w14:paraId="52DFCEC4" w14:textId="77777777" w:rsidR="00FA1A26" w:rsidRPr="00932DC0" w:rsidRDefault="00191837" w:rsidP="004139C5">
      <w:pPr>
        <w:pStyle w:val="Listenabsatz"/>
        <w:numPr>
          <w:ilvl w:val="0"/>
          <w:numId w:val="21"/>
        </w:numPr>
        <w:tabs>
          <w:tab w:val="left" w:pos="1418"/>
        </w:tabs>
        <w:suppressAutoHyphens/>
        <w:autoSpaceDN w:val="0"/>
        <w:spacing w:after="0" w:line="240" w:lineRule="auto"/>
        <w:jc w:val="both"/>
        <w:textAlignment w:val="baseline"/>
        <w:rPr>
          <w:rFonts w:asciiTheme="majorHAnsi" w:eastAsia="Times New Roman" w:hAnsiTheme="majorHAnsi" w:cstheme="majorHAnsi"/>
          <w:color w:val="000000"/>
          <w:bdr w:val="nil"/>
          <w:lang w:val="en-US" w:eastAsia="nl-NL"/>
        </w:rPr>
      </w:pPr>
      <w:r w:rsidRPr="00932DC0">
        <w:rPr>
          <w:rFonts w:asciiTheme="majorHAnsi" w:eastAsia="Times New Roman" w:hAnsiTheme="majorHAnsi" w:cstheme="majorHAnsi"/>
          <w:color w:val="000000"/>
          <w:bdr w:val="nil"/>
          <w:lang w:val="en-US" w:eastAsia="nl-NL"/>
        </w:rPr>
        <w:t xml:space="preserve">Decide on proposals from the </w:t>
      </w:r>
      <w:r w:rsidR="00FA1A26" w:rsidRPr="00932DC0">
        <w:rPr>
          <w:rFonts w:asciiTheme="majorHAnsi" w:eastAsia="Times New Roman" w:hAnsiTheme="majorHAnsi" w:cstheme="majorHAnsi"/>
          <w:color w:val="000000"/>
          <w:bdr w:val="nil"/>
          <w:lang w:val="en-US" w:eastAsia="nl-NL"/>
        </w:rPr>
        <w:t xml:space="preserve">Executive </w:t>
      </w:r>
      <w:r w:rsidRPr="00932DC0">
        <w:rPr>
          <w:rFonts w:asciiTheme="majorHAnsi" w:eastAsia="Times New Roman" w:hAnsiTheme="majorHAnsi" w:cstheme="majorHAnsi"/>
          <w:color w:val="000000"/>
          <w:bdr w:val="nil"/>
          <w:lang w:val="en-US" w:eastAsia="nl-NL"/>
        </w:rPr>
        <w:t>Board and members</w:t>
      </w:r>
    </w:p>
    <w:p w14:paraId="10E46EAB" w14:textId="7C6F7B28" w:rsidR="002236EB" w:rsidRPr="00932DC0" w:rsidRDefault="00191837" w:rsidP="004139C5">
      <w:pPr>
        <w:pStyle w:val="Listenabsatz"/>
        <w:numPr>
          <w:ilvl w:val="0"/>
          <w:numId w:val="21"/>
        </w:numPr>
        <w:tabs>
          <w:tab w:val="left" w:pos="1418"/>
        </w:tabs>
        <w:suppressAutoHyphens/>
        <w:autoSpaceDN w:val="0"/>
        <w:spacing w:after="0" w:line="240" w:lineRule="auto"/>
        <w:jc w:val="both"/>
        <w:textAlignment w:val="baseline"/>
        <w:rPr>
          <w:rFonts w:asciiTheme="majorHAnsi" w:eastAsia="Times New Roman" w:hAnsiTheme="majorHAnsi" w:cstheme="majorHAnsi"/>
          <w:color w:val="000000"/>
          <w:bdr w:val="nil"/>
          <w:lang w:val="en-US" w:eastAsia="nl-NL"/>
        </w:rPr>
      </w:pPr>
      <w:r w:rsidRPr="00932DC0">
        <w:rPr>
          <w:rFonts w:asciiTheme="majorHAnsi" w:eastAsia="Times New Roman" w:hAnsiTheme="majorHAnsi" w:cstheme="majorHAnsi"/>
          <w:color w:val="000000"/>
          <w:bdr w:val="nil"/>
          <w:lang w:val="en-US" w:eastAsia="nl-NL"/>
        </w:rPr>
        <w:t>Modif</w:t>
      </w:r>
      <w:r w:rsidR="00FE4115" w:rsidRPr="00932DC0">
        <w:rPr>
          <w:rFonts w:asciiTheme="majorHAnsi" w:eastAsia="Times New Roman" w:hAnsiTheme="majorHAnsi" w:cstheme="majorHAnsi"/>
          <w:color w:val="000000"/>
          <w:bdr w:val="nil"/>
          <w:lang w:val="en-US" w:eastAsia="nl-NL"/>
        </w:rPr>
        <w:t>y</w:t>
      </w:r>
      <w:r w:rsidRPr="00932DC0">
        <w:rPr>
          <w:rFonts w:asciiTheme="majorHAnsi" w:eastAsia="Times New Roman" w:hAnsiTheme="majorHAnsi" w:cstheme="majorHAnsi"/>
          <w:color w:val="000000"/>
          <w:bdr w:val="nil"/>
          <w:lang w:val="en-US" w:eastAsia="nl-NL"/>
        </w:rPr>
        <w:t xml:space="preserve"> the </w:t>
      </w:r>
      <w:r w:rsidR="00FE4115" w:rsidRPr="00932DC0">
        <w:rPr>
          <w:rFonts w:asciiTheme="majorHAnsi" w:eastAsia="Times New Roman" w:hAnsiTheme="majorHAnsi" w:cstheme="majorHAnsi"/>
          <w:color w:val="000000"/>
          <w:bdr w:val="nil"/>
          <w:lang w:val="en-US" w:eastAsia="nl-NL"/>
        </w:rPr>
        <w:t>bylaws</w:t>
      </w:r>
      <w:r w:rsidRPr="00932DC0">
        <w:rPr>
          <w:rFonts w:asciiTheme="majorHAnsi" w:eastAsia="Times New Roman" w:hAnsiTheme="majorHAnsi" w:cstheme="majorHAnsi"/>
          <w:color w:val="000000"/>
          <w:bdr w:val="nil"/>
          <w:lang w:val="en-US" w:eastAsia="nl-NL"/>
        </w:rPr>
        <w:t xml:space="preserve"> of </w:t>
      </w:r>
      <w:r w:rsidR="00FE4115" w:rsidRPr="00932DC0">
        <w:rPr>
          <w:rFonts w:asciiTheme="majorHAnsi" w:eastAsia="Times New Roman" w:hAnsiTheme="majorHAnsi" w:cstheme="majorHAnsi"/>
          <w:color w:val="000000"/>
          <w:bdr w:val="nil"/>
          <w:lang w:val="en-US" w:eastAsia="nl-NL"/>
        </w:rPr>
        <w:t>the a</w:t>
      </w:r>
      <w:r w:rsidRPr="00932DC0">
        <w:rPr>
          <w:rFonts w:asciiTheme="majorHAnsi" w:eastAsia="Times New Roman" w:hAnsiTheme="majorHAnsi" w:cstheme="majorHAnsi"/>
          <w:color w:val="000000"/>
          <w:bdr w:val="nil"/>
          <w:lang w:val="en-US" w:eastAsia="nl-NL"/>
        </w:rPr>
        <w:t>ssociation</w:t>
      </w:r>
    </w:p>
    <w:p w14:paraId="0A1F20B0" w14:textId="15E6E92D" w:rsidR="00191837" w:rsidRPr="00932DC0" w:rsidRDefault="00191837" w:rsidP="004139C5">
      <w:pPr>
        <w:pStyle w:val="Listenabsatz"/>
        <w:numPr>
          <w:ilvl w:val="0"/>
          <w:numId w:val="21"/>
        </w:numPr>
        <w:tabs>
          <w:tab w:val="left" w:pos="1418"/>
        </w:tabs>
        <w:suppressAutoHyphens/>
        <w:autoSpaceDN w:val="0"/>
        <w:spacing w:after="0" w:line="240" w:lineRule="auto"/>
        <w:jc w:val="both"/>
        <w:textAlignment w:val="baseline"/>
        <w:rPr>
          <w:rFonts w:asciiTheme="majorHAnsi" w:eastAsia="Times New Roman" w:hAnsiTheme="majorHAnsi" w:cstheme="majorHAnsi"/>
          <w:color w:val="000000"/>
          <w:bdr w:val="nil"/>
          <w:lang w:val="en-US" w:eastAsia="nl-NL"/>
        </w:rPr>
      </w:pPr>
      <w:r w:rsidRPr="00932DC0">
        <w:rPr>
          <w:rFonts w:asciiTheme="majorHAnsi" w:eastAsia="Times New Roman" w:hAnsiTheme="majorHAnsi" w:cstheme="majorHAnsi"/>
          <w:color w:val="000000"/>
          <w:bdr w:val="nil"/>
          <w:lang w:val="en-US" w:eastAsia="nl-NL"/>
        </w:rPr>
        <w:t>Resol</w:t>
      </w:r>
      <w:r w:rsidR="002236EB" w:rsidRPr="00932DC0">
        <w:rPr>
          <w:rFonts w:asciiTheme="majorHAnsi" w:eastAsia="Times New Roman" w:hAnsiTheme="majorHAnsi" w:cstheme="majorHAnsi"/>
          <w:color w:val="000000"/>
          <w:bdr w:val="nil"/>
          <w:lang w:val="en-US" w:eastAsia="nl-NL"/>
        </w:rPr>
        <w:t>ve</w:t>
      </w:r>
      <w:r w:rsidRPr="00932DC0">
        <w:rPr>
          <w:rFonts w:asciiTheme="majorHAnsi" w:eastAsia="Times New Roman" w:hAnsiTheme="majorHAnsi" w:cstheme="majorHAnsi"/>
          <w:color w:val="000000"/>
          <w:bdr w:val="nil"/>
          <w:lang w:val="en-US" w:eastAsia="nl-NL"/>
        </w:rPr>
        <w:t xml:space="preserve"> the dissolution of the </w:t>
      </w:r>
      <w:r w:rsidR="002236EB" w:rsidRPr="00932DC0">
        <w:rPr>
          <w:rFonts w:asciiTheme="majorHAnsi" w:eastAsia="Times New Roman" w:hAnsiTheme="majorHAnsi" w:cstheme="majorHAnsi"/>
          <w:color w:val="000000"/>
          <w:bdr w:val="nil"/>
          <w:lang w:val="en-US" w:eastAsia="nl-NL"/>
        </w:rPr>
        <w:t>a</w:t>
      </w:r>
      <w:r w:rsidRPr="00932DC0">
        <w:rPr>
          <w:rFonts w:asciiTheme="majorHAnsi" w:eastAsia="Times New Roman" w:hAnsiTheme="majorHAnsi" w:cstheme="majorHAnsi"/>
          <w:color w:val="000000"/>
          <w:bdr w:val="nil"/>
          <w:lang w:val="en-US" w:eastAsia="nl-NL"/>
        </w:rPr>
        <w:t>ssociation and the allocation of its assets</w:t>
      </w:r>
    </w:p>
    <w:p w14:paraId="6735AC85" w14:textId="77777777" w:rsidR="00191837" w:rsidRPr="00932DC0" w:rsidRDefault="00191837" w:rsidP="00191837">
      <w:pPr>
        <w:spacing w:after="0" w:line="240" w:lineRule="auto"/>
        <w:rPr>
          <w:rFonts w:asciiTheme="majorHAnsi" w:hAnsiTheme="majorHAnsi" w:cstheme="majorHAnsi"/>
          <w:lang w:val="en-GB"/>
        </w:rPr>
      </w:pPr>
    </w:p>
    <w:p w14:paraId="11284715" w14:textId="4152F93D" w:rsidR="00191837" w:rsidRPr="00932DC0" w:rsidRDefault="00191837" w:rsidP="00191837">
      <w:pPr>
        <w:spacing w:after="0" w:line="240" w:lineRule="auto"/>
        <w:rPr>
          <w:rFonts w:asciiTheme="majorHAnsi" w:hAnsiTheme="majorHAnsi" w:cstheme="majorHAnsi"/>
          <w:lang w:val="en-GB"/>
        </w:rPr>
      </w:pPr>
      <w:r w:rsidRPr="00932DC0">
        <w:rPr>
          <w:rFonts w:asciiTheme="majorHAnsi" w:hAnsiTheme="majorHAnsi" w:cstheme="majorHAnsi"/>
          <w:lang w:val="en-GB"/>
        </w:rPr>
        <w:t xml:space="preserve">Every duly convened </w:t>
      </w:r>
      <w:r w:rsidR="0018225C" w:rsidRPr="00932DC0">
        <w:rPr>
          <w:rFonts w:asciiTheme="majorHAnsi" w:hAnsiTheme="majorHAnsi" w:cstheme="majorHAnsi"/>
          <w:lang w:val="en-GB"/>
        </w:rPr>
        <w:t>Membership Assembly</w:t>
      </w:r>
      <w:r w:rsidRPr="00932DC0">
        <w:rPr>
          <w:rFonts w:asciiTheme="majorHAnsi" w:hAnsiTheme="majorHAnsi" w:cstheme="majorHAnsi"/>
          <w:lang w:val="en-GB"/>
        </w:rPr>
        <w:t xml:space="preserve"> has a quorum, regardless of the number of members present.</w:t>
      </w:r>
    </w:p>
    <w:p w14:paraId="513B9F29" w14:textId="77777777" w:rsidR="00191837" w:rsidRPr="00932DC0" w:rsidRDefault="00191837" w:rsidP="00191837">
      <w:pPr>
        <w:spacing w:after="0" w:line="240" w:lineRule="auto"/>
        <w:rPr>
          <w:rFonts w:asciiTheme="majorHAnsi" w:hAnsiTheme="majorHAnsi" w:cstheme="majorHAnsi"/>
          <w:lang w:val="en-GB"/>
        </w:rPr>
      </w:pPr>
    </w:p>
    <w:p w14:paraId="7755BA03" w14:textId="77777777" w:rsidR="00191837" w:rsidRPr="00932DC0" w:rsidRDefault="00191837" w:rsidP="00191837">
      <w:pPr>
        <w:spacing w:after="0" w:line="240" w:lineRule="auto"/>
        <w:rPr>
          <w:rFonts w:asciiTheme="majorHAnsi" w:hAnsiTheme="majorHAnsi" w:cstheme="majorHAnsi"/>
          <w:lang w:val="en-GB"/>
        </w:rPr>
      </w:pPr>
      <w:r w:rsidRPr="00932DC0">
        <w:rPr>
          <w:rFonts w:asciiTheme="majorHAnsi" w:hAnsiTheme="majorHAnsi" w:cstheme="majorHAnsi"/>
          <w:lang w:val="en-GB"/>
        </w:rPr>
        <w:t>Members can pass resolutions with a simple majority.</w:t>
      </w:r>
    </w:p>
    <w:p w14:paraId="2ECE084A" w14:textId="05A7DBFB" w:rsidR="00191837" w:rsidRPr="00932DC0" w:rsidRDefault="00191837" w:rsidP="00191837">
      <w:pPr>
        <w:spacing w:after="0" w:line="240" w:lineRule="auto"/>
        <w:rPr>
          <w:rFonts w:asciiTheme="majorHAnsi" w:hAnsiTheme="majorHAnsi" w:cstheme="majorHAnsi"/>
          <w:lang w:val="en-GB"/>
        </w:rPr>
      </w:pPr>
      <w:r w:rsidRPr="00932DC0">
        <w:rPr>
          <w:rFonts w:asciiTheme="majorHAnsi" w:hAnsiTheme="majorHAnsi" w:cstheme="majorHAnsi"/>
          <w:lang w:val="en-GB"/>
        </w:rPr>
        <w:t xml:space="preserve">The dissolution of the </w:t>
      </w:r>
      <w:r w:rsidR="0018225C" w:rsidRPr="00932DC0">
        <w:rPr>
          <w:rFonts w:asciiTheme="majorHAnsi" w:hAnsiTheme="majorHAnsi" w:cstheme="majorHAnsi"/>
          <w:lang w:val="en-GB"/>
        </w:rPr>
        <w:t>a</w:t>
      </w:r>
      <w:r w:rsidRPr="00932DC0">
        <w:rPr>
          <w:rFonts w:asciiTheme="majorHAnsi" w:hAnsiTheme="majorHAnsi" w:cstheme="majorHAnsi"/>
          <w:lang w:val="en-GB"/>
        </w:rPr>
        <w:t>ssociation requires the approval of 75% of all members.</w:t>
      </w:r>
    </w:p>
    <w:p w14:paraId="3120DAD2" w14:textId="77777777" w:rsidR="00191837" w:rsidRPr="00932DC0" w:rsidRDefault="00191837" w:rsidP="00191837">
      <w:pPr>
        <w:spacing w:after="0" w:line="240" w:lineRule="auto"/>
        <w:rPr>
          <w:rFonts w:asciiTheme="majorHAnsi" w:hAnsiTheme="majorHAnsi" w:cstheme="majorHAnsi"/>
          <w:lang w:val="en-GB"/>
        </w:rPr>
      </w:pPr>
      <w:r w:rsidRPr="00932DC0">
        <w:rPr>
          <w:rFonts w:asciiTheme="majorHAnsi" w:hAnsiTheme="majorHAnsi" w:cstheme="majorHAnsi"/>
          <w:lang w:val="en-GB"/>
        </w:rPr>
        <w:t>Voting in this case can be carried out in writing (also by email).</w:t>
      </w:r>
    </w:p>
    <w:p w14:paraId="54777F42" w14:textId="0A1D32B5" w:rsidR="00A44789" w:rsidRPr="00932DC0" w:rsidRDefault="00191837" w:rsidP="00191837">
      <w:pPr>
        <w:spacing w:after="0" w:line="240" w:lineRule="auto"/>
        <w:rPr>
          <w:rFonts w:asciiTheme="majorHAnsi" w:hAnsiTheme="majorHAnsi" w:cstheme="majorHAnsi"/>
          <w:lang w:val="en-GB"/>
        </w:rPr>
      </w:pPr>
      <w:r w:rsidRPr="00932DC0">
        <w:rPr>
          <w:rFonts w:asciiTheme="majorHAnsi" w:hAnsiTheme="majorHAnsi" w:cstheme="majorHAnsi"/>
          <w:lang w:val="en-GB"/>
        </w:rPr>
        <w:t>Minutes of all resolutions agreed shall be drawn up and disseminated promptly to all members.</w:t>
      </w:r>
    </w:p>
    <w:p w14:paraId="24493176" w14:textId="77777777" w:rsidR="00E51ADC" w:rsidRPr="00932DC0" w:rsidRDefault="00E51ADC" w:rsidP="00191837">
      <w:pPr>
        <w:spacing w:after="0" w:line="240" w:lineRule="auto"/>
        <w:rPr>
          <w:rFonts w:asciiTheme="majorHAnsi" w:hAnsiTheme="majorHAnsi" w:cstheme="majorHAnsi"/>
          <w:lang w:val="en-GB"/>
        </w:rPr>
      </w:pPr>
    </w:p>
    <w:p w14:paraId="1DF5C4E5" w14:textId="25311535" w:rsidR="00191837" w:rsidRPr="00932DC0" w:rsidRDefault="00191837" w:rsidP="00E51ADC">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en-US" w:eastAsia="de-DE"/>
        </w:rPr>
      </w:pPr>
      <w:r w:rsidRPr="00932DC0">
        <w:rPr>
          <w:rFonts w:asciiTheme="majorHAnsi" w:eastAsia="Arial Unicode MS" w:hAnsiTheme="majorHAnsi" w:cstheme="majorHAnsi"/>
          <w:b/>
          <w:bCs/>
          <w:color w:val="000000"/>
          <w:sz w:val="24"/>
          <w:szCs w:val="24"/>
          <w:bdr w:val="nil"/>
          <w:lang w:val="en-US" w:eastAsia="de-DE"/>
        </w:rPr>
        <w:t xml:space="preserve">9. The </w:t>
      </w:r>
      <w:r w:rsidR="00E51ADC" w:rsidRPr="00932DC0">
        <w:rPr>
          <w:rFonts w:asciiTheme="majorHAnsi" w:eastAsia="Arial Unicode MS" w:hAnsiTheme="majorHAnsi" w:cstheme="majorHAnsi"/>
          <w:b/>
          <w:bCs/>
          <w:color w:val="000000"/>
          <w:sz w:val="24"/>
          <w:szCs w:val="24"/>
          <w:bdr w:val="nil"/>
          <w:lang w:val="en-US" w:eastAsia="de-DE"/>
        </w:rPr>
        <w:t xml:space="preserve">Executive </w:t>
      </w:r>
      <w:r w:rsidRPr="00932DC0">
        <w:rPr>
          <w:rFonts w:asciiTheme="majorHAnsi" w:eastAsia="Arial Unicode MS" w:hAnsiTheme="majorHAnsi" w:cstheme="majorHAnsi"/>
          <w:b/>
          <w:bCs/>
          <w:color w:val="000000"/>
          <w:sz w:val="24"/>
          <w:szCs w:val="24"/>
          <w:bdr w:val="nil"/>
          <w:lang w:val="en-US" w:eastAsia="de-DE"/>
        </w:rPr>
        <w:t>Board</w:t>
      </w:r>
    </w:p>
    <w:p w14:paraId="29D9C5A8" w14:textId="1E4AE657" w:rsidR="00191837" w:rsidRPr="00932DC0" w:rsidRDefault="00191837" w:rsidP="00191837">
      <w:pPr>
        <w:spacing w:after="0" w:line="240" w:lineRule="auto"/>
        <w:rPr>
          <w:rFonts w:asciiTheme="majorHAnsi" w:hAnsiTheme="majorHAnsi" w:cstheme="majorHAnsi"/>
          <w:lang w:val="en-GB"/>
        </w:rPr>
      </w:pPr>
      <w:r w:rsidRPr="00932DC0">
        <w:rPr>
          <w:rFonts w:asciiTheme="majorHAnsi" w:hAnsiTheme="majorHAnsi" w:cstheme="majorHAnsi"/>
          <w:lang w:val="en-GB"/>
        </w:rPr>
        <w:t xml:space="preserve">The </w:t>
      </w:r>
      <w:r w:rsidR="00CD013B" w:rsidRPr="00932DC0">
        <w:rPr>
          <w:rFonts w:asciiTheme="majorHAnsi" w:hAnsiTheme="majorHAnsi" w:cstheme="majorHAnsi"/>
          <w:lang w:val="en-GB"/>
        </w:rPr>
        <w:t>b</w:t>
      </w:r>
      <w:r w:rsidRPr="00932DC0">
        <w:rPr>
          <w:rFonts w:asciiTheme="majorHAnsi" w:hAnsiTheme="majorHAnsi" w:cstheme="majorHAnsi"/>
          <w:lang w:val="en-GB"/>
        </w:rPr>
        <w:t>oard constitutes itself and elects from among its members a chairperson, secretary and</w:t>
      </w:r>
      <w:r w:rsidR="00E51ADC" w:rsidRPr="00932DC0">
        <w:rPr>
          <w:rFonts w:asciiTheme="majorHAnsi" w:hAnsiTheme="majorHAnsi" w:cstheme="majorHAnsi"/>
          <w:lang w:val="en-GB"/>
        </w:rPr>
        <w:t xml:space="preserve"> </w:t>
      </w:r>
      <w:r w:rsidRPr="00932DC0">
        <w:rPr>
          <w:rFonts w:asciiTheme="majorHAnsi" w:hAnsiTheme="majorHAnsi" w:cstheme="majorHAnsi"/>
          <w:lang w:val="en-GB"/>
        </w:rPr>
        <w:t>treasurer and if necessary, their deputies; the holding of combined offices is possible.</w:t>
      </w:r>
    </w:p>
    <w:p w14:paraId="62AD64EE" w14:textId="77777777" w:rsidR="00A44789" w:rsidRPr="00932DC0" w:rsidRDefault="00A44789" w:rsidP="00191837">
      <w:pPr>
        <w:spacing w:after="0" w:line="240" w:lineRule="auto"/>
        <w:rPr>
          <w:rFonts w:asciiTheme="majorHAnsi" w:hAnsiTheme="majorHAnsi" w:cstheme="majorHAnsi"/>
          <w:lang w:val="en-GB"/>
        </w:rPr>
      </w:pPr>
    </w:p>
    <w:p w14:paraId="477B6C31" w14:textId="6C9E7C14" w:rsidR="00D97AEC" w:rsidRPr="00932DC0" w:rsidRDefault="00191837" w:rsidP="004139C5">
      <w:pPr>
        <w:pStyle w:val="Listenabsatz"/>
        <w:numPr>
          <w:ilvl w:val="0"/>
          <w:numId w:val="22"/>
        </w:numPr>
        <w:spacing w:after="0" w:line="240" w:lineRule="auto"/>
        <w:rPr>
          <w:rFonts w:asciiTheme="majorHAnsi" w:hAnsiTheme="majorHAnsi" w:cstheme="majorHAnsi"/>
          <w:lang w:val="en-GB"/>
        </w:rPr>
      </w:pPr>
      <w:r w:rsidRPr="00932DC0">
        <w:rPr>
          <w:rFonts w:asciiTheme="majorHAnsi" w:hAnsiTheme="majorHAnsi" w:cstheme="majorHAnsi"/>
          <w:lang w:val="en-GB"/>
        </w:rPr>
        <w:t xml:space="preserve">The </w:t>
      </w:r>
      <w:r w:rsidR="00CD013B" w:rsidRPr="00932DC0">
        <w:rPr>
          <w:rFonts w:asciiTheme="majorHAnsi" w:hAnsiTheme="majorHAnsi" w:cstheme="majorHAnsi"/>
          <w:lang w:val="en-GB"/>
        </w:rPr>
        <w:t>b</w:t>
      </w:r>
      <w:r w:rsidRPr="00932DC0">
        <w:rPr>
          <w:rFonts w:asciiTheme="majorHAnsi" w:hAnsiTheme="majorHAnsi" w:cstheme="majorHAnsi"/>
          <w:lang w:val="en-GB"/>
        </w:rPr>
        <w:t xml:space="preserve">oard </w:t>
      </w:r>
      <w:r w:rsidR="00CD013B" w:rsidRPr="00932DC0">
        <w:rPr>
          <w:rFonts w:asciiTheme="majorHAnsi" w:hAnsiTheme="majorHAnsi" w:cstheme="majorHAnsi"/>
          <w:lang w:val="en-GB"/>
        </w:rPr>
        <w:t>has to</w:t>
      </w:r>
      <w:r w:rsidRPr="00932DC0">
        <w:rPr>
          <w:rFonts w:asciiTheme="majorHAnsi" w:hAnsiTheme="majorHAnsi" w:cstheme="majorHAnsi"/>
          <w:lang w:val="en-GB"/>
        </w:rPr>
        <w:t xml:space="preserve"> consist of at least three natural persons.</w:t>
      </w:r>
    </w:p>
    <w:p w14:paraId="0072E035" w14:textId="77777777" w:rsidR="00CD013B" w:rsidRPr="00932DC0" w:rsidRDefault="00191837" w:rsidP="004139C5">
      <w:pPr>
        <w:pStyle w:val="Listenabsatz"/>
        <w:numPr>
          <w:ilvl w:val="0"/>
          <w:numId w:val="22"/>
        </w:numPr>
        <w:spacing w:after="0" w:line="240" w:lineRule="auto"/>
        <w:rPr>
          <w:rFonts w:asciiTheme="majorHAnsi" w:hAnsiTheme="majorHAnsi" w:cstheme="majorHAnsi"/>
          <w:lang w:val="en-GB"/>
        </w:rPr>
      </w:pPr>
      <w:r w:rsidRPr="00932DC0">
        <w:rPr>
          <w:rFonts w:asciiTheme="majorHAnsi" w:hAnsiTheme="majorHAnsi" w:cstheme="majorHAnsi"/>
          <w:lang w:val="en-GB"/>
        </w:rPr>
        <w:t xml:space="preserve">The members of the </w:t>
      </w:r>
      <w:r w:rsidR="00CD013B" w:rsidRPr="00932DC0">
        <w:rPr>
          <w:rFonts w:asciiTheme="majorHAnsi" w:hAnsiTheme="majorHAnsi" w:cstheme="majorHAnsi"/>
          <w:lang w:val="en-GB"/>
        </w:rPr>
        <w:t>b</w:t>
      </w:r>
      <w:r w:rsidRPr="00932DC0">
        <w:rPr>
          <w:rFonts w:asciiTheme="majorHAnsi" w:hAnsiTheme="majorHAnsi" w:cstheme="majorHAnsi"/>
          <w:lang w:val="en-GB"/>
        </w:rPr>
        <w:t xml:space="preserve">oard are elected by the </w:t>
      </w:r>
      <w:r w:rsidR="00CD013B" w:rsidRPr="00932DC0">
        <w:rPr>
          <w:rFonts w:asciiTheme="majorHAnsi" w:hAnsiTheme="majorHAnsi" w:cstheme="majorHAnsi"/>
          <w:lang w:val="en-GB"/>
        </w:rPr>
        <w:t>a</w:t>
      </w:r>
      <w:r w:rsidRPr="00932DC0">
        <w:rPr>
          <w:rFonts w:asciiTheme="majorHAnsi" w:hAnsiTheme="majorHAnsi" w:cstheme="majorHAnsi"/>
          <w:lang w:val="en-GB"/>
        </w:rPr>
        <w:t xml:space="preserve">nnual </w:t>
      </w:r>
      <w:r w:rsidR="00CD013B" w:rsidRPr="00932DC0">
        <w:rPr>
          <w:rFonts w:asciiTheme="majorHAnsi" w:hAnsiTheme="majorHAnsi" w:cstheme="majorHAnsi"/>
          <w:lang w:val="en-GB"/>
        </w:rPr>
        <w:t>Membership Assembly</w:t>
      </w:r>
      <w:r w:rsidRPr="00932DC0">
        <w:rPr>
          <w:rFonts w:asciiTheme="majorHAnsi" w:hAnsiTheme="majorHAnsi" w:cstheme="majorHAnsi"/>
          <w:lang w:val="en-GB"/>
        </w:rPr>
        <w:t xml:space="preserve"> for a period of three years.</w:t>
      </w:r>
    </w:p>
    <w:p w14:paraId="3DA8C634" w14:textId="77777777" w:rsidR="001001D8" w:rsidRPr="00932DC0" w:rsidRDefault="00191837" w:rsidP="004139C5">
      <w:pPr>
        <w:pStyle w:val="Listenabsatz"/>
        <w:numPr>
          <w:ilvl w:val="0"/>
          <w:numId w:val="22"/>
        </w:numPr>
        <w:spacing w:after="0" w:line="240" w:lineRule="auto"/>
        <w:rPr>
          <w:rFonts w:asciiTheme="majorHAnsi" w:hAnsiTheme="majorHAnsi" w:cstheme="majorHAnsi"/>
          <w:lang w:val="en-GB"/>
        </w:rPr>
      </w:pPr>
      <w:r w:rsidRPr="00932DC0">
        <w:rPr>
          <w:rFonts w:asciiTheme="majorHAnsi" w:hAnsiTheme="majorHAnsi" w:cstheme="majorHAnsi"/>
          <w:lang w:val="en-GB"/>
        </w:rPr>
        <w:t>Board members may be elected together or individually according to their office.</w:t>
      </w:r>
    </w:p>
    <w:p w14:paraId="16F54FAE" w14:textId="77777777" w:rsidR="001001D8" w:rsidRPr="00932DC0" w:rsidRDefault="00191837" w:rsidP="004139C5">
      <w:pPr>
        <w:pStyle w:val="Listenabsatz"/>
        <w:numPr>
          <w:ilvl w:val="0"/>
          <w:numId w:val="22"/>
        </w:numPr>
        <w:spacing w:after="0" w:line="240" w:lineRule="auto"/>
        <w:rPr>
          <w:rFonts w:asciiTheme="majorHAnsi" w:hAnsiTheme="majorHAnsi" w:cstheme="majorHAnsi"/>
          <w:lang w:val="en-GB"/>
        </w:rPr>
      </w:pPr>
      <w:r w:rsidRPr="00932DC0">
        <w:rPr>
          <w:rFonts w:asciiTheme="majorHAnsi" w:hAnsiTheme="majorHAnsi" w:cstheme="majorHAnsi"/>
          <w:lang w:val="en-GB"/>
        </w:rPr>
        <w:t xml:space="preserve">If the number of </w:t>
      </w:r>
      <w:r w:rsidR="001001D8" w:rsidRPr="00932DC0">
        <w:rPr>
          <w:rFonts w:asciiTheme="majorHAnsi" w:hAnsiTheme="majorHAnsi" w:cstheme="majorHAnsi"/>
          <w:lang w:val="en-GB"/>
        </w:rPr>
        <w:t>bo</w:t>
      </w:r>
      <w:r w:rsidRPr="00932DC0">
        <w:rPr>
          <w:rFonts w:asciiTheme="majorHAnsi" w:hAnsiTheme="majorHAnsi" w:cstheme="majorHAnsi"/>
          <w:lang w:val="en-GB"/>
        </w:rPr>
        <w:t xml:space="preserve">ard members falls below the required minimum, the remaining members of the </w:t>
      </w:r>
      <w:r w:rsidR="001001D8" w:rsidRPr="00932DC0">
        <w:rPr>
          <w:rFonts w:asciiTheme="majorHAnsi" w:hAnsiTheme="majorHAnsi" w:cstheme="majorHAnsi"/>
          <w:lang w:val="en-GB"/>
        </w:rPr>
        <w:t>b</w:t>
      </w:r>
      <w:r w:rsidRPr="00932DC0">
        <w:rPr>
          <w:rFonts w:asciiTheme="majorHAnsi" w:hAnsiTheme="majorHAnsi" w:cstheme="majorHAnsi"/>
          <w:lang w:val="en-GB"/>
        </w:rPr>
        <w:t>oard may temporarily co-opt new members.</w:t>
      </w:r>
    </w:p>
    <w:p w14:paraId="52E6FF68" w14:textId="77777777" w:rsidR="001F59F9" w:rsidRPr="00932DC0" w:rsidRDefault="00191837" w:rsidP="004139C5">
      <w:pPr>
        <w:pStyle w:val="Listenabsatz"/>
        <w:numPr>
          <w:ilvl w:val="0"/>
          <w:numId w:val="22"/>
        </w:numPr>
        <w:spacing w:after="0" w:line="240" w:lineRule="auto"/>
        <w:rPr>
          <w:rFonts w:asciiTheme="majorHAnsi" w:hAnsiTheme="majorHAnsi" w:cstheme="majorHAnsi"/>
          <w:lang w:val="en-GB"/>
        </w:rPr>
      </w:pPr>
      <w:r w:rsidRPr="00932DC0">
        <w:rPr>
          <w:rFonts w:asciiTheme="majorHAnsi" w:hAnsiTheme="majorHAnsi" w:cstheme="majorHAnsi"/>
          <w:lang w:val="en-GB"/>
        </w:rPr>
        <w:t xml:space="preserve">If no new </w:t>
      </w:r>
      <w:r w:rsidR="001001D8" w:rsidRPr="00932DC0">
        <w:rPr>
          <w:rFonts w:asciiTheme="majorHAnsi" w:hAnsiTheme="majorHAnsi" w:cstheme="majorHAnsi"/>
          <w:lang w:val="en-GB"/>
        </w:rPr>
        <w:t>b</w:t>
      </w:r>
      <w:r w:rsidRPr="00932DC0">
        <w:rPr>
          <w:rFonts w:asciiTheme="majorHAnsi" w:hAnsiTheme="majorHAnsi" w:cstheme="majorHAnsi"/>
          <w:lang w:val="en-GB"/>
        </w:rPr>
        <w:t xml:space="preserve">oard members can be appointed by the </w:t>
      </w:r>
      <w:r w:rsidR="001001D8" w:rsidRPr="00932DC0">
        <w:rPr>
          <w:rFonts w:asciiTheme="majorHAnsi" w:hAnsiTheme="majorHAnsi" w:cstheme="majorHAnsi"/>
          <w:lang w:val="en-GB"/>
        </w:rPr>
        <w:t>b</w:t>
      </w:r>
      <w:r w:rsidRPr="00932DC0">
        <w:rPr>
          <w:rFonts w:asciiTheme="majorHAnsi" w:hAnsiTheme="majorHAnsi" w:cstheme="majorHAnsi"/>
          <w:lang w:val="en-GB"/>
        </w:rPr>
        <w:t xml:space="preserve">oard, the </w:t>
      </w:r>
      <w:r w:rsidR="001001D8" w:rsidRPr="00932DC0">
        <w:rPr>
          <w:rFonts w:asciiTheme="majorHAnsi" w:hAnsiTheme="majorHAnsi" w:cstheme="majorHAnsi"/>
          <w:lang w:val="en-GB"/>
        </w:rPr>
        <w:t>Membership Assembly</w:t>
      </w:r>
      <w:r w:rsidRPr="00932DC0">
        <w:rPr>
          <w:rFonts w:asciiTheme="majorHAnsi" w:hAnsiTheme="majorHAnsi" w:cstheme="majorHAnsi"/>
          <w:lang w:val="en-GB"/>
        </w:rPr>
        <w:t xml:space="preserve"> can propose suitable persons from the membership.</w:t>
      </w:r>
    </w:p>
    <w:p w14:paraId="29EA30F9" w14:textId="10DEC090" w:rsidR="00191837" w:rsidRPr="00932DC0" w:rsidRDefault="00191837" w:rsidP="004139C5">
      <w:pPr>
        <w:pStyle w:val="Listenabsatz"/>
        <w:numPr>
          <w:ilvl w:val="0"/>
          <w:numId w:val="22"/>
        </w:numPr>
        <w:spacing w:after="0" w:line="240" w:lineRule="auto"/>
        <w:rPr>
          <w:rFonts w:asciiTheme="majorHAnsi" w:hAnsiTheme="majorHAnsi" w:cstheme="majorHAnsi"/>
          <w:lang w:val="en-GB"/>
        </w:rPr>
      </w:pPr>
      <w:r w:rsidRPr="00932DC0">
        <w:rPr>
          <w:rFonts w:asciiTheme="majorHAnsi" w:hAnsiTheme="majorHAnsi" w:cstheme="majorHAnsi"/>
          <w:lang w:val="en-GB"/>
        </w:rPr>
        <w:t xml:space="preserve">The </w:t>
      </w:r>
      <w:r w:rsidR="001F59F9" w:rsidRPr="00932DC0">
        <w:rPr>
          <w:rFonts w:asciiTheme="majorHAnsi" w:hAnsiTheme="majorHAnsi" w:cstheme="majorHAnsi"/>
          <w:lang w:val="en-GB"/>
        </w:rPr>
        <w:t>b</w:t>
      </w:r>
      <w:r w:rsidRPr="00932DC0">
        <w:rPr>
          <w:rFonts w:asciiTheme="majorHAnsi" w:hAnsiTheme="majorHAnsi" w:cstheme="majorHAnsi"/>
          <w:lang w:val="en-GB"/>
        </w:rPr>
        <w:t>oard shall encourage a collegial, equitable way of working.</w:t>
      </w:r>
    </w:p>
    <w:p w14:paraId="1865998D" w14:textId="77777777" w:rsidR="00191837" w:rsidRPr="00932DC0" w:rsidRDefault="00191837" w:rsidP="00191837">
      <w:pPr>
        <w:spacing w:after="0" w:line="240" w:lineRule="auto"/>
        <w:rPr>
          <w:rFonts w:asciiTheme="majorHAnsi" w:hAnsiTheme="majorHAnsi" w:cstheme="majorHAnsi"/>
          <w:lang w:val="en-GB"/>
        </w:rPr>
      </w:pPr>
    </w:p>
    <w:p w14:paraId="0CC07F95" w14:textId="22E61831" w:rsidR="00191837" w:rsidRPr="00932DC0" w:rsidRDefault="00191837" w:rsidP="00091496">
      <w:pPr>
        <w:spacing w:after="120" w:line="240" w:lineRule="auto"/>
        <w:jc w:val="both"/>
        <w:rPr>
          <w:rFonts w:ascii="Calibri Light" w:eastAsia="Times New Roman" w:hAnsi="Calibri Light" w:cs="Calibri Light"/>
          <w:noProof/>
          <w:szCs w:val="20"/>
          <w:u w:val="single"/>
          <w:lang w:val="de-DE" w:eastAsia="nl-NL"/>
        </w:rPr>
      </w:pPr>
      <w:r w:rsidRPr="00932DC0">
        <w:rPr>
          <w:rFonts w:ascii="Calibri Light" w:eastAsia="Times New Roman" w:hAnsi="Calibri Light" w:cs="Calibri Light"/>
          <w:noProof/>
          <w:szCs w:val="20"/>
          <w:u w:val="single"/>
          <w:lang w:val="de-DE" w:eastAsia="nl-NL"/>
        </w:rPr>
        <w:lastRenderedPageBreak/>
        <w:t>Board meetings</w:t>
      </w:r>
    </w:p>
    <w:p w14:paraId="32533CBB" w14:textId="72A7B024" w:rsidR="00953177" w:rsidRPr="00932DC0" w:rsidRDefault="00191837" w:rsidP="004139C5">
      <w:pPr>
        <w:pStyle w:val="Listenabsatz"/>
        <w:numPr>
          <w:ilvl w:val="0"/>
          <w:numId w:val="23"/>
        </w:numPr>
        <w:spacing w:after="0" w:line="240" w:lineRule="auto"/>
        <w:rPr>
          <w:rFonts w:asciiTheme="majorHAnsi" w:hAnsiTheme="majorHAnsi" w:cstheme="majorHAnsi"/>
          <w:lang w:val="en-GB"/>
        </w:rPr>
      </w:pPr>
      <w:r w:rsidRPr="00932DC0">
        <w:rPr>
          <w:rFonts w:asciiTheme="majorHAnsi" w:hAnsiTheme="majorHAnsi" w:cstheme="majorHAnsi"/>
          <w:lang w:val="en-GB"/>
        </w:rPr>
        <w:t xml:space="preserve">The </w:t>
      </w:r>
      <w:r w:rsidR="00F115DE" w:rsidRPr="00932DC0">
        <w:rPr>
          <w:rFonts w:asciiTheme="majorHAnsi" w:hAnsiTheme="majorHAnsi" w:cstheme="majorHAnsi"/>
          <w:lang w:val="en-GB"/>
        </w:rPr>
        <w:t>b</w:t>
      </w:r>
      <w:r w:rsidRPr="00932DC0">
        <w:rPr>
          <w:rFonts w:asciiTheme="majorHAnsi" w:hAnsiTheme="majorHAnsi" w:cstheme="majorHAnsi"/>
          <w:lang w:val="en-GB"/>
        </w:rPr>
        <w:t>oard shall meet at least once a year and as frequently as it deems necessary.</w:t>
      </w:r>
    </w:p>
    <w:p w14:paraId="36EAB9B5" w14:textId="77777777" w:rsidR="00953177" w:rsidRPr="00932DC0" w:rsidRDefault="00191837" w:rsidP="004139C5">
      <w:pPr>
        <w:pStyle w:val="Listenabsatz"/>
        <w:numPr>
          <w:ilvl w:val="0"/>
          <w:numId w:val="23"/>
        </w:numPr>
        <w:spacing w:after="0" w:line="240" w:lineRule="auto"/>
        <w:rPr>
          <w:rFonts w:asciiTheme="majorHAnsi" w:hAnsiTheme="majorHAnsi" w:cstheme="majorHAnsi"/>
          <w:lang w:val="en-GB"/>
        </w:rPr>
      </w:pPr>
      <w:r w:rsidRPr="00932DC0">
        <w:rPr>
          <w:rFonts w:asciiTheme="majorHAnsi" w:hAnsiTheme="majorHAnsi" w:cstheme="majorHAnsi"/>
          <w:lang w:val="en-GB"/>
        </w:rPr>
        <w:t>Participation via digital means is allowed.</w:t>
      </w:r>
    </w:p>
    <w:p w14:paraId="1C8EB19F" w14:textId="77777777" w:rsidR="008C56F1" w:rsidRPr="00932DC0" w:rsidRDefault="00191837" w:rsidP="004139C5">
      <w:pPr>
        <w:pStyle w:val="Listenabsatz"/>
        <w:numPr>
          <w:ilvl w:val="0"/>
          <w:numId w:val="23"/>
        </w:numPr>
        <w:spacing w:after="0" w:line="240" w:lineRule="auto"/>
        <w:rPr>
          <w:rFonts w:asciiTheme="majorHAnsi" w:hAnsiTheme="majorHAnsi" w:cstheme="majorHAnsi"/>
          <w:lang w:val="en-GB"/>
        </w:rPr>
      </w:pPr>
      <w:r w:rsidRPr="00932DC0">
        <w:rPr>
          <w:rFonts w:asciiTheme="majorHAnsi" w:hAnsiTheme="majorHAnsi" w:cstheme="majorHAnsi"/>
          <w:lang w:val="en-GB"/>
        </w:rPr>
        <w:t xml:space="preserve">Decisions of the </w:t>
      </w:r>
      <w:r w:rsidR="00953177" w:rsidRPr="00932DC0">
        <w:rPr>
          <w:rFonts w:asciiTheme="majorHAnsi" w:hAnsiTheme="majorHAnsi" w:cstheme="majorHAnsi"/>
          <w:lang w:val="en-GB"/>
        </w:rPr>
        <w:t>b</w:t>
      </w:r>
      <w:r w:rsidRPr="00932DC0">
        <w:rPr>
          <w:rFonts w:asciiTheme="majorHAnsi" w:hAnsiTheme="majorHAnsi" w:cstheme="majorHAnsi"/>
          <w:lang w:val="en-GB"/>
        </w:rPr>
        <w:t xml:space="preserve">oard are taken by a majority vote of all serving </w:t>
      </w:r>
      <w:r w:rsidR="008C56F1" w:rsidRPr="00932DC0">
        <w:rPr>
          <w:rFonts w:asciiTheme="majorHAnsi" w:hAnsiTheme="majorHAnsi" w:cstheme="majorHAnsi"/>
          <w:lang w:val="en-GB"/>
        </w:rPr>
        <w:t>b</w:t>
      </w:r>
      <w:r w:rsidRPr="00932DC0">
        <w:rPr>
          <w:rFonts w:asciiTheme="majorHAnsi" w:hAnsiTheme="majorHAnsi" w:cstheme="majorHAnsi"/>
          <w:lang w:val="en-GB"/>
        </w:rPr>
        <w:t>oard members.</w:t>
      </w:r>
    </w:p>
    <w:p w14:paraId="6B7458EF" w14:textId="4E495DBC" w:rsidR="008C56F1" w:rsidRPr="00932DC0" w:rsidRDefault="00191837" w:rsidP="004139C5">
      <w:pPr>
        <w:pStyle w:val="Listenabsatz"/>
        <w:numPr>
          <w:ilvl w:val="0"/>
          <w:numId w:val="23"/>
        </w:numPr>
        <w:spacing w:after="0" w:line="240" w:lineRule="auto"/>
        <w:rPr>
          <w:rFonts w:asciiTheme="majorHAnsi" w:hAnsiTheme="majorHAnsi" w:cstheme="majorHAnsi"/>
          <w:lang w:val="en-GB"/>
        </w:rPr>
      </w:pPr>
      <w:r w:rsidRPr="00932DC0">
        <w:rPr>
          <w:rFonts w:asciiTheme="majorHAnsi" w:hAnsiTheme="majorHAnsi" w:cstheme="majorHAnsi"/>
          <w:lang w:val="en-GB"/>
        </w:rPr>
        <w:t xml:space="preserve">The </w:t>
      </w:r>
      <w:r w:rsidR="008C56F1" w:rsidRPr="00932DC0">
        <w:rPr>
          <w:rFonts w:asciiTheme="majorHAnsi" w:hAnsiTheme="majorHAnsi" w:cstheme="majorHAnsi"/>
          <w:lang w:val="en-GB"/>
        </w:rPr>
        <w:t>b</w:t>
      </w:r>
      <w:r w:rsidRPr="00932DC0">
        <w:rPr>
          <w:rFonts w:asciiTheme="majorHAnsi" w:hAnsiTheme="majorHAnsi" w:cstheme="majorHAnsi"/>
          <w:lang w:val="en-GB"/>
        </w:rPr>
        <w:t xml:space="preserve">oard can make decisions verbally as well as in writing, provided all members of the </w:t>
      </w:r>
      <w:r w:rsidR="00F115DE" w:rsidRPr="00932DC0">
        <w:rPr>
          <w:rFonts w:asciiTheme="majorHAnsi" w:hAnsiTheme="majorHAnsi" w:cstheme="majorHAnsi"/>
          <w:lang w:val="en-GB"/>
        </w:rPr>
        <w:t>b</w:t>
      </w:r>
      <w:r w:rsidRPr="00932DC0">
        <w:rPr>
          <w:rFonts w:asciiTheme="majorHAnsi" w:hAnsiTheme="majorHAnsi" w:cstheme="majorHAnsi"/>
          <w:lang w:val="en-GB"/>
        </w:rPr>
        <w:t>oard agree to the suggestion.</w:t>
      </w:r>
    </w:p>
    <w:p w14:paraId="3228F7D4" w14:textId="14B128BB" w:rsidR="00191837" w:rsidRPr="00932DC0" w:rsidRDefault="00191837" w:rsidP="004139C5">
      <w:pPr>
        <w:pStyle w:val="Listenabsatz"/>
        <w:numPr>
          <w:ilvl w:val="0"/>
          <w:numId w:val="23"/>
        </w:numPr>
        <w:spacing w:after="0" w:line="240" w:lineRule="auto"/>
        <w:rPr>
          <w:rFonts w:asciiTheme="majorHAnsi" w:hAnsiTheme="majorHAnsi" w:cstheme="majorHAnsi"/>
          <w:lang w:val="en-GB"/>
        </w:rPr>
      </w:pPr>
      <w:r w:rsidRPr="00932DC0">
        <w:rPr>
          <w:rFonts w:asciiTheme="majorHAnsi" w:hAnsiTheme="majorHAnsi" w:cstheme="majorHAnsi"/>
          <w:lang w:val="en-GB"/>
        </w:rPr>
        <w:t>All decisions are to be recorded in writing.</w:t>
      </w:r>
    </w:p>
    <w:p w14:paraId="68B853A2" w14:textId="77777777" w:rsidR="00191837" w:rsidRPr="00932DC0" w:rsidRDefault="00191837" w:rsidP="00191837">
      <w:pPr>
        <w:spacing w:after="0" w:line="240" w:lineRule="auto"/>
        <w:rPr>
          <w:rFonts w:asciiTheme="majorHAnsi" w:hAnsiTheme="majorHAnsi" w:cstheme="majorHAnsi"/>
          <w:lang w:val="en-GB"/>
        </w:rPr>
      </w:pPr>
    </w:p>
    <w:p w14:paraId="026D62F8" w14:textId="6984C235" w:rsidR="00191837" w:rsidRPr="00932DC0" w:rsidRDefault="00191837" w:rsidP="008C56F1">
      <w:pPr>
        <w:spacing w:after="120" w:line="240" w:lineRule="auto"/>
        <w:jc w:val="both"/>
        <w:rPr>
          <w:rFonts w:ascii="Calibri Light" w:eastAsia="Times New Roman" w:hAnsi="Calibri Light" w:cs="Calibri Light"/>
          <w:noProof/>
          <w:szCs w:val="20"/>
          <w:u w:val="single"/>
          <w:lang w:val="en-US" w:eastAsia="nl-NL"/>
        </w:rPr>
      </w:pPr>
      <w:r w:rsidRPr="00932DC0">
        <w:rPr>
          <w:rFonts w:ascii="Calibri Light" w:eastAsia="Times New Roman" w:hAnsi="Calibri Light" w:cs="Calibri Light"/>
          <w:noProof/>
          <w:szCs w:val="20"/>
          <w:u w:val="single"/>
          <w:lang w:val="en-US" w:eastAsia="nl-NL"/>
        </w:rPr>
        <w:t>Board‘s responsibility and tasks/signature authorisation/representation</w:t>
      </w:r>
    </w:p>
    <w:p w14:paraId="29BD140D" w14:textId="05C36FE2" w:rsidR="00191837" w:rsidRPr="00932DC0" w:rsidRDefault="00191837" w:rsidP="004139C5">
      <w:pPr>
        <w:pStyle w:val="Listenabsatz"/>
        <w:numPr>
          <w:ilvl w:val="0"/>
          <w:numId w:val="24"/>
        </w:numPr>
        <w:spacing w:after="0" w:line="240" w:lineRule="auto"/>
        <w:rPr>
          <w:rFonts w:asciiTheme="majorHAnsi" w:hAnsiTheme="majorHAnsi" w:cstheme="majorHAnsi"/>
          <w:lang w:val="en-GB"/>
        </w:rPr>
      </w:pPr>
      <w:r w:rsidRPr="00932DC0">
        <w:rPr>
          <w:rFonts w:asciiTheme="majorHAnsi" w:hAnsiTheme="majorHAnsi" w:cstheme="majorHAnsi"/>
          <w:lang w:val="en-GB"/>
        </w:rPr>
        <w:t>Prepare the meetings of training centre representatives</w:t>
      </w:r>
    </w:p>
    <w:p w14:paraId="55B70ADE" w14:textId="35A7E122" w:rsidR="00191837" w:rsidRPr="00932DC0" w:rsidRDefault="00191837" w:rsidP="004139C5">
      <w:pPr>
        <w:pStyle w:val="Listenabsatz"/>
        <w:numPr>
          <w:ilvl w:val="0"/>
          <w:numId w:val="24"/>
        </w:numPr>
        <w:spacing w:after="0" w:line="240" w:lineRule="auto"/>
        <w:rPr>
          <w:rFonts w:asciiTheme="majorHAnsi" w:hAnsiTheme="majorHAnsi" w:cstheme="majorHAnsi"/>
          <w:lang w:val="en-GB"/>
        </w:rPr>
      </w:pPr>
      <w:r w:rsidRPr="00932DC0">
        <w:rPr>
          <w:rFonts w:asciiTheme="majorHAnsi" w:hAnsiTheme="majorHAnsi" w:cstheme="majorHAnsi"/>
          <w:lang w:val="en-GB"/>
        </w:rPr>
        <w:t xml:space="preserve">Formulate the proposals to be voted on at </w:t>
      </w:r>
      <w:r w:rsidR="008C56F1" w:rsidRPr="00932DC0">
        <w:rPr>
          <w:rFonts w:asciiTheme="majorHAnsi" w:hAnsiTheme="majorHAnsi" w:cstheme="majorHAnsi"/>
          <w:lang w:val="en-GB"/>
        </w:rPr>
        <w:t>Membership Assemblies</w:t>
      </w:r>
    </w:p>
    <w:p w14:paraId="6A28BFD0" w14:textId="04749964" w:rsidR="00191837" w:rsidRPr="00932DC0" w:rsidRDefault="00191837" w:rsidP="004139C5">
      <w:pPr>
        <w:pStyle w:val="Listenabsatz"/>
        <w:numPr>
          <w:ilvl w:val="0"/>
          <w:numId w:val="24"/>
        </w:numPr>
        <w:spacing w:after="0" w:line="240" w:lineRule="auto"/>
        <w:rPr>
          <w:rFonts w:asciiTheme="majorHAnsi" w:hAnsiTheme="majorHAnsi" w:cstheme="majorHAnsi"/>
          <w:lang w:val="en-GB"/>
        </w:rPr>
      </w:pPr>
      <w:r w:rsidRPr="00932DC0">
        <w:rPr>
          <w:rFonts w:asciiTheme="majorHAnsi" w:hAnsiTheme="majorHAnsi" w:cstheme="majorHAnsi"/>
          <w:lang w:val="en-GB"/>
        </w:rPr>
        <w:t>Archiving</w:t>
      </w:r>
    </w:p>
    <w:p w14:paraId="38536E3F" w14:textId="661A1397" w:rsidR="00191837" w:rsidRPr="00932DC0" w:rsidRDefault="00191837" w:rsidP="004139C5">
      <w:pPr>
        <w:pStyle w:val="Listenabsatz"/>
        <w:numPr>
          <w:ilvl w:val="0"/>
          <w:numId w:val="24"/>
        </w:numPr>
        <w:spacing w:after="0" w:line="240" w:lineRule="auto"/>
        <w:rPr>
          <w:rFonts w:asciiTheme="majorHAnsi" w:hAnsiTheme="majorHAnsi" w:cstheme="majorHAnsi"/>
          <w:lang w:val="en-GB"/>
        </w:rPr>
      </w:pPr>
      <w:r w:rsidRPr="00932DC0">
        <w:rPr>
          <w:rFonts w:asciiTheme="majorHAnsi" w:hAnsiTheme="majorHAnsi" w:cstheme="majorHAnsi"/>
          <w:lang w:val="en-GB"/>
        </w:rPr>
        <w:t>Coordinate with the Medical Section leadership</w:t>
      </w:r>
    </w:p>
    <w:p w14:paraId="73B93F00" w14:textId="6F847C25" w:rsidR="00191837" w:rsidRPr="00932DC0" w:rsidRDefault="00191837" w:rsidP="004139C5">
      <w:pPr>
        <w:pStyle w:val="Listenabsatz"/>
        <w:numPr>
          <w:ilvl w:val="0"/>
          <w:numId w:val="24"/>
        </w:numPr>
        <w:spacing w:after="0" w:line="240" w:lineRule="auto"/>
        <w:rPr>
          <w:rFonts w:asciiTheme="majorHAnsi" w:hAnsiTheme="majorHAnsi" w:cstheme="majorHAnsi"/>
          <w:lang w:val="en-GB"/>
        </w:rPr>
      </w:pPr>
      <w:r w:rsidRPr="00932DC0">
        <w:rPr>
          <w:rFonts w:asciiTheme="majorHAnsi" w:hAnsiTheme="majorHAnsi" w:cstheme="majorHAnsi"/>
          <w:lang w:val="en-GB"/>
        </w:rPr>
        <w:t>Discussion/mediation of any problems with member trainings</w:t>
      </w:r>
    </w:p>
    <w:p w14:paraId="24B2D438" w14:textId="12A1F497" w:rsidR="00191837" w:rsidRPr="00932DC0" w:rsidRDefault="00191837" w:rsidP="004139C5">
      <w:pPr>
        <w:pStyle w:val="Listenabsatz"/>
        <w:numPr>
          <w:ilvl w:val="0"/>
          <w:numId w:val="24"/>
        </w:numPr>
        <w:spacing w:after="0" w:line="240" w:lineRule="auto"/>
        <w:rPr>
          <w:rFonts w:asciiTheme="majorHAnsi" w:hAnsiTheme="majorHAnsi" w:cstheme="majorHAnsi"/>
          <w:lang w:val="en-GB"/>
        </w:rPr>
      </w:pPr>
      <w:r w:rsidRPr="00932DC0">
        <w:rPr>
          <w:rFonts w:asciiTheme="majorHAnsi" w:hAnsiTheme="majorHAnsi" w:cstheme="majorHAnsi"/>
          <w:lang w:val="en-GB"/>
        </w:rPr>
        <w:t xml:space="preserve">Legal responsibility for the association shall be borne exclusively by the </w:t>
      </w:r>
      <w:r w:rsidR="00F115DE" w:rsidRPr="00932DC0">
        <w:rPr>
          <w:rFonts w:asciiTheme="majorHAnsi" w:hAnsiTheme="majorHAnsi" w:cstheme="majorHAnsi"/>
          <w:lang w:val="en-GB"/>
        </w:rPr>
        <w:t>b</w:t>
      </w:r>
      <w:r w:rsidRPr="00932DC0">
        <w:rPr>
          <w:rFonts w:asciiTheme="majorHAnsi" w:hAnsiTheme="majorHAnsi" w:cstheme="majorHAnsi"/>
          <w:lang w:val="en-GB"/>
        </w:rPr>
        <w:t xml:space="preserve">oard or alternatively by two members of the </w:t>
      </w:r>
      <w:r w:rsidR="00E427B0" w:rsidRPr="00932DC0">
        <w:rPr>
          <w:rFonts w:asciiTheme="majorHAnsi" w:hAnsiTheme="majorHAnsi" w:cstheme="majorHAnsi"/>
          <w:lang w:val="en-GB"/>
        </w:rPr>
        <w:t>bo</w:t>
      </w:r>
      <w:r w:rsidRPr="00932DC0">
        <w:rPr>
          <w:rFonts w:asciiTheme="majorHAnsi" w:hAnsiTheme="majorHAnsi" w:cstheme="majorHAnsi"/>
          <w:lang w:val="en-GB"/>
        </w:rPr>
        <w:t>ard working together.</w:t>
      </w:r>
    </w:p>
    <w:p w14:paraId="7B842D80" w14:textId="2987FA21" w:rsidR="00191837" w:rsidRPr="00932DC0" w:rsidRDefault="00191837" w:rsidP="004139C5">
      <w:pPr>
        <w:pStyle w:val="Listenabsatz"/>
        <w:numPr>
          <w:ilvl w:val="0"/>
          <w:numId w:val="24"/>
        </w:numPr>
        <w:spacing w:after="0" w:line="240" w:lineRule="auto"/>
        <w:rPr>
          <w:rFonts w:asciiTheme="majorHAnsi" w:hAnsiTheme="majorHAnsi" w:cstheme="majorHAnsi"/>
          <w:lang w:val="en-GB"/>
        </w:rPr>
      </w:pPr>
      <w:r w:rsidRPr="00932DC0">
        <w:rPr>
          <w:rFonts w:asciiTheme="majorHAnsi" w:hAnsiTheme="majorHAnsi" w:cstheme="majorHAnsi"/>
          <w:lang w:val="en-GB"/>
        </w:rPr>
        <w:t xml:space="preserve">The </w:t>
      </w:r>
      <w:r w:rsidR="00E427B0" w:rsidRPr="00932DC0">
        <w:rPr>
          <w:rFonts w:asciiTheme="majorHAnsi" w:hAnsiTheme="majorHAnsi" w:cstheme="majorHAnsi"/>
          <w:lang w:val="en-GB"/>
        </w:rPr>
        <w:t xml:space="preserve">Executive </w:t>
      </w:r>
      <w:r w:rsidRPr="00932DC0">
        <w:rPr>
          <w:rFonts w:asciiTheme="majorHAnsi" w:hAnsiTheme="majorHAnsi" w:cstheme="majorHAnsi"/>
          <w:lang w:val="en-GB"/>
        </w:rPr>
        <w:t xml:space="preserve">Board shall determine the two account signatories. The person managing the finances has the authority to sign alone. Any non-budgeted sums above 500 </w:t>
      </w:r>
      <w:r w:rsidR="00F115DE" w:rsidRPr="00932DC0">
        <w:rPr>
          <w:rFonts w:asciiTheme="majorHAnsi" w:hAnsiTheme="majorHAnsi" w:cstheme="majorHAnsi"/>
          <w:lang w:val="en-GB"/>
        </w:rPr>
        <w:t>e</w:t>
      </w:r>
      <w:r w:rsidRPr="00932DC0">
        <w:rPr>
          <w:rFonts w:asciiTheme="majorHAnsi" w:hAnsiTheme="majorHAnsi" w:cstheme="majorHAnsi"/>
          <w:lang w:val="en-GB"/>
        </w:rPr>
        <w:t xml:space="preserve">uros require the agreement of the remaining </w:t>
      </w:r>
      <w:r w:rsidR="00F115DE" w:rsidRPr="00932DC0">
        <w:rPr>
          <w:rFonts w:asciiTheme="majorHAnsi" w:hAnsiTheme="majorHAnsi" w:cstheme="majorHAnsi"/>
          <w:lang w:val="en-GB"/>
        </w:rPr>
        <w:t>b</w:t>
      </w:r>
      <w:r w:rsidRPr="00932DC0">
        <w:rPr>
          <w:rFonts w:asciiTheme="majorHAnsi" w:hAnsiTheme="majorHAnsi" w:cstheme="majorHAnsi"/>
          <w:lang w:val="en-GB"/>
        </w:rPr>
        <w:t>oard members.</w:t>
      </w:r>
    </w:p>
    <w:p w14:paraId="18D27A71" w14:textId="13FED013" w:rsidR="00191837" w:rsidRPr="00932DC0" w:rsidRDefault="00191837" w:rsidP="004139C5">
      <w:pPr>
        <w:pStyle w:val="Listenabsatz"/>
        <w:numPr>
          <w:ilvl w:val="0"/>
          <w:numId w:val="24"/>
        </w:numPr>
        <w:spacing w:after="0" w:line="240" w:lineRule="auto"/>
        <w:rPr>
          <w:rFonts w:asciiTheme="majorHAnsi" w:hAnsiTheme="majorHAnsi" w:cstheme="majorHAnsi"/>
          <w:lang w:val="en-GB"/>
        </w:rPr>
      </w:pPr>
      <w:r w:rsidRPr="00932DC0">
        <w:rPr>
          <w:rFonts w:asciiTheme="majorHAnsi" w:hAnsiTheme="majorHAnsi" w:cstheme="majorHAnsi"/>
          <w:lang w:val="en-GB"/>
        </w:rPr>
        <w:t xml:space="preserve">The </w:t>
      </w:r>
      <w:r w:rsidR="00F115DE" w:rsidRPr="00932DC0">
        <w:rPr>
          <w:rFonts w:asciiTheme="majorHAnsi" w:hAnsiTheme="majorHAnsi" w:cstheme="majorHAnsi"/>
          <w:lang w:val="en-GB"/>
        </w:rPr>
        <w:t>b</w:t>
      </w:r>
      <w:r w:rsidRPr="00932DC0">
        <w:rPr>
          <w:rFonts w:asciiTheme="majorHAnsi" w:hAnsiTheme="majorHAnsi" w:cstheme="majorHAnsi"/>
          <w:lang w:val="en-GB"/>
        </w:rPr>
        <w:t>oard shall prepare and update the "Guidelines for those assessing professional trainings and postgraduate courses”.</w:t>
      </w:r>
    </w:p>
    <w:p w14:paraId="5DB00D1A" w14:textId="1B672D29" w:rsidR="00191837" w:rsidRPr="00932DC0" w:rsidRDefault="00191837" w:rsidP="004139C5">
      <w:pPr>
        <w:pStyle w:val="Listenabsatz"/>
        <w:numPr>
          <w:ilvl w:val="0"/>
          <w:numId w:val="24"/>
        </w:numPr>
        <w:spacing w:after="0" w:line="240" w:lineRule="auto"/>
        <w:rPr>
          <w:rFonts w:asciiTheme="majorHAnsi" w:hAnsiTheme="majorHAnsi" w:cstheme="majorHAnsi"/>
          <w:lang w:val="en-GB"/>
        </w:rPr>
      </w:pPr>
      <w:r w:rsidRPr="00932DC0">
        <w:rPr>
          <w:rFonts w:asciiTheme="majorHAnsi" w:hAnsiTheme="majorHAnsi" w:cstheme="majorHAnsi"/>
          <w:lang w:val="en-GB"/>
        </w:rPr>
        <w:t xml:space="preserve">The </w:t>
      </w:r>
      <w:r w:rsidR="00E01060" w:rsidRPr="00932DC0">
        <w:rPr>
          <w:rFonts w:asciiTheme="majorHAnsi" w:hAnsiTheme="majorHAnsi" w:cstheme="majorHAnsi"/>
          <w:lang w:val="en-GB"/>
        </w:rPr>
        <w:t>b</w:t>
      </w:r>
      <w:r w:rsidRPr="00932DC0">
        <w:rPr>
          <w:rFonts w:asciiTheme="majorHAnsi" w:hAnsiTheme="majorHAnsi" w:cstheme="majorHAnsi"/>
          <w:lang w:val="en-GB"/>
        </w:rPr>
        <w:t>oard appoints members of the Accreditation Comm</w:t>
      </w:r>
      <w:r w:rsidR="007D2362" w:rsidRPr="00932DC0">
        <w:rPr>
          <w:rFonts w:asciiTheme="majorHAnsi" w:hAnsiTheme="majorHAnsi" w:cstheme="majorHAnsi"/>
          <w:lang w:val="en-GB"/>
        </w:rPr>
        <w:t>i</w:t>
      </w:r>
      <w:r w:rsidRPr="00932DC0">
        <w:rPr>
          <w:rFonts w:asciiTheme="majorHAnsi" w:hAnsiTheme="majorHAnsi" w:cstheme="majorHAnsi"/>
          <w:lang w:val="en-GB"/>
        </w:rPr>
        <w:t>ttee (RAK) and defines their tasks.</w:t>
      </w:r>
    </w:p>
    <w:p w14:paraId="45F3864C" w14:textId="77777777" w:rsidR="00191837" w:rsidRPr="00932DC0" w:rsidRDefault="00191837" w:rsidP="008C56F1">
      <w:pPr>
        <w:spacing w:after="0" w:line="240" w:lineRule="auto"/>
        <w:rPr>
          <w:rFonts w:asciiTheme="majorHAnsi" w:hAnsiTheme="majorHAnsi" w:cstheme="majorHAnsi"/>
          <w:lang w:val="en-GB"/>
        </w:rPr>
      </w:pPr>
    </w:p>
    <w:p w14:paraId="2A73E202" w14:textId="5E89EF6B" w:rsidR="00191837" w:rsidRPr="00932DC0" w:rsidRDefault="00191837" w:rsidP="00191837">
      <w:pPr>
        <w:spacing w:after="0" w:line="240" w:lineRule="auto"/>
        <w:rPr>
          <w:rFonts w:asciiTheme="majorHAnsi" w:hAnsiTheme="majorHAnsi" w:cstheme="majorHAnsi"/>
          <w:lang w:val="en-GB"/>
        </w:rPr>
      </w:pPr>
      <w:r w:rsidRPr="00932DC0">
        <w:rPr>
          <w:rFonts w:asciiTheme="majorHAnsi" w:hAnsiTheme="majorHAnsi" w:cstheme="majorHAnsi"/>
          <w:lang w:val="en-GB"/>
        </w:rPr>
        <w:t xml:space="preserve">The </w:t>
      </w:r>
      <w:r w:rsidR="00E01060" w:rsidRPr="00932DC0">
        <w:rPr>
          <w:rFonts w:asciiTheme="majorHAnsi" w:hAnsiTheme="majorHAnsi" w:cstheme="majorHAnsi"/>
          <w:lang w:val="en-GB"/>
        </w:rPr>
        <w:t xml:space="preserve">Executive </w:t>
      </w:r>
      <w:r w:rsidRPr="00932DC0">
        <w:rPr>
          <w:rFonts w:asciiTheme="majorHAnsi" w:hAnsiTheme="majorHAnsi" w:cstheme="majorHAnsi"/>
          <w:lang w:val="en-GB"/>
        </w:rPr>
        <w:t xml:space="preserve">Board has responsibility for everything that has not been either legally transferred or delegated by these </w:t>
      </w:r>
      <w:r w:rsidR="00E01060" w:rsidRPr="00932DC0">
        <w:rPr>
          <w:rFonts w:asciiTheme="majorHAnsi" w:hAnsiTheme="majorHAnsi" w:cstheme="majorHAnsi"/>
          <w:lang w:val="en-GB"/>
        </w:rPr>
        <w:t>a</w:t>
      </w:r>
      <w:r w:rsidRPr="00932DC0">
        <w:rPr>
          <w:rFonts w:asciiTheme="majorHAnsi" w:hAnsiTheme="majorHAnsi" w:cstheme="majorHAnsi"/>
          <w:lang w:val="en-GB"/>
        </w:rPr>
        <w:t>rticles to another organ of the association.</w:t>
      </w:r>
    </w:p>
    <w:p w14:paraId="3AB23CBF" w14:textId="77777777" w:rsidR="00191837" w:rsidRPr="00932DC0" w:rsidRDefault="00191837" w:rsidP="00191837">
      <w:pPr>
        <w:spacing w:after="0" w:line="240" w:lineRule="auto"/>
        <w:rPr>
          <w:rFonts w:asciiTheme="majorHAnsi" w:hAnsiTheme="majorHAnsi" w:cstheme="majorHAnsi"/>
          <w:lang w:val="en-GB"/>
        </w:rPr>
      </w:pPr>
    </w:p>
    <w:p w14:paraId="62D132F1" w14:textId="28C7D545" w:rsidR="00191837" w:rsidRPr="00932DC0" w:rsidRDefault="00191837" w:rsidP="00A8750B">
      <w:pPr>
        <w:spacing w:after="120" w:line="240" w:lineRule="auto"/>
        <w:jc w:val="both"/>
        <w:rPr>
          <w:rFonts w:ascii="Calibri Light" w:eastAsia="Times New Roman" w:hAnsi="Calibri Light" w:cs="Calibri Light"/>
          <w:noProof/>
          <w:szCs w:val="20"/>
          <w:u w:val="single"/>
          <w:lang w:val="en-US" w:eastAsia="nl-NL"/>
        </w:rPr>
      </w:pPr>
      <w:r w:rsidRPr="00932DC0">
        <w:rPr>
          <w:rFonts w:ascii="Calibri Light" w:eastAsia="Times New Roman" w:hAnsi="Calibri Light" w:cs="Calibri Light"/>
          <w:noProof/>
          <w:szCs w:val="20"/>
          <w:u w:val="single"/>
          <w:lang w:val="en-US" w:eastAsia="nl-NL"/>
        </w:rPr>
        <w:t>Ending of board membership</w:t>
      </w:r>
    </w:p>
    <w:p w14:paraId="1968CC18" w14:textId="58CD59A7" w:rsidR="00191837" w:rsidRPr="00932DC0" w:rsidRDefault="00191837" w:rsidP="00191837">
      <w:pPr>
        <w:spacing w:after="0" w:line="240" w:lineRule="auto"/>
        <w:rPr>
          <w:rFonts w:asciiTheme="majorHAnsi" w:hAnsiTheme="majorHAnsi" w:cstheme="majorHAnsi"/>
          <w:lang w:val="en-GB"/>
        </w:rPr>
      </w:pPr>
      <w:r w:rsidRPr="00932DC0">
        <w:rPr>
          <w:rFonts w:asciiTheme="majorHAnsi" w:hAnsiTheme="majorHAnsi" w:cstheme="majorHAnsi"/>
          <w:lang w:val="en-GB"/>
        </w:rPr>
        <w:t>Board membership ends as a re</w:t>
      </w:r>
      <w:r w:rsidR="00A44789" w:rsidRPr="00932DC0">
        <w:rPr>
          <w:rFonts w:asciiTheme="majorHAnsi" w:hAnsiTheme="majorHAnsi" w:cstheme="majorHAnsi"/>
          <w:lang w:val="en-GB"/>
        </w:rPr>
        <w:t>s</w:t>
      </w:r>
      <w:r w:rsidRPr="00932DC0">
        <w:rPr>
          <w:rFonts w:asciiTheme="majorHAnsi" w:hAnsiTheme="majorHAnsi" w:cstheme="majorHAnsi"/>
          <w:lang w:val="en-GB"/>
        </w:rPr>
        <w:t>ult of</w:t>
      </w:r>
      <w:r w:rsidR="00A8750B" w:rsidRPr="00932DC0">
        <w:rPr>
          <w:rFonts w:asciiTheme="majorHAnsi" w:hAnsiTheme="majorHAnsi" w:cstheme="majorHAnsi"/>
          <w:lang w:val="en-GB"/>
        </w:rPr>
        <w:t>:</w:t>
      </w:r>
    </w:p>
    <w:p w14:paraId="42E63631" w14:textId="77777777" w:rsidR="009777CC" w:rsidRPr="00932DC0" w:rsidRDefault="00191837" w:rsidP="004139C5">
      <w:pPr>
        <w:pStyle w:val="Listenabsatz"/>
        <w:numPr>
          <w:ilvl w:val="0"/>
          <w:numId w:val="25"/>
        </w:numPr>
        <w:tabs>
          <w:tab w:val="left" w:pos="1418"/>
        </w:tabs>
        <w:suppressAutoHyphens/>
        <w:autoSpaceDN w:val="0"/>
        <w:spacing w:after="0" w:line="240" w:lineRule="auto"/>
        <w:jc w:val="both"/>
        <w:textAlignment w:val="baseline"/>
        <w:rPr>
          <w:rFonts w:asciiTheme="majorHAnsi" w:eastAsia="Times New Roman" w:hAnsiTheme="majorHAnsi" w:cstheme="majorHAnsi"/>
          <w:color w:val="000000"/>
          <w:bdr w:val="nil"/>
          <w:lang w:val="de-DE" w:eastAsia="nl-NL"/>
        </w:rPr>
      </w:pPr>
      <w:r w:rsidRPr="00932DC0">
        <w:rPr>
          <w:rFonts w:asciiTheme="majorHAnsi" w:eastAsia="Times New Roman" w:hAnsiTheme="majorHAnsi" w:cstheme="majorHAnsi"/>
          <w:color w:val="000000"/>
          <w:bdr w:val="nil"/>
          <w:lang w:val="de-DE" w:eastAsia="nl-NL"/>
        </w:rPr>
        <w:t>Retirement</w:t>
      </w:r>
    </w:p>
    <w:p w14:paraId="2F4E613B" w14:textId="77777777" w:rsidR="009777CC" w:rsidRPr="00932DC0" w:rsidRDefault="00191837" w:rsidP="004139C5">
      <w:pPr>
        <w:pStyle w:val="Listenabsatz"/>
        <w:numPr>
          <w:ilvl w:val="0"/>
          <w:numId w:val="25"/>
        </w:numPr>
        <w:tabs>
          <w:tab w:val="left" w:pos="1418"/>
        </w:tabs>
        <w:suppressAutoHyphens/>
        <w:autoSpaceDN w:val="0"/>
        <w:spacing w:after="0" w:line="240" w:lineRule="auto"/>
        <w:jc w:val="both"/>
        <w:textAlignment w:val="baseline"/>
        <w:rPr>
          <w:rFonts w:asciiTheme="majorHAnsi" w:eastAsia="Times New Roman" w:hAnsiTheme="majorHAnsi" w:cstheme="majorHAnsi"/>
          <w:color w:val="000000"/>
          <w:bdr w:val="nil"/>
          <w:lang w:val="en-US" w:eastAsia="nl-NL"/>
        </w:rPr>
      </w:pPr>
      <w:r w:rsidRPr="00932DC0">
        <w:rPr>
          <w:rFonts w:asciiTheme="majorHAnsi" w:hAnsiTheme="majorHAnsi" w:cstheme="majorHAnsi"/>
          <w:lang w:val="en-GB"/>
        </w:rPr>
        <w:t xml:space="preserve">Deselection through a resolution of the </w:t>
      </w:r>
      <w:r w:rsidR="009777CC" w:rsidRPr="00932DC0">
        <w:rPr>
          <w:rFonts w:asciiTheme="majorHAnsi" w:hAnsiTheme="majorHAnsi" w:cstheme="majorHAnsi"/>
          <w:lang w:val="en-GB"/>
        </w:rPr>
        <w:t xml:space="preserve">Executive </w:t>
      </w:r>
      <w:r w:rsidRPr="00932DC0">
        <w:rPr>
          <w:rFonts w:asciiTheme="majorHAnsi" w:hAnsiTheme="majorHAnsi" w:cstheme="majorHAnsi"/>
          <w:lang w:val="en-GB"/>
        </w:rPr>
        <w:t xml:space="preserve">Board or the </w:t>
      </w:r>
      <w:r w:rsidR="009777CC" w:rsidRPr="00932DC0">
        <w:rPr>
          <w:rFonts w:asciiTheme="majorHAnsi" w:hAnsiTheme="majorHAnsi" w:cstheme="majorHAnsi"/>
          <w:lang w:val="en-GB"/>
        </w:rPr>
        <w:t>Membership Assembly</w:t>
      </w:r>
    </w:p>
    <w:p w14:paraId="7FCA03C6" w14:textId="77777777" w:rsidR="00A44789" w:rsidRPr="00932DC0" w:rsidRDefault="00191837" w:rsidP="004139C5">
      <w:pPr>
        <w:pStyle w:val="Listenabsatz"/>
        <w:numPr>
          <w:ilvl w:val="0"/>
          <w:numId w:val="25"/>
        </w:numPr>
        <w:tabs>
          <w:tab w:val="left" w:pos="1418"/>
        </w:tabs>
        <w:suppressAutoHyphens/>
        <w:autoSpaceDN w:val="0"/>
        <w:spacing w:after="0" w:line="240" w:lineRule="auto"/>
        <w:jc w:val="both"/>
        <w:textAlignment w:val="baseline"/>
        <w:rPr>
          <w:rFonts w:asciiTheme="majorHAnsi" w:eastAsia="Times New Roman" w:hAnsiTheme="majorHAnsi" w:cstheme="majorHAnsi"/>
          <w:color w:val="000000"/>
          <w:bdr w:val="nil"/>
          <w:lang w:val="en-US" w:eastAsia="nl-NL"/>
        </w:rPr>
      </w:pPr>
      <w:r w:rsidRPr="00932DC0">
        <w:rPr>
          <w:rFonts w:asciiTheme="majorHAnsi" w:hAnsiTheme="majorHAnsi" w:cstheme="majorHAnsi"/>
          <w:lang w:val="en-GB"/>
        </w:rPr>
        <w:t>At the end of the period of office</w:t>
      </w:r>
    </w:p>
    <w:p w14:paraId="6E9A79A7" w14:textId="77777777" w:rsidR="00A53D5E" w:rsidRPr="00932DC0" w:rsidRDefault="00A53D5E" w:rsidP="00A53D5E">
      <w:pPr>
        <w:tabs>
          <w:tab w:val="left" w:pos="1418"/>
        </w:tabs>
        <w:suppressAutoHyphens/>
        <w:autoSpaceDN w:val="0"/>
        <w:spacing w:after="0" w:line="240" w:lineRule="auto"/>
        <w:jc w:val="both"/>
        <w:textAlignment w:val="baseline"/>
        <w:rPr>
          <w:rFonts w:asciiTheme="majorHAnsi" w:eastAsia="Times New Roman" w:hAnsiTheme="majorHAnsi" w:cstheme="majorHAnsi"/>
          <w:color w:val="000000"/>
          <w:bdr w:val="nil"/>
          <w:lang w:val="en-US" w:eastAsia="nl-NL"/>
        </w:rPr>
      </w:pPr>
    </w:p>
    <w:p w14:paraId="6586EFED" w14:textId="61419718" w:rsidR="00191837" w:rsidRPr="00932DC0" w:rsidRDefault="00191837" w:rsidP="00A53D5E">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en-US" w:eastAsia="de-DE"/>
        </w:rPr>
      </w:pPr>
      <w:r w:rsidRPr="00932DC0">
        <w:rPr>
          <w:rFonts w:asciiTheme="majorHAnsi" w:eastAsia="Arial Unicode MS" w:hAnsiTheme="majorHAnsi" w:cstheme="majorHAnsi"/>
          <w:b/>
          <w:bCs/>
          <w:color w:val="000000"/>
          <w:sz w:val="24"/>
          <w:szCs w:val="24"/>
          <w:bdr w:val="nil"/>
          <w:lang w:val="en-US" w:eastAsia="de-DE"/>
        </w:rPr>
        <w:t>10. Accreditation Committee (RAK)</w:t>
      </w:r>
    </w:p>
    <w:p w14:paraId="04AF373C" w14:textId="77777777" w:rsidR="00191837" w:rsidRPr="00932DC0" w:rsidRDefault="00191837" w:rsidP="00191837">
      <w:pPr>
        <w:spacing w:after="0" w:line="240" w:lineRule="auto"/>
        <w:rPr>
          <w:rFonts w:asciiTheme="majorHAnsi" w:hAnsiTheme="majorHAnsi" w:cstheme="majorHAnsi"/>
          <w:lang w:val="en-GB"/>
        </w:rPr>
      </w:pPr>
      <w:r w:rsidRPr="00932DC0">
        <w:rPr>
          <w:rFonts w:asciiTheme="majorHAnsi" w:hAnsiTheme="majorHAnsi" w:cstheme="majorHAnsi"/>
          <w:lang w:val="en-GB"/>
        </w:rPr>
        <w:t>The Accreditation Committee consists of at least 2 members (referred to hereafter as the RAK Team) and operates in accordance with the guidelines for accreditation/re-accreditation assessment.</w:t>
      </w:r>
    </w:p>
    <w:p w14:paraId="50E6ADFF" w14:textId="77777777" w:rsidR="00191837" w:rsidRPr="00932DC0" w:rsidRDefault="00191837" w:rsidP="00191837">
      <w:pPr>
        <w:spacing w:after="0" w:line="240" w:lineRule="auto"/>
        <w:rPr>
          <w:rFonts w:asciiTheme="majorHAnsi" w:hAnsiTheme="majorHAnsi" w:cstheme="majorHAnsi"/>
          <w:lang w:val="en-GB"/>
        </w:rPr>
      </w:pPr>
      <w:r w:rsidRPr="00932DC0">
        <w:rPr>
          <w:rFonts w:asciiTheme="majorHAnsi" w:hAnsiTheme="majorHAnsi" w:cstheme="majorHAnsi"/>
          <w:lang w:val="en-GB"/>
        </w:rPr>
        <w:t>The RAK Team appoints the accreditation auditor, who are confirmed by the board.</w:t>
      </w:r>
    </w:p>
    <w:p w14:paraId="3CADE821" w14:textId="77777777" w:rsidR="00191837" w:rsidRPr="00932DC0" w:rsidRDefault="00191837" w:rsidP="00191837">
      <w:pPr>
        <w:spacing w:after="0" w:line="240" w:lineRule="auto"/>
        <w:rPr>
          <w:rFonts w:asciiTheme="majorHAnsi" w:hAnsiTheme="majorHAnsi" w:cstheme="majorHAnsi"/>
          <w:lang w:val="en-GB"/>
        </w:rPr>
      </w:pPr>
    </w:p>
    <w:p w14:paraId="76AF0151" w14:textId="70137FAA" w:rsidR="00191837" w:rsidRPr="00932DC0" w:rsidRDefault="00191837" w:rsidP="005C2F24">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en-US" w:eastAsia="de-DE"/>
        </w:rPr>
      </w:pPr>
      <w:r w:rsidRPr="00932DC0">
        <w:rPr>
          <w:rFonts w:asciiTheme="majorHAnsi" w:eastAsia="Arial Unicode MS" w:hAnsiTheme="majorHAnsi" w:cstheme="majorHAnsi"/>
          <w:b/>
          <w:bCs/>
          <w:color w:val="000000"/>
          <w:sz w:val="24"/>
          <w:szCs w:val="24"/>
          <w:bdr w:val="nil"/>
          <w:lang w:val="en-US" w:eastAsia="de-DE"/>
        </w:rPr>
        <w:t>11. Auditor</w:t>
      </w:r>
    </w:p>
    <w:p w14:paraId="32D27DA2" w14:textId="37158E0D" w:rsidR="00191837" w:rsidRPr="00932DC0" w:rsidRDefault="00191837" w:rsidP="00191837">
      <w:pPr>
        <w:spacing w:after="0" w:line="240" w:lineRule="auto"/>
        <w:rPr>
          <w:rFonts w:asciiTheme="majorHAnsi" w:hAnsiTheme="majorHAnsi" w:cstheme="majorHAnsi"/>
          <w:lang w:val="en-GB"/>
        </w:rPr>
      </w:pPr>
      <w:r w:rsidRPr="00932DC0">
        <w:rPr>
          <w:rFonts w:asciiTheme="majorHAnsi" w:hAnsiTheme="majorHAnsi" w:cstheme="majorHAnsi"/>
          <w:lang w:val="en-GB"/>
        </w:rPr>
        <w:t xml:space="preserve">The </w:t>
      </w:r>
      <w:r w:rsidR="005C2F24" w:rsidRPr="00932DC0">
        <w:rPr>
          <w:rFonts w:asciiTheme="majorHAnsi" w:hAnsiTheme="majorHAnsi" w:cstheme="majorHAnsi"/>
          <w:lang w:val="en-GB"/>
        </w:rPr>
        <w:t>a</w:t>
      </w:r>
      <w:r w:rsidRPr="00932DC0">
        <w:rPr>
          <w:rFonts w:asciiTheme="majorHAnsi" w:hAnsiTheme="majorHAnsi" w:cstheme="majorHAnsi"/>
          <w:lang w:val="en-GB"/>
        </w:rPr>
        <w:t xml:space="preserve">nnual </w:t>
      </w:r>
      <w:r w:rsidR="005C2F24" w:rsidRPr="00932DC0">
        <w:rPr>
          <w:rFonts w:asciiTheme="majorHAnsi" w:hAnsiTheme="majorHAnsi" w:cstheme="majorHAnsi"/>
          <w:lang w:val="en-GB"/>
        </w:rPr>
        <w:t>Membership Assembly</w:t>
      </w:r>
      <w:r w:rsidRPr="00932DC0">
        <w:rPr>
          <w:rFonts w:asciiTheme="majorHAnsi" w:hAnsiTheme="majorHAnsi" w:cstheme="majorHAnsi"/>
          <w:lang w:val="en-GB"/>
        </w:rPr>
        <w:t xml:space="preserve"> appoints the auditor or a legal body to oversee the accounting procedure and carry out a spot check at least once a year.</w:t>
      </w:r>
    </w:p>
    <w:p w14:paraId="502A7768" w14:textId="0F1675D0" w:rsidR="00191837" w:rsidRPr="00932DC0" w:rsidRDefault="00191837" w:rsidP="00191837">
      <w:pPr>
        <w:spacing w:after="0" w:line="240" w:lineRule="auto"/>
        <w:rPr>
          <w:rFonts w:asciiTheme="majorHAnsi" w:hAnsiTheme="majorHAnsi" w:cstheme="majorHAnsi"/>
          <w:lang w:val="en-GB"/>
        </w:rPr>
      </w:pPr>
      <w:r w:rsidRPr="00932DC0">
        <w:rPr>
          <w:rFonts w:asciiTheme="majorHAnsi" w:hAnsiTheme="majorHAnsi" w:cstheme="majorHAnsi"/>
          <w:lang w:val="en-GB"/>
        </w:rPr>
        <w:t>The auditor report</w:t>
      </w:r>
      <w:r w:rsidR="00740161" w:rsidRPr="00932DC0">
        <w:rPr>
          <w:rFonts w:asciiTheme="majorHAnsi" w:hAnsiTheme="majorHAnsi" w:cstheme="majorHAnsi"/>
          <w:lang w:val="en-GB"/>
        </w:rPr>
        <w:t>s</w:t>
      </w:r>
      <w:r w:rsidRPr="00932DC0">
        <w:rPr>
          <w:rFonts w:asciiTheme="majorHAnsi" w:hAnsiTheme="majorHAnsi" w:cstheme="majorHAnsi"/>
          <w:lang w:val="en-GB"/>
        </w:rPr>
        <w:t xml:space="preserve"> </w:t>
      </w:r>
      <w:r w:rsidR="00740161" w:rsidRPr="00932DC0">
        <w:rPr>
          <w:rFonts w:asciiTheme="majorHAnsi" w:hAnsiTheme="majorHAnsi" w:cstheme="majorHAnsi"/>
          <w:lang w:val="en-GB"/>
        </w:rPr>
        <w:t>the</w:t>
      </w:r>
      <w:r w:rsidRPr="00932DC0">
        <w:rPr>
          <w:rFonts w:asciiTheme="majorHAnsi" w:hAnsiTheme="majorHAnsi" w:cstheme="majorHAnsi"/>
          <w:lang w:val="en-GB"/>
        </w:rPr>
        <w:t xml:space="preserve"> findings to the </w:t>
      </w:r>
      <w:r w:rsidR="005C2F24" w:rsidRPr="00932DC0">
        <w:rPr>
          <w:rFonts w:asciiTheme="majorHAnsi" w:hAnsiTheme="majorHAnsi" w:cstheme="majorHAnsi"/>
          <w:lang w:val="en-GB"/>
        </w:rPr>
        <w:t>a</w:t>
      </w:r>
      <w:r w:rsidRPr="00932DC0">
        <w:rPr>
          <w:rFonts w:asciiTheme="majorHAnsi" w:hAnsiTheme="majorHAnsi" w:cstheme="majorHAnsi"/>
          <w:lang w:val="en-GB"/>
        </w:rPr>
        <w:t xml:space="preserve">nnual </w:t>
      </w:r>
      <w:r w:rsidR="005C2F24" w:rsidRPr="00932DC0">
        <w:rPr>
          <w:rFonts w:asciiTheme="majorHAnsi" w:hAnsiTheme="majorHAnsi" w:cstheme="majorHAnsi"/>
          <w:lang w:val="en-GB"/>
        </w:rPr>
        <w:t>Membership Assembly</w:t>
      </w:r>
      <w:r w:rsidRPr="00932DC0">
        <w:rPr>
          <w:rFonts w:asciiTheme="majorHAnsi" w:hAnsiTheme="majorHAnsi" w:cstheme="majorHAnsi"/>
          <w:lang w:val="en-GB"/>
        </w:rPr>
        <w:t xml:space="preserve"> for approval and discharge.</w:t>
      </w:r>
    </w:p>
    <w:p w14:paraId="0833BC88" w14:textId="77777777" w:rsidR="00191837" w:rsidRPr="00932DC0" w:rsidRDefault="00191837" w:rsidP="00191837">
      <w:pPr>
        <w:spacing w:after="0" w:line="240" w:lineRule="auto"/>
        <w:rPr>
          <w:rFonts w:asciiTheme="majorHAnsi" w:hAnsiTheme="majorHAnsi" w:cstheme="majorHAnsi"/>
          <w:lang w:val="en-GB"/>
        </w:rPr>
      </w:pPr>
      <w:r w:rsidRPr="00932DC0">
        <w:rPr>
          <w:rFonts w:asciiTheme="majorHAnsi" w:hAnsiTheme="majorHAnsi" w:cstheme="majorHAnsi"/>
          <w:lang w:val="en-GB"/>
        </w:rPr>
        <w:t>Appointment is for 3 years. Re-appointment is possible.</w:t>
      </w:r>
    </w:p>
    <w:p w14:paraId="43D46886" w14:textId="77777777" w:rsidR="00191837" w:rsidRPr="00932DC0" w:rsidRDefault="00191837" w:rsidP="00191837">
      <w:pPr>
        <w:spacing w:after="0" w:line="240" w:lineRule="auto"/>
        <w:rPr>
          <w:rFonts w:asciiTheme="majorHAnsi" w:hAnsiTheme="majorHAnsi" w:cstheme="majorHAnsi"/>
          <w:lang w:val="en-GB"/>
        </w:rPr>
      </w:pPr>
    </w:p>
    <w:p w14:paraId="46BAC295" w14:textId="6DFFCE15" w:rsidR="00191837" w:rsidRPr="00932DC0" w:rsidRDefault="00191837" w:rsidP="00740161">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en-US" w:eastAsia="de-DE"/>
        </w:rPr>
      </w:pPr>
      <w:r w:rsidRPr="00932DC0">
        <w:rPr>
          <w:rFonts w:asciiTheme="majorHAnsi" w:eastAsia="Arial Unicode MS" w:hAnsiTheme="majorHAnsi" w:cstheme="majorHAnsi"/>
          <w:b/>
          <w:bCs/>
          <w:color w:val="000000"/>
          <w:sz w:val="24"/>
          <w:szCs w:val="24"/>
          <w:bdr w:val="nil"/>
          <w:lang w:val="en-US" w:eastAsia="de-DE"/>
        </w:rPr>
        <w:t>12. Meeting of the training representatives</w:t>
      </w:r>
    </w:p>
    <w:p w14:paraId="05C7A92C" w14:textId="16196182" w:rsidR="00191837" w:rsidRPr="00932DC0" w:rsidRDefault="00191837" w:rsidP="00191837">
      <w:pPr>
        <w:spacing w:after="0" w:line="240" w:lineRule="auto"/>
        <w:rPr>
          <w:rFonts w:asciiTheme="majorHAnsi" w:hAnsiTheme="majorHAnsi" w:cstheme="majorHAnsi"/>
          <w:lang w:val="en-GB"/>
        </w:rPr>
      </w:pPr>
      <w:r w:rsidRPr="00932DC0">
        <w:rPr>
          <w:rFonts w:asciiTheme="majorHAnsi" w:hAnsiTheme="majorHAnsi" w:cstheme="majorHAnsi"/>
          <w:lang w:val="en-GB"/>
        </w:rPr>
        <w:t xml:space="preserve">The consensus is for the </w:t>
      </w:r>
      <w:r w:rsidR="00740161" w:rsidRPr="00932DC0">
        <w:rPr>
          <w:rFonts w:asciiTheme="majorHAnsi" w:hAnsiTheme="majorHAnsi" w:cstheme="majorHAnsi"/>
          <w:lang w:val="en-GB"/>
        </w:rPr>
        <w:t>annual Membership Assembly</w:t>
      </w:r>
      <w:r w:rsidRPr="00932DC0">
        <w:rPr>
          <w:rFonts w:asciiTheme="majorHAnsi" w:hAnsiTheme="majorHAnsi" w:cstheme="majorHAnsi"/>
          <w:lang w:val="en-GB"/>
        </w:rPr>
        <w:t xml:space="preserve"> in January to be attached to the International Study Days for Anthroposophic Arts Therapies at the Goetheanum. For practical reasons it was agreed that an annual meeting of representatives from the affiliated training schools would take place alongside. Representatives of all interested and </w:t>
      </w:r>
      <w:r w:rsidR="00BA5270" w:rsidRPr="00932DC0">
        <w:rPr>
          <w:rFonts w:asciiTheme="majorHAnsi" w:hAnsiTheme="majorHAnsi" w:cstheme="majorHAnsi"/>
          <w:lang w:val="en-GB"/>
        </w:rPr>
        <w:t>cooperating</w:t>
      </w:r>
      <w:r w:rsidRPr="00932DC0">
        <w:rPr>
          <w:rFonts w:asciiTheme="majorHAnsi" w:hAnsiTheme="majorHAnsi" w:cstheme="majorHAnsi"/>
          <w:lang w:val="en-GB"/>
        </w:rPr>
        <w:t xml:space="preserve"> institutions can participate in this </w:t>
      </w:r>
      <w:r w:rsidRPr="00932DC0">
        <w:rPr>
          <w:rFonts w:asciiTheme="majorHAnsi" w:hAnsiTheme="majorHAnsi" w:cstheme="majorHAnsi"/>
          <w:lang w:val="en-GB"/>
        </w:rPr>
        <w:lastRenderedPageBreak/>
        <w:t xml:space="preserve">meeting. At this meeting, members can decide on proposals from the </w:t>
      </w:r>
      <w:r w:rsidR="0087393C" w:rsidRPr="00932DC0">
        <w:rPr>
          <w:rFonts w:asciiTheme="majorHAnsi" w:hAnsiTheme="majorHAnsi" w:cstheme="majorHAnsi"/>
          <w:lang w:val="en-GB"/>
        </w:rPr>
        <w:t>b</w:t>
      </w:r>
      <w:r w:rsidRPr="00932DC0">
        <w:rPr>
          <w:rFonts w:asciiTheme="majorHAnsi" w:hAnsiTheme="majorHAnsi" w:cstheme="majorHAnsi"/>
          <w:lang w:val="en-GB"/>
        </w:rPr>
        <w:t xml:space="preserve">oard or on issues that do not expressly belong to the </w:t>
      </w:r>
      <w:r w:rsidR="00D43A0E" w:rsidRPr="00932DC0">
        <w:rPr>
          <w:rFonts w:asciiTheme="majorHAnsi" w:hAnsiTheme="majorHAnsi" w:cstheme="majorHAnsi"/>
          <w:lang w:val="en-GB"/>
        </w:rPr>
        <w:t>Membership Assembly</w:t>
      </w:r>
      <w:r w:rsidRPr="00932DC0">
        <w:rPr>
          <w:rFonts w:asciiTheme="majorHAnsi" w:hAnsiTheme="majorHAnsi" w:cstheme="majorHAnsi"/>
          <w:lang w:val="en-GB"/>
        </w:rPr>
        <w:t>. Only full members are entitled to vote.</w:t>
      </w:r>
    </w:p>
    <w:p w14:paraId="57B1A4B2" w14:textId="77777777" w:rsidR="00191837" w:rsidRPr="00932DC0" w:rsidRDefault="00191837" w:rsidP="00191837">
      <w:pPr>
        <w:spacing w:after="0" w:line="240" w:lineRule="auto"/>
        <w:rPr>
          <w:rFonts w:asciiTheme="majorHAnsi" w:hAnsiTheme="majorHAnsi" w:cstheme="majorHAnsi"/>
          <w:lang w:val="en-GB"/>
        </w:rPr>
      </w:pPr>
    </w:p>
    <w:p w14:paraId="550824D8" w14:textId="3E2F664E" w:rsidR="00191837" w:rsidRPr="00932DC0" w:rsidRDefault="00191837" w:rsidP="00D43A0E">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en-US" w:eastAsia="de-DE"/>
        </w:rPr>
      </w:pPr>
      <w:r w:rsidRPr="00932DC0">
        <w:rPr>
          <w:rFonts w:asciiTheme="majorHAnsi" w:eastAsia="Arial Unicode MS" w:hAnsiTheme="majorHAnsi" w:cstheme="majorHAnsi"/>
          <w:b/>
          <w:bCs/>
          <w:color w:val="000000"/>
          <w:sz w:val="24"/>
          <w:szCs w:val="24"/>
          <w:bdr w:val="nil"/>
          <w:lang w:val="en-US" w:eastAsia="de-DE"/>
        </w:rPr>
        <w:t>13. Liability</w:t>
      </w:r>
    </w:p>
    <w:p w14:paraId="347A46B0" w14:textId="2BC40D51" w:rsidR="00191837" w:rsidRPr="00932DC0" w:rsidRDefault="00191837" w:rsidP="00191837">
      <w:pPr>
        <w:spacing w:after="0" w:line="240" w:lineRule="auto"/>
        <w:rPr>
          <w:rFonts w:asciiTheme="majorHAnsi" w:hAnsiTheme="majorHAnsi" w:cstheme="majorHAnsi"/>
          <w:lang w:val="en-GB"/>
        </w:rPr>
      </w:pPr>
      <w:r w:rsidRPr="00932DC0">
        <w:rPr>
          <w:rFonts w:asciiTheme="majorHAnsi" w:hAnsiTheme="majorHAnsi" w:cstheme="majorHAnsi"/>
          <w:lang w:val="en-GB"/>
        </w:rPr>
        <w:t xml:space="preserve">Only the </w:t>
      </w:r>
      <w:r w:rsidR="00D43A0E" w:rsidRPr="00932DC0">
        <w:rPr>
          <w:rFonts w:asciiTheme="majorHAnsi" w:hAnsiTheme="majorHAnsi" w:cstheme="majorHAnsi"/>
          <w:lang w:val="en-GB"/>
        </w:rPr>
        <w:t>a</w:t>
      </w:r>
      <w:r w:rsidRPr="00932DC0">
        <w:rPr>
          <w:rFonts w:asciiTheme="majorHAnsi" w:hAnsiTheme="majorHAnsi" w:cstheme="majorHAnsi"/>
          <w:lang w:val="en-GB"/>
        </w:rPr>
        <w:t xml:space="preserve">ssociation's assets are liable for the </w:t>
      </w:r>
      <w:r w:rsidR="00D43A0E" w:rsidRPr="00932DC0">
        <w:rPr>
          <w:rFonts w:asciiTheme="majorHAnsi" w:hAnsiTheme="majorHAnsi" w:cstheme="majorHAnsi"/>
          <w:lang w:val="en-GB"/>
        </w:rPr>
        <w:t>a</w:t>
      </w:r>
      <w:r w:rsidRPr="00932DC0">
        <w:rPr>
          <w:rFonts w:asciiTheme="majorHAnsi" w:hAnsiTheme="majorHAnsi" w:cstheme="majorHAnsi"/>
          <w:lang w:val="en-GB"/>
        </w:rPr>
        <w:t xml:space="preserve">ssociation's debts. Personal liability of members and of the </w:t>
      </w:r>
      <w:r w:rsidR="00D43A0E" w:rsidRPr="00932DC0">
        <w:rPr>
          <w:rFonts w:asciiTheme="majorHAnsi" w:hAnsiTheme="majorHAnsi" w:cstheme="majorHAnsi"/>
          <w:lang w:val="en-GB"/>
        </w:rPr>
        <w:t>b</w:t>
      </w:r>
      <w:r w:rsidRPr="00932DC0">
        <w:rPr>
          <w:rFonts w:asciiTheme="majorHAnsi" w:hAnsiTheme="majorHAnsi" w:cstheme="majorHAnsi"/>
          <w:lang w:val="en-GB"/>
        </w:rPr>
        <w:t>oard is excluded. Members are only liable for an annual fee.</w:t>
      </w:r>
    </w:p>
    <w:p w14:paraId="51F6AE12" w14:textId="77777777" w:rsidR="00191837" w:rsidRPr="00932DC0" w:rsidRDefault="00191837" w:rsidP="00191837">
      <w:pPr>
        <w:spacing w:after="0" w:line="240" w:lineRule="auto"/>
        <w:rPr>
          <w:rFonts w:asciiTheme="majorHAnsi" w:hAnsiTheme="majorHAnsi" w:cstheme="majorHAnsi"/>
          <w:lang w:val="en-GB"/>
        </w:rPr>
      </w:pPr>
    </w:p>
    <w:p w14:paraId="7F80C419" w14:textId="01D0F59A" w:rsidR="00191837" w:rsidRPr="00932DC0" w:rsidRDefault="00191837" w:rsidP="00D43A0E">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en-US" w:eastAsia="de-DE"/>
        </w:rPr>
      </w:pPr>
      <w:r w:rsidRPr="00932DC0">
        <w:rPr>
          <w:rFonts w:asciiTheme="majorHAnsi" w:eastAsia="Arial Unicode MS" w:hAnsiTheme="majorHAnsi" w:cstheme="majorHAnsi"/>
          <w:b/>
          <w:bCs/>
          <w:color w:val="000000"/>
          <w:sz w:val="24"/>
          <w:szCs w:val="24"/>
          <w:bdr w:val="nil"/>
          <w:lang w:val="en-US" w:eastAsia="de-DE"/>
        </w:rPr>
        <w:t>14. Dissolution of the association</w:t>
      </w:r>
    </w:p>
    <w:p w14:paraId="09EFF1F0" w14:textId="212582E3" w:rsidR="00191837" w:rsidRPr="00932DC0" w:rsidRDefault="00191837" w:rsidP="00191837">
      <w:pPr>
        <w:spacing w:after="0" w:line="240" w:lineRule="auto"/>
        <w:rPr>
          <w:rFonts w:asciiTheme="majorHAnsi" w:hAnsiTheme="majorHAnsi" w:cstheme="majorHAnsi"/>
          <w:lang w:val="en-GB"/>
        </w:rPr>
      </w:pPr>
      <w:r w:rsidRPr="00932DC0">
        <w:rPr>
          <w:rFonts w:asciiTheme="majorHAnsi" w:hAnsiTheme="majorHAnsi" w:cstheme="majorHAnsi"/>
          <w:lang w:val="en-GB"/>
        </w:rPr>
        <w:t xml:space="preserve">The decision to dissolve the </w:t>
      </w:r>
      <w:r w:rsidR="00725679" w:rsidRPr="00932DC0">
        <w:rPr>
          <w:rFonts w:asciiTheme="majorHAnsi" w:hAnsiTheme="majorHAnsi" w:cstheme="majorHAnsi"/>
          <w:lang w:val="en-GB"/>
        </w:rPr>
        <w:t>a</w:t>
      </w:r>
      <w:r w:rsidRPr="00932DC0">
        <w:rPr>
          <w:rFonts w:asciiTheme="majorHAnsi" w:hAnsiTheme="majorHAnsi" w:cstheme="majorHAnsi"/>
          <w:lang w:val="en-GB"/>
        </w:rPr>
        <w:t xml:space="preserve">ssociation through a resolution tabled at an </w:t>
      </w:r>
      <w:r w:rsidR="00725679" w:rsidRPr="00932DC0">
        <w:rPr>
          <w:rFonts w:asciiTheme="majorHAnsi" w:hAnsiTheme="majorHAnsi" w:cstheme="majorHAnsi"/>
          <w:lang w:val="en-GB"/>
        </w:rPr>
        <w:t>o</w:t>
      </w:r>
      <w:r w:rsidRPr="00932DC0">
        <w:rPr>
          <w:rFonts w:asciiTheme="majorHAnsi" w:hAnsiTheme="majorHAnsi" w:cstheme="majorHAnsi"/>
          <w:lang w:val="en-GB"/>
        </w:rPr>
        <w:t xml:space="preserve">rdinary or an </w:t>
      </w:r>
      <w:r w:rsidR="00725679" w:rsidRPr="00932DC0">
        <w:rPr>
          <w:rFonts w:asciiTheme="majorHAnsi" w:hAnsiTheme="majorHAnsi" w:cstheme="majorHAnsi"/>
          <w:lang w:val="en-GB"/>
        </w:rPr>
        <w:t>e</w:t>
      </w:r>
      <w:r w:rsidRPr="00932DC0">
        <w:rPr>
          <w:rFonts w:asciiTheme="majorHAnsi" w:hAnsiTheme="majorHAnsi" w:cstheme="majorHAnsi"/>
          <w:lang w:val="en-GB"/>
        </w:rPr>
        <w:t xml:space="preserve">xtraordinary </w:t>
      </w:r>
      <w:r w:rsidR="00725679" w:rsidRPr="00932DC0">
        <w:rPr>
          <w:rFonts w:asciiTheme="majorHAnsi" w:hAnsiTheme="majorHAnsi" w:cstheme="majorHAnsi"/>
          <w:lang w:val="en-GB"/>
        </w:rPr>
        <w:t>Membership Assembly</w:t>
      </w:r>
      <w:r w:rsidRPr="00932DC0">
        <w:rPr>
          <w:rFonts w:asciiTheme="majorHAnsi" w:hAnsiTheme="majorHAnsi" w:cstheme="majorHAnsi"/>
          <w:lang w:val="en-GB"/>
        </w:rPr>
        <w:t xml:space="preserve"> can be agreed by a 75% majority of the members present. Members who are not present may delegate their vote.</w:t>
      </w:r>
    </w:p>
    <w:p w14:paraId="55214B98" w14:textId="741EB132" w:rsidR="00191837" w:rsidRPr="00932DC0" w:rsidRDefault="00191837" w:rsidP="00191837">
      <w:pPr>
        <w:spacing w:after="0" w:line="240" w:lineRule="auto"/>
        <w:rPr>
          <w:rFonts w:asciiTheme="majorHAnsi" w:hAnsiTheme="majorHAnsi" w:cstheme="majorHAnsi"/>
          <w:lang w:val="en-GB"/>
        </w:rPr>
      </w:pPr>
      <w:r w:rsidRPr="00932DC0">
        <w:rPr>
          <w:rFonts w:asciiTheme="majorHAnsi" w:hAnsiTheme="majorHAnsi" w:cstheme="majorHAnsi"/>
          <w:lang w:val="en-GB"/>
        </w:rPr>
        <w:t xml:space="preserve">In the event of dissolution, the </w:t>
      </w:r>
      <w:r w:rsidR="00725679" w:rsidRPr="00932DC0">
        <w:rPr>
          <w:rFonts w:asciiTheme="majorHAnsi" w:hAnsiTheme="majorHAnsi" w:cstheme="majorHAnsi"/>
          <w:lang w:val="en-GB"/>
        </w:rPr>
        <w:t>a</w:t>
      </w:r>
      <w:r w:rsidRPr="00932DC0">
        <w:rPr>
          <w:rFonts w:asciiTheme="majorHAnsi" w:hAnsiTheme="majorHAnsi" w:cstheme="majorHAnsi"/>
          <w:lang w:val="en-GB"/>
        </w:rPr>
        <w:t xml:space="preserve">ssociation's assets shall be transferred to an organisation which has the same or a similar purpose. The distribution of the </w:t>
      </w:r>
      <w:r w:rsidR="00725679" w:rsidRPr="00932DC0">
        <w:rPr>
          <w:rFonts w:asciiTheme="majorHAnsi" w:hAnsiTheme="majorHAnsi" w:cstheme="majorHAnsi"/>
          <w:lang w:val="en-GB"/>
        </w:rPr>
        <w:t>a</w:t>
      </w:r>
      <w:r w:rsidRPr="00932DC0">
        <w:rPr>
          <w:rFonts w:asciiTheme="majorHAnsi" w:hAnsiTheme="majorHAnsi" w:cstheme="majorHAnsi"/>
          <w:lang w:val="en-GB"/>
        </w:rPr>
        <w:t>ssociation's assets among the members is prohibited.</w:t>
      </w:r>
    </w:p>
    <w:p w14:paraId="795DE407" w14:textId="77777777" w:rsidR="00191837" w:rsidRPr="00932DC0" w:rsidRDefault="00191837" w:rsidP="00191837">
      <w:pPr>
        <w:spacing w:after="0" w:line="240" w:lineRule="auto"/>
        <w:rPr>
          <w:rFonts w:asciiTheme="majorHAnsi" w:hAnsiTheme="majorHAnsi" w:cstheme="majorHAnsi"/>
          <w:lang w:val="en-GB"/>
        </w:rPr>
      </w:pPr>
    </w:p>
    <w:p w14:paraId="2201CA45" w14:textId="45217731" w:rsidR="00191837" w:rsidRPr="00932DC0" w:rsidRDefault="00191837" w:rsidP="00725679">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en-US" w:eastAsia="de-DE"/>
        </w:rPr>
      </w:pPr>
      <w:r w:rsidRPr="00932DC0">
        <w:rPr>
          <w:rFonts w:asciiTheme="majorHAnsi" w:eastAsia="Arial Unicode MS" w:hAnsiTheme="majorHAnsi" w:cstheme="majorHAnsi"/>
          <w:b/>
          <w:bCs/>
          <w:color w:val="000000"/>
          <w:sz w:val="24"/>
          <w:szCs w:val="24"/>
          <w:bdr w:val="nil"/>
          <w:lang w:val="en-US" w:eastAsia="de-DE"/>
        </w:rPr>
        <w:t>15. Entry into force</w:t>
      </w:r>
    </w:p>
    <w:p w14:paraId="39B977EF" w14:textId="40332BD6" w:rsidR="00191837" w:rsidRPr="00932DC0" w:rsidRDefault="00191837" w:rsidP="00191837">
      <w:pPr>
        <w:spacing w:after="0" w:line="240" w:lineRule="auto"/>
        <w:rPr>
          <w:rFonts w:asciiTheme="majorHAnsi" w:hAnsiTheme="majorHAnsi" w:cstheme="majorHAnsi"/>
          <w:lang w:val="en-GB"/>
        </w:rPr>
      </w:pPr>
      <w:r w:rsidRPr="00932DC0">
        <w:rPr>
          <w:rFonts w:asciiTheme="majorHAnsi" w:hAnsiTheme="majorHAnsi" w:cstheme="majorHAnsi"/>
          <w:lang w:val="en-GB"/>
        </w:rPr>
        <w:t xml:space="preserve">These </w:t>
      </w:r>
      <w:r w:rsidR="00C0223E" w:rsidRPr="00932DC0">
        <w:rPr>
          <w:rFonts w:asciiTheme="majorHAnsi" w:hAnsiTheme="majorHAnsi" w:cstheme="majorHAnsi"/>
          <w:lang w:val="en-GB"/>
        </w:rPr>
        <w:t xml:space="preserve">bylaws </w:t>
      </w:r>
      <w:r w:rsidRPr="00932DC0">
        <w:rPr>
          <w:rFonts w:asciiTheme="majorHAnsi" w:hAnsiTheme="majorHAnsi" w:cstheme="majorHAnsi"/>
          <w:lang w:val="en-GB"/>
        </w:rPr>
        <w:t>were adopted at the foundation meeting on 07.01.2020 and entered into force on that date.</w:t>
      </w:r>
    </w:p>
    <w:p w14:paraId="3899629F" w14:textId="77777777" w:rsidR="00FD6462" w:rsidRPr="00932DC0" w:rsidRDefault="00FD6462">
      <w:pPr>
        <w:rPr>
          <w:rFonts w:asciiTheme="majorHAnsi" w:eastAsia="Times New Roman" w:hAnsiTheme="majorHAnsi" w:cstheme="majorHAnsi"/>
          <w:noProof/>
          <w:u w:val="single"/>
          <w:lang w:val="en-GB" w:eastAsia="nl-NL"/>
        </w:rPr>
      </w:pPr>
      <w:r w:rsidRPr="00932DC0">
        <w:rPr>
          <w:rFonts w:asciiTheme="majorHAnsi" w:eastAsia="Times New Roman" w:hAnsiTheme="majorHAnsi" w:cstheme="majorHAnsi"/>
          <w:noProof/>
          <w:u w:val="single"/>
          <w:lang w:val="en-GB" w:eastAsia="nl-NL"/>
        </w:rPr>
        <w:br w:type="page"/>
      </w:r>
    </w:p>
    <w:p w14:paraId="168537BE" w14:textId="124B33C3" w:rsidR="00C0223E" w:rsidRPr="00932DC0" w:rsidRDefault="0027655A" w:rsidP="0027655A">
      <w:pPr>
        <w:rPr>
          <w:sz w:val="32"/>
          <w:szCs w:val="32"/>
          <w:lang w:val="en-US"/>
        </w:rPr>
      </w:pPr>
      <w:r w:rsidRPr="00932DC0">
        <w:rPr>
          <w:sz w:val="32"/>
          <w:szCs w:val="32"/>
          <w:lang w:val="en-US"/>
        </w:rPr>
        <w:lastRenderedPageBreak/>
        <w:t>3</w:t>
      </w:r>
      <w:r w:rsidR="00C0223E" w:rsidRPr="00932DC0">
        <w:rPr>
          <w:sz w:val="32"/>
          <w:szCs w:val="32"/>
          <w:lang w:val="en-US"/>
        </w:rPr>
        <w:t>.2</w:t>
      </w:r>
      <w:r w:rsidR="00AF1448" w:rsidRPr="00932DC0">
        <w:rPr>
          <w:sz w:val="32"/>
          <w:szCs w:val="32"/>
          <w:lang w:val="en-US"/>
        </w:rPr>
        <w:tab/>
      </w:r>
      <w:r w:rsidR="00037B64" w:rsidRPr="00932DC0">
        <w:rPr>
          <w:sz w:val="32"/>
          <w:szCs w:val="32"/>
          <w:lang w:val="en-US"/>
        </w:rPr>
        <w:t xml:space="preserve">iARTe </w:t>
      </w:r>
      <w:r w:rsidR="00900EFD" w:rsidRPr="00932DC0">
        <w:rPr>
          <w:sz w:val="32"/>
          <w:szCs w:val="32"/>
          <w:lang w:val="en-US"/>
        </w:rPr>
        <w:t>List of Competences</w:t>
      </w:r>
    </w:p>
    <w:p w14:paraId="2F2B6789" w14:textId="77777777" w:rsidR="00C0223E" w:rsidRPr="00932DC0" w:rsidRDefault="00C0223E" w:rsidP="00B51B5F">
      <w:pPr>
        <w:spacing w:after="120"/>
        <w:rPr>
          <w:rFonts w:asciiTheme="majorHAnsi" w:hAnsiTheme="majorHAnsi" w:cstheme="majorHAnsi"/>
          <w:bCs/>
          <w:lang w:val="en-GB"/>
        </w:rPr>
      </w:pPr>
    </w:p>
    <w:p w14:paraId="56609A74" w14:textId="660E005A" w:rsidR="002B3A99" w:rsidRPr="00932DC0" w:rsidRDefault="00FD6462" w:rsidP="00FD6462">
      <w:pPr>
        <w:spacing w:after="120"/>
        <w:jc w:val="right"/>
        <w:rPr>
          <w:rFonts w:asciiTheme="majorHAnsi" w:hAnsiTheme="majorHAnsi" w:cstheme="majorHAnsi"/>
          <w:bCs/>
          <w:lang w:val="en-GB"/>
        </w:rPr>
      </w:pPr>
      <w:r w:rsidRPr="00932DC0">
        <w:rPr>
          <w:rFonts w:asciiTheme="majorHAnsi" w:hAnsiTheme="majorHAnsi" w:cstheme="majorHAnsi"/>
          <w:bCs/>
          <w:lang w:val="en-GB"/>
        </w:rPr>
        <w:t>February</w:t>
      </w:r>
      <w:r w:rsidR="00205DE9" w:rsidRPr="00932DC0">
        <w:rPr>
          <w:rFonts w:asciiTheme="majorHAnsi" w:hAnsiTheme="majorHAnsi" w:cstheme="majorHAnsi"/>
          <w:bCs/>
          <w:lang w:val="en-GB"/>
        </w:rPr>
        <w:t xml:space="preserve"> 202</w:t>
      </w:r>
      <w:r w:rsidRPr="00932DC0">
        <w:rPr>
          <w:rFonts w:asciiTheme="majorHAnsi" w:hAnsiTheme="majorHAnsi" w:cstheme="majorHAnsi"/>
          <w:bCs/>
          <w:lang w:val="en-GB"/>
        </w:rPr>
        <w:t>1</w:t>
      </w:r>
    </w:p>
    <w:p w14:paraId="561A21BE" w14:textId="77777777" w:rsidR="00C0223E" w:rsidRPr="00932DC0" w:rsidRDefault="00C0223E" w:rsidP="00900EFD">
      <w:pPr>
        <w:rPr>
          <w:rFonts w:asciiTheme="majorHAnsi" w:hAnsiTheme="majorHAnsi" w:cstheme="majorHAnsi"/>
          <w:b/>
          <w:lang w:val="en-GB"/>
        </w:rPr>
      </w:pPr>
      <w:bookmarkStart w:id="8" w:name="_Toc297224338"/>
    </w:p>
    <w:p w14:paraId="35E7828D" w14:textId="51538045" w:rsidR="00900EFD" w:rsidRPr="00932DC0" w:rsidRDefault="00216CB9" w:rsidP="00900EFD">
      <w:pPr>
        <w:rPr>
          <w:rFonts w:asciiTheme="majorHAnsi" w:hAnsiTheme="majorHAnsi" w:cstheme="majorHAnsi"/>
          <w:sz w:val="24"/>
          <w:szCs w:val="24"/>
          <w:lang w:val="en-GB"/>
        </w:rPr>
      </w:pPr>
      <w:r w:rsidRPr="00932DC0">
        <w:rPr>
          <w:rFonts w:asciiTheme="majorHAnsi" w:hAnsiTheme="majorHAnsi" w:cstheme="majorHAnsi"/>
          <w:b/>
          <w:sz w:val="24"/>
          <w:szCs w:val="24"/>
          <w:lang w:val="en-GB"/>
        </w:rPr>
        <w:t>Preface</w:t>
      </w:r>
    </w:p>
    <w:p w14:paraId="7714E6E4" w14:textId="456CDD9E" w:rsidR="00C0223E" w:rsidRPr="00932DC0" w:rsidRDefault="00C0223E" w:rsidP="00C0223E">
      <w:pPr>
        <w:jc w:val="both"/>
        <w:rPr>
          <w:rFonts w:asciiTheme="majorHAnsi" w:hAnsiTheme="majorHAnsi" w:cstheme="majorHAnsi"/>
          <w:lang w:val="en-GB"/>
        </w:rPr>
      </w:pPr>
      <w:r w:rsidRPr="00932DC0">
        <w:rPr>
          <w:rFonts w:asciiTheme="majorHAnsi" w:hAnsiTheme="majorHAnsi" w:cstheme="majorHAnsi"/>
          <w:lang w:val="en-GB"/>
        </w:rPr>
        <w:t>In accordance with the aims of the iARTe in cooperation with the Medical Section at the Goetheanum, as stated on page 3, the competences listed below serve to ensure the quality of the desired profession. The aim is to create a basic standard that can exist worldwide.</w:t>
      </w:r>
    </w:p>
    <w:p w14:paraId="0D8832D1" w14:textId="39A74CBA" w:rsidR="00900EFD" w:rsidRPr="00932DC0" w:rsidRDefault="00900EFD" w:rsidP="00900EFD">
      <w:pPr>
        <w:jc w:val="both"/>
        <w:rPr>
          <w:rFonts w:asciiTheme="majorHAnsi" w:hAnsiTheme="majorHAnsi" w:cstheme="majorHAnsi"/>
          <w:lang w:val="en-GB"/>
        </w:rPr>
      </w:pPr>
      <w:r w:rsidRPr="00932DC0">
        <w:rPr>
          <w:rFonts w:asciiTheme="majorHAnsi" w:hAnsiTheme="majorHAnsi" w:cstheme="majorHAnsi"/>
          <w:lang w:val="en-GB"/>
        </w:rPr>
        <w:t>At the same time these need to remain flexible so that training</w:t>
      </w:r>
      <w:r w:rsidR="00C0223E" w:rsidRPr="00932DC0">
        <w:rPr>
          <w:rFonts w:asciiTheme="majorHAnsi" w:hAnsiTheme="majorHAnsi" w:cstheme="majorHAnsi"/>
          <w:lang w:val="en-GB"/>
        </w:rPr>
        <w:t>s</w:t>
      </w:r>
      <w:r w:rsidRPr="00932DC0">
        <w:rPr>
          <w:rFonts w:asciiTheme="majorHAnsi" w:hAnsiTheme="majorHAnsi" w:cstheme="majorHAnsi"/>
          <w:lang w:val="en-GB"/>
        </w:rPr>
        <w:t xml:space="preserve"> and study courses can respond creatively to the differing conditions that exist in each country.</w:t>
      </w:r>
    </w:p>
    <w:p w14:paraId="4527E2B3" w14:textId="7C7ED5EE" w:rsidR="00710C19" w:rsidRPr="00932DC0" w:rsidRDefault="00900EFD" w:rsidP="00900EFD">
      <w:pPr>
        <w:jc w:val="both"/>
        <w:rPr>
          <w:rFonts w:asciiTheme="majorHAnsi" w:hAnsiTheme="majorHAnsi" w:cstheme="majorHAnsi"/>
          <w:lang w:val="en-GB"/>
        </w:rPr>
      </w:pPr>
      <w:r w:rsidRPr="00932DC0">
        <w:rPr>
          <w:rFonts w:asciiTheme="majorHAnsi" w:hAnsiTheme="majorHAnsi" w:cstheme="majorHAnsi"/>
          <w:i/>
          <w:lang w:val="en-GB"/>
        </w:rPr>
        <w:t>How</w:t>
      </w:r>
      <w:r w:rsidRPr="00932DC0">
        <w:rPr>
          <w:rFonts w:asciiTheme="majorHAnsi" w:hAnsiTheme="majorHAnsi" w:cstheme="majorHAnsi"/>
          <w:lang w:val="en-GB"/>
        </w:rPr>
        <w:t xml:space="preserve"> the skills and competences are taught is for the particular </w:t>
      </w:r>
      <w:r w:rsidR="00315C33" w:rsidRPr="00932DC0">
        <w:rPr>
          <w:rFonts w:asciiTheme="majorHAnsi" w:hAnsiTheme="majorHAnsi" w:cstheme="majorHAnsi"/>
          <w:lang w:val="en-GB"/>
        </w:rPr>
        <w:t>school or university</w:t>
      </w:r>
      <w:r w:rsidRPr="00932DC0">
        <w:rPr>
          <w:rFonts w:asciiTheme="majorHAnsi" w:hAnsiTheme="majorHAnsi" w:cstheme="majorHAnsi"/>
          <w:lang w:val="en-GB"/>
        </w:rPr>
        <w:t xml:space="preserve"> to decide. </w:t>
      </w:r>
      <w:r w:rsidR="00583F3B" w:rsidRPr="00932DC0">
        <w:rPr>
          <w:rFonts w:asciiTheme="majorHAnsi" w:hAnsiTheme="majorHAnsi" w:cstheme="majorHAnsi"/>
          <w:lang w:val="en-GB"/>
        </w:rPr>
        <w:t>Methods and teaching approaches may vary considerably</w:t>
      </w:r>
      <w:r w:rsidRPr="00932DC0">
        <w:rPr>
          <w:rFonts w:asciiTheme="majorHAnsi" w:hAnsiTheme="majorHAnsi" w:cstheme="majorHAnsi"/>
          <w:lang w:val="en-GB"/>
        </w:rPr>
        <w:t xml:space="preserve"> as </w:t>
      </w:r>
      <w:r w:rsidR="00583F3B" w:rsidRPr="00932DC0">
        <w:rPr>
          <w:rFonts w:asciiTheme="majorHAnsi" w:hAnsiTheme="majorHAnsi" w:cstheme="majorHAnsi"/>
          <w:lang w:val="en-GB"/>
        </w:rPr>
        <w:t>may</w:t>
      </w:r>
      <w:r w:rsidRPr="00932DC0">
        <w:rPr>
          <w:rFonts w:asciiTheme="majorHAnsi" w:hAnsiTheme="majorHAnsi" w:cstheme="majorHAnsi"/>
          <w:lang w:val="en-GB"/>
        </w:rPr>
        <w:t xml:space="preserve"> the basic resource literature.</w:t>
      </w:r>
    </w:p>
    <w:p w14:paraId="3D123C5D" w14:textId="6A6CE70D" w:rsidR="00900EFD" w:rsidRPr="00932DC0" w:rsidRDefault="00900EFD" w:rsidP="00900EFD">
      <w:pPr>
        <w:jc w:val="both"/>
        <w:rPr>
          <w:rFonts w:asciiTheme="majorHAnsi" w:hAnsiTheme="majorHAnsi" w:cstheme="majorHAnsi"/>
          <w:lang w:val="en-GB"/>
        </w:rPr>
      </w:pPr>
      <w:r w:rsidRPr="00932DC0">
        <w:rPr>
          <w:rFonts w:asciiTheme="majorHAnsi" w:hAnsiTheme="majorHAnsi" w:cstheme="majorHAnsi"/>
          <w:lang w:val="en-GB"/>
        </w:rPr>
        <w:t xml:space="preserve">This is particularly relevant when considering national legal conditions – see </w:t>
      </w:r>
      <w:r w:rsidR="00B12C37" w:rsidRPr="00932DC0">
        <w:rPr>
          <w:rFonts w:asciiTheme="majorHAnsi" w:hAnsiTheme="majorHAnsi" w:cstheme="majorHAnsi"/>
          <w:lang w:val="en-GB"/>
        </w:rPr>
        <w:t>competence</w:t>
      </w:r>
      <w:r w:rsidRPr="00932DC0">
        <w:rPr>
          <w:rFonts w:asciiTheme="majorHAnsi" w:hAnsiTheme="majorHAnsi" w:cstheme="majorHAnsi"/>
          <w:lang w:val="en-GB"/>
        </w:rPr>
        <w:t xml:space="preserve"> 10.</w:t>
      </w:r>
    </w:p>
    <w:p w14:paraId="7FA29DB6" w14:textId="725CFEB9" w:rsidR="00900EFD" w:rsidRPr="00932DC0" w:rsidRDefault="00900EFD" w:rsidP="00900EFD">
      <w:pPr>
        <w:jc w:val="both"/>
        <w:rPr>
          <w:rFonts w:asciiTheme="majorHAnsi" w:hAnsiTheme="majorHAnsi" w:cstheme="majorHAnsi"/>
          <w:lang w:val="en-GB"/>
        </w:rPr>
      </w:pPr>
      <w:r w:rsidRPr="00932DC0">
        <w:rPr>
          <w:rFonts w:asciiTheme="majorHAnsi" w:hAnsiTheme="majorHAnsi" w:cstheme="majorHAnsi"/>
          <w:lang w:val="en-GB"/>
        </w:rPr>
        <w:t xml:space="preserve">What is non-negotiable, however, is the </w:t>
      </w:r>
      <w:r w:rsidRPr="00932DC0">
        <w:rPr>
          <w:rFonts w:asciiTheme="majorHAnsi" w:hAnsiTheme="majorHAnsi" w:cstheme="majorHAnsi"/>
          <w:b/>
          <w:bCs/>
          <w:lang w:val="en-GB"/>
        </w:rPr>
        <w:t>anthroposophical orientation</w:t>
      </w:r>
      <w:r w:rsidRPr="00932DC0">
        <w:rPr>
          <w:rFonts w:asciiTheme="majorHAnsi" w:hAnsiTheme="majorHAnsi" w:cstheme="majorHAnsi"/>
          <w:lang w:val="en-GB"/>
        </w:rPr>
        <w:t xml:space="preserve"> and the anthroposophic-medical foundation of the training concept. They are fundamental to the profession of anthroposophic art therapists and must be taught.</w:t>
      </w:r>
    </w:p>
    <w:p w14:paraId="2A2C67A3" w14:textId="352B1C23" w:rsidR="006F5497" w:rsidRPr="00932DC0" w:rsidRDefault="00900EFD" w:rsidP="00BC734E">
      <w:pPr>
        <w:jc w:val="both"/>
        <w:rPr>
          <w:rFonts w:asciiTheme="majorHAnsi" w:eastAsiaTheme="minorEastAsia" w:hAnsiTheme="majorHAnsi" w:cstheme="majorHAnsi"/>
          <w:bCs/>
          <w:color w:val="000000"/>
          <w:lang w:val="en-GB" w:eastAsia="de-DE"/>
        </w:rPr>
      </w:pPr>
      <w:r w:rsidRPr="00932DC0">
        <w:rPr>
          <w:rFonts w:asciiTheme="majorHAnsi" w:eastAsiaTheme="minorEastAsia" w:hAnsiTheme="majorHAnsi" w:cstheme="majorHAnsi"/>
          <w:bCs/>
          <w:color w:val="000000"/>
          <w:lang w:val="en-GB" w:eastAsia="de-DE"/>
        </w:rPr>
        <w:t xml:space="preserve">It is </w:t>
      </w:r>
      <w:r w:rsidR="004905C7" w:rsidRPr="00932DC0">
        <w:rPr>
          <w:rFonts w:asciiTheme="majorHAnsi" w:eastAsiaTheme="minorEastAsia" w:hAnsiTheme="majorHAnsi" w:cstheme="majorHAnsi"/>
          <w:bCs/>
          <w:color w:val="000000"/>
          <w:lang w:val="en-GB" w:eastAsia="de-DE"/>
        </w:rPr>
        <w:t>required that</w:t>
      </w:r>
      <w:r w:rsidRPr="00932DC0">
        <w:rPr>
          <w:rFonts w:asciiTheme="majorHAnsi" w:eastAsiaTheme="minorEastAsia" w:hAnsiTheme="majorHAnsi" w:cstheme="majorHAnsi"/>
          <w:bCs/>
          <w:color w:val="000000"/>
          <w:lang w:val="en-GB" w:eastAsia="de-DE"/>
        </w:rPr>
        <w:t xml:space="preserve"> anthroposophic art therapists have an (interdisciplinary) understanding of other therapeutic treatments used in anthroposophic medicine. </w:t>
      </w:r>
      <w:r w:rsidR="0044683B" w:rsidRPr="00932DC0">
        <w:rPr>
          <w:rFonts w:asciiTheme="majorHAnsi" w:eastAsiaTheme="minorEastAsia" w:hAnsiTheme="majorHAnsi" w:cstheme="majorHAnsi"/>
          <w:bCs/>
          <w:color w:val="000000"/>
          <w:lang w:val="en-GB" w:eastAsia="de-DE"/>
        </w:rPr>
        <w:t xml:space="preserve">Likewise, </w:t>
      </w:r>
      <w:r w:rsidRPr="00932DC0">
        <w:rPr>
          <w:rFonts w:asciiTheme="majorHAnsi" w:eastAsiaTheme="minorEastAsia" w:hAnsiTheme="majorHAnsi" w:cstheme="majorHAnsi"/>
          <w:bCs/>
          <w:color w:val="000000"/>
          <w:lang w:val="en-GB" w:eastAsia="de-DE"/>
        </w:rPr>
        <w:t>know</w:t>
      </w:r>
      <w:r w:rsidR="0044683B" w:rsidRPr="00932DC0">
        <w:rPr>
          <w:rFonts w:asciiTheme="majorHAnsi" w:eastAsiaTheme="minorEastAsia" w:hAnsiTheme="majorHAnsi" w:cstheme="majorHAnsi"/>
          <w:bCs/>
          <w:color w:val="000000"/>
          <w:lang w:val="en-GB" w:eastAsia="de-DE"/>
        </w:rPr>
        <w:t>ledge of</w:t>
      </w:r>
      <w:r w:rsidRPr="00932DC0">
        <w:rPr>
          <w:rFonts w:asciiTheme="majorHAnsi" w:eastAsiaTheme="minorEastAsia" w:hAnsiTheme="majorHAnsi" w:cstheme="majorHAnsi"/>
          <w:bCs/>
          <w:color w:val="000000"/>
          <w:lang w:val="en-GB" w:eastAsia="de-DE"/>
        </w:rPr>
        <w:t xml:space="preserve"> </w:t>
      </w:r>
      <w:r w:rsidR="00954E81" w:rsidRPr="00932DC0">
        <w:rPr>
          <w:rFonts w:asciiTheme="majorHAnsi" w:eastAsiaTheme="minorEastAsia" w:hAnsiTheme="majorHAnsi" w:cstheme="majorHAnsi"/>
          <w:bCs/>
          <w:color w:val="000000"/>
          <w:lang w:val="en-GB" w:eastAsia="de-DE"/>
        </w:rPr>
        <w:t xml:space="preserve">recognised </w:t>
      </w:r>
      <w:r w:rsidRPr="00932DC0">
        <w:rPr>
          <w:rFonts w:asciiTheme="majorHAnsi" w:eastAsiaTheme="minorEastAsia" w:hAnsiTheme="majorHAnsi" w:cstheme="majorHAnsi"/>
          <w:bCs/>
          <w:color w:val="000000"/>
          <w:lang w:val="en-GB" w:eastAsia="de-DE"/>
        </w:rPr>
        <w:t xml:space="preserve">procedures (outside the anthroposophical approach) </w:t>
      </w:r>
      <w:r w:rsidR="00C047ED" w:rsidRPr="00932DC0">
        <w:rPr>
          <w:rFonts w:asciiTheme="majorHAnsi" w:eastAsiaTheme="minorEastAsia" w:hAnsiTheme="majorHAnsi" w:cstheme="majorHAnsi"/>
          <w:bCs/>
          <w:color w:val="000000"/>
          <w:lang w:val="en-GB" w:eastAsia="de-DE"/>
        </w:rPr>
        <w:t>should be acquired in their own discipline</w:t>
      </w:r>
      <w:r w:rsidR="006F5497" w:rsidRPr="00932DC0">
        <w:rPr>
          <w:rFonts w:asciiTheme="majorHAnsi" w:eastAsiaTheme="minorEastAsia" w:hAnsiTheme="majorHAnsi" w:cstheme="majorHAnsi"/>
          <w:bCs/>
          <w:color w:val="000000"/>
          <w:lang w:val="en-GB" w:eastAsia="de-DE"/>
        </w:rPr>
        <w:t>.</w:t>
      </w:r>
    </w:p>
    <w:p w14:paraId="5D07D3D7" w14:textId="33E0B7F0" w:rsidR="00900EFD" w:rsidRPr="00932DC0" w:rsidRDefault="00900EFD" w:rsidP="00900EFD">
      <w:pPr>
        <w:jc w:val="both"/>
        <w:rPr>
          <w:rFonts w:asciiTheme="majorHAnsi" w:hAnsiTheme="majorHAnsi" w:cstheme="majorHAnsi"/>
          <w:lang w:val="en-GB"/>
        </w:rPr>
      </w:pPr>
      <w:r w:rsidRPr="00932DC0">
        <w:rPr>
          <w:rFonts w:asciiTheme="majorHAnsi" w:hAnsiTheme="majorHAnsi" w:cstheme="majorHAnsi"/>
          <w:lang w:val="en-GB"/>
        </w:rPr>
        <w:t xml:space="preserve">The hours that are indicated should be considered as reference points. </w:t>
      </w:r>
      <w:r w:rsidR="009D7447" w:rsidRPr="00932DC0">
        <w:rPr>
          <w:rFonts w:asciiTheme="majorHAnsi" w:hAnsiTheme="majorHAnsi" w:cstheme="majorHAnsi"/>
          <w:lang w:val="en-GB"/>
        </w:rPr>
        <w:t>However, t</w:t>
      </w:r>
      <w:r w:rsidRPr="00932DC0">
        <w:rPr>
          <w:rFonts w:asciiTheme="majorHAnsi" w:hAnsiTheme="majorHAnsi" w:cstheme="majorHAnsi"/>
          <w:lang w:val="en-GB"/>
        </w:rPr>
        <w:t xml:space="preserve">he total number of hours </w:t>
      </w:r>
      <w:r w:rsidR="00552A3D" w:rsidRPr="00932DC0">
        <w:rPr>
          <w:rFonts w:asciiTheme="majorHAnsi" w:hAnsiTheme="majorHAnsi" w:cstheme="majorHAnsi"/>
          <w:i/>
          <w:iCs/>
          <w:lang w:val="en-GB"/>
        </w:rPr>
        <w:t>must</w:t>
      </w:r>
      <w:r w:rsidRPr="00932DC0">
        <w:rPr>
          <w:rFonts w:asciiTheme="majorHAnsi" w:hAnsiTheme="majorHAnsi" w:cstheme="majorHAnsi"/>
          <w:i/>
          <w:iCs/>
          <w:lang w:val="en-GB"/>
        </w:rPr>
        <w:t xml:space="preserve"> not be less</w:t>
      </w:r>
      <w:r w:rsidRPr="00932DC0">
        <w:rPr>
          <w:rFonts w:asciiTheme="majorHAnsi" w:hAnsiTheme="majorHAnsi" w:cstheme="majorHAnsi"/>
          <w:lang w:val="en-GB"/>
        </w:rPr>
        <w:t xml:space="preserve"> than that stipulated. Training courses have different learning criteria to those of education colleges and specific fields of study may therefore require a greater or smaller number of learning hours. Each training/study course is free to set criteria that</w:t>
      </w:r>
      <w:r w:rsidRPr="00932DC0">
        <w:rPr>
          <w:rFonts w:asciiTheme="majorHAnsi" w:hAnsiTheme="majorHAnsi" w:cstheme="majorHAnsi"/>
          <w:i/>
          <w:iCs/>
          <w:lang w:val="en-GB"/>
        </w:rPr>
        <w:t xml:space="preserve"> exceed</w:t>
      </w:r>
      <w:r w:rsidRPr="00932DC0">
        <w:rPr>
          <w:rFonts w:asciiTheme="majorHAnsi" w:hAnsiTheme="majorHAnsi" w:cstheme="majorHAnsi"/>
          <w:lang w:val="en-GB"/>
        </w:rPr>
        <w:t xml:space="preserve"> the minimum required learning hours.</w:t>
      </w:r>
    </w:p>
    <w:p w14:paraId="13B70EE0" w14:textId="58341B3B" w:rsidR="00747A30" w:rsidRPr="00932DC0" w:rsidRDefault="00205DE9" w:rsidP="00205DE9">
      <w:pPr>
        <w:jc w:val="both"/>
        <w:rPr>
          <w:rFonts w:asciiTheme="majorHAnsi" w:hAnsiTheme="majorHAnsi" w:cstheme="majorHAnsi"/>
          <w:lang w:val="en-GB"/>
        </w:rPr>
      </w:pPr>
      <w:r w:rsidRPr="00932DC0">
        <w:rPr>
          <w:rFonts w:asciiTheme="majorHAnsi" w:hAnsiTheme="majorHAnsi" w:cstheme="majorHAnsi"/>
          <w:lang w:val="en-GB"/>
        </w:rPr>
        <w:t>Examinations are regulated by the member institutions themselves. It is recommended by the iARTe that examinations meet the requirements in the educational context (private or state-regulated, training or higher education) and in the context of a health profession, insofar as this is necessary in the national context of the exercise of the profession. If the profession is unregulated in the national context, the training institution's own examination regulations apply. The requirements of the iART</w:t>
      </w:r>
      <w:r w:rsidR="00747A30" w:rsidRPr="00932DC0">
        <w:rPr>
          <w:rFonts w:asciiTheme="majorHAnsi" w:hAnsiTheme="majorHAnsi" w:cstheme="majorHAnsi"/>
          <w:lang w:val="en-GB"/>
        </w:rPr>
        <w:t>e</w:t>
      </w:r>
      <w:r w:rsidRPr="00932DC0">
        <w:rPr>
          <w:rFonts w:asciiTheme="majorHAnsi" w:hAnsiTheme="majorHAnsi" w:cstheme="majorHAnsi"/>
          <w:lang w:val="en-GB"/>
        </w:rPr>
        <w:t xml:space="preserve"> are described in </w:t>
      </w:r>
      <w:r w:rsidR="0014663B" w:rsidRPr="00932DC0">
        <w:rPr>
          <w:rFonts w:asciiTheme="majorHAnsi" w:hAnsiTheme="majorHAnsi" w:cstheme="majorHAnsi"/>
          <w:lang w:val="en-GB"/>
        </w:rPr>
        <w:t>competence 11</w:t>
      </w:r>
      <w:r w:rsidRPr="00932DC0">
        <w:rPr>
          <w:rFonts w:asciiTheme="majorHAnsi" w:hAnsiTheme="majorHAnsi" w:cstheme="majorHAnsi"/>
          <w:lang w:val="en-GB"/>
        </w:rPr>
        <w:t>.</w:t>
      </w:r>
    </w:p>
    <w:p w14:paraId="6202427B" w14:textId="2ABE3162" w:rsidR="00E716E6" w:rsidRPr="00932DC0" w:rsidRDefault="00E716E6" w:rsidP="00205DE9">
      <w:pPr>
        <w:jc w:val="both"/>
        <w:rPr>
          <w:rFonts w:asciiTheme="majorHAnsi" w:hAnsiTheme="majorHAnsi" w:cstheme="majorHAnsi"/>
          <w:lang w:val="en-GB"/>
        </w:rPr>
      </w:pPr>
      <w:r w:rsidRPr="00932DC0">
        <w:rPr>
          <w:rFonts w:asciiTheme="majorHAnsi" w:hAnsiTheme="majorHAnsi" w:cstheme="majorHAnsi"/>
          <w:lang w:val="en-GB"/>
        </w:rPr>
        <w:t>Practical work experience is a necessary and indispensable part of any training or study course</w:t>
      </w:r>
      <w:r w:rsidR="00F65F93" w:rsidRPr="00932DC0">
        <w:rPr>
          <w:rStyle w:val="Funotenzeichen"/>
          <w:rFonts w:asciiTheme="majorHAnsi" w:hAnsiTheme="majorHAnsi" w:cstheme="majorHAnsi"/>
          <w:lang w:val="en-GB"/>
        </w:rPr>
        <w:footnoteReference w:id="9"/>
      </w:r>
      <w:r w:rsidRPr="00932DC0">
        <w:rPr>
          <w:rFonts w:asciiTheme="majorHAnsi" w:hAnsiTheme="majorHAnsi" w:cstheme="majorHAnsi"/>
          <w:lang w:val="en-GB"/>
        </w:rPr>
        <w:t xml:space="preserve">. Minimum </w:t>
      </w:r>
      <w:r w:rsidR="00583F3B" w:rsidRPr="00932DC0">
        <w:rPr>
          <w:rFonts w:asciiTheme="majorHAnsi" w:hAnsiTheme="majorHAnsi" w:cstheme="majorHAnsi"/>
          <w:lang w:val="en-GB"/>
        </w:rPr>
        <w:t xml:space="preserve">hours </w:t>
      </w:r>
      <w:r w:rsidRPr="00932DC0">
        <w:rPr>
          <w:rFonts w:asciiTheme="majorHAnsi" w:hAnsiTheme="majorHAnsi" w:cstheme="majorHAnsi"/>
          <w:lang w:val="en-GB"/>
        </w:rPr>
        <w:t xml:space="preserve">as specified by the </w:t>
      </w:r>
      <w:r w:rsidR="00E108F8" w:rsidRPr="00932DC0">
        <w:rPr>
          <w:rFonts w:asciiTheme="majorHAnsi" w:eastAsiaTheme="minorEastAsia" w:hAnsiTheme="majorHAnsi" w:cstheme="majorHAnsi"/>
          <w:noProof/>
          <w:lang w:val="en-GB" w:eastAsia="ja-JP"/>
        </w:rPr>
        <w:t>iARTe</w:t>
      </w:r>
      <w:r w:rsidR="00E108F8" w:rsidRPr="00932DC0">
        <w:rPr>
          <w:rFonts w:asciiTheme="majorHAnsi" w:hAnsiTheme="majorHAnsi" w:cstheme="majorHAnsi"/>
          <w:lang w:val="en-GB"/>
        </w:rPr>
        <w:t xml:space="preserve"> </w:t>
      </w:r>
      <w:r w:rsidRPr="00932DC0">
        <w:rPr>
          <w:rFonts w:asciiTheme="majorHAnsi" w:hAnsiTheme="majorHAnsi" w:cstheme="majorHAnsi"/>
          <w:lang w:val="en-GB"/>
        </w:rPr>
        <w:t>apply here, too. Again, requirements may differ in the various countries</w:t>
      </w:r>
      <w:r w:rsidRPr="00932DC0">
        <w:rPr>
          <w:rStyle w:val="Funotenzeichen"/>
          <w:rFonts w:asciiTheme="majorHAnsi" w:hAnsiTheme="majorHAnsi" w:cstheme="majorHAnsi"/>
          <w:lang w:val="en-GB"/>
        </w:rPr>
        <w:footnoteReference w:id="10"/>
      </w:r>
      <w:r w:rsidRPr="00932DC0">
        <w:rPr>
          <w:rFonts w:asciiTheme="majorHAnsi" w:hAnsiTheme="majorHAnsi" w:cstheme="majorHAnsi"/>
          <w:lang w:val="en-GB"/>
        </w:rPr>
        <w:t xml:space="preserve"> and may </w:t>
      </w:r>
      <w:r w:rsidRPr="00932DC0">
        <w:rPr>
          <w:rFonts w:asciiTheme="majorHAnsi" w:hAnsiTheme="majorHAnsi" w:cstheme="majorHAnsi"/>
          <w:i/>
          <w:lang w:val="en-GB"/>
        </w:rPr>
        <w:t>exceed</w:t>
      </w:r>
      <w:r w:rsidR="007C2AE2" w:rsidRPr="00932DC0">
        <w:rPr>
          <w:rFonts w:asciiTheme="majorHAnsi" w:hAnsiTheme="majorHAnsi" w:cstheme="majorHAnsi"/>
          <w:i/>
          <w:lang w:val="en-GB"/>
        </w:rPr>
        <w:t>,</w:t>
      </w:r>
      <w:r w:rsidRPr="00932DC0">
        <w:rPr>
          <w:rFonts w:asciiTheme="majorHAnsi" w:hAnsiTheme="majorHAnsi" w:cstheme="majorHAnsi"/>
          <w:i/>
          <w:lang w:val="en-GB"/>
        </w:rPr>
        <w:t xml:space="preserve"> </w:t>
      </w:r>
      <w:r w:rsidRPr="00932DC0">
        <w:rPr>
          <w:rFonts w:asciiTheme="majorHAnsi" w:hAnsiTheme="majorHAnsi" w:cstheme="majorHAnsi"/>
          <w:lang w:val="en-GB"/>
        </w:rPr>
        <w:t xml:space="preserve">but </w:t>
      </w:r>
      <w:r w:rsidR="00552A3D" w:rsidRPr="00932DC0">
        <w:rPr>
          <w:rFonts w:asciiTheme="majorHAnsi" w:hAnsiTheme="majorHAnsi" w:cstheme="majorHAnsi"/>
          <w:lang w:val="en-GB"/>
        </w:rPr>
        <w:t xml:space="preserve">must </w:t>
      </w:r>
      <w:r w:rsidRPr="00932DC0">
        <w:rPr>
          <w:rFonts w:asciiTheme="majorHAnsi" w:hAnsiTheme="majorHAnsi" w:cstheme="majorHAnsi"/>
          <w:lang w:val="en-GB"/>
        </w:rPr>
        <w:t>not be less than the hours specified.</w:t>
      </w:r>
    </w:p>
    <w:p w14:paraId="10D8CED1" w14:textId="77777777" w:rsidR="00C20E9D" w:rsidRPr="00932DC0" w:rsidRDefault="00C20E9D">
      <w:pPr>
        <w:rPr>
          <w:rFonts w:asciiTheme="majorHAnsi" w:hAnsiTheme="majorHAnsi" w:cstheme="majorHAnsi"/>
          <w:lang w:val="en-GB"/>
        </w:rPr>
      </w:pPr>
      <w:r w:rsidRPr="00932DC0">
        <w:rPr>
          <w:rFonts w:asciiTheme="majorHAnsi" w:hAnsiTheme="majorHAnsi" w:cstheme="majorHAnsi"/>
          <w:lang w:val="en-GB"/>
        </w:rPr>
        <w:br w:type="page"/>
      </w:r>
    </w:p>
    <w:p w14:paraId="1056BD5E" w14:textId="5E201BD6" w:rsidR="00900EFD" w:rsidRPr="00932DC0" w:rsidRDefault="00900EFD" w:rsidP="00900EFD">
      <w:pPr>
        <w:jc w:val="both"/>
        <w:rPr>
          <w:rFonts w:asciiTheme="majorHAnsi" w:hAnsiTheme="majorHAnsi" w:cstheme="majorHAnsi"/>
          <w:lang w:val="en-GB"/>
        </w:rPr>
      </w:pPr>
      <w:r w:rsidRPr="00932DC0">
        <w:rPr>
          <w:rFonts w:asciiTheme="majorHAnsi" w:hAnsiTheme="majorHAnsi" w:cstheme="majorHAnsi"/>
          <w:lang w:val="en-GB"/>
        </w:rPr>
        <w:lastRenderedPageBreak/>
        <w:t xml:space="preserve">The </w:t>
      </w:r>
      <w:r w:rsidR="002C2960" w:rsidRPr="00932DC0">
        <w:rPr>
          <w:rFonts w:asciiTheme="majorHAnsi" w:hAnsiTheme="majorHAnsi" w:cstheme="majorHAnsi"/>
          <w:lang w:val="en-GB"/>
        </w:rPr>
        <w:t xml:space="preserve">iARTe </w:t>
      </w:r>
      <w:r w:rsidRPr="00932DC0">
        <w:rPr>
          <w:rFonts w:asciiTheme="majorHAnsi" w:hAnsiTheme="majorHAnsi" w:cstheme="majorHAnsi"/>
          <w:lang w:val="en-GB"/>
        </w:rPr>
        <w:t xml:space="preserve">has agreed the following </w:t>
      </w:r>
      <w:r w:rsidRPr="00932DC0">
        <w:rPr>
          <w:rFonts w:asciiTheme="majorHAnsi" w:hAnsiTheme="majorHAnsi" w:cstheme="majorHAnsi"/>
          <w:b/>
          <w:lang w:val="en-GB"/>
        </w:rPr>
        <w:t>guidelines</w:t>
      </w:r>
      <w:r w:rsidRPr="00932DC0">
        <w:rPr>
          <w:rFonts w:asciiTheme="majorHAnsi" w:hAnsiTheme="majorHAnsi" w:cstheme="majorHAnsi"/>
          <w:lang w:val="en-GB"/>
        </w:rPr>
        <w:t xml:space="preserve"> for professional training and study courses:</w:t>
      </w:r>
    </w:p>
    <w:p w14:paraId="6AAB85F4" w14:textId="07759691" w:rsidR="00900EFD" w:rsidRPr="00932DC0" w:rsidRDefault="00900EFD" w:rsidP="00900EFD">
      <w:pPr>
        <w:rPr>
          <w:rFonts w:asciiTheme="majorHAnsi" w:hAnsiTheme="majorHAnsi" w:cstheme="majorHAnsi"/>
          <w:lang w:val="en-GB"/>
        </w:rPr>
      </w:pPr>
      <w:r w:rsidRPr="00932DC0">
        <w:rPr>
          <w:rFonts w:asciiTheme="majorHAnsi" w:hAnsiTheme="majorHAnsi" w:cstheme="majorHAnsi"/>
          <w:lang w:val="en-GB"/>
        </w:rPr>
        <w:t>One teaching</w:t>
      </w:r>
      <w:r w:rsidR="00E716E6" w:rsidRPr="00932DC0">
        <w:rPr>
          <w:rFonts w:asciiTheme="majorHAnsi" w:hAnsiTheme="majorHAnsi" w:cstheme="majorHAnsi"/>
          <w:lang w:val="en-GB"/>
        </w:rPr>
        <w:t xml:space="preserve"> unit (lesson) lasts </w:t>
      </w:r>
      <w:r w:rsidR="00E716E6" w:rsidRPr="00932DC0">
        <w:rPr>
          <w:rFonts w:asciiTheme="majorHAnsi" w:hAnsiTheme="majorHAnsi" w:cstheme="majorHAnsi"/>
          <w:b/>
          <w:bCs/>
          <w:lang w:val="en-GB"/>
        </w:rPr>
        <w:t>45</w:t>
      </w:r>
      <w:r w:rsidR="00E716E6" w:rsidRPr="00932DC0">
        <w:rPr>
          <w:rFonts w:asciiTheme="majorHAnsi" w:hAnsiTheme="majorHAnsi" w:cstheme="majorHAnsi"/>
          <w:lang w:val="en-GB"/>
        </w:rPr>
        <w:t xml:space="preserve"> </w:t>
      </w:r>
      <w:r w:rsidR="00E716E6" w:rsidRPr="00932DC0">
        <w:rPr>
          <w:rFonts w:asciiTheme="majorHAnsi" w:hAnsiTheme="majorHAnsi" w:cstheme="majorHAnsi"/>
          <w:b/>
          <w:bCs/>
          <w:lang w:val="en-GB"/>
        </w:rPr>
        <w:t>minutes</w:t>
      </w:r>
      <w:r w:rsidR="00E716E6" w:rsidRPr="00932DC0">
        <w:rPr>
          <w:rFonts w:asciiTheme="majorHAnsi" w:hAnsiTheme="majorHAnsi" w:cstheme="majorHAnsi"/>
          <w:lang w:val="en-GB"/>
        </w:rPr>
        <w:t>.</w:t>
      </w:r>
    </w:p>
    <w:p w14:paraId="4591DA6E" w14:textId="10DA6549" w:rsidR="00E716E6" w:rsidRPr="00932DC0" w:rsidRDefault="00E716E6" w:rsidP="007C2AE2">
      <w:pPr>
        <w:jc w:val="both"/>
        <w:rPr>
          <w:rFonts w:asciiTheme="majorHAnsi" w:hAnsiTheme="majorHAnsi" w:cstheme="majorHAnsi"/>
          <w:lang w:val="en-GB"/>
        </w:rPr>
      </w:pPr>
      <w:r w:rsidRPr="00932DC0">
        <w:rPr>
          <w:rFonts w:asciiTheme="majorHAnsi" w:hAnsiTheme="majorHAnsi" w:cstheme="majorHAnsi"/>
          <w:lang w:val="en-GB"/>
        </w:rPr>
        <w:t xml:space="preserve">The training/study course should be spread </w:t>
      </w:r>
      <w:r w:rsidR="007C2AE2" w:rsidRPr="00932DC0">
        <w:rPr>
          <w:rFonts w:asciiTheme="majorHAnsi" w:hAnsiTheme="majorHAnsi" w:cstheme="majorHAnsi"/>
          <w:lang w:val="en-GB"/>
        </w:rPr>
        <w:t>across</w:t>
      </w:r>
      <w:r w:rsidRPr="00932DC0">
        <w:rPr>
          <w:rFonts w:asciiTheme="majorHAnsi" w:hAnsiTheme="majorHAnsi" w:cstheme="majorHAnsi"/>
          <w:lang w:val="en-GB"/>
        </w:rPr>
        <w:t xml:space="preserve"> three years (if full-time), part-time courses </w:t>
      </w:r>
      <w:r w:rsidRPr="00932DC0">
        <w:rPr>
          <w:rFonts w:asciiTheme="majorHAnsi" w:hAnsiTheme="majorHAnsi" w:cstheme="majorHAnsi"/>
          <w:i/>
          <w:lang w:val="en-GB"/>
        </w:rPr>
        <w:t>can</w:t>
      </w:r>
      <w:r w:rsidRPr="00932DC0">
        <w:rPr>
          <w:rFonts w:asciiTheme="majorHAnsi" w:hAnsiTheme="majorHAnsi" w:cstheme="majorHAnsi"/>
          <w:lang w:val="en-GB"/>
        </w:rPr>
        <w:t xml:space="preserve"> </w:t>
      </w:r>
      <w:r w:rsidR="007C2AE2" w:rsidRPr="00932DC0">
        <w:rPr>
          <w:rFonts w:asciiTheme="majorHAnsi" w:hAnsiTheme="majorHAnsi" w:cstheme="majorHAnsi"/>
          <w:lang w:val="en-GB"/>
        </w:rPr>
        <w:t>be</w:t>
      </w:r>
      <w:r w:rsidRPr="00932DC0">
        <w:rPr>
          <w:rFonts w:asciiTheme="majorHAnsi" w:hAnsiTheme="majorHAnsi" w:cstheme="majorHAnsi"/>
          <w:lang w:val="en-GB"/>
        </w:rPr>
        <w:t xml:space="preserve"> four years or longer.</w:t>
      </w:r>
    </w:p>
    <w:p w14:paraId="28832479" w14:textId="1C95A233" w:rsidR="00E716E6" w:rsidRPr="00932DC0" w:rsidRDefault="002C3F6B" w:rsidP="002C3F6B">
      <w:pPr>
        <w:jc w:val="both"/>
        <w:rPr>
          <w:rFonts w:asciiTheme="majorHAnsi" w:hAnsiTheme="majorHAnsi" w:cstheme="majorHAnsi"/>
          <w:lang w:val="en-GB"/>
        </w:rPr>
      </w:pPr>
      <w:r w:rsidRPr="00932DC0">
        <w:rPr>
          <w:rFonts w:asciiTheme="majorHAnsi" w:hAnsiTheme="majorHAnsi" w:cstheme="majorHAnsi"/>
          <w:lang w:val="en-GB"/>
        </w:rPr>
        <w:t>A minimum number of 3</w:t>
      </w:r>
      <w:r w:rsidR="007D34D5" w:rsidRPr="00932DC0">
        <w:rPr>
          <w:rFonts w:asciiTheme="majorHAnsi" w:hAnsiTheme="majorHAnsi" w:cstheme="majorHAnsi"/>
          <w:lang w:val="en-GB"/>
        </w:rPr>
        <w:t>’</w:t>
      </w:r>
      <w:r w:rsidRPr="00932DC0">
        <w:rPr>
          <w:rFonts w:asciiTheme="majorHAnsi" w:hAnsiTheme="majorHAnsi" w:cstheme="majorHAnsi"/>
          <w:lang w:val="en-GB"/>
        </w:rPr>
        <w:t xml:space="preserve">000 </w:t>
      </w:r>
      <w:r w:rsidR="007C2AE2" w:rsidRPr="00932DC0">
        <w:rPr>
          <w:rFonts w:asciiTheme="majorHAnsi" w:hAnsiTheme="majorHAnsi" w:cstheme="majorHAnsi"/>
          <w:lang w:val="en-GB"/>
        </w:rPr>
        <w:t xml:space="preserve">hours </w:t>
      </w:r>
      <w:r w:rsidRPr="00932DC0">
        <w:rPr>
          <w:rFonts w:asciiTheme="majorHAnsi" w:hAnsiTheme="majorHAnsi" w:cstheme="majorHAnsi"/>
          <w:lang w:val="en-GB"/>
        </w:rPr>
        <w:t>is expected</w:t>
      </w:r>
      <w:r w:rsidR="00583F3B" w:rsidRPr="00932DC0">
        <w:rPr>
          <w:rFonts w:asciiTheme="majorHAnsi" w:hAnsiTheme="majorHAnsi" w:cstheme="majorHAnsi"/>
          <w:lang w:val="en-GB"/>
        </w:rPr>
        <w:t>, made up of</w:t>
      </w:r>
      <w:r w:rsidRPr="00932DC0">
        <w:rPr>
          <w:rFonts w:asciiTheme="majorHAnsi" w:hAnsiTheme="majorHAnsi" w:cstheme="majorHAnsi"/>
          <w:lang w:val="en-GB"/>
        </w:rPr>
        <w:t xml:space="preserve"> 1</w:t>
      </w:r>
      <w:r w:rsidR="007D34D5" w:rsidRPr="00932DC0">
        <w:rPr>
          <w:rFonts w:asciiTheme="majorHAnsi" w:hAnsiTheme="majorHAnsi" w:cstheme="majorHAnsi"/>
          <w:lang w:val="en-GB"/>
        </w:rPr>
        <w:t>’</w:t>
      </w:r>
      <w:r w:rsidRPr="00932DC0">
        <w:rPr>
          <w:rFonts w:asciiTheme="majorHAnsi" w:hAnsiTheme="majorHAnsi" w:cstheme="majorHAnsi"/>
          <w:lang w:val="en-GB"/>
        </w:rPr>
        <w:t>500 hours of contact lessons, 1</w:t>
      </w:r>
      <w:r w:rsidR="007D34D5" w:rsidRPr="00932DC0">
        <w:rPr>
          <w:rFonts w:asciiTheme="majorHAnsi" w:hAnsiTheme="majorHAnsi" w:cstheme="majorHAnsi"/>
          <w:lang w:val="en-GB"/>
        </w:rPr>
        <w:t>’</w:t>
      </w:r>
      <w:r w:rsidRPr="00932DC0">
        <w:rPr>
          <w:rFonts w:asciiTheme="majorHAnsi" w:hAnsiTheme="majorHAnsi" w:cstheme="majorHAnsi"/>
          <w:lang w:val="en-GB"/>
        </w:rPr>
        <w:t xml:space="preserve">000 hours of self-directed study with supervision and </w:t>
      </w:r>
      <w:r w:rsidR="00205DE9" w:rsidRPr="00932DC0">
        <w:rPr>
          <w:rFonts w:asciiTheme="majorHAnsi" w:hAnsiTheme="majorHAnsi" w:cstheme="majorHAnsi"/>
          <w:lang w:val="en-GB"/>
        </w:rPr>
        <w:t xml:space="preserve">at least </w:t>
      </w:r>
      <w:r w:rsidRPr="00932DC0">
        <w:rPr>
          <w:rFonts w:asciiTheme="majorHAnsi" w:hAnsiTheme="majorHAnsi" w:cstheme="majorHAnsi"/>
          <w:lang w:val="en-GB"/>
        </w:rPr>
        <w:t>500 hours of practical work experience under the guidance of a mentor. The number of hours may exceed the number specified</w:t>
      </w:r>
      <w:r w:rsidR="008C748D" w:rsidRPr="00932DC0">
        <w:rPr>
          <w:rFonts w:asciiTheme="majorHAnsi" w:hAnsiTheme="majorHAnsi" w:cstheme="majorHAnsi"/>
          <w:lang w:val="en-GB"/>
        </w:rPr>
        <w:t>,</w:t>
      </w:r>
      <w:r w:rsidRPr="00932DC0">
        <w:rPr>
          <w:rFonts w:asciiTheme="majorHAnsi" w:hAnsiTheme="majorHAnsi" w:cstheme="majorHAnsi"/>
          <w:lang w:val="en-GB"/>
        </w:rPr>
        <w:t xml:space="preserve"> but </w:t>
      </w:r>
      <w:r w:rsidR="008C748D" w:rsidRPr="00932DC0">
        <w:rPr>
          <w:rFonts w:asciiTheme="majorHAnsi" w:hAnsiTheme="majorHAnsi" w:cstheme="majorHAnsi"/>
          <w:lang w:val="en-GB"/>
        </w:rPr>
        <w:t xml:space="preserve">generally </w:t>
      </w:r>
      <w:r w:rsidRPr="00932DC0">
        <w:rPr>
          <w:rFonts w:asciiTheme="majorHAnsi" w:hAnsiTheme="majorHAnsi" w:cstheme="majorHAnsi"/>
          <w:lang w:val="en-GB"/>
        </w:rPr>
        <w:t xml:space="preserve">must not be less. Lower numbers need to be </w:t>
      </w:r>
      <w:r w:rsidR="00583F3B" w:rsidRPr="00932DC0">
        <w:rPr>
          <w:rFonts w:asciiTheme="majorHAnsi" w:hAnsiTheme="majorHAnsi" w:cstheme="majorHAnsi"/>
          <w:lang w:val="en-GB"/>
        </w:rPr>
        <w:t>adequately explained</w:t>
      </w:r>
      <w:r w:rsidRPr="00932DC0">
        <w:rPr>
          <w:rFonts w:asciiTheme="majorHAnsi" w:hAnsiTheme="majorHAnsi" w:cstheme="majorHAnsi"/>
          <w:lang w:val="en-GB"/>
        </w:rPr>
        <w:t>.</w:t>
      </w:r>
    </w:p>
    <w:p w14:paraId="451DDBAB" w14:textId="4C92ACB2" w:rsidR="00E716E6" w:rsidRPr="00932DC0" w:rsidRDefault="002C3F6B" w:rsidP="00900EFD">
      <w:pPr>
        <w:rPr>
          <w:rFonts w:asciiTheme="majorHAnsi" w:hAnsiTheme="majorHAnsi" w:cstheme="majorHAnsi"/>
          <w:lang w:val="en-GB"/>
        </w:rPr>
      </w:pPr>
      <w:r w:rsidRPr="00932DC0">
        <w:rPr>
          <w:rFonts w:asciiTheme="majorHAnsi" w:hAnsiTheme="majorHAnsi" w:cstheme="majorHAnsi"/>
          <w:b/>
          <w:lang w:val="en-GB"/>
        </w:rPr>
        <w:t>Student assessment</w:t>
      </w:r>
      <w:r w:rsidRPr="00932DC0">
        <w:rPr>
          <w:rFonts w:asciiTheme="majorHAnsi" w:hAnsiTheme="majorHAnsi" w:cstheme="majorHAnsi"/>
          <w:lang w:val="en-GB"/>
        </w:rPr>
        <w:t xml:space="preserve"> </w:t>
      </w:r>
      <w:r w:rsidR="007C2AE2" w:rsidRPr="00932DC0">
        <w:rPr>
          <w:rFonts w:asciiTheme="majorHAnsi" w:hAnsiTheme="majorHAnsi" w:cstheme="majorHAnsi"/>
          <w:lang w:val="en-GB"/>
        </w:rPr>
        <w:t>by</w:t>
      </w:r>
      <w:r w:rsidRPr="00932DC0">
        <w:rPr>
          <w:rFonts w:asciiTheme="majorHAnsi" w:hAnsiTheme="majorHAnsi" w:cstheme="majorHAnsi"/>
          <w:lang w:val="en-GB"/>
        </w:rPr>
        <w:t xml:space="preserve"> schools/</w:t>
      </w:r>
      <w:r w:rsidR="00583F3B" w:rsidRPr="00932DC0">
        <w:rPr>
          <w:rFonts w:asciiTheme="majorHAnsi" w:hAnsiTheme="majorHAnsi" w:cstheme="majorHAnsi"/>
          <w:lang w:val="en-GB"/>
        </w:rPr>
        <w:t>universities</w:t>
      </w:r>
      <w:r w:rsidRPr="00932DC0">
        <w:rPr>
          <w:rFonts w:asciiTheme="majorHAnsi" w:hAnsiTheme="majorHAnsi" w:cstheme="majorHAnsi"/>
          <w:lang w:val="en-GB"/>
        </w:rPr>
        <w:t>:</w:t>
      </w:r>
    </w:p>
    <w:p w14:paraId="41001931" w14:textId="7C169A34" w:rsidR="002C3F6B" w:rsidRPr="00932DC0" w:rsidRDefault="00583F3B" w:rsidP="00C72C31">
      <w:pPr>
        <w:jc w:val="both"/>
        <w:rPr>
          <w:rFonts w:asciiTheme="majorHAnsi" w:hAnsiTheme="majorHAnsi" w:cstheme="majorHAnsi"/>
          <w:lang w:val="en-GB"/>
        </w:rPr>
      </w:pPr>
      <w:r w:rsidRPr="00932DC0">
        <w:rPr>
          <w:rFonts w:asciiTheme="majorHAnsi" w:hAnsiTheme="majorHAnsi" w:cstheme="majorHAnsi"/>
          <w:lang w:val="en-GB"/>
        </w:rPr>
        <w:t xml:space="preserve">A school or university may acknowledge competences </w:t>
      </w:r>
      <w:r w:rsidR="00C72C31" w:rsidRPr="00932DC0">
        <w:rPr>
          <w:rFonts w:asciiTheme="majorHAnsi" w:hAnsiTheme="majorHAnsi" w:cstheme="majorHAnsi"/>
          <w:lang w:val="en-GB"/>
        </w:rPr>
        <w:t>gained</w:t>
      </w:r>
      <w:r w:rsidR="000A325C" w:rsidRPr="00932DC0">
        <w:rPr>
          <w:rFonts w:asciiTheme="majorHAnsi" w:hAnsiTheme="majorHAnsi" w:cstheme="majorHAnsi"/>
          <w:lang w:val="en-GB"/>
        </w:rPr>
        <w:t xml:space="preserve"> by students</w:t>
      </w:r>
      <w:r w:rsidRPr="00932DC0">
        <w:rPr>
          <w:rFonts w:asciiTheme="majorHAnsi" w:hAnsiTheme="majorHAnsi" w:cstheme="majorHAnsi"/>
          <w:lang w:val="en-GB"/>
        </w:rPr>
        <w:t xml:space="preserve"> in former professions and activities</w:t>
      </w:r>
      <w:r w:rsidR="000A325C" w:rsidRPr="00932DC0">
        <w:rPr>
          <w:rFonts w:asciiTheme="majorHAnsi" w:hAnsiTheme="majorHAnsi" w:cstheme="majorHAnsi"/>
          <w:lang w:val="en-GB"/>
        </w:rPr>
        <w:t xml:space="preserve"> and allocate students to courses accordingly</w:t>
      </w:r>
      <w:r w:rsidRPr="00932DC0">
        <w:rPr>
          <w:rFonts w:asciiTheme="majorHAnsi" w:hAnsiTheme="majorHAnsi" w:cstheme="majorHAnsi"/>
          <w:lang w:val="en-GB"/>
        </w:rPr>
        <w:t>.</w:t>
      </w:r>
      <w:r w:rsidR="002C3F6B" w:rsidRPr="00932DC0">
        <w:rPr>
          <w:rFonts w:asciiTheme="majorHAnsi" w:hAnsiTheme="majorHAnsi" w:cstheme="majorHAnsi"/>
          <w:lang w:val="en-GB"/>
        </w:rPr>
        <w:t xml:space="preserve"> </w:t>
      </w:r>
      <w:r w:rsidR="00C72C31" w:rsidRPr="00932DC0">
        <w:rPr>
          <w:rFonts w:asciiTheme="majorHAnsi" w:hAnsiTheme="majorHAnsi" w:cstheme="majorHAnsi"/>
          <w:lang w:val="en-GB"/>
        </w:rPr>
        <w:t>The institutions can</w:t>
      </w:r>
      <w:r w:rsidRPr="00932DC0">
        <w:rPr>
          <w:rFonts w:asciiTheme="majorHAnsi" w:hAnsiTheme="majorHAnsi" w:cstheme="majorHAnsi"/>
          <w:lang w:val="en-GB"/>
        </w:rPr>
        <w:t xml:space="preserve"> decide which courses to allocate their students to and whether to</w:t>
      </w:r>
      <w:r w:rsidR="00C72C31" w:rsidRPr="00932DC0">
        <w:rPr>
          <w:rFonts w:asciiTheme="majorHAnsi" w:hAnsiTheme="majorHAnsi" w:cstheme="majorHAnsi"/>
          <w:lang w:val="en-GB"/>
        </w:rPr>
        <w:t xml:space="preserve"> waive specific subjects for them</w:t>
      </w:r>
      <w:r w:rsidRPr="00932DC0">
        <w:rPr>
          <w:rFonts w:asciiTheme="majorHAnsi" w:hAnsiTheme="majorHAnsi" w:cstheme="majorHAnsi"/>
          <w:lang w:val="en-GB"/>
        </w:rPr>
        <w:t>.</w:t>
      </w:r>
      <w:r w:rsidR="002C3F6B" w:rsidRPr="00932DC0">
        <w:rPr>
          <w:rFonts w:asciiTheme="majorHAnsi" w:hAnsiTheme="majorHAnsi" w:cstheme="majorHAnsi"/>
          <w:lang w:val="en-GB"/>
        </w:rPr>
        <w:t xml:space="preserve"> The</w:t>
      </w:r>
      <w:r w:rsidR="00C72C31" w:rsidRPr="00932DC0">
        <w:rPr>
          <w:rFonts w:asciiTheme="majorHAnsi" w:hAnsiTheme="majorHAnsi" w:cstheme="majorHAnsi"/>
          <w:lang w:val="en-GB"/>
        </w:rPr>
        <w:t xml:space="preserve"> training institution is</w:t>
      </w:r>
      <w:r w:rsidR="002C3F6B" w:rsidRPr="00932DC0">
        <w:rPr>
          <w:rFonts w:asciiTheme="majorHAnsi" w:hAnsiTheme="majorHAnsi" w:cstheme="majorHAnsi"/>
          <w:lang w:val="en-GB"/>
        </w:rPr>
        <w:t xml:space="preserve"> responsible for making sure that the competences specified have been attained by the end of the training or study course. Previous (artistic, medical, anthroposophical, therapeutic) </w:t>
      </w:r>
      <w:r w:rsidR="00C72C31" w:rsidRPr="00932DC0">
        <w:rPr>
          <w:rFonts w:asciiTheme="majorHAnsi" w:hAnsiTheme="majorHAnsi" w:cstheme="majorHAnsi"/>
          <w:lang w:val="en-GB"/>
        </w:rPr>
        <w:t>achievements may</w:t>
      </w:r>
      <w:r w:rsidR="002C3F6B" w:rsidRPr="00932DC0">
        <w:rPr>
          <w:rFonts w:asciiTheme="majorHAnsi" w:hAnsiTheme="majorHAnsi" w:cstheme="majorHAnsi"/>
          <w:lang w:val="en-GB"/>
        </w:rPr>
        <w:t xml:space="preserve"> count towards the 1</w:t>
      </w:r>
      <w:r w:rsidR="0008790E" w:rsidRPr="00932DC0">
        <w:rPr>
          <w:rFonts w:asciiTheme="majorHAnsi" w:hAnsiTheme="majorHAnsi" w:cstheme="majorHAnsi"/>
          <w:lang w:val="en-GB"/>
        </w:rPr>
        <w:t>’</w:t>
      </w:r>
      <w:r w:rsidR="002C3F6B" w:rsidRPr="00932DC0">
        <w:rPr>
          <w:rFonts w:asciiTheme="majorHAnsi" w:hAnsiTheme="majorHAnsi" w:cstheme="majorHAnsi"/>
          <w:lang w:val="en-GB"/>
        </w:rPr>
        <w:t>500 contact lessons requi</w:t>
      </w:r>
      <w:r w:rsidR="00C72C31" w:rsidRPr="00932DC0">
        <w:rPr>
          <w:rFonts w:asciiTheme="majorHAnsi" w:hAnsiTheme="majorHAnsi" w:cstheme="majorHAnsi"/>
          <w:lang w:val="en-GB"/>
        </w:rPr>
        <w:t xml:space="preserve">red and the training/study course may be </w:t>
      </w:r>
      <w:r w:rsidR="00F902CF" w:rsidRPr="00932DC0">
        <w:rPr>
          <w:rFonts w:asciiTheme="majorHAnsi" w:hAnsiTheme="majorHAnsi" w:cstheme="majorHAnsi"/>
          <w:lang w:val="en-GB"/>
        </w:rPr>
        <w:t>reduced accordingly.</w:t>
      </w:r>
    </w:p>
    <w:p w14:paraId="26B45150" w14:textId="1A973495" w:rsidR="002C0818" w:rsidRPr="00932DC0" w:rsidRDefault="002C0818" w:rsidP="00C72C31">
      <w:pPr>
        <w:jc w:val="both"/>
        <w:rPr>
          <w:rFonts w:asciiTheme="majorHAnsi" w:hAnsiTheme="majorHAnsi" w:cstheme="majorHAnsi"/>
          <w:lang w:val="en-GB"/>
        </w:rPr>
      </w:pPr>
      <w:r w:rsidRPr="00932DC0">
        <w:rPr>
          <w:rFonts w:asciiTheme="majorHAnsi" w:hAnsiTheme="majorHAnsi" w:cstheme="majorHAnsi"/>
          <w:b/>
          <w:bCs/>
          <w:lang w:val="en-GB"/>
        </w:rPr>
        <w:t xml:space="preserve">For the recognition of </w:t>
      </w:r>
      <w:r w:rsidR="00757407" w:rsidRPr="00932DC0">
        <w:rPr>
          <w:rFonts w:asciiTheme="majorHAnsi" w:hAnsiTheme="majorHAnsi" w:cstheme="majorHAnsi"/>
          <w:b/>
          <w:bCs/>
          <w:lang w:val="en-GB"/>
        </w:rPr>
        <w:t>External</w:t>
      </w:r>
      <w:r w:rsidRPr="00932DC0">
        <w:rPr>
          <w:rFonts w:asciiTheme="majorHAnsi" w:hAnsiTheme="majorHAnsi" w:cstheme="majorHAnsi"/>
          <w:b/>
          <w:bCs/>
          <w:lang w:val="en-GB"/>
        </w:rPr>
        <w:t xml:space="preserve"> </w:t>
      </w:r>
      <w:r w:rsidR="008D1C18" w:rsidRPr="00932DC0">
        <w:rPr>
          <w:rFonts w:asciiTheme="majorHAnsi" w:hAnsiTheme="majorHAnsi" w:cstheme="majorHAnsi"/>
          <w:b/>
          <w:bCs/>
          <w:lang w:val="en-GB"/>
        </w:rPr>
        <w:t>L</w:t>
      </w:r>
      <w:r w:rsidRPr="00932DC0">
        <w:rPr>
          <w:rFonts w:asciiTheme="majorHAnsi" w:hAnsiTheme="majorHAnsi" w:cstheme="majorHAnsi"/>
          <w:b/>
          <w:bCs/>
          <w:lang w:val="en-GB"/>
        </w:rPr>
        <w:t xml:space="preserve">earning </w:t>
      </w:r>
      <w:r w:rsidR="008D1C18" w:rsidRPr="00932DC0">
        <w:rPr>
          <w:rFonts w:asciiTheme="majorHAnsi" w:hAnsiTheme="majorHAnsi" w:cstheme="majorHAnsi"/>
          <w:b/>
          <w:bCs/>
          <w:lang w:val="en-GB"/>
        </w:rPr>
        <w:t>A</w:t>
      </w:r>
      <w:r w:rsidR="001419DF" w:rsidRPr="00932DC0">
        <w:rPr>
          <w:rFonts w:asciiTheme="majorHAnsi" w:hAnsiTheme="majorHAnsi" w:cstheme="majorHAnsi"/>
          <w:b/>
          <w:bCs/>
          <w:lang w:val="en-GB"/>
        </w:rPr>
        <w:t>chievement</w:t>
      </w:r>
      <w:r w:rsidRPr="00932DC0">
        <w:rPr>
          <w:rFonts w:asciiTheme="majorHAnsi" w:hAnsiTheme="majorHAnsi" w:cstheme="majorHAnsi"/>
          <w:b/>
          <w:bCs/>
          <w:lang w:val="en-GB"/>
        </w:rPr>
        <w:t xml:space="preserve"> (AfL) </w:t>
      </w:r>
      <w:r w:rsidRPr="00932DC0">
        <w:rPr>
          <w:rFonts w:asciiTheme="majorHAnsi" w:hAnsiTheme="majorHAnsi" w:cstheme="majorHAnsi"/>
          <w:lang w:val="en-GB"/>
        </w:rPr>
        <w:t xml:space="preserve">see </w:t>
      </w:r>
      <w:r w:rsidR="00BD2A91" w:rsidRPr="00932DC0">
        <w:rPr>
          <w:rFonts w:asciiTheme="majorHAnsi" w:hAnsiTheme="majorHAnsi" w:cstheme="majorHAnsi"/>
          <w:lang w:val="en-GB"/>
        </w:rPr>
        <w:t>Appendix</w:t>
      </w:r>
      <w:r w:rsidRPr="00932DC0">
        <w:rPr>
          <w:rFonts w:asciiTheme="majorHAnsi" w:hAnsiTheme="majorHAnsi" w:cstheme="majorHAnsi"/>
          <w:lang w:val="en-GB"/>
        </w:rPr>
        <w:t xml:space="preserve"> </w:t>
      </w:r>
      <w:r w:rsidR="008D1C18" w:rsidRPr="00932DC0">
        <w:rPr>
          <w:rFonts w:asciiTheme="majorHAnsi" w:hAnsiTheme="majorHAnsi" w:cstheme="majorHAnsi"/>
          <w:lang w:val="en-GB"/>
        </w:rPr>
        <w:t>3.</w:t>
      </w:r>
      <w:r w:rsidRPr="00932DC0">
        <w:rPr>
          <w:rFonts w:asciiTheme="majorHAnsi" w:hAnsiTheme="majorHAnsi" w:cstheme="majorHAnsi"/>
          <w:lang w:val="en-GB"/>
        </w:rPr>
        <w:t>8</w:t>
      </w:r>
      <w:r w:rsidR="008D1C18" w:rsidRPr="00932DC0">
        <w:rPr>
          <w:rFonts w:asciiTheme="majorHAnsi" w:hAnsiTheme="majorHAnsi" w:cstheme="majorHAnsi"/>
          <w:lang w:val="en-GB"/>
        </w:rPr>
        <w:t>.</w:t>
      </w:r>
    </w:p>
    <w:p w14:paraId="6D61CE02" w14:textId="7BA44EC7" w:rsidR="00F902CF" w:rsidRPr="00932DC0" w:rsidRDefault="00F902CF" w:rsidP="00C72C31">
      <w:pPr>
        <w:jc w:val="both"/>
        <w:rPr>
          <w:rFonts w:asciiTheme="majorHAnsi" w:hAnsiTheme="majorHAnsi" w:cstheme="majorHAnsi"/>
          <w:lang w:val="en-GB"/>
        </w:rPr>
      </w:pPr>
      <w:r w:rsidRPr="00932DC0">
        <w:rPr>
          <w:rFonts w:asciiTheme="majorHAnsi" w:hAnsiTheme="majorHAnsi" w:cstheme="majorHAnsi"/>
          <w:lang w:val="en-GB"/>
        </w:rPr>
        <w:t xml:space="preserve">Work </w:t>
      </w:r>
      <w:r w:rsidR="008D1C18" w:rsidRPr="00932DC0">
        <w:rPr>
          <w:rFonts w:asciiTheme="majorHAnsi" w:hAnsiTheme="majorHAnsi" w:cstheme="majorHAnsi"/>
          <w:lang w:val="en-GB"/>
        </w:rPr>
        <w:t>e</w:t>
      </w:r>
      <w:r w:rsidRPr="00932DC0">
        <w:rPr>
          <w:rFonts w:asciiTheme="majorHAnsi" w:hAnsiTheme="majorHAnsi" w:cstheme="majorHAnsi"/>
          <w:lang w:val="en-GB"/>
        </w:rPr>
        <w:t>xperience can consist of a combination of practical experiences. The 500 hours minimum must include at least 250 hours of direct patient</w:t>
      </w:r>
      <w:r w:rsidR="00F26D2E" w:rsidRPr="00932DC0">
        <w:rPr>
          <w:rFonts w:asciiTheme="majorHAnsi" w:hAnsiTheme="majorHAnsi" w:cstheme="majorHAnsi"/>
          <w:lang w:val="en-GB"/>
        </w:rPr>
        <w:t>/client</w:t>
      </w:r>
      <w:r w:rsidRPr="00932DC0">
        <w:rPr>
          <w:rFonts w:asciiTheme="majorHAnsi" w:hAnsiTheme="majorHAnsi" w:cstheme="majorHAnsi"/>
          <w:lang w:val="en-GB"/>
        </w:rPr>
        <w:t xml:space="preserve"> contact. The following is a list of (optional) components:</w:t>
      </w:r>
    </w:p>
    <w:p w14:paraId="5C291F2E" w14:textId="77777777" w:rsidR="00F902CF" w:rsidRPr="00932DC0" w:rsidRDefault="00F902CF" w:rsidP="004139C5">
      <w:pPr>
        <w:pStyle w:val="Listenabsatz"/>
        <w:numPr>
          <w:ilvl w:val="0"/>
          <w:numId w:val="10"/>
        </w:numPr>
        <w:rPr>
          <w:rFonts w:asciiTheme="majorHAnsi" w:hAnsiTheme="majorHAnsi" w:cstheme="majorHAnsi"/>
          <w:lang w:val="en-GB"/>
        </w:rPr>
      </w:pPr>
      <w:r w:rsidRPr="00932DC0">
        <w:rPr>
          <w:rFonts w:asciiTheme="majorHAnsi" w:hAnsiTheme="majorHAnsi" w:cstheme="majorHAnsi"/>
          <w:lang w:val="en-GB"/>
        </w:rPr>
        <w:t>Observation</w:t>
      </w:r>
    </w:p>
    <w:p w14:paraId="309E1CAD" w14:textId="4D29C48B" w:rsidR="00F902CF" w:rsidRPr="00932DC0" w:rsidRDefault="00F902CF" w:rsidP="004139C5">
      <w:pPr>
        <w:pStyle w:val="Listenabsatz"/>
        <w:numPr>
          <w:ilvl w:val="0"/>
          <w:numId w:val="10"/>
        </w:numPr>
        <w:rPr>
          <w:rFonts w:asciiTheme="majorHAnsi" w:hAnsiTheme="majorHAnsi" w:cstheme="majorHAnsi"/>
          <w:lang w:val="en-GB"/>
        </w:rPr>
      </w:pPr>
      <w:r w:rsidRPr="00932DC0">
        <w:rPr>
          <w:rFonts w:asciiTheme="majorHAnsi" w:hAnsiTheme="majorHAnsi" w:cstheme="majorHAnsi"/>
          <w:lang w:val="en-GB"/>
        </w:rPr>
        <w:t>Volunteering</w:t>
      </w:r>
      <w:r w:rsidR="002C2960" w:rsidRPr="00932DC0">
        <w:rPr>
          <w:rFonts w:asciiTheme="majorHAnsi" w:hAnsiTheme="majorHAnsi" w:cstheme="majorHAnsi"/>
          <w:lang w:val="en-GB"/>
        </w:rPr>
        <w:t xml:space="preserve"> (salutogenetic</w:t>
      </w:r>
      <w:r w:rsidR="00AE717D" w:rsidRPr="00932DC0">
        <w:rPr>
          <w:rFonts w:asciiTheme="majorHAnsi" w:hAnsiTheme="majorHAnsi" w:cstheme="majorHAnsi"/>
          <w:lang w:val="en-GB"/>
        </w:rPr>
        <w:t xml:space="preserve"> </w:t>
      </w:r>
      <w:r w:rsidR="002C2960" w:rsidRPr="00932DC0">
        <w:rPr>
          <w:rFonts w:asciiTheme="majorHAnsi" w:hAnsiTheme="majorHAnsi" w:cstheme="majorHAnsi"/>
          <w:lang w:val="en-GB"/>
        </w:rPr>
        <w:t>orient</w:t>
      </w:r>
      <w:r w:rsidR="00AE717D" w:rsidRPr="00932DC0">
        <w:rPr>
          <w:rFonts w:asciiTheme="majorHAnsi" w:hAnsiTheme="majorHAnsi" w:cstheme="majorHAnsi"/>
          <w:lang w:val="en-GB"/>
        </w:rPr>
        <w:t>ation</w:t>
      </w:r>
      <w:r w:rsidR="002C2960" w:rsidRPr="00932DC0">
        <w:rPr>
          <w:rFonts w:asciiTheme="majorHAnsi" w:hAnsiTheme="majorHAnsi" w:cstheme="majorHAnsi"/>
          <w:lang w:val="en-GB"/>
        </w:rPr>
        <w:t>)</w:t>
      </w:r>
    </w:p>
    <w:p w14:paraId="3CBEE114" w14:textId="67F7AA53" w:rsidR="00F902CF" w:rsidRPr="00932DC0" w:rsidRDefault="008751E9" w:rsidP="004139C5">
      <w:pPr>
        <w:pStyle w:val="Listenabsatz"/>
        <w:numPr>
          <w:ilvl w:val="0"/>
          <w:numId w:val="10"/>
        </w:numPr>
        <w:rPr>
          <w:rFonts w:asciiTheme="majorHAnsi" w:hAnsiTheme="majorHAnsi" w:cstheme="majorHAnsi"/>
          <w:lang w:val="en-GB"/>
        </w:rPr>
      </w:pPr>
      <w:r w:rsidRPr="00932DC0">
        <w:rPr>
          <w:rFonts w:asciiTheme="majorHAnsi" w:hAnsiTheme="majorHAnsi" w:cstheme="majorHAnsi"/>
          <w:lang w:val="en-GB"/>
        </w:rPr>
        <w:t>Project work (</w:t>
      </w:r>
      <w:r w:rsidR="00F902CF" w:rsidRPr="00932DC0">
        <w:rPr>
          <w:rFonts w:asciiTheme="majorHAnsi" w:hAnsiTheme="majorHAnsi" w:cstheme="majorHAnsi"/>
          <w:lang w:val="en-GB"/>
        </w:rPr>
        <w:t xml:space="preserve">good </w:t>
      </w:r>
      <w:r w:rsidRPr="00932DC0">
        <w:rPr>
          <w:rFonts w:asciiTheme="majorHAnsi" w:hAnsiTheme="majorHAnsi" w:cstheme="majorHAnsi"/>
          <w:lang w:val="en-GB"/>
        </w:rPr>
        <w:t>preparation</w:t>
      </w:r>
      <w:r w:rsidR="00F902CF" w:rsidRPr="00932DC0">
        <w:rPr>
          <w:rFonts w:asciiTheme="majorHAnsi" w:hAnsiTheme="majorHAnsi" w:cstheme="majorHAnsi"/>
          <w:lang w:val="en-GB"/>
        </w:rPr>
        <w:t xml:space="preserve"> </w:t>
      </w:r>
      <w:r w:rsidRPr="00932DC0">
        <w:rPr>
          <w:rFonts w:asciiTheme="majorHAnsi" w:hAnsiTheme="majorHAnsi" w:cstheme="majorHAnsi"/>
          <w:lang w:val="en-GB"/>
        </w:rPr>
        <w:t xml:space="preserve">for creating </w:t>
      </w:r>
      <w:r w:rsidR="00F902CF" w:rsidRPr="00932DC0">
        <w:rPr>
          <w:rFonts w:asciiTheme="majorHAnsi" w:hAnsiTheme="majorHAnsi" w:cstheme="majorHAnsi"/>
          <w:lang w:val="en-GB"/>
        </w:rPr>
        <w:t>a work</w:t>
      </w:r>
      <w:r w:rsidR="002C2960" w:rsidRPr="00932DC0">
        <w:rPr>
          <w:rFonts w:asciiTheme="majorHAnsi" w:hAnsiTheme="majorHAnsi" w:cstheme="majorHAnsi"/>
          <w:lang w:val="en-GB"/>
        </w:rPr>
        <w:t>ing</w:t>
      </w:r>
      <w:r w:rsidR="00F902CF" w:rsidRPr="00932DC0">
        <w:rPr>
          <w:rFonts w:asciiTheme="majorHAnsi" w:hAnsiTheme="majorHAnsi" w:cstheme="majorHAnsi"/>
          <w:lang w:val="en-GB"/>
        </w:rPr>
        <w:t xml:space="preserve"> place)</w:t>
      </w:r>
    </w:p>
    <w:p w14:paraId="01CD9A01" w14:textId="24A60FC0" w:rsidR="00F902CF" w:rsidRPr="00932DC0" w:rsidRDefault="00F902CF" w:rsidP="004139C5">
      <w:pPr>
        <w:pStyle w:val="Listenabsatz"/>
        <w:numPr>
          <w:ilvl w:val="0"/>
          <w:numId w:val="10"/>
        </w:numPr>
        <w:spacing w:after="0"/>
        <w:ind w:left="357" w:hanging="357"/>
        <w:rPr>
          <w:rFonts w:asciiTheme="majorHAnsi" w:hAnsiTheme="majorHAnsi" w:cstheme="majorHAnsi"/>
          <w:lang w:val="en-GB"/>
        </w:rPr>
      </w:pPr>
      <w:r w:rsidRPr="00932DC0">
        <w:rPr>
          <w:rFonts w:asciiTheme="majorHAnsi" w:hAnsiTheme="majorHAnsi" w:cstheme="majorHAnsi"/>
          <w:b/>
          <w:lang w:val="en-GB"/>
        </w:rPr>
        <w:t>Self-directed, supervised work with patients in the medical field. A minimum of 150 hours are required</w:t>
      </w:r>
      <w:r w:rsidRPr="00932DC0">
        <w:rPr>
          <w:rFonts w:asciiTheme="majorHAnsi" w:hAnsiTheme="majorHAnsi" w:cstheme="majorHAnsi"/>
          <w:lang w:val="en-GB"/>
        </w:rPr>
        <w:t>!</w:t>
      </w:r>
    </w:p>
    <w:p w14:paraId="11B6F42C" w14:textId="5665E0D6" w:rsidR="00F902CF" w:rsidRPr="00932DC0" w:rsidRDefault="00F902CF" w:rsidP="00F902CF">
      <w:pPr>
        <w:ind w:left="360"/>
        <w:jc w:val="both"/>
        <w:rPr>
          <w:rFonts w:asciiTheme="majorHAnsi" w:hAnsiTheme="majorHAnsi" w:cstheme="majorHAnsi"/>
          <w:lang w:val="en-GB"/>
        </w:rPr>
      </w:pPr>
      <w:r w:rsidRPr="00932DC0">
        <w:rPr>
          <w:rFonts w:asciiTheme="majorHAnsi" w:hAnsiTheme="majorHAnsi" w:cstheme="majorHAnsi"/>
          <w:lang w:val="en-GB"/>
        </w:rPr>
        <w:t>Mentors must be anthroposophic art</w:t>
      </w:r>
      <w:r w:rsidR="00AE717D" w:rsidRPr="00932DC0">
        <w:rPr>
          <w:rFonts w:asciiTheme="majorHAnsi" w:hAnsiTheme="majorHAnsi" w:cstheme="majorHAnsi"/>
          <w:lang w:val="en-GB"/>
        </w:rPr>
        <w:t>s</w:t>
      </w:r>
      <w:r w:rsidRPr="00932DC0">
        <w:rPr>
          <w:rFonts w:asciiTheme="majorHAnsi" w:hAnsiTheme="majorHAnsi" w:cstheme="majorHAnsi"/>
          <w:lang w:val="en-GB"/>
        </w:rPr>
        <w:t xml:space="preserve"> therapists who are (if possible) members of the professional association in their country.</w:t>
      </w:r>
    </w:p>
    <w:p w14:paraId="271C87EC" w14:textId="77777777" w:rsidR="00274980" w:rsidRPr="00932DC0" w:rsidRDefault="00F902CF" w:rsidP="00274980">
      <w:pPr>
        <w:jc w:val="both"/>
        <w:rPr>
          <w:rFonts w:asciiTheme="majorHAnsi" w:hAnsiTheme="majorHAnsi" w:cstheme="majorHAnsi"/>
          <w:lang w:val="en-GB"/>
        </w:rPr>
      </w:pPr>
      <w:r w:rsidRPr="00932DC0">
        <w:rPr>
          <w:rFonts w:asciiTheme="majorHAnsi" w:hAnsiTheme="majorHAnsi" w:cstheme="majorHAnsi"/>
          <w:lang w:val="en-GB"/>
        </w:rPr>
        <w:t>Students must submit at least one case documentation from their work experience (as part of their school/</w:t>
      </w:r>
      <w:r w:rsidR="008751E9" w:rsidRPr="00932DC0">
        <w:rPr>
          <w:rFonts w:asciiTheme="majorHAnsi" w:hAnsiTheme="majorHAnsi" w:cstheme="majorHAnsi"/>
          <w:lang w:val="en-GB"/>
        </w:rPr>
        <w:t>university</w:t>
      </w:r>
      <w:r w:rsidRPr="00932DC0">
        <w:rPr>
          <w:rFonts w:asciiTheme="majorHAnsi" w:hAnsiTheme="majorHAnsi" w:cstheme="majorHAnsi"/>
          <w:lang w:val="en-GB"/>
        </w:rPr>
        <w:t>’s examination requirements).</w:t>
      </w:r>
      <w:r w:rsidR="005D750C" w:rsidRPr="00932DC0">
        <w:rPr>
          <w:rStyle w:val="Funotenzeichen"/>
          <w:rFonts w:asciiTheme="majorHAnsi" w:hAnsiTheme="majorHAnsi" w:cstheme="majorHAnsi"/>
          <w:lang w:val="en-GB"/>
        </w:rPr>
        <w:footnoteReference w:id="11"/>
      </w:r>
    </w:p>
    <w:p w14:paraId="2007886A" w14:textId="77777777" w:rsidR="00274980" w:rsidRPr="00932DC0" w:rsidRDefault="00274980">
      <w:pPr>
        <w:rPr>
          <w:rFonts w:asciiTheme="majorHAnsi" w:hAnsiTheme="majorHAnsi" w:cstheme="majorHAnsi"/>
          <w:lang w:val="en-GB"/>
        </w:rPr>
      </w:pPr>
      <w:r w:rsidRPr="00932DC0">
        <w:rPr>
          <w:rFonts w:asciiTheme="majorHAnsi" w:hAnsiTheme="majorHAnsi" w:cstheme="majorHAnsi"/>
          <w:lang w:val="en-GB"/>
        </w:rPr>
        <w:br w:type="page"/>
      </w:r>
    </w:p>
    <w:p w14:paraId="7383D963" w14:textId="72D89043" w:rsidR="00F902CF" w:rsidRPr="00932DC0" w:rsidRDefault="005D750C" w:rsidP="004139C5">
      <w:pPr>
        <w:pStyle w:val="Listenabsatz"/>
        <w:numPr>
          <w:ilvl w:val="0"/>
          <w:numId w:val="26"/>
        </w:numPr>
        <w:snapToGrid w:val="0"/>
        <w:spacing w:line="240" w:lineRule="auto"/>
        <w:rPr>
          <w:rFonts w:asciiTheme="majorHAnsi" w:hAnsiTheme="majorHAnsi" w:cstheme="majorHAnsi"/>
          <w:b/>
          <w:lang w:val="en-US"/>
        </w:rPr>
      </w:pPr>
      <w:r w:rsidRPr="00932DC0">
        <w:rPr>
          <w:rFonts w:asciiTheme="majorHAnsi" w:hAnsiTheme="majorHAnsi" w:cstheme="majorHAnsi"/>
          <w:b/>
          <w:lang w:val="en-US"/>
        </w:rPr>
        <w:lastRenderedPageBreak/>
        <w:t>Competences required for the</w:t>
      </w:r>
      <w:r w:rsidR="00A77598" w:rsidRPr="00932DC0">
        <w:rPr>
          <w:rFonts w:asciiTheme="majorHAnsi" w:hAnsiTheme="majorHAnsi" w:cstheme="majorHAnsi"/>
          <w:b/>
          <w:lang w:val="en-US"/>
        </w:rPr>
        <w:t xml:space="preserve"> qualification as</w:t>
      </w:r>
      <w:r w:rsidRPr="00932DC0">
        <w:rPr>
          <w:rFonts w:asciiTheme="majorHAnsi" w:hAnsiTheme="majorHAnsi" w:cstheme="majorHAnsi"/>
          <w:b/>
          <w:lang w:val="en-US"/>
        </w:rPr>
        <w:t xml:space="preserve"> Anthroposophic Art Therapists </w:t>
      </w:r>
      <w:r w:rsidR="0019528A" w:rsidRPr="00932DC0">
        <w:rPr>
          <w:rFonts w:asciiTheme="majorHAnsi" w:hAnsiTheme="majorHAnsi" w:cstheme="majorHAnsi"/>
          <w:b/>
          <w:lang w:val="en-US"/>
        </w:rPr>
        <w:br/>
      </w:r>
      <w:r w:rsidRPr="00932DC0">
        <w:rPr>
          <w:rFonts w:asciiTheme="majorHAnsi" w:hAnsiTheme="majorHAnsi" w:cstheme="majorHAnsi"/>
          <w:b/>
          <w:lang w:val="en-US"/>
        </w:rPr>
        <w:t>(</w:t>
      </w:r>
      <w:r w:rsidR="00381730" w:rsidRPr="00932DC0">
        <w:rPr>
          <w:rFonts w:asciiTheme="majorHAnsi" w:hAnsiTheme="majorHAnsi" w:cstheme="majorHAnsi"/>
          <w:b/>
          <w:lang w:val="en-US"/>
        </w:rPr>
        <w:t>Vocational qualifying trainings</w:t>
      </w:r>
      <w:r w:rsidRPr="00932DC0">
        <w:rPr>
          <w:rFonts w:asciiTheme="majorHAnsi" w:hAnsiTheme="majorHAnsi" w:cstheme="majorHAnsi"/>
          <w:b/>
          <w:lang w:val="en-US"/>
        </w:rPr>
        <w:t>)</w:t>
      </w:r>
    </w:p>
    <w:p w14:paraId="513ED46E" w14:textId="0EEBD4BA" w:rsidR="00900EFD" w:rsidRPr="00932DC0" w:rsidRDefault="00900EFD" w:rsidP="00900EFD">
      <w:pPr>
        <w:contextualSpacing/>
        <w:rPr>
          <w:rFonts w:asciiTheme="majorHAnsi" w:hAnsiTheme="majorHAnsi" w:cstheme="majorHAnsi"/>
          <w:lang w:val="en-GB"/>
        </w:rPr>
      </w:pPr>
      <w:r w:rsidRPr="00932DC0">
        <w:rPr>
          <w:rFonts w:asciiTheme="majorHAnsi" w:hAnsiTheme="majorHAnsi" w:cstheme="majorHAnsi"/>
          <w:lang w:val="en-GB"/>
        </w:rPr>
        <w:t>Training centres/</w:t>
      </w:r>
      <w:r w:rsidR="008751E9" w:rsidRPr="00932DC0">
        <w:rPr>
          <w:rFonts w:asciiTheme="majorHAnsi" w:hAnsiTheme="majorHAnsi" w:cstheme="majorHAnsi"/>
          <w:lang w:val="en-GB"/>
        </w:rPr>
        <w:t>universities</w:t>
      </w:r>
      <w:r w:rsidRPr="00932DC0">
        <w:rPr>
          <w:rFonts w:asciiTheme="majorHAnsi" w:hAnsiTheme="majorHAnsi" w:cstheme="majorHAnsi"/>
          <w:lang w:val="en-GB"/>
        </w:rPr>
        <w:t xml:space="preserve"> offering training to become </w:t>
      </w:r>
      <w:r w:rsidR="00E41036" w:rsidRPr="00932DC0">
        <w:rPr>
          <w:rFonts w:asciiTheme="majorHAnsi" w:eastAsiaTheme="minorEastAsia" w:hAnsiTheme="majorHAnsi" w:cstheme="majorHAnsi"/>
          <w:noProof/>
          <w:lang w:val="en-GB" w:eastAsia="ja-JP"/>
        </w:rPr>
        <w:t>iARTe</w:t>
      </w:r>
      <w:r w:rsidRPr="00932DC0">
        <w:rPr>
          <w:rFonts w:asciiTheme="majorHAnsi" w:hAnsiTheme="majorHAnsi" w:cstheme="majorHAnsi"/>
          <w:lang w:val="en-GB"/>
        </w:rPr>
        <w:t xml:space="preserve"> recognised an</w:t>
      </w:r>
      <w:r w:rsidR="00A77598" w:rsidRPr="00932DC0">
        <w:rPr>
          <w:rFonts w:asciiTheme="majorHAnsi" w:hAnsiTheme="majorHAnsi" w:cstheme="majorHAnsi"/>
          <w:lang w:val="en-GB"/>
        </w:rPr>
        <w:t>throposophic art therapist</w:t>
      </w:r>
      <w:r w:rsidR="008751E9" w:rsidRPr="00932DC0">
        <w:rPr>
          <w:rFonts w:asciiTheme="majorHAnsi" w:hAnsiTheme="majorHAnsi" w:cstheme="majorHAnsi"/>
          <w:lang w:val="en-GB"/>
        </w:rPr>
        <w:t>s</w:t>
      </w:r>
      <w:r w:rsidR="00A77598" w:rsidRPr="00932DC0">
        <w:rPr>
          <w:rFonts w:asciiTheme="majorHAnsi" w:hAnsiTheme="majorHAnsi" w:cstheme="majorHAnsi"/>
          <w:lang w:val="en-GB"/>
        </w:rPr>
        <w:t xml:space="preserve"> will convey the following basic competences to their </w:t>
      </w:r>
      <w:r w:rsidRPr="00932DC0">
        <w:rPr>
          <w:rFonts w:asciiTheme="majorHAnsi" w:hAnsiTheme="majorHAnsi" w:cstheme="majorHAnsi"/>
          <w:lang w:val="en-GB"/>
        </w:rPr>
        <w:t xml:space="preserve">students: </w:t>
      </w:r>
    </w:p>
    <w:p w14:paraId="7268644A" w14:textId="77777777" w:rsidR="00900EFD" w:rsidRPr="00932DC0" w:rsidRDefault="00900EFD" w:rsidP="00900EFD">
      <w:pPr>
        <w:contextualSpacing/>
        <w:rPr>
          <w:rFonts w:asciiTheme="majorHAnsi" w:hAnsiTheme="majorHAnsi" w:cstheme="majorHAnsi"/>
          <w:lang w:val="en-GB"/>
        </w:rPr>
      </w:pPr>
      <w:r w:rsidRPr="00932DC0">
        <w:rPr>
          <w:rFonts w:asciiTheme="majorHAnsi" w:hAnsiTheme="majorHAnsi" w:cstheme="majorHAnsi"/>
          <w:lang w:val="en-GB"/>
        </w:rPr>
        <w:t>(the distribution of learning hours</w:t>
      </w:r>
      <w:r w:rsidRPr="00932DC0">
        <w:rPr>
          <w:rStyle w:val="FootnoteAnchor"/>
          <w:rFonts w:asciiTheme="majorHAnsi" w:hAnsiTheme="majorHAnsi" w:cstheme="majorHAnsi"/>
          <w:lang w:val="en-GB"/>
        </w:rPr>
        <w:footnoteReference w:id="12"/>
      </w:r>
      <w:r w:rsidRPr="00932DC0">
        <w:rPr>
          <w:rFonts w:asciiTheme="majorHAnsi" w:hAnsiTheme="majorHAnsi" w:cstheme="majorHAnsi"/>
          <w:lang w:val="en-GB"/>
        </w:rPr>
        <w:t xml:space="preserve"> leaves scope for flexibility).</w:t>
      </w:r>
    </w:p>
    <w:p w14:paraId="29DC4D0A" w14:textId="77777777" w:rsidR="00900EFD" w:rsidRPr="00932DC0" w:rsidRDefault="00900EFD" w:rsidP="00900EFD">
      <w:pPr>
        <w:rPr>
          <w:rFonts w:asciiTheme="majorHAnsi" w:hAnsiTheme="majorHAnsi" w:cstheme="majorHAnsi"/>
          <w:lang w:val="en-GB"/>
        </w:rPr>
      </w:pPr>
    </w:p>
    <w:tbl>
      <w:tblPr>
        <w:tblStyle w:val="Tabellenraster"/>
        <w:tblW w:w="9279" w:type="dxa"/>
        <w:tblInd w:w="-35" w:type="dxa"/>
        <w:tblCellMar>
          <w:left w:w="73" w:type="dxa"/>
        </w:tblCellMar>
        <w:tblLook w:val="04A0" w:firstRow="1" w:lastRow="0" w:firstColumn="1" w:lastColumn="0" w:noHBand="0" w:noVBand="1"/>
      </w:tblPr>
      <w:tblGrid>
        <w:gridCol w:w="7413"/>
        <w:gridCol w:w="1866"/>
      </w:tblGrid>
      <w:tr w:rsidR="00900EFD" w:rsidRPr="00932DC0" w14:paraId="4914E545" w14:textId="77777777" w:rsidTr="00B331B7">
        <w:tc>
          <w:tcPr>
            <w:tcW w:w="7413" w:type="dxa"/>
            <w:shd w:val="clear" w:color="auto" w:fill="auto"/>
            <w:tcMar>
              <w:left w:w="73" w:type="dxa"/>
            </w:tcMar>
          </w:tcPr>
          <w:p w14:paraId="038450AD" w14:textId="77777777" w:rsidR="00900EFD" w:rsidRPr="00932DC0" w:rsidRDefault="00900EFD" w:rsidP="00EF6362">
            <w:pPr>
              <w:snapToGrid w:val="0"/>
              <w:spacing w:after="160"/>
              <w:contextualSpacing/>
              <w:rPr>
                <w:rFonts w:asciiTheme="majorHAnsi" w:hAnsiTheme="majorHAnsi" w:cstheme="majorHAnsi"/>
                <w:sz w:val="22"/>
                <w:szCs w:val="22"/>
                <w:lang w:val="en-GB"/>
              </w:rPr>
            </w:pPr>
            <w:r w:rsidRPr="00932DC0">
              <w:rPr>
                <w:rFonts w:asciiTheme="majorHAnsi" w:hAnsiTheme="majorHAnsi" w:cstheme="majorHAnsi"/>
                <w:b/>
                <w:sz w:val="22"/>
                <w:szCs w:val="22"/>
                <w:lang w:val="en-GB"/>
              </w:rPr>
              <w:t>Competences</w:t>
            </w:r>
          </w:p>
        </w:tc>
        <w:tc>
          <w:tcPr>
            <w:tcW w:w="1866" w:type="dxa"/>
            <w:shd w:val="clear" w:color="auto" w:fill="auto"/>
            <w:tcMar>
              <w:left w:w="73" w:type="dxa"/>
            </w:tcMar>
          </w:tcPr>
          <w:p w14:paraId="0617C0BD" w14:textId="77777777" w:rsidR="00900EFD" w:rsidRPr="00932DC0" w:rsidRDefault="00900EFD" w:rsidP="00EF6362">
            <w:pPr>
              <w:snapToGrid w:val="0"/>
              <w:contextualSpacing/>
              <w:rPr>
                <w:rFonts w:asciiTheme="majorHAnsi" w:hAnsiTheme="majorHAnsi" w:cstheme="majorHAnsi"/>
                <w:b/>
                <w:bCs/>
                <w:sz w:val="22"/>
                <w:szCs w:val="22"/>
                <w:lang w:val="en-GB"/>
              </w:rPr>
            </w:pPr>
            <w:r w:rsidRPr="00932DC0">
              <w:rPr>
                <w:rFonts w:asciiTheme="majorHAnsi" w:hAnsiTheme="majorHAnsi" w:cstheme="majorHAnsi"/>
                <w:b/>
                <w:bCs/>
                <w:sz w:val="22"/>
                <w:szCs w:val="22"/>
                <w:lang w:val="en-GB"/>
              </w:rPr>
              <w:t>hours</w:t>
            </w:r>
          </w:p>
          <w:p w14:paraId="5849B580" w14:textId="77777777" w:rsidR="00900EFD" w:rsidRPr="00932DC0" w:rsidRDefault="00900EFD" w:rsidP="00EF6362">
            <w:pPr>
              <w:snapToGrid w:val="0"/>
              <w:contextualSpacing/>
              <w:rPr>
                <w:rFonts w:asciiTheme="majorHAnsi" w:hAnsiTheme="majorHAnsi" w:cstheme="majorHAnsi"/>
                <w:b/>
                <w:bCs/>
                <w:sz w:val="22"/>
                <w:szCs w:val="22"/>
                <w:lang w:val="en-GB"/>
              </w:rPr>
            </w:pPr>
            <w:r w:rsidRPr="00932DC0">
              <w:rPr>
                <w:rFonts w:asciiTheme="majorHAnsi" w:hAnsiTheme="majorHAnsi" w:cstheme="majorHAnsi"/>
                <w:b/>
                <w:bCs/>
                <w:sz w:val="22"/>
                <w:szCs w:val="22"/>
                <w:lang w:val="en-GB"/>
              </w:rPr>
              <w:t>= teaching units</w:t>
            </w:r>
          </w:p>
          <w:p w14:paraId="1EC4DB19" w14:textId="77777777" w:rsidR="00900EFD" w:rsidRPr="00932DC0" w:rsidRDefault="00900EFD" w:rsidP="00EF6362">
            <w:pPr>
              <w:snapToGrid w:val="0"/>
              <w:contextualSpacing/>
              <w:rPr>
                <w:rFonts w:asciiTheme="majorHAnsi" w:hAnsiTheme="majorHAnsi" w:cstheme="majorHAnsi"/>
                <w:b/>
                <w:bCs/>
                <w:sz w:val="22"/>
                <w:szCs w:val="22"/>
                <w:lang w:val="en-GB"/>
              </w:rPr>
            </w:pPr>
            <w:r w:rsidRPr="00932DC0">
              <w:rPr>
                <w:rFonts w:asciiTheme="majorHAnsi" w:hAnsiTheme="majorHAnsi" w:cstheme="majorHAnsi"/>
                <w:b/>
                <w:bCs/>
                <w:sz w:val="22"/>
                <w:szCs w:val="22"/>
                <w:lang w:val="en-GB"/>
              </w:rPr>
              <w:t>of 45 min.</w:t>
            </w:r>
          </w:p>
          <w:p w14:paraId="011621A2" w14:textId="1F9F9D41" w:rsidR="00B331B7" w:rsidRPr="00932DC0" w:rsidRDefault="00900EFD" w:rsidP="00EF6362">
            <w:pPr>
              <w:snapToGrid w:val="0"/>
              <w:contextualSpacing/>
              <w:rPr>
                <w:rFonts w:asciiTheme="majorHAnsi" w:hAnsiTheme="majorHAnsi" w:cstheme="majorHAnsi"/>
                <w:b/>
                <w:bCs/>
                <w:sz w:val="22"/>
                <w:szCs w:val="22"/>
                <w:lang w:val="en-GB"/>
              </w:rPr>
            </w:pPr>
            <w:r w:rsidRPr="00932DC0">
              <w:rPr>
                <w:rFonts w:asciiTheme="majorHAnsi" w:hAnsiTheme="majorHAnsi" w:cstheme="majorHAnsi"/>
                <w:b/>
                <w:bCs/>
                <w:sz w:val="22"/>
                <w:szCs w:val="22"/>
                <w:lang w:val="en-GB"/>
              </w:rPr>
              <w:t>(</w:t>
            </w:r>
            <w:r w:rsidR="00B42272" w:rsidRPr="00932DC0">
              <w:rPr>
                <w:rFonts w:ascii="Cambria Math" w:hAnsi="Cambria Math" w:cs="Cambria Math"/>
                <w:b/>
                <w:bCs/>
                <w:sz w:val="22"/>
                <w:szCs w:val="22"/>
                <w:lang w:val="en-GB"/>
              </w:rPr>
              <w:t>≙</w:t>
            </w:r>
            <w:r w:rsidRPr="00932DC0">
              <w:rPr>
                <w:rFonts w:asciiTheme="majorHAnsi" w:hAnsiTheme="majorHAnsi" w:cstheme="majorHAnsi"/>
                <w:b/>
                <w:bCs/>
                <w:sz w:val="22"/>
                <w:szCs w:val="22"/>
                <w:lang w:val="en-GB"/>
              </w:rPr>
              <w:t xml:space="preserve"> 60 min.</w:t>
            </w:r>
            <w:r w:rsidR="008B6D04" w:rsidRPr="00932DC0">
              <w:rPr>
                <w:rFonts w:asciiTheme="majorHAnsi" w:hAnsiTheme="majorHAnsi" w:cstheme="majorHAnsi"/>
                <w:b/>
                <w:bCs/>
                <w:sz w:val="22"/>
                <w:szCs w:val="22"/>
                <w:lang w:val="en-GB"/>
              </w:rPr>
              <w:t xml:space="preserve"> </w:t>
            </w:r>
            <w:r w:rsidRPr="00932DC0">
              <w:rPr>
                <w:rFonts w:asciiTheme="majorHAnsi" w:hAnsiTheme="majorHAnsi" w:cstheme="majorHAnsi"/>
                <w:b/>
                <w:bCs/>
                <w:sz w:val="22"/>
                <w:szCs w:val="22"/>
                <w:lang w:val="en-GB"/>
              </w:rPr>
              <w:t>units)</w:t>
            </w:r>
          </w:p>
        </w:tc>
      </w:tr>
      <w:tr w:rsidR="00900EFD" w:rsidRPr="00932DC0" w14:paraId="0A579585" w14:textId="77777777" w:rsidTr="00B331B7">
        <w:tc>
          <w:tcPr>
            <w:tcW w:w="7413" w:type="dxa"/>
            <w:shd w:val="clear" w:color="auto" w:fill="auto"/>
            <w:tcMar>
              <w:left w:w="73" w:type="dxa"/>
            </w:tcMar>
          </w:tcPr>
          <w:p w14:paraId="1DE96AFB" w14:textId="77777777" w:rsidR="00B331B7" w:rsidRPr="00932DC0" w:rsidRDefault="00B331B7" w:rsidP="004B3FA0">
            <w:pPr>
              <w:contextualSpacing/>
              <w:rPr>
                <w:rFonts w:asciiTheme="majorHAnsi" w:hAnsiTheme="majorHAnsi" w:cstheme="majorHAnsi"/>
                <w:b/>
                <w:sz w:val="22"/>
                <w:szCs w:val="22"/>
                <w:lang w:val="en-GB"/>
              </w:rPr>
            </w:pPr>
          </w:p>
          <w:p w14:paraId="7F2B464C" w14:textId="77777777" w:rsidR="00FC21C8" w:rsidRPr="00932DC0" w:rsidRDefault="00900EFD" w:rsidP="004139C5">
            <w:pPr>
              <w:pStyle w:val="Listenabsatz"/>
              <w:numPr>
                <w:ilvl w:val="0"/>
                <w:numId w:val="27"/>
              </w:numPr>
              <w:snapToGrid w:val="0"/>
              <w:rPr>
                <w:rFonts w:asciiTheme="majorHAnsi" w:hAnsiTheme="majorHAnsi" w:cstheme="majorHAnsi"/>
                <w:b/>
                <w:sz w:val="22"/>
                <w:szCs w:val="22"/>
                <w:lang w:val="en-GB"/>
              </w:rPr>
            </w:pPr>
            <w:r w:rsidRPr="00932DC0">
              <w:rPr>
                <w:rFonts w:asciiTheme="majorHAnsi" w:hAnsiTheme="majorHAnsi" w:cstheme="majorHAnsi"/>
                <w:b/>
                <w:sz w:val="22"/>
                <w:szCs w:val="22"/>
                <w:lang w:val="en-GB"/>
              </w:rPr>
              <w:t>Acquiring and integrating basic anthroposophical concepts</w:t>
            </w:r>
            <w:r w:rsidRPr="00932DC0">
              <w:rPr>
                <w:sz w:val="22"/>
                <w:szCs w:val="22"/>
                <w:vertAlign w:val="superscript"/>
                <w:lang w:val="en-GB"/>
              </w:rPr>
              <w:footnoteReference w:id="13"/>
            </w:r>
          </w:p>
          <w:p w14:paraId="49660DAD" w14:textId="497741FC" w:rsidR="00EF6362" w:rsidRPr="00932DC0" w:rsidRDefault="00900EFD" w:rsidP="00FC21C8">
            <w:pPr>
              <w:pStyle w:val="Listenabsatz"/>
              <w:snapToGrid w:val="0"/>
              <w:ind w:left="360"/>
              <w:rPr>
                <w:rFonts w:asciiTheme="majorHAnsi" w:hAnsiTheme="majorHAnsi" w:cstheme="majorHAnsi"/>
                <w:b/>
                <w:sz w:val="22"/>
                <w:szCs w:val="22"/>
                <w:lang w:val="en-GB"/>
              </w:rPr>
            </w:pPr>
            <w:r w:rsidRPr="00932DC0">
              <w:rPr>
                <w:rFonts w:asciiTheme="majorHAnsi" w:hAnsiTheme="majorHAnsi" w:cstheme="majorHAnsi"/>
                <w:sz w:val="22"/>
                <w:szCs w:val="22"/>
                <w:lang w:val="en-GB"/>
              </w:rPr>
              <w:t>(foundation for practising the profession of an anthroposophic art therapist)</w:t>
            </w:r>
          </w:p>
          <w:p w14:paraId="41AC625B" w14:textId="1579404C" w:rsidR="00900EFD" w:rsidRPr="00932DC0" w:rsidRDefault="00900EFD" w:rsidP="0086033D">
            <w:pPr>
              <w:contextualSpacing/>
              <w:rPr>
                <w:rFonts w:asciiTheme="majorHAnsi" w:hAnsiTheme="majorHAnsi" w:cstheme="majorHAnsi"/>
                <w:sz w:val="22"/>
                <w:szCs w:val="22"/>
                <w:lang w:val="en-GB"/>
              </w:rPr>
            </w:pPr>
          </w:p>
          <w:p w14:paraId="1C1763D0" w14:textId="77777777" w:rsidR="00414DD9" w:rsidRPr="00932DC0" w:rsidRDefault="00900EFD" w:rsidP="004139C5">
            <w:pPr>
              <w:pStyle w:val="Listenabsatz"/>
              <w:numPr>
                <w:ilvl w:val="0"/>
                <w:numId w:val="28"/>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 xml:space="preserve">A basic understanding of the </w:t>
            </w:r>
            <w:bookmarkStart w:id="9" w:name="__DdeLink__1520_1653591829"/>
            <w:r w:rsidRPr="00932DC0">
              <w:rPr>
                <w:rFonts w:asciiTheme="majorHAnsi" w:hAnsiTheme="majorHAnsi" w:cstheme="majorHAnsi"/>
                <w:sz w:val="22"/>
                <w:szCs w:val="22"/>
                <w:lang w:val="en-GB"/>
              </w:rPr>
              <w:t>anthroposophical conception of the world and the human being</w:t>
            </w:r>
            <w:bookmarkEnd w:id="9"/>
            <w:r w:rsidR="00EF6362" w:rsidRPr="00932DC0">
              <w:rPr>
                <w:rFonts w:asciiTheme="majorHAnsi" w:hAnsiTheme="majorHAnsi" w:cstheme="majorHAnsi"/>
                <w:sz w:val="22"/>
                <w:szCs w:val="22"/>
                <w:lang w:val="en-GB"/>
              </w:rPr>
              <w:t>.</w:t>
            </w:r>
          </w:p>
          <w:p w14:paraId="17209E53" w14:textId="77777777" w:rsidR="00BA301C" w:rsidRPr="00932DC0" w:rsidRDefault="00900EFD" w:rsidP="004139C5">
            <w:pPr>
              <w:pStyle w:val="Listenabsatz"/>
              <w:numPr>
                <w:ilvl w:val="0"/>
                <w:numId w:val="28"/>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 xml:space="preserve">The capacity to explore </w:t>
            </w:r>
            <w:r w:rsidR="00BA301C" w:rsidRPr="00932DC0">
              <w:rPr>
                <w:rFonts w:asciiTheme="majorHAnsi" w:hAnsiTheme="majorHAnsi" w:cstheme="majorHAnsi"/>
                <w:sz w:val="22"/>
                <w:szCs w:val="22"/>
                <w:lang w:val="en-GB"/>
              </w:rPr>
              <w:t xml:space="preserve">independently </w:t>
            </w:r>
            <w:r w:rsidRPr="00932DC0">
              <w:rPr>
                <w:rFonts w:asciiTheme="majorHAnsi" w:hAnsiTheme="majorHAnsi" w:cstheme="majorHAnsi"/>
                <w:sz w:val="22"/>
                <w:szCs w:val="22"/>
                <w:lang w:val="en-GB"/>
              </w:rPr>
              <w:t>the anthroposophical conception of the world and the human being (e.g. through the study of original texts and resources).</w:t>
            </w:r>
          </w:p>
          <w:p w14:paraId="09863A02" w14:textId="3E2962BA" w:rsidR="00900EFD" w:rsidRPr="00932DC0" w:rsidRDefault="00900EFD" w:rsidP="004139C5">
            <w:pPr>
              <w:pStyle w:val="Listenabsatz"/>
              <w:numPr>
                <w:ilvl w:val="0"/>
                <w:numId w:val="28"/>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are able to reflect on the anthroposophical conception of the world, relate it to other approaches and identify the differences and similarities between them.</w:t>
            </w:r>
          </w:p>
          <w:p w14:paraId="591F8F9E" w14:textId="49562996" w:rsidR="00B331B7" w:rsidRPr="00932DC0" w:rsidRDefault="00B331B7" w:rsidP="00EF636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2AD59058" w14:textId="77777777" w:rsidR="00900EFD" w:rsidRPr="00932DC0" w:rsidRDefault="00900EFD" w:rsidP="00EF6362">
            <w:pPr>
              <w:snapToGrid w:val="0"/>
              <w:spacing w:after="160"/>
              <w:contextualSpacing/>
              <w:rPr>
                <w:rFonts w:asciiTheme="majorHAnsi" w:hAnsiTheme="majorHAnsi" w:cstheme="majorHAnsi"/>
                <w:b/>
                <w:bCs/>
                <w:sz w:val="22"/>
                <w:szCs w:val="22"/>
                <w:lang w:val="en-GB"/>
              </w:rPr>
            </w:pPr>
          </w:p>
          <w:p w14:paraId="5E0F41AE" w14:textId="38B41345" w:rsidR="00900EFD" w:rsidRPr="00932DC0" w:rsidRDefault="00900EFD" w:rsidP="00EF6362">
            <w:pPr>
              <w:snapToGrid w:val="0"/>
              <w:spacing w:after="160"/>
              <w:contextualSpacing/>
              <w:rPr>
                <w:rFonts w:asciiTheme="majorHAnsi" w:hAnsiTheme="majorHAnsi" w:cstheme="majorHAnsi"/>
                <w:b/>
                <w:bCs/>
                <w:sz w:val="22"/>
                <w:szCs w:val="22"/>
                <w:lang w:val="en-GB"/>
              </w:rPr>
            </w:pPr>
            <w:r w:rsidRPr="00932DC0">
              <w:rPr>
                <w:rFonts w:asciiTheme="majorHAnsi" w:hAnsiTheme="majorHAnsi" w:cstheme="majorHAnsi"/>
                <w:b/>
                <w:bCs/>
                <w:sz w:val="22"/>
                <w:szCs w:val="22"/>
                <w:lang w:val="en-GB"/>
              </w:rPr>
              <w:t>50</w:t>
            </w:r>
            <w:r w:rsidR="00B331B7" w:rsidRPr="00932DC0">
              <w:rPr>
                <w:rFonts w:asciiTheme="majorHAnsi" w:hAnsiTheme="majorHAnsi" w:cstheme="majorHAnsi"/>
                <w:b/>
                <w:bCs/>
                <w:sz w:val="22"/>
                <w:szCs w:val="22"/>
                <w:lang w:val="en-GB"/>
              </w:rPr>
              <w:t xml:space="preserve">     </w:t>
            </w:r>
            <w:r w:rsidRPr="00932DC0">
              <w:rPr>
                <w:rFonts w:asciiTheme="majorHAnsi" w:hAnsiTheme="majorHAnsi" w:cstheme="majorHAnsi"/>
                <w:b/>
                <w:bCs/>
                <w:sz w:val="22"/>
                <w:szCs w:val="22"/>
                <w:lang w:val="en-GB"/>
              </w:rPr>
              <w:t>(37.5)</w:t>
            </w:r>
          </w:p>
        </w:tc>
      </w:tr>
      <w:tr w:rsidR="00900EFD" w:rsidRPr="00932DC0" w14:paraId="5143DD00" w14:textId="77777777" w:rsidTr="00B331B7">
        <w:tc>
          <w:tcPr>
            <w:tcW w:w="7413" w:type="dxa"/>
            <w:shd w:val="clear" w:color="auto" w:fill="auto"/>
            <w:tcMar>
              <w:left w:w="73" w:type="dxa"/>
            </w:tcMar>
          </w:tcPr>
          <w:p w14:paraId="3190896D" w14:textId="77777777" w:rsidR="00EF6362" w:rsidRPr="00932DC0" w:rsidRDefault="00EF6362" w:rsidP="004B3FA0">
            <w:pPr>
              <w:contextualSpacing/>
              <w:rPr>
                <w:rFonts w:asciiTheme="majorHAnsi" w:hAnsiTheme="majorHAnsi" w:cstheme="majorHAnsi"/>
                <w:bCs/>
                <w:sz w:val="22"/>
                <w:szCs w:val="22"/>
                <w:lang w:val="en-GB"/>
              </w:rPr>
            </w:pPr>
          </w:p>
          <w:p w14:paraId="5D0FB29B" w14:textId="47BEAED4" w:rsidR="00900EFD" w:rsidRPr="00932DC0" w:rsidRDefault="00900EFD" w:rsidP="004139C5">
            <w:pPr>
              <w:pStyle w:val="Listenabsatz"/>
              <w:numPr>
                <w:ilvl w:val="0"/>
                <w:numId w:val="27"/>
              </w:numPr>
              <w:snapToGrid w:val="0"/>
              <w:rPr>
                <w:rFonts w:asciiTheme="majorHAnsi" w:hAnsiTheme="majorHAnsi" w:cstheme="majorHAnsi"/>
                <w:sz w:val="22"/>
                <w:szCs w:val="22"/>
                <w:lang w:val="en-GB"/>
              </w:rPr>
            </w:pPr>
            <w:r w:rsidRPr="00932DC0">
              <w:rPr>
                <w:rFonts w:asciiTheme="majorHAnsi" w:hAnsiTheme="majorHAnsi" w:cstheme="majorHAnsi"/>
                <w:b/>
                <w:sz w:val="22"/>
                <w:szCs w:val="22"/>
                <w:lang w:val="en-GB"/>
              </w:rPr>
              <w:t xml:space="preserve">Basic artistic competences </w:t>
            </w:r>
            <w:r w:rsidRPr="00932DC0">
              <w:rPr>
                <w:rFonts w:asciiTheme="majorHAnsi" w:hAnsiTheme="majorHAnsi" w:cstheme="majorHAnsi"/>
                <w:sz w:val="22"/>
                <w:szCs w:val="22"/>
                <w:lang w:val="en-GB"/>
              </w:rPr>
              <w:t>(required for the practice of art therapy)</w:t>
            </w:r>
          </w:p>
          <w:p w14:paraId="54424938" w14:textId="77777777" w:rsidR="00EF6362" w:rsidRPr="00932DC0" w:rsidRDefault="00EF6362" w:rsidP="003A7FCE">
            <w:pPr>
              <w:contextualSpacing/>
              <w:rPr>
                <w:rFonts w:asciiTheme="majorHAnsi" w:hAnsiTheme="majorHAnsi" w:cstheme="majorHAnsi"/>
                <w:sz w:val="22"/>
                <w:szCs w:val="22"/>
                <w:lang w:val="en-GB"/>
              </w:rPr>
            </w:pPr>
          </w:p>
          <w:p w14:paraId="668C55B5" w14:textId="77777777" w:rsidR="00C72507" w:rsidRPr="00932DC0" w:rsidRDefault="00900EFD" w:rsidP="004139C5">
            <w:pPr>
              <w:pStyle w:val="Listenabsatz"/>
              <w:numPr>
                <w:ilvl w:val="0"/>
                <w:numId w:val="29"/>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can demonstrate an adequate level of artistic competency in a professional field (speech, music, painting, sculpture) both practically and theoretically.</w:t>
            </w:r>
          </w:p>
          <w:p w14:paraId="66C32EB6" w14:textId="77777777" w:rsidR="00C72507" w:rsidRPr="00932DC0" w:rsidRDefault="00900EFD" w:rsidP="004139C5">
            <w:pPr>
              <w:pStyle w:val="Listenabsatz"/>
              <w:numPr>
                <w:ilvl w:val="0"/>
                <w:numId w:val="29"/>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have knowledge of art history and the historical context of their professional field.</w:t>
            </w:r>
          </w:p>
          <w:p w14:paraId="787FB045" w14:textId="77777777" w:rsidR="0041529C" w:rsidRPr="00932DC0" w:rsidRDefault="00900EFD" w:rsidP="004139C5">
            <w:pPr>
              <w:pStyle w:val="Listenabsatz"/>
              <w:numPr>
                <w:ilvl w:val="0"/>
                <w:numId w:val="29"/>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can master the artistic media that are relevant to their specialist field</w:t>
            </w:r>
            <w:r w:rsidR="00C72507" w:rsidRPr="00932DC0">
              <w:rPr>
                <w:rFonts w:asciiTheme="majorHAnsi" w:hAnsiTheme="majorHAnsi" w:cstheme="majorHAnsi"/>
                <w:sz w:val="22"/>
                <w:szCs w:val="22"/>
                <w:lang w:val="en-GB"/>
              </w:rPr>
              <w:t>.</w:t>
            </w:r>
          </w:p>
          <w:p w14:paraId="4C080341" w14:textId="77777777" w:rsidR="0041529C" w:rsidRPr="00932DC0" w:rsidRDefault="00900EFD" w:rsidP="004139C5">
            <w:pPr>
              <w:pStyle w:val="Listenabsatz"/>
              <w:numPr>
                <w:ilvl w:val="0"/>
                <w:numId w:val="29"/>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are able to reflect on and assess their own artistic skills and expertise.</w:t>
            </w:r>
          </w:p>
          <w:p w14:paraId="200781B9" w14:textId="3D56F529" w:rsidR="00900EFD" w:rsidRPr="00932DC0" w:rsidRDefault="00900EFD" w:rsidP="004139C5">
            <w:pPr>
              <w:pStyle w:val="Listenabsatz"/>
              <w:numPr>
                <w:ilvl w:val="0"/>
                <w:numId w:val="29"/>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treat the materials and instruments they use in a professional and respectful manner.</w:t>
            </w:r>
          </w:p>
          <w:p w14:paraId="72B1EB25" w14:textId="10F4F27E" w:rsidR="00EF6362" w:rsidRPr="00932DC0" w:rsidRDefault="00EF6362" w:rsidP="00EF636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2E96DCB5" w14:textId="77777777" w:rsidR="00900EFD" w:rsidRPr="00932DC0" w:rsidRDefault="00900EFD" w:rsidP="00EF6362">
            <w:pPr>
              <w:snapToGrid w:val="0"/>
              <w:spacing w:after="160"/>
              <w:contextualSpacing/>
              <w:rPr>
                <w:rFonts w:asciiTheme="majorHAnsi" w:hAnsiTheme="majorHAnsi" w:cstheme="majorHAnsi"/>
                <w:sz w:val="22"/>
                <w:szCs w:val="22"/>
                <w:lang w:val="en-GB"/>
              </w:rPr>
            </w:pPr>
          </w:p>
          <w:p w14:paraId="008389A3" w14:textId="64D3BC52" w:rsidR="00900EFD" w:rsidRPr="00932DC0" w:rsidRDefault="00A77598" w:rsidP="00EF6362">
            <w:pPr>
              <w:snapToGrid w:val="0"/>
              <w:spacing w:after="160"/>
              <w:contextualSpacing/>
              <w:rPr>
                <w:rFonts w:asciiTheme="majorHAnsi" w:hAnsiTheme="majorHAnsi" w:cstheme="majorHAnsi"/>
                <w:b/>
                <w:bCs/>
                <w:sz w:val="22"/>
                <w:szCs w:val="22"/>
                <w:lang w:val="en-GB"/>
              </w:rPr>
            </w:pPr>
            <w:r w:rsidRPr="00932DC0">
              <w:rPr>
                <w:rFonts w:asciiTheme="majorHAnsi" w:hAnsiTheme="majorHAnsi" w:cstheme="majorHAnsi"/>
                <w:b/>
                <w:bCs/>
                <w:sz w:val="22"/>
                <w:szCs w:val="22"/>
                <w:lang w:val="en-GB"/>
              </w:rPr>
              <w:t>250</w:t>
            </w:r>
            <w:r w:rsidR="00B331B7" w:rsidRPr="00932DC0">
              <w:rPr>
                <w:rFonts w:asciiTheme="majorHAnsi" w:hAnsiTheme="majorHAnsi" w:cstheme="majorHAnsi"/>
                <w:b/>
                <w:bCs/>
                <w:sz w:val="22"/>
                <w:szCs w:val="22"/>
                <w:lang w:val="en-GB"/>
              </w:rPr>
              <w:t xml:space="preserve">     </w:t>
            </w:r>
            <w:r w:rsidRPr="00932DC0">
              <w:rPr>
                <w:rFonts w:asciiTheme="majorHAnsi" w:hAnsiTheme="majorHAnsi" w:cstheme="majorHAnsi"/>
                <w:b/>
                <w:bCs/>
                <w:sz w:val="22"/>
                <w:szCs w:val="22"/>
                <w:lang w:val="en-GB"/>
              </w:rPr>
              <w:t>(187.</w:t>
            </w:r>
            <w:r w:rsidR="00900EFD" w:rsidRPr="00932DC0">
              <w:rPr>
                <w:rFonts w:asciiTheme="majorHAnsi" w:hAnsiTheme="majorHAnsi" w:cstheme="majorHAnsi"/>
                <w:b/>
                <w:bCs/>
                <w:sz w:val="22"/>
                <w:szCs w:val="22"/>
                <w:lang w:val="en-GB"/>
              </w:rPr>
              <w:t>5)</w:t>
            </w:r>
          </w:p>
        </w:tc>
      </w:tr>
      <w:tr w:rsidR="00900EFD" w:rsidRPr="00932DC0" w14:paraId="55C74630" w14:textId="77777777" w:rsidTr="00B331B7">
        <w:tc>
          <w:tcPr>
            <w:tcW w:w="7413" w:type="dxa"/>
            <w:shd w:val="clear" w:color="auto" w:fill="auto"/>
            <w:tcMar>
              <w:left w:w="73" w:type="dxa"/>
            </w:tcMar>
          </w:tcPr>
          <w:p w14:paraId="30309012" w14:textId="77777777" w:rsidR="00EF6362" w:rsidRPr="00932DC0" w:rsidRDefault="00EF6362" w:rsidP="004B3FA0">
            <w:pPr>
              <w:contextualSpacing/>
              <w:rPr>
                <w:rFonts w:asciiTheme="majorHAnsi" w:hAnsiTheme="majorHAnsi" w:cstheme="majorHAnsi"/>
                <w:b/>
                <w:sz w:val="22"/>
                <w:szCs w:val="22"/>
                <w:lang w:val="en-GB"/>
              </w:rPr>
            </w:pPr>
          </w:p>
          <w:p w14:paraId="338217FA" w14:textId="5063EB36" w:rsidR="00900EFD" w:rsidRPr="00932DC0" w:rsidRDefault="00900EFD" w:rsidP="004139C5">
            <w:pPr>
              <w:pStyle w:val="Listenabsatz"/>
              <w:numPr>
                <w:ilvl w:val="0"/>
                <w:numId w:val="27"/>
              </w:numPr>
              <w:snapToGrid w:val="0"/>
              <w:rPr>
                <w:rFonts w:asciiTheme="majorHAnsi" w:hAnsiTheme="majorHAnsi" w:cstheme="majorHAnsi"/>
                <w:b/>
                <w:sz w:val="22"/>
                <w:szCs w:val="22"/>
                <w:lang w:val="en-GB"/>
              </w:rPr>
            </w:pPr>
            <w:r w:rsidRPr="00932DC0">
              <w:rPr>
                <w:rFonts w:asciiTheme="majorHAnsi" w:hAnsiTheme="majorHAnsi" w:cstheme="majorHAnsi"/>
                <w:b/>
                <w:sz w:val="22"/>
                <w:szCs w:val="22"/>
                <w:lang w:val="en-GB"/>
              </w:rPr>
              <w:t xml:space="preserve">Using the artistic process therapeutically </w:t>
            </w:r>
            <w:r w:rsidRPr="00932DC0">
              <w:rPr>
                <w:rFonts w:asciiTheme="majorHAnsi" w:hAnsiTheme="majorHAnsi" w:cstheme="majorHAnsi"/>
                <w:sz w:val="22"/>
                <w:szCs w:val="22"/>
                <w:lang w:val="en-GB"/>
              </w:rPr>
              <w:t>(fundamentals of anthroposophic art therapy)</w:t>
            </w:r>
          </w:p>
          <w:p w14:paraId="067722E4" w14:textId="77777777" w:rsidR="002D5EF5" w:rsidRPr="00932DC0" w:rsidRDefault="002D5EF5" w:rsidP="004B3FA0">
            <w:pPr>
              <w:contextualSpacing/>
              <w:rPr>
                <w:rFonts w:asciiTheme="majorHAnsi" w:hAnsiTheme="majorHAnsi" w:cstheme="majorHAnsi"/>
                <w:sz w:val="22"/>
                <w:szCs w:val="22"/>
                <w:lang w:val="en-GB"/>
              </w:rPr>
            </w:pPr>
          </w:p>
          <w:p w14:paraId="515652D6" w14:textId="77777777" w:rsidR="00B65D83" w:rsidRPr="00932DC0" w:rsidRDefault="00900EFD" w:rsidP="004139C5">
            <w:pPr>
              <w:pStyle w:val="Listenabsatz"/>
              <w:numPr>
                <w:ilvl w:val="0"/>
                <w:numId w:val="30"/>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have learned to recogni</w:t>
            </w:r>
            <w:r w:rsidR="00677909" w:rsidRPr="00932DC0">
              <w:rPr>
                <w:rFonts w:asciiTheme="majorHAnsi" w:hAnsiTheme="majorHAnsi" w:cstheme="majorHAnsi"/>
                <w:sz w:val="22"/>
                <w:szCs w:val="22"/>
                <w:lang w:val="en-GB"/>
              </w:rPr>
              <w:t>s</w:t>
            </w:r>
            <w:r w:rsidRPr="00932DC0">
              <w:rPr>
                <w:rFonts w:asciiTheme="majorHAnsi" w:hAnsiTheme="majorHAnsi" w:cstheme="majorHAnsi"/>
                <w:sz w:val="22"/>
                <w:szCs w:val="22"/>
                <w:lang w:val="en-GB"/>
              </w:rPr>
              <w:t>e the effects of the materials and artistic media they are using and know when they should be applied.</w:t>
            </w:r>
          </w:p>
          <w:p w14:paraId="547C8A74" w14:textId="77777777" w:rsidR="00B65D83" w:rsidRPr="00932DC0" w:rsidRDefault="00900EFD" w:rsidP="004139C5">
            <w:pPr>
              <w:pStyle w:val="Listenabsatz"/>
              <w:numPr>
                <w:ilvl w:val="0"/>
                <w:numId w:val="30"/>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have acquired sufficient experience in using the materials of their art for therapy and therapeutic exercises.</w:t>
            </w:r>
          </w:p>
          <w:p w14:paraId="1D1EA8B0" w14:textId="4A8F34B2" w:rsidR="00B65D83" w:rsidRPr="00932DC0" w:rsidRDefault="008C70CF" w:rsidP="004139C5">
            <w:pPr>
              <w:pStyle w:val="Listenabsatz"/>
              <w:numPr>
                <w:ilvl w:val="0"/>
                <w:numId w:val="30"/>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lastRenderedPageBreak/>
              <w:t>Graduates can classify and distinguish between the principles of artistic processes and therapeutic processes.</w:t>
            </w:r>
          </w:p>
          <w:p w14:paraId="37E063CD" w14:textId="77777777" w:rsidR="009D7515" w:rsidRPr="00932DC0" w:rsidRDefault="00900EFD" w:rsidP="004139C5">
            <w:pPr>
              <w:pStyle w:val="Listenabsatz"/>
              <w:numPr>
                <w:ilvl w:val="0"/>
                <w:numId w:val="30"/>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In looking at and experiencing a piece of artwork</w:t>
            </w:r>
            <w:r w:rsidRPr="00932DC0">
              <w:rPr>
                <w:rFonts w:asciiTheme="majorHAnsi" w:hAnsiTheme="majorHAnsi" w:cstheme="majorHAnsi"/>
                <w:sz w:val="22"/>
                <w:szCs w:val="22"/>
                <w:vertAlign w:val="superscript"/>
                <w:lang w:val="en-GB"/>
              </w:rPr>
              <w:footnoteReference w:id="14"/>
            </w:r>
            <w:r w:rsidRPr="00932DC0">
              <w:rPr>
                <w:rFonts w:asciiTheme="majorHAnsi" w:hAnsiTheme="majorHAnsi" w:cstheme="majorHAnsi"/>
                <w:sz w:val="22"/>
                <w:szCs w:val="22"/>
                <w:lang w:val="en-GB"/>
              </w:rPr>
              <w:t>, graduates are able to recogni</w:t>
            </w:r>
            <w:r w:rsidR="00055987" w:rsidRPr="00932DC0">
              <w:rPr>
                <w:rFonts w:asciiTheme="majorHAnsi" w:hAnsiTheme="majorHAnsi" w:cstheme="majorHAnsi"/>
                <w:sz w:val="22"/>
                <w:szCs w:val="22"/>
                <w:lang w:val="en-GB"/>
              </w:rPr>
              <w:t>s</w:t>
            </w:r>
            <w:r w:rsidRPr="00932DC0">
              <w:rPr>
                <w:rFonts w:asciiTheme="majorHAnsi" w:hAnsiTheme="majorHAnsi" w:cstheme="majorHAnsi"/>
                <w:sz w:val="22"/>
                <w:szCs w:val="22"/>
                <w:lang w:val="en-GB"/>
              </w:rPr>
              <w:t>e and understand its artistic potential whether it is their own or another person's work.</w:t>
            </w:r>
          </w:p>
          <w:p w14:paraId="19BBF213" w14:textId="4FB6EE4A" w:rsidR="00900EFD" w:rsidRPr="00932DC0" w:rsidRDefault="00900EFD" w:rsidP="004139C5">
            <w:pPr>
              <w:pStyle w:val="Listenabsatz"/>
              <w:numPr>
                <w:ilvl w:val="0"/>
                <w:numId w:val="30"/>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can use their knowledge and experience to apply the skills of their profession in a direct and focused way</w:t>
            </w:r>
            <w:r w:rsidRPr="00932DC0">
              <w:rPr>
                <w:rFonts w:asciiTheme="majorHAnsi" w:hAnsiTheme="majorHAnsi" w:cstheme="majorHAnsi"/>
                <w:sz w:val="22"/>
                <w:szCs w:val="22"/>
                <w:vertAlign w:val="superscript"/>
                <w:lang w:val="en-GB"/>
              </w:rPr>
              <w:footnoteReference w:id="15"/>
            </w:r>
            <w:r w:rsidRPr="00932DC0">
              <w:rPr>
                <w:rFonts w:asciiTheme="majorHAnsi" w:hAnsiTheme="majorHAnsi" w:cstheme="majorHAnsi"/>
                <w:sz w:val="22"/>
                <w:szCs w:val="22"/>
                <w:lang w:val="en-GB"/>
              </w:rPr>
              <w:t>.</w:t>
            </w:r>
          </w:p>
          <w:p w14:paraId="57C2EC12" w14:textId="65C6E13E" w:rsidR="00EF6362" w:rsidRPr="00932DC0" w:rsidRDefault="00EF6362" w:rsidP="00EF636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6BE74587" w14:textId="77777777" w:rsidR="00900EFD" w:rsidRPr="00932DC0" w:rsidRDefault="00900EFD" w:rsidP="00EF6362">
            <w:pPr>
              <w:snapToGrid w:val="0"/>
              <w:spacing w:after="160"/>
              <w:contextualSpacing/>
              <w:rPr>
                <w:rFonts w:asciiTheme="majorHAnsi" w:hAnsiTheme="majorHAnsi" w:cstheme="majorHAnsi"/>
                <w:sz w:val="22"/>
                <w:szCs w:val="22"/>
                <w:lang w:val="en-GB"/>
              </w:rPr>
            </w:pPr>
          </w:p>
          <w:p w14:paraId="226347D4" w14:textId="2AD624B6" w:rsidR="00900EFD" w:rsidRPr="00932DC0" w:rsidRDefault="00900EFD" w:rsidP="00EF6362">
            <w:pPr>
              <w:snapToGrid w:val="0"/>
              <w:spacing w:after="160"/>
              <w:contextualSpacing/>
              <w:rPr>
                <w:rFonts w:asciiTheme="majorHAnsi" w:hAnsiTheme="majorHAnsi" w:cstheme="majorHAnsi"/>
                <w:b/>
                <w:bCs/>
                <w:sz w:val="22"/>
                <w:szCs w:val="22"/>
                <w:lang w:val="en-GB"/>
              </w:rPr>
            </w:pPr>
            <w:r w:rsidRPr="00932DC0">
              <w:rPr>
                <w:rFonts w:asciiTheme="majorHAnsi" w:hAnsiTheme="majorHAnsi" w:cstheme="majorHAnsi"/>
                <w:b/>
                <w:bCs/>
                <w:sz w:val="22"/>
                <w:szCs w:val="22"/>
                <w:lang w:val="en-GB"/>
              </w:rPr>
              <w:t>600</w:t>
            </w:r>
            <w:r w:rsidR="00EF6362" w:rsidRPr="00932DC0">
              <w:rPr>
                <w:rFonts w:asciiTheme="majorHAnsi" w:hAnsiTheme="majorHAnsi" w:cstheme="majorHAnsi"/>
                <w:b/>
                <w:bCs/>
                <w:sz w:val="22"/>
                <w:szCs w:val="22"/>
                <w:lang w:val="en-GB"/>
              </w:rPr>
              <w:t xml:space="preserve">    </w:t>
            </w:r>
            <w:r w:rsidRPr="00932DC0">
              <w:rPr>
                <w:rFonts w:asciiTheme="majorHAnsi" w:hAnsiTheme="majorHAnsi" w:cstheme="majorHAnsi"/>
                <w:b/>
                <w:bCs/>
                <w:sz w:val="22"/>
                <w:szCs w:val="22"/>
                <w:lang w:val="en-GB"/>
              </w:rPr>
              <w:t xml:space="preserve"> (450)</w:t>
            </w:r>
          </w:p>
        </w:tc>
      </w:tr>
      <w:tr w:rsidR="00900EFD" w:rsidRPr="00932DC0" w14:paraId="1EAEDB78" w14:textId="77777777" w:rsidTr="00B331B7">
        <w:tc>
          <w:tcPr>
            <w:tcW w:w="7413" w:type="dxa"/>
            <w:shd w:val="clear" w:color="auto" w:fill="auto"/>
            <w:tcMar>
              <w:left w:w="73" w:type="dxa"/>
            </w:tcMar>
          </w:tcPr>
          <w:p w14:paraId="4CE3286C" w14:textId="77777777" w:rsidR="002D5EF5" w:rsidRPr="00932DC0" w:rsidRDefault="002D5EF5" w:rsidP="00522B8D">
            <w:pPr>
              <w:contextualSpacing/>
              <w:rPr>
                <w:rFonts w:asciiTheme="majorHAnsi" w:hAnsiTheme="majorHAnsi" w:cstheme="majorHAnsi"/>
                <w:b/>
                <w:sz w:val="22"/>
                <w:szCs w:val="22"/>
                <w:lang w:val="en-GB"/>
              </w:rPr>
            </w:pPr>
          </w:p>
          <w:p w14:paraId="58DC85CA" w14:textId="63D15455" w:rsidR="00900EFD" w:rsidRPr="00932DC0" w:rsidRDefault="00900EFD" w:rsidP="004139C5">
            <w:pPr>
              <w:pStyle w:val="Listenabsatz"/>
              <w:numPr>
                <w:ilvl w:val="0"/>
                <w:numId w:val="27"/>
              </w:numPr>
              <w:snapToGrid w:val="0"/>
              <w:rPr>
                <w:rFonts w:asciiTheme="majorHAnsi" w:hAnsiTheme="majorHAnsi" w:cstheme="majorHAnsi"/>
                <w:sz w:val="22"/>
                <w:szCs w:val="22"/>
                <w:lang w:val="en-GB"/>
              </w:rPr>
            </w:pPr>
            <w:r w:rsidRPr="00932DC0">
              <w:rPr>
                <w:rFonts w:asciiTheme="majorHAnsi" w:hAnsiTheme="majorHAnsi" w:cstheme="majorHAnsi"/>
                <w:b/>
                <w:sz w:val="22"/>
                <w:szCs w:val="22"/>
                <w:lang w:val="en-GB"/>
              </w:rPr>
              <w:t>The medical foundations and anthroposophical understanding of the human being</w:t>
            </w:r>
          </w:p>
          <w:p w14:paraId="0747ECCC" w14:textId="77777777" w:rsidR="002D5EF5" w:rsidRPr="00932DC0" w:rsidRDefault="002D5EF5" w:rsidP="00522B8D">
            <w:pPr>
              <w:contextualSpacing/>
              <w:rPr>
                <w:rFonts w:asciiTheme="majorHAnsi" w:hAnsiTheme="majorHAnsi" w:cstheme="majorHAnsi"/>
                <w:sz w:val="22"/>
                <w:szCs w:val="22"/>
                <w:lang w:val="en-GB"/>
              </w:rPr>
            </w:pPr>
          </w:p>
          <w:p w14:paraId="1757259B" w14:textId="6559B64E" w:rsidR="00D80272" w:rsidRPr="00932DC0" w:rsidRDefault="00900EFD" w:rsidP="004139C5">
            <w:pPr>
              <w:pStyle w:val="Listenabsatz"/>
              <w:numPr>
                <w:ilvl w:val="0"/>
                <w:numId w:val="31"/>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 xml:space="preserve">Graduates have an adequate knowledge of general medical principles (anatomy, physiology, embryology) for their specialist field, as well as a familiarity with the theories of health and illness and the current state of medicine including </w:t>
            </w:r>
            <w:r w:rsidR="00BB1AF0" w:rsidRPr="00932DC0">
              <w:rPr>
                <w:rFonts w:asciiTheme="majorHAnsi" w:hAnsiTheme="majorHAnsi" w:cstheme="majorHAnsi"/>
                <w:sz w:val="22"/>
                <w:szCs w:val="22"/>
                <w:lang w:val="en-GB"/>
              </w:rPr>
              <w:t>psychiatry</w:t>
            </w:r>
            <w:r w:rsidRPr="00932DC0">
              <w:rPr>
                <w:rFonts w:asciiTheme="majorHAnsi" w:hAnsiTheme="majorHAnsi" w:cstheme="majorHAnsi"/>
                <w:sz w:val="22"/>
                <w:szCs w:val="22"/>
                <w:lang w:val="en-GB"/>
              </w:rPr>
              <w:t>.</w:t>
            </w:r>
          </w:p>
          <w:p w14:paraId="7BCC97D3" w14:textId="77777777" w:rsidR="00D80272" w:rsidRPr="00932DC0" w:rsidRDefault="00900EFD" w:rsidP="004139C5">
            <w:pPr>
              <w:pStyle w:val="Listenabsatz"/>
              <w:numPr>
                <w:ilvl w:val="0"/>
                <w:numId w:val="31"/>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are familiar with the anthroposophical understanding of the human being that underpins anthroposophic medicine. Their understanding is such that they can find linkages with current medical practice and use it as a foundation for their specialist work as anthroposophic therapists.</w:t>
            </w:r>
          </w:p>
          <w:p w14:paraId="16D5FE31" w14:textId="77777777" w:rsidR="00802FF2" w:rsidRPr="00932DC0" w:rsidRDefault="00900EFD" w:rsidP="004139C5">
            <w:pPr>
              <w:pStyle w:val="Listenabsatz"/>
              <w:numPr>
                <w:ilvl w:val="0"/>
                <w:numId w:val="31"/>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have a basic knowledge of the anthroposophic pharmacology and view of substances. They have learnt how the various members of the human organi</w:t>
            </w:r>
            <w:r w:rsidR="00802FF2" w:rsidRPr="00932DC0">
              <w:rPr>
                <w:rFonts w:asciiTheme="majorHAnsi" w:hAnsiTheme="majorHAnsi" w:cstheme="majorHAnsi"/>
                <w:sz w:val="22"/>
                <w:szCs w:val="22"/>
                <w:lang w:val="en-GB"/>
              </w:rPr>
              <w:t>sa</w:t>
            </w:r>
            <w:r w:rsidRPr="00932DC0">
              <w:rPr>
                <w:rFonts w:asciiTheme="majorHAnsi" w:hAnsiTheme="majorHAnsi" w:cstheme="majorHAnsi"/>
                <w:sz w:val="22"/>
                <w:szCs w:val="22"/>
                <w:lang w:val="en-GB"/>
              </w:rPr>
              <w:t>tion might be affected.</w:t>
            </w:r>
            <w:r w:rsidRPr="00932DC0">
              <w:rPr>
                <w:rStyle w:val="Funotenzeichen"/>
                <w:rFonts w:asciiTheme="majorHAnsi" w:hAnsiTheme="majorHAnsi" w:cstheme="majorHAnsi"/>
                <w:sz w:val="22"/>
                <w:szCs w:val="22"/>
                <w:lang w:val="en-GB"/>
              </w:rPr>
              <w:footnoteReference w:id="16"/>
            </w:r>
          </w:p>
          <w:p w14:paraId="3635F235" w14:textId="77777777" w:rsidR="00F0438D" w:rsidRPr="00932DC0" w:rsidRDefault="00900EFD" w:rsidP="004139C5">
            <w:pPr>
              <w:pStyle w:val="Listenabsatz"/>
              <w:numPr>
                <w:ilvl w:val="0"/>
                <w:numId w:val="31"/>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have a basic knowledge of pharmacology (of for example the effects and side-effects of psychotropic, analgesic and cardiovascular drugs and cytotoxic agents)</w:t>
            </w:r>
            <w:r w:rsidRPr="00932DC0">
              <w:rPr>
                <w:rFonts w:asciiTheme="majorHAnsi" w:hAnsiTheme="majorHAnsi" w:cstheme="majorHAnsi"/>
                <w:sz w:val="22"/>
                <w:szCs w:val="22"/>
                <w:vertAlign w:val="superscript"/>
                <w:lang w:val="en-GB"/>
              </w:rPr>
              <w:footnoteReference w:id="17"/>
            </w:r>
            <w:r w:rsidRPr="00932DC0">
              <w:rPr>
                <w:rFonts w:asciiTheme="majorHAnsi" w:hAnsiTheme="majorHAnsi" w:cstheme="majorHAnsi"/>
                <w:sz w:val="22"/>
                <w:szCs w:val="22"/>
                <w:lang w:val="en-GB"/>
              </w:rPr>
              <w:t xml:space="preserve"> and know how to obtain further information if necessary.</w:t>
            </w:r>
          </w:p>
          <w:p w14:paraId="080D5147" w14:textId="77777777" w:rsidR="002E7012" w:rsidRPr="00932DC0" w:rsidRDefault="00900EFD" w:rsidP="004139C5">
            <w:pPr>
              <w:pStyle w:val="Listenabsatz"/>
              <w:numPr>
                <w:ilvl w:val="0"/>
                <w:numId w:val="31"/>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can understand the similarities and differences between anthroposophic and mainstream medicine and put them into context.</w:t>
            </w:r>
          </w:p>
          <w:p w14:paraId="54B4C25F" w14:textId="77777777" w:rsidR="002E7012" w:rsidRPr="00932DC0" w:rsidRDefault="00900EFD" w:rsidP="004139C5">
            <w:pPr>
              <w:pStyle w:val="Listenabsatz"/>
              <w:numPr>
                <w:ilvl w:val="0"/>
                <w:numId w:val="31"/>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are able to discuss this in various contexts.</w:t>
            </w:r>
            <w:r w:rsidRPr="00932DC0">
              <w:rPr>
                <w:rFonts w:asciiTheme="majorHAnsi" w:hAnsiTheme="majorHAnsi" w:cstheme="majorHAnsi"/>
                <w:sz w:val="22"/>
                <w:szCs w:val="22"/>
                <w:vertAlign w:val="superscript"/>
                <w:lang w:val="en-GB"/>
              </w:rPr>
              <w:footnoteReference w:id="18"/>
            </w:r>
          </w:p>
          <w:p w14:paraId="11CA60C7" w14:textId="3591A183" w:rsidR="00900EFD" w:rsidRPr="00932DC0" w:rsidRDefault="00900EFD" w:rsidP="004139C5">
            <w:pPr>
              <w:pStyle w:val="Listenabsatz"/>
              <w:numPr>
                <w:ilvl w:val="0"/>
                <w:numId w:val="31"/>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have a good grasp of medical terminology.</w:t>
            </w:r>
          </w:p>
          <w:p w14:paraId="272CD764" w14:textId="75ECA031" w:rsidR="002D5EF5" w:rsidRPr="00932DC0" w:rsidRDefault="002D5EF5" w:rsidP="00EF636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7E4FDA4F" w14:textId="77777777" w:rsidR="00900EFD" w:rsidRPr="00932DC0" w:rsidRDefault="00900EFD" w:rsidP="00EF6362">
            <w:pPr>
              <w:snapToGrid w:val="0"/>
              <w:spacing w:after="160"/>
              <w:contextualSpacing/>
              <w:rPr>
                <w:rFonts w:asciiTheme="majorHAnsi" w:hAnsiTheme="majorHAnsi" w:cstheme="majorHAnsi"/>
                <w:sz w:val="22"/>
                <w:szCs w:val="22"/>
                <w:lang w:val="en-GB"/>
              </w:rPr>
            </w:pPr>
          </w:p>
          <w:p w14:paraId="587717BC" w14:textId="36AD8712" w:rsidR="00900EFD" w:rsidRPr="00932DC0" w:rsidRDefault="00AC4BF1" w:rsidP="00EF6362">
            <w:pPr>
              <w:snapToGrid w:val="0"/>
              <w:spacing w:after="160"/>
              <w:contextualSpacing/>
              <w:rPr>
                <w:rFonts w:asciiTheme="majorHAnsi" w:hAnsiTheme="majorHAnsi" w:cstheme="majorHAnsi"/>
                <w:b/>
                <w:bCs/>
                <w:sz w:val="22"/>
                <w:szCs w:val="22"/>
                <w:lang w:val="en-GB"/>
              </w:rPr>
            </w:pPr>
            <w:r w:rsidRPr="00932DC0">
              <w:rPr>
                <w:rFonts w:asciiTheme="majorHAnsi" w:hAnsiTheme="majorHAnsi" w:cstheme="majorHAnsi"/>
                <w:b/>
                <w:bCs/>
                <w:sz w:val="22"/>
                <w:szCs w:val="22"/>
                <w:lang w:val="en-GB"/>
              </w:rPr>
              <w:t>30</w:t>
            </w:r>
            <w:r w:rsidR="00900EFD" w:rsidRPr="00932DC0">
              <w:rPr>
                <w:rFonts w:asciiTheme="majorHAnsi" w:hAnsiTheme="majorHAnsi" w:cstheme="majorHAnsi"/>
                <w:b/>
                <w:bCs/>
                <w:sz w:val="22"/>
                <w:szCs w:val="22"/>
                <w:lang w:val="en-GB"/>
              </w:rPr>
              <w:t>0</w:t>
            </w:r>
            <w:r w:rsidR="00921FBE" w:rsidRPr="00932DC0">
              <w:rPr>
                <w:rFonts w:asciiTheme="majorHAnsi" w:hAnsiTheme="majorHAnsi" w:cstheme="majorHAnsi"/>
                <w:b/>
                <w:bCs/>
                <w:sz w:val="22"/>
                <w:szCs w:val="22"/>
                <w:lang w:val="en-GB"/>
              </w:rPr>
              <w:t xml:space="preserve"> + </w:t>
            </w:r>
            <w:r w:rsidRPr="00932DC0">
              <w:rPr>
                <w:rFonts w:asciiTheme="majorHAnsi" w:hAnsiTheme="majorHAnsi" w:cstheme="majorHAnsi"/>
                <w:b/>
                <w:bCs/>
                <w:sz w:val="22"/>
                <w:szCs w:val="22"/>
                <w:lang w:val="en-GB"/>
              </w:rPr>
              <w:t>15</w:t>
            </w:r>
            <w:r w:rsidR="00900EFD" w:rsidRPr="00932DC0">
              <w:rPr>
                <w:rFonts w:asciiTheme="majorHAnsi" w:hAnsiTheme="majorHAnsi" w:cstheme="majorHAnsi"/>
                <w:b/>
                <w:bCs/>
                <w:sz w:val="22"/>
                <w:szCs w:val="22"/>
                <w:lang w:val="en-GB"/>
              </w:rPr>
              <w:t>0</w:t>
            </w:r>
            <w:r w:rsidR="00F06293" w:rsidRPr="00932DC0">
              <w:rPr>
                <w:rStyle w:val="Funotenzeichen"/>
                <w:rFonts w:asciiTheme="majorHAnsi" w:hAnsiTheme="majorHAnsi" w:cstheme="majorHAnsi"/>
                <w:b/>
                <w:bCs/>
                <w:sz w:val="22"/>
                <w:szCs w:val="22"/>
                <w:lang w:val="en-GB"/>
              </w:rPr>
              <w:footnoteReference w:id="19"/>
            </w:r>
          </w:p>
          <w:p w14:paraId="6BD67E0E" w14:textId="555E4240" w:rsidR="00900EFD" w:rsidRPr="00932DC0" w:rsidRDefault="00A77598" w:rsidP="00EF6362">
            <w:pPr>
              <w:snapToGrid w:val="0"/>
              <w:spacing w:after="160"/>
              <w:contextualSpacing/>
              <w:rPr>
                <w:rFonts w:asciiTheme="majorHAnsi" w:hAnsiTheme="majorHAnsi" w:cstheme="majorHAnsi"/>
                <w:sz w:val="22"/>
                <w:szCs w:val="22"/>
                <w:lang w:val="en-GB"/>
              </w:rPr>
            </w:pPr>
            <w:r w:rsidRPr="00932DC0">
              <w:rPr>
                <w:rFonts w:asciiTheme="majorHAnsi" w:hAnsiTheme="majorHAnsi" w:cstheme="majorHAnsi"/>
                <w:b/>
                <w:bCs/>
                <w:sz w:val="22"/>
                <w:szCs w:val="22"/>
                <w:lang w:val="en-GB"/>
              </w:rPr>
              <w:t>(</w:t>
            </w:r>
            <w:r w:rsidR="00AC4BF1" w:rsidRPr="00932DC0">
              <w:rPr>
                <w:rFonts w:asciiTheme="majorHAnsi" w:hAnsiTheme="majorHAnsi" w:cstheme="majorHAnsi"/>
                <w:b/>
                <w:bCs/>
                <w:sz w:val="22"/>
                <w:szCs w:val="22"/>
                <w:lang w:val="en-GB"/>
              </w:rPr>
              <w:t xml:space="preserve">225 + </w:t>
            </w:r>
            <w:r w:rsidRPr="00932DC0">
              <w:rPr>
                <w:rFonts w:asciiTheme="majorHAnsi" w:hAnsiTheme="majorHAnsi" w:cstheme="majorHAnsi"/>
                <w:b/>
                <w:bCs/>
                <w:sz w:val="22"/>
                <w:szCs w:val="22"/>
                <w:lang w:val="en-GB"/>
              </w:rPr>
              <w:t>112.</w:t>
            </w:r>
            <w:r w:rsidR="00900EFD" w:rsidRPr="00932DC0">
              <w:rPr>
                <w:rFonts w:asciiTheme="majorHAnsi" w:hAnsiTheme="majorHAnsi" w:cstheme="majorHAnsi"/>
                <w:b/>
                <w:bCs/>
                <w:sz w:val="22"/>
                <w:szCs w:val="22"/>
                <w:lang w:val="en-GB"/>
              </w:rPr>
              <w:t>5)</w:t>
            </w:r>
          </w:p>
        </w:tc>
      </w:tr>
      <w:tr w:rsidR="00900EFD" w:rsidRPr="00932DC0" w14:paraId="38AF1ADE" w14:textId="77777777" w:rsidTr="00B331B7">
        <w:tc>
          <w:tcPr>
            <w:tcW w:w="7413" w:type="dxa"/>
            <w:shd w:val="clear" w:color="auto" w:fill="auto"/>
            <w:tcMar>
              <w:left w:w="73" w:type="dxa"/>
            </w:tcMar>
          </w:tcPr>
          <w:p w14:paraId="252E89CC" w14:textId="77777777" w:rsidR="002D5EF5" w:rsidRPr="00932DC0" w:rsidRDefault="002D5EF5" w:rsidP="00522B8D">
            <w:pPr>
              <w:contextualSpacing/>
              <w:rPr>
                <w:rFonts w:asciiTheme="majorHAnsi" w:hAnsiTheme="majorHAnsi" w:cstheme="majorHAnsi"/>
                <w:b/>
                <w:sz w:val="22"/>
                <w:szCs w:val="22"/>
                <w:lang w:val="en-GB"/>
              </w:rPr>
            </w:pPr>
          </w:p>
          <w:p w14:paraId="35265227" w14:textId="116733D6" w:rsidR="00900EFD" w:rsidRPr="00932DC0" w:rsidRDefault="00900EFD" w:rsidP="004139C5">
            <w:pPr>
              <w:pStyle w:val="Listenabsatz"/>
              <w:numPr>
                <w:ilvl w:val="0"/>
                <w:numId w:val="27"/>
              </w:numPr>
              <w:snapToGrid w:val="0"/>
              <w:rPr>
                <w:rFonts w:asciiTheme="majorHAnsi" w:hAnsiTheme="majorHAnsi" w:cstheme="majorHAnsi"/>
                <w:sz w:val="22"/>
                <w:szCs w:val="22"/>
                <w:lang w:val="en-GB"/>
              </w:rPr>
            </w:pPr>
            <w:r w:rsidRPr="00932DC0">
              <w:rPr>
                <w:rFonts w:asciiTheme="majorHAnsi" w:hAnsiTheme="majorHAnsi" w:cstheme="majorHAnsi"/>
                <w:b/>
                <w:sz w:val="22"/>
                <w:szCs w:val="22"/>
                <w:lang w:val="en-GB"/>
              </w:rPr>
              <w:t>Basic knowledge and understanding of human development, biography, education and psychology</w:t>
            </w:r>
          </w:p>
          <w:p w14:paraId="2F70ACFC" w14:textId="77777777" w:rsidR="002D5EF5" w:rsidRPr="00932DC0" w:rsidRDefault="002D5EF5" w:rsidP="00522B8D">
            <w:pPr>
              <w:contextualSpacing/>
              <w:rPr>
                <w:rFonts w:asciiTheme="majorHAnsi" w:hAnsiTheme="majorHAnsi" w:cstheme="majorHAnsi"/>
                <w:sz w:val="22"/>
                <w:szCs w:val="22"/>
                <w:lang w:val="en-GB"/>
              </w:rPr>
            </w:pPr>
          </w:p>
          <w:p w14:paraId="49B85959" w14:textId="77777777" w:rsidR="00A722E1" w:rsidRPr="00932DC0" w:rsidRDefault="00900EFD" w:rsidP="004139C5">
            <w:pPr>
              <w:pStyle w:val="Listenabsatz"/>
              <w:numPr>
                <w:ilvl w:val="0"/>
                <w:numId w:val="32"/>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have up-to-date knowledge of human development.</w:t>
            </w:r>
          </w:p>
          <w:p w14:paraId="75DD2461" w14:textId="77777777" w:rsidR="00A722E1" w:rsidRPr="00932DC0" w:rsidRDefault="00900EFD" w:rsidP="004139C5">
            <w:pPr>
              <w:pStyle w:val="Listenabsatz"/>
              <w:numPr>
                <w:ilvl w:val="0"/>
                <w:numId w:val="32"/>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are familiar with the anthroposophical approach to human development and are able to relate it to mainstream ideas.</w:t>
            </w:r>
          </w:p>
          <w:p w14:paraId="121D7ED4" w14:textId="77777777" w:rsidR="00AB4F90" w:rsidRPr="00932DC0" w:rsidRDefault="00900EFD" w:rsidP="004139C5">
            <w:pPr>
              <w:pStyle w:val="Listenabsatz"/>
              <w:numPr>
                <w:ilvl w:val="0"/>
                <w:numId w:val="32"/>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have a basic understanding of biographical development (in the light of anthroposophic biography work).</w:t>
            </w:r>
          </w:p>
          <w:p w14:paraId="23E0951A" w14:textId="77777777" w:rsidR="00AB4F90" w:rsidRPr="00932DC0" w:rsidRDefault="00900EFD" w:rsidP="004139C5">
            <w:pPr>
              <w:pStyle w:val="Listenabsatz"/>
              <w:numPr>
                <w:ilvl w:val="0"/>
                <w:numId w:val="32"/>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are able to identify and evaluate crisis situations in themselves and in others. (They also know where to look for help).</w:t>
            </w:r>
          </w:p>
          <w:p w14:paraId="0BF5561B" w14:textId="77777777" w:rsidR="00AB4F90" w:rsidRPr="00932DC0" w:rsidRDefault="00900EFD" w:rsidP="004139C5">
            <w:pPr>
              <w:pStyle w:val="Listenabsatz"/>
              <w:numPr>
                <w:ilvl w:val="0"/>
                <w:numId w:val="32"/>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lastRenderedPageBreak/>
              <w:t>Graduates have a general understanding of education. They also have a broad grasp of anthroposophically oriented education, curative education and social therapy and can apply this knowledge in particular areas of their professional work.</w:t>
            </w:r>
          </w:p>
          <w:p w14:paraId="308B60FD" w14:textId="153370D5" w:rsidR="00900EFD" w:rsidRPr="00932DC0" w:rsidRDefault="00900EFD" w:rsidP="004139C5">
            <w:pPr>
              <w:pStyle w:val="Listenabsatz"/>
              <w:numPr>
                <w:ilvl w:val="0"/>
                <w:numId w:val="32"/>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have acquired insights into various approaches to psychiatry and psychotherapy and are able to relate these to the anthroposophical image of the human being.</w:t>
            </w:r>
          </w:p>
          <w:p w14:paraId="6010E165" w14:textId="1B3A8EF7" w:rsidR="002D5EF5" w:rsidRPr="00932DC0" w:rsidRDefault="002D5EF5" w:rsidP="00EF636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02A3DA47" w14:textId="77777777" w:rsidR="00900EFD" w:rsidRPr="00932DC0" w:rsidRDefault="00900EFD" w:rsidP="00EF6362">
            <w:pPr>
              <w:snapToGrid w:val="0"/>
              <w:spacing w:after="160"/>
              <w:contextualSpacing/>
              <w:rPr>
                <w:rFonts w:asciiTheme="majorHAnsi" w:hAnsiTheme="majorHAnsi" w:cstheme="majorHAnsi"/>
                <w:sz w:val="22"/>
                <w:szCs w:val="22"/>
                <w:lang w:val="en-GB"/>
              </w:rPr>
            </w:pPr>
          </w:p>
          <w:p w14:paraId="1B0562E1" w14:textId="13630666" w:rsidR="00900EFD" w:rsidRPr="00932DC0" w:rsidRDefault="00900EFD" w:rsidP="00EF6362">
            <w:pPr>
              <w:snapToGrid w:val="0"/>
              <w:spacing w:after="160"/>
              <w:contextualSpacing/>
              <w:rPr>
                <w:rFonts w:asciiTheme="majorHAnsi" w:hAnsiTheme="majorHAnsi" w:cstheme="majorHAnsi"/>
                <w:b/>
                <w:bCs/>
                <w:sz w:val="22"/>
                <w:szCs w:val="22"/>
                <w:lang w:val="en-GB"/>
              </w:rPr>
            </w:pPr>
            <w:r w:rsidRPr="00932DC0">
              <w:rPr>
                <w:rFonts w:asciiTheme="majorHAnsi" w:hAnsiTheme="majorHAnsi" w:cstheme="majorHAnsi"/>
                <w:b/>
                <w:bCs/>
                <w:sz w:val="22"/>
                <w:szCs w:val="22"/>
                <w:lang w:val="en-GB"/>
              </w:rPr>
              <w:t>120</w:t>
            </w:r>
            <w:r w:rsidR="002D5EF5" w:rsidRPr="00932DC0">
              <w:rPr>
                <w:rFonts w:asciiTheme="majorHAnsi" w:hAnsiTheme="majorHAnsi" w:cstheme="majorHAnsi"/>
                <w:b/>
                <w:bCs/>
                <w:sz w:val="22"/>
                <w:szCs w:val="22"/>
                <w:lang w:val="en-GB"/>
              </w:rPr>
              <w:t xml:space="preserve">     </w:t>
            </w:r>
            <w:r w:rsidRPr="00932DC0">
              <w:rPr>
                <w:rFonts w:asciiTheme="majorHAnsi" w:hAnsiTheme="majorHAnsi" w:cstheme="majorHAnsi"/>
                <w:b/>
                <w:bCs/>
                <w:sz w:val="22"/>
                <w:szCs w:val="22"/>
                <w:lang w:val="en-GB"/>
              </w:rPr>
              <w:t>(90)</w:t>
            </w:r>
          </w:p>
        </w:tc>
      </w:tr>
      <w:tr w:rsidR="00900EFD" w:rsidRPr="00932DC0" w14:paraId="4522757D" w14:textId="77777777" w:rsidTr="00B331B7">
        <w:tc>
          <w:tcPr>
            <w:tcW w:w="7413" w:type="dxa"/>
            <w:shd w:val="clear" w:color="auto" w:fill="auto"/>
            <w:tcMar>
              <w:left w:w="73" w:type="dxa"/>
            </w:tcMar>
          </w:tcPr>
          <w:p w14:paraId="275C7FA0" w14:textId="77777777" w:rsidR="002D5EF5" w:rsidRPr="00932DC0" w:rsidRDefault="002D5EF5" w:rsidP="00522B8D">
            <w:pPr>
              <w:contextualSpacing/>
              <w:rPr>
                <w:rFonts w:asciiTheme="majorHAnsi" w:hAnsiTheme="majorHAnsi" w:cstheme="majorHAnsi"/>
                <w:b/>
                <w:sz w:val="22"/>
                <w:szCs w:val="22"/>
                <w:lang w:val="en-GB"/>
              </w:rPr>
            </w:pPr>
          </w:p>
          <w:p w14:paraId="30A69B47" w14:textId="3E6CC658" w:rsidR="00900EFD" w:rsidRPr="00932DC0" w:rsidRDefault="00900EFD" w:rsidP="004139C5">
            <w:pPr>
              <w:pStyle w:val="Listenabsatz"/>
              <w:numPr>
                <w:ilvl w:val="0"/>
                <w:numId w:val="27"/>
              </w:numPr>
              <w:snapToGrid w:val="0"/>
              <w:rPr>
                <w:rFonts w:asciiTheme="majorHAnsi" w:hAnsiTheme="majorHAnsi" w:cstheme="majorHAnsi"/>
                <w:sz w:val="22"/>
                <w:szCs w:val="22"/>
                <w:lang w:val="en-GB"/>
              </w:rPr>
            </w:pPr>
            <w:r w:rsidRPr="00932DC0">
              <w:rPr>
                <w:rFonts w:asciiTheme="majorHAnsi" w:hAnsiTheme="majorHAnsi" w:cstheme="majorHAnsi"/>
                <w:b/>
                <w:sz w:val="22"/>
                <w:szCs w:val="22"/>
                <w:lang w:val="en-GB"/>
              </w:rPr>
              <w:t>Professionali</w:t>
            </w:r>
            <w:r w:rsidR="001B08B1" w:rsidRPr="00932DC0">
              <w:rPr>
                <w:rFonts w:asciiTheme="majorHAnsi" w:hAnsiTheme="majorHAnsi" w:cstheme="majorHAnsi"/>
                <w:b/>
                <w:sz w:val="22"/>
                <w:szCs w:val="22"/>
                <w:lang w:val="en-GB"/>
              </w:rPr>
              <w:t>s</w:t>
            </w:r>
            <w:r w:rsidRPr="00932DC0">
              <w:rPr>
                <w:rFonts w:asciiTheme="majorHAnsi" w:hAnsiTheme="majorHAnsi" w:cstheme="majorHAnsi"/>
                <w:b/>
                <w:sz w:val="22"/>
                <w:szCs w:val="22"/>
                <w:lang w:val="en-GB"/>
              </w:rPr>
              <w:t xml:space="preserve">ing therapeutic measures and procedures </w:t>
            </w:r>
            <w:r w:rsidRPr="00932DC0">
              <w:rPr>
                <w:rFonts w:asciiTheme="majorHAnsi" w:hAnsiTheme="majorHAnsi" w:cstheme="majorHAnsi"/>
                <w:sz w:val="22"/>
                <w:szCs w:val="22"/>
                <w:lang w:val="en-GB"/>
              </w:rPr>
              <w:t>(general (diagnostic) procedures</w:t>
            </w:r>
            <w:r w:rsidRPr="00932DC0">
              <w:rPr>
                <w:rStyle w:val="Funotenzeichen"/>
                <w:rFonts w:asciiTheme="majorHAnsi" w:hAnsiTheme="majorHAnsi" w:cstheme="majorHAnsi"/>
                <w:sz w:val="22"/>
                <w:szCs w:val="22"/>
                <w:lang w:val="en-GB"/>
              </w:rPr>
              <w:footnoteReference w:id="20"/>
            </w:r>
            <w:r w:rsidRPr="00932DC0">
              <w:rPr>
                <w:rFonts w:asciiTheme="majorHAnsi" w:hAnsiTheme="majorHAnsi" w:cstheme="majorHAnsi"/>
                <w:sz w:val="22"/>
                <w:szCs w:val="22"/>
                <w:lang w:val="en-GB"/>
              </w:rPr>
              <w:t>, therap</w:t>
            </w:r>
            <w:r w:rsidR="008E068B" w:rsidRPr="00932DC0">
              <w:rPr>
                <w:rFonts w:asciiTheme="majorHAnsi" w:hAnsiTheme="majorHAnsi" w:cstheme="majorHAnsi"/>
                <w:sz w:val="22"/>
                <w:szCs w:val="22"/>
                <w:lang w:val="en-GB"/>
              </w:rPr>
              <w:t>y planning</w:t>
            </w:r>
            <w:r w:rsidRPr="00932DC0">
              <w:rPr>
                <w:rFonts w:asciiTheme="majorHAnsi" w:hAnsiTheme="majorHAnsi" w:cstheme="majorHAnsi"/>
                <w:sz w:val="22"/>
                <w:szCs w:val="22"/>
                <w:lang w:val="en-GB"/>
              </w:rPr>
              <w:t>, therapeutic goals)</w:t>
            </w:r>
          </w:p>
          <w:p w14:paraId="61641B66" w14:textId="77777777" w:rsidR="002D5EF5" w:rsidRPr="00932DC0" w:rsidRDefault="002D5EF5" w:rsidP="00522B8D">
            <w:pPr>
              <w:contextualSpacing/>
              <w:rPr>
                <w:rFonts w:asciiTheme="majorHAnsi" w:hAnsiTheme="majorHAnsi" w:cstheme="majorHAnsi"/>
                <w:sz w:val="22"/>
                <w:szCs w:val="22"/>
                <w:lang w:val="en-GB"/>
              </w:rPr>
            </w:pPr>
          </w:p>
          <w:p w14:paraId="29F289A4" w14:textId="77777777" w:rsidR="00F774F6" w:rsidRPr="00932DC0" w:rsidRDefault="00900EFD" w:rsidP="004139C5">
            <w:pPr>
              <w:pStyle w:val="Listenabsatz"/>
              <w:numPr>
                <w:ilvl w:val="0"/>
                <w:numId w:val="33"/>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are able to use basic anthroposophical principles, such as threefoldness and fourfoldness, as the foundation of their therapeutic work, apply them professionally and integrate them into existing contexts.</w:t>
            </w:r>
            <w:r w:rsidRPr="00932DC0">
              <w:rPr>
                <w:sz w:val="22"/>
                <w:szCs w:val="22"/>
                <w:vertAlign w:val="superscript"/>
                <w:lang w:val="en-GB"/>
              </w:rPr>
              <w:footnoteReference w:id="21"/>
            </w:r>
          </w:p>
          <w:p w14:paraId="2EF16E1B" w14:textId="77777777" w:rsidR="00B15CBE" w:rsidRPr="00932DC0" w:rsidRDefault="00900EFD" w:rsidP="004139C5">
            <w:pPr>
              <w:pStyle w:val="Listenabsatz"/>
              <w:numPr>
                <w:ilvl w:val="0"/>
                <w:numId w:val="33"/>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know about the various stages of the therapeutic process and understand the laws that underlie them (e.g. the transformation of the seven life processes specified by Rudolf Steiner into stages of a therapeutic process)</w:t>
            </w:r>
            <w:r w:rsidRPr="00932DC0">
              <w:rPr>
                <w:rFonts w:asciiTheme="majorHAnsi" w:hAnsiTheme="majorHAnsi" w:cstheme="majorHAnsi"/>
                <w:sz w:val="22"/>
                <w:szCs w:val="22"/>
                <w:vertAlign w:val="superscript"/>
                <w:lang w:val="en-GB"/>
              </w:rPr>
              <w:footnoteReference w:id="22"/>
            </w:r>
          </w:p>
          <w:p w14:paraId="5B483E6C" w14:textId="77777777" w:rsidR="00792EB5" w:rsidRPr="00932DC0" w:rsidRDefault="00900EFD" w:rsidP="004139C5">
            <w:pPr>
              <w:pStyle w:val="Listenabsatz"/>
              <w:numPr>
                <w:ilvl w:val="0"/>
                <w:numId w:val="33"/>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know the importance of hearing a patient’s history before creating a therapy plan</w:t>
            </w:r>
            <w:r w:rsidRPr="00932DC0">
              <w:rPr>
                <w:rFonts w:asciiTheme="majorHAnsi" w:hAnsiTheme="majorHAnsi" w:cstheme="majorHAnsi"/>
                <w:sz w:val="22"/>
                <w:szCs w:val="22"/>
                <w:vertAlign w:val="superscript"/>
                <w:lang w:val="en-GB"/>
              </w:rPr>
              <w:footnoteReference w:id="23"/>
            </w:r>
            <w:r w:rsidRPr="00932DC0">
              <w:rPr>
                <w:rFonts w:asciiTheme="majorHAnsi" w:hAnsiTheme="majorHAnsi" w:cstheme="majorHAnsi"/>
                <w:sz w:val="22"/>
                <w:szCs w:val="22"/>
                <w:lang w:val="en-GB"/>
              </w:rPr>
              <w:t>.</w:t>
            </w:r>
          </w:p>
          <w:p w14:paraId="05CEADDD" w14:textId="77777777" w:rsidR="00792EB5" w:rsidRPr="00932DC0" w:rsidRDefault="00900EFD" w:rsidP="004139C5">
            <w:pPr>
              <w:pStyle w:val="Listenabsatz"/>
              <w:numPr>
                <w:ilvl w:val="0"/>
                <w:numId w:val="33"/>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are able to identify and differentiate signs of somatic, psychosomatic and psychiatric disorders, developmental disorders, biographical crises and the process of group dynamics.</w:t>
            </w:r>
          </w:p>
          <w:p w14:paraId="1CA68E4E" w14:textId="77777777" w:rsidR="00792EB5" w:rsidRPr="00932DC0" w:rsidRDefault="00900EFD" w:rsidP="004139C5">
            <w:pPr>
              <w:pStyle w:val="Listenabsatz"/>
              <w:numPr>
                <w:ilvl w:val="0"/>
                <w:numId w:val="33"/>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are able to apply and carry out basic diagnostic procedures in their professional work.</w:t>
            </w:r>
          </w:p>
          <w:p w14:paraId="35665023" w14:textId="77777777" w:rsidR="00411269" w:rsidRPr="00932DC0" w:rsidRDefault="00411269" w:rsidP="004139C5">
            <w:pPr>
              <w:pStyle w:val="Listenabsatz"/>
              <w:numPr>
                <w:ilvl w:val="0"/>
                <w:numId w:val="33"/>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 xml:space="preserve">Graduates can formulate therapy needs based on the </w:t>
            </w:r>
            <w:r w:rsidR="00900EFD" w:rsidRPr="00932DC0">
              <w:rPr>
                <w:rFonts w:asciiTheme="majorHAnsi" w:hAnsiTheme="majorHAnsi" w:cstheme="majorHAnsi"/>
                <w:sz w:val="22"/>
                <w:szCs w:val="22"/>
                <w:lang w:val="en-GB"/>
              </w:rPr>
              <w:t>physician’s prescription, the medical history, the assessment of a client and through diagnostic exercises.</w:t>
            </w:r>
          </w:p>
          <w:p w14:paraId="6A2ACA8F" w14:textId="77777777" w:rsidR="003771B1" w:rsidRPr="00932DC0" w:rsidRDefault="00900EFD" w:rsidP="004139C5">
            <w:pPr>
              <w:pStyle w:val="Listenabsatz"/>
              <w:numPr>
                <w:ilvl w:val="0"/>
                <w:numId w:val="33"/>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are able to formulate a client’s general need for therapy in terms of specific anthroposophical, medical and therapeutic goals, set up a therapeutic plan and communicate it.</w:t>
            </w:r>
          </w:p>
          <w:p w14:paraId="5895357D" w14:textId="77777777" w:rsidR="003771B1" w:rsidRPr="00932DC0" w:rsidRDefault="00900EFD" w:rsidP="004139C5">
            <w:pPr>
              <w:pStyle w:val="Listenabsatz"/>
              <w:numPr>
                <w:ilvl w:val="0"/>
                <w:numId w:val="33"/>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know how important it is to document the therapeutic process and can do so proficiently (create a patient file).</w:t>
            </w:r>
          </w:p>
          <w:p w14:paraId="3BA15A73" w14:textId="70BF62F7" w:rsidR="00900EFD" w:rsidRPr="00932DC0" w:rsidRDefault="00900EFD" w:rsidP="004139C5">
            <w:pPr>
              <w:pStyle w:val="Listenabsatz"/>
              <w:numPr>
                <w:ilvl w:val="0"/>
                <w:numId w:val="33"/>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can successfully implement a therapeutic treatment plan.</w:t>
            </w:r>
            <w:r w:rsidRPr="00932DC0">
              <w:rPr>
                <w:rFonts w:asciiTheme="majorHAnsi" w:hAnsiTheme="majorHAnsi" w:cstheme="majorHAnsi"/>
                <w:sz w:val="22"/>
                <w:szCs w:val="22"/>
                <w:vertAlign w:val="superscript"/>
                <w:lang w:val="en-GB"/>
              </w:rPr>
              <w:footnoteReference w:id="24"/>
            </w:r>
            <w:r w:rsidRPr="00932DC0">
              <w:rPr>
                <w:rFonts w:asciiTheme="majorHAnsi" w:hAnsiTheme="majorHAnsi" w:cstheme="majorHAnsi"/>
                <w:sz w:val="22"/>
                <w:szCs w:val="22"/>
                <w:lang w:val="en-GB"/>
              </w:rPr>
              <w:t xml:space="preserve"> They can bring the treatment plan to a conclusion in a professional way and produce a factually detailed therapeutic report.</w:t>
            </w:r>
          </w:p>
          <w:p w14:paraId="3817B569" w14:textId="77777777" w:rsidR="00900EFD" w:rsidRPr="00932DC0" w:rsidRDefault="00900EFD" w:rsidP="00EF636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00974980" w14:textId="77777777" w:rsidR="00900EFD" w:rsidRPr="00932DC0" w:rsidRDefault="00900EFD" w:rsidP="00EF6362">
            <w:pPr>
              <w:snapToGrid w:val="0"/>
              <w:spacing w:after="160"/>
              <w:contextualSpacing/>
              <w:rPr>
                <w:rFonts w:asciiTheme="majorHAnsi" w:hAnsiTheme="majorHAnsi" w:cstheme="majorHAnsi"/>
                <w:sz w:val="22"/>
                <w:szCs w:val="22"/>
                <w:lang w:val="en-GB"/>
              </w:rPr>
            </w:pPr>
          </w:p>
          <w:p w14:paraId="5061706A" w14:textId="1B007C9E" w:rsidR="00900EFD" w:rsidRPr="00932DC0" w:rsidRDefault="00A77598" w:rsidP="00EF6362">
            <w:pPr>
              <w:snapToGrid w:val="0"/>
              <w:spacing w:after="160"/>
              <w:contextualSpacing/>
              <w:rPr>
                <w:rFonts w:asciiTheme="majorHAnsi" w:hAnsiTheme="majorHAnsi" w:cstheme="majorHAnsi"/>
                <w:b/>
                <w:bCs/>
                <w:sz w:val="22"/>
                <w:szCs w:val="22"/>
                <w:lang w:val="en-GB"/>
              </w:rPr>
            </w:pPr>
            <w:r w:rsidRPr="00932DC0">
              <w:rPr>
                <w:rFonts w:asciiTheme="majorHAnsi" w:hAnsiTheme="majorHAnsi" w:cstheme="majorHAnsi"/>
                <w:b/>
                <w:bCs/>
                <w:sz w:val="22"/>
                <w:szCs w:val="22"/>
                <w:lang w:val="en-GB"/>
              </w:rPr>
              <w:t>250</w:t>
            </w:r>
            <w:r w:rsidR="002D5EF5" w:rsidRPr="00932DC0">
              <w:rPr>
                <w:rFonts w:asciiTheme="majorHAnsi" w:hAnsiTheme="majorHAnsi" w:cstheme="majorHAnsi"/>
                <w:b/>
                <w:bCs/>
                <w:sz w:val="22"/>
                <w:szCs w:val="22"/>
                <w:lang w:val="en-GB"/>
              </w:rPr>
              <w:t xml:space="preserve">    </w:t>
            </w:r>
            <w:r w:rsidRPr="00932DC0">
              <w:rPr>
                <w:rFonts w:asciiTheme="majorHAnsi" w:hAnsiTheme="majorHAnsi" w:cstheme="majorHAnsi"/>
                <w:b/>
                <w:bCs/>
                <w:sz w:val="22"/>
                <w:szCs w:val="22"/>
                <w:lang w:val="en-GB"/>
              </w:rPr>
              <w:t xml:space="preserve"> (187.</w:t>
            </w:r>
            <w:r w:rsidR="00900EFD" w:rsidRPr="00932DC0">
              <w:rPr>
                <w:rFonts w:asciiTheme="majorHAnsi" w:hAnsiTheme="majorHAnsi" w:cstheme="majorHAnsi"/>
                <w:b/>
                <w:bCs/>
                <w:sz w:val="22"/>
                <w:szCs w:val="22"/>
                <w:lang w:val="en-GB"/>
              </w:rPr>
              <w:t>5)</w:t>
            </w:r>
          </w:p>
        </w:tc>
      </w:tr>
    </w:tbl>
    <w:p w14:paraId="573547EC" w14:textId="77777777" w:rsidR="00522B8D" w:rsidRPr="00932DC0" w:rsidRDefault="00522B8D">
      <w:r w:rsidRPr="00932DC0">
        <w:br w:type="page"/>
      </w:r>
    </w:p>
    <w:tbl>
      <w:tblPr>
        <w:tblStyle w:val="Tabellenraster"/>
        <w:tblW w:w="9279" w:type="dxa"/>
        <w:tblInd w:w="-35" w:type="dxa"/>
        <w:tblCellMar>
          <w:left w:w="73" w:type="dxa"/>
        </w:tblCellMar>
        <w:tblLook w:val="04A0" w:firstRow="1" w:lastRow="0" w:firstColumn="1" w:lastColumn="0" w:noHBand="0" w:noVBand="1"/>
      </w:tblPr>
      <w:tblGrid>
        <w:gridCol w:w="7413"/>
        <w:gridCol w:w="1866"/>
      </w:tblGrid>
      <w:tr w:rsidR="00900EFD" w:rsidRPr="00932DC0" w14:paraId="7232DEEC" w14:textId="77777777" w:rsidTr="00B331B7">
        <w:tc>
          <w:tcPr>
            <w:tcW w:w="7413" w:type="dxa"/>
            <w:shd w:val="clear" w:color="auto" w:fill="auto"/>
            <w:tcMar>
              <w:left w:w="73" w:type="dxa"/>
            </w:tcMar>
          </w:tcPr>
          <w:p w14:paraId="194219E1" w14:textId="794495D7" w:rsidR="00AB3705" w:rsidRPr="00932DC0" w:rsidRDefault="00AB3705" w:rsidP="00522B8D">
            <w:pPr>
              <w:contextualSpacing/>
              <w:rPr>
                <w:rFonts w:asciiTheme="majorHAnsi" w:hAnsiTheme="majorHAnsi" w:cstheme="majorHAnsi"/>
                <w:b/>
                <w:sz w:val="22"/>
                <w:szCs w:val="22"/>
                <w:lang w:val="en-GB"/>
              </w:rPr>
            </w:pPr>
          </w:p>
          <w:p w14:paraId="5602143A" w14:textId="11B6BD40" w:rsidR="00900EFD" w:rsidRPr="00932DC0" w:rsidRDefault="00900EFD" w:rsidP="004139C5">
            <w:pPr>
              <w:pStyle w:val="Listenabsatz"/>
              <w:numPr>
                <w:ilvl w:val="0"/>
                <w:numId w:val="27"/>
              </w:numPr>
              <w:snapToGrid w:val="0"/>
              <w:rPr>
                <w:rFonts w:asciiTheme="majorHAnsi" w:hAnsiTheme="majorHAnsi" w:cstheme="majorHAnsi"/>
                <w:sz w:val="22"/>
                <w:szCs w:val="22"/>
                <w:lang w:val="en-GB"/>
              </w:rPr>
            </w:pPr>
            <w:r w:rsidRPr="00932DC0">
              <w:rPr>
                <w:rFonts w:asciiTheme="majorHAnsi" w:hAnsiTheme="majorHAnsi" w:cstheme="majorHAnsi"/>
                <w:b/>
                <w:sz w:val="22"/>
                <w:szCs w:val="22"/>
                <w:lang w:val="en-GB"/>
              </w:rPr>
              <w:t>Professional behaviour, conversation techniques, reflection and supervision</w:t>
            </w:r>
          </w:p>
          <w:p w14:paraId="2AC0A687" w14:textId="09B0A4CB" w:rsidR="00AB3705" w:rsidRPr="00932DC0" w:rsidRDefault="00AB3705" w:rsidP="00F23F5A">
            <w:pPr>
              <w:tabs>
                <w:tab w:val="left" w:pos="485"/>
              </w:tabs>
              <w:contextualSpacing/>
              <w:rPr>
                <w:rFonts w:asciiTheme="majorHAnsi" w:hAnsiTheme="majorHAnsi" w:cstheme="majorHAnsi"/>
                <w:sz w:val="22"/>
                <w:szCs w:val="22"/>
                <w:lang w:val="en-GB"/>
              </w:rPr>
            </w:pPr>
          </w:p>
          <w:p w14:paraId="2A2083FB" w14:textId="77777777" w:rsidR="007E1F33" w:rsidRPr="00932DC0" w:rsidRDefault="00900EFD" w:rsidP="004139C5">
            <w:pPr>
              <w:pStyle w:val="Listenabsatz"/>
              <w:numPr>
                <w:ilvl w:val="0"/>
                <w:numId w:val="34"/>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have learnt how to lead professional conversations</w:t>
            </w:r>
            <w:r w:rsidRPr="00932DC0">
              <w:rPr>
                <w:sz w:val="22"/>
                <w:szCs w:val="22"/>
                <w:vertAlign w:val="superscript"/>
                <w:lang w:val="en-GB"/>
              </w:rPr>
              <w:footnoteReference w:id="25"/>
            </w:r>
            <w:r w:rsidRPr="00932DC0">
              <w:rPr>
                <w:rFonts w:asciiTheme="majorHAnsi" w:hAnsiTheme="majorHAnsi" w:cstheme="majorHAnsi"/>
                <w:sz w:val="22"/>
                <w:szCs w:val="22"/>
                <w:lang w:val="en-GB"/>
              </w:rPr>
              <w:t xml:space="preserve"> and understand the need for a professional approach.</w:t>
            </w:r>
          </w:p>
          <w:p w14:paraId="51268EB4" w14:textId="77777777" w:rsidR="00081CAC" w:rsidRPr="00932DC0" w:rsidRDefault="00900EFD" w:rsidP="004139C5">
            <w:pPr>
              <w:pStyle w:val="Listenabsatz"/>
              <w:numPr>
                <w:ilvl w:val="0"/>
                <w:numId w:val="34"/>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know about transference and counter-transference in the therapeutic context. They can recogni</w:t>
            </w:r>
            <w:r w:rsidR="00081CAC" w:rsidRPr="00932DC0">
              <w:rPr>
                <w:rFonts w:asciiTheme="majorHAnsi" w:hAnsiTheme="majorHAnsi" w:cstheme="majorHAnsi"/>
                <w:sz w:val="22"/>
                <w:szCs w:val="22"/>
                <w:lang w:val="en-GB"/>
              </w:rPr>
              <w:t>s</w:t>
            </w:r>
            <w:r w:rsidRPr="00932DC0">
              <w:rPr>
                <w:rFonts w:asciiTheme="majorHAnsi" w:hAnsiTheme="majorHAnsi" w:cstheme="majorHAnsi"/>
                <w:sz w:val="22"/>
                <w:szCs w:val="22"/>
                <w:lang w:val="en-GB"/>
              </w:rPr>
              <w:t>e and deal with projections and resistance appropriately.</w:t>
            </w:r>
          </w:p>
          <w:p w14:paraId="38991C72" w14:textId="77777777" w:rsidR="00BC3A20" w:rsidRPr="00932DC0" w:rsidRDefault="00900EFD" w:rsidP="004139C5">
            <w:pPr>
              <w:pStyle w:val="Listenabsatz"/>
              <w:numPr>
                <w:ilvl w:val="0"/>
                <w:numId w:val="34"/>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have learnt to behave professionally</w:t>
            </w:r>
            <w:r w:rsidRPr="00932DC0">
              <w:rPr>
                <w:rFonts w:asciiTheme="majorHAnsi" w:hAnsiTheme="majorHAnsi" w:cstheme="majorHAnsi"/>
                <w:sz w:val="22"/>
                <w:szCs w:val="22"/>
                <w:vertAlign w:val="superscript"/>
                <w:lang w:val="en-GB"/>
              </w:rPr>
              <w:footnoteReference w:id="26"/>
            </w:r>
            <w:r w:rsidRPr="00932DC0">
              <w:rPr>
                <w:rFonts w:asciiTheme="majorHAnsi" w:hAnsiTheme="majorHAnsi" w:cstheme="majorHAnsi"/>
                <w:sz w:val="22"/>
                <w:szCs w:val="22"/>
                <w:lang w:val="en-GB"/>
              </w:rPr>
              <w:t xml:space="preserve"> and appropriately and to reflect on the therapeutic process.</w:t>
            </w:r>
          </w:p>
          <w:p w14:paraId="345C3A59" w14:textId="77777777" w:rsidR="00BC3A20" w:rsidRPr="00932DC0" w:rsidRDefault="00900EFD" w:rsidP="004139C5">
            <w:pPr>
              <w:pStyle w:val="Listenabsatz"/>
              <w:numPr>
                <w:ilvl w:val="0"/>
                <w:numId w:val="34"/>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can assess the effect they have on others and reflect on their own actions and attitudes.</w:t>
            </w:r>
          </w:p>
          <w:p w14:paraId="269DB686" w14:textId="77777777" w:rsidR="00BC3A20" w:rsidRPr="00932DC0" w:rsidRDefault="00900EFD" w:rsidP="004139C5">
            <w:pPr>
              <w:pStyle w:val="Listenabsatz"/>
              <w:numPr>
                <w:ilvl w:val="0"/>
                <w:numId w:val="34"/>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have knowledge of stress management techniques and can identify stress factors in clients and in themselves</w:t>
            </w:r>
            <w:r w:rsidRPr="00932DC0">
              <w:rPr>
                <w:rFonts w:asciiTheme="majorHAnsi" w:hAnsiTheme="majorHAnsi" w:cstheme="majorHAnsi"/>
                <w:sz w:val="22"/>
                <w:szCs w:val="22"/>
                <w:vertAlign w:val="superscript"/>
                <w:lang w:val="en-GB"/>
              </w:rPr>
              <w:footnoteReference w:id="27"/>
            </w:r>
            <w:r w:rsidR="00BC3A20" w:rsidRPr="00932DC0">
              <w:rPr>
                <w:rFonts w:asciiTheme="majorHAnsi" w:hAnsiTheme="majorHAnsi" w:cstheme="majorHAnsi"/>
                <w:sz w:val="22"/>
                <w:szCs w:val="22"/>
                <w:lang w:val="en-GB"/>
              </w:rPr>
              <w:t>.</w:t>
            </w:r>
          </w:p>
          <w:p w14:paraId="582AF053" w14:textId="0B700255" w:rsidR="00900EFD" w:rsidRPr="00932DC0" w:rsidRDefault="00900EFD" w:rsidP="004139C5">
            <w:pPr>
              <w:pStyle w:val="Listenabsatz"/>
              <w:numPr>
                <w:ilvl w:val="0"/>
                <w:numId w:val="34"/>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understand the importance and relevance of supervision in their professional field and if necessary will ask for it.</w:t>
            </w:r>
            <w:r w:rsidRPr="00932DC0">
              <w:rPr>
                <w:rFonts w:asciiTheme="majorHAnsi" w:hAnsiTheme="majorHAnsi" w:cstheme="majorHAnsi"/>
                <w:sz w:val="22"/>
                <w:szCs w:val="22"/>
                <w:vertAlign w:val="superscript"/>
                <w:lang w:val="en-GB"/>
              </w:rPr>
              <w:footnoteReference w:id="28"/>
            </w:r>
          </w:p>
          <w:p w14:paraId="025283BC" w14:textId="77777777" w:rsidR="00900EFD" w:rsidRPr="00932DC0" w:rsidRDefault="00900EFD" w:rsidP="00EF636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32948622" w14:textId="77777777" w:rsidR="00900EFD" w:rsidRPr="00932DC0" w:rsidRDefault="00900EFD" w:rsidP="00EF6362">
            <w:pPr>
              <w:snapToGrid w:val="0"/>
              <w:spacing w:after="160"/>
              <w:contextualSpacing/>
              <w:rPr>
                <w:rFonts w:asciiTheme="majorHAnsi" w:hAnsiTheme="majorHAnsi" w:cstheme="majorHAnsi"/>
                <w:sz w:val="22"/>
                <w:szCs w:val="22"/>
                <w:lang w:val="en-GB"/>
              </w:rPr>
            </w:pPr>
          </w:p>
          <w:p w14:paraId="06EAA119" w14:textId="6ECAE823" w:rsidR="00900EFD" w:rsidRPr="00932DC0" w:rsidRDefault="00A77598" w:rsidP="00EF6362">
            <w:pPr>
              <w:snapToGrid w:val="0"/>
              <w:spacing w:after="160"/>
              <w:contextualSpacing/>
              <w:rPr>
                <w:rFonts w:asciiTheme="majorHAnsi" w:hAnsiTheme="majorHAnsi" w:cstheme="majorHAnsi"/>
                <w:b/>
                <w:bCs/>
                <w:sz w:val="22"/>
                <w:szCs w:val="22"/>
                <w:lang w:val="en-GB"/>
              </w:rPr>
            </w:pPr>
            <w:r w:rsidRPr="00932DC0">
              <w:rPr>
                <w:rFonts w:asciiTheme="majorHAnsi" w:hAnsiTheme="majorHAnsi" w:cstheme="majorHAnsi"/>
                <w:b/>
                <w:bCs/>
                <w:sz w:val="22"/>
                <w:szCs w:val="22"/>
                <w:lang w:val="en-GB"/>
              </w:rPr>
              <w:t>30</w:t>
            </w:r>
            <w:r w:rsidR="00AB3705" w:rsidRPr="00932DC0">
              <w:rPr>
                <w:rFonts w:asciiTheme="majorHAnsi" w:hAnsiTheme="majorHAnsi" w:cstheme="majorHAnsi"/>
                <w:b/>
                <w:bCs/>
                <w:sz w:val="22"/>
                <w:szCs w:val="22"/>
                <w:lang w:val="en-GB"/>
              </w:rPr>
              <w:t xml:space="preserve">     </w:t>
            </w:r>
            <w:r w:rsidRPr="00932DC0">
              <w:rPr>
                <w:rFonts w:asciiTheme="majorHAnsi" w:hAnsiTheme="majorHAnsi" w:cstheme="majorHAnsi"/>
                <w:b/>
                <w:bCs/>
                <w:sz w:val="22"/>
                <w:szCs w:val="22"/>
                <w:lang w:val="en-GB"/>
              </w:rPr>
              <w:t>(22.</w:t>
            </w:r>
            <w:r w:rsidR="00900EFD" w:rsidRPr="00932DC0">
              <w:rPr>
                <w:rFonts w:asciiTheme="majorHAnsi" w:hAnsiTheme="majorHAnsi" w:cstheme="majorHAnsi"/>
                <w:b/>
                <w:bCs/>
                <w:sz w:val="22"/>
                <w:szCs w:val="22"/>
                <w:lang w:val="en-GB"/>
              </w:rPr>
              <w:t>5)</w:t>
            </w:r>
          </w:p>
        </w:tc>
      </w:tr>
      <w:tr w:rsidR="00900EFD" w:rsidRPr="00932DC0" w14:paraId="6C80393D" w14:textId="77777777" w:rsidTr="00B331B7">
        <w:tc>
          <w:tcPr>
            <w:tcW w:w="7413" w:type="dxa"/>
            <w:shd w:val="clear" w:color="auto" w:fill="auto"/>
            <w:tcMar>
              <w:left w:w="73" w:type="dxa"/>
            </w:tcMar>
          </w:tcPr>
          <w:p w14:paraId="1CA38844" w14:textId="77777777" w:rsidR="00AB3705" w:rsidRPr="00932DC0" w:rsidRDefault="00AB3705" w:rsidP="00F23F5A">
            <w:pPr>
              <w:tabs>
                <w:tab w:val="left" w:pos="485"/>
              </w:tabs>
              <w:contextualSpacing/>
              <w:rPr>
                <w:rFonts w:asciiTheme="majorHAnsi" w:hAnsiTheme="majorHAnsi" w:cstheme="majorHAnsi"/>
                <w:b/>
                <w:sz w:val="22"/>
                <w:szCs w:val="22"/>
                <w:lang w:val="en-GB"/>
              </w:rPr>
            </w:pPr>
          </w:p>
          <w:p w14:paraId="249EEF55" w14:textId="64733E22" w:rsidR="00900EFD" w:rsidRPr="00932DC0" w:rsidRDefault="00900EFD" w:rsidP="004139C5">
            <w:pPr>
              <w:pStyle w:val="Listenabsatz"/>
              <w:numPr>
                <w:ilvl w:val="0"/>
                <w:numId w:val="27"/>
              </w:numPr>
              <w:snapToGrid w:val="0"/>
              <w:rPr>
                <w:rFonts w:asciiTheme="majorHAnsi" w:hAnsiTheme="majorHAnsi" w:cstheme="majorHAnsi"/>
                <w:sz w:val="22"/>
                <w:szCs w:val="22"/>
                <w:lang w:val="en-GB"/>
              </w:rPr>
            </w:pPr>
            <w:r w:rsidRPr="00932DC0">
              <w:rPr>
                <w:rFonts w:asciiTheme="majorHAnsi" w:hAnsiTheme="majorHAnsi" w:cstheme="majorHAnsi"/>
                <w:b/>
                <w:sz w:val="22"/>
                <w:szCs w:val="22"/>
                <w:lang w:val="en-GB"/>
              </w:rPr>
              <w:t xml:space="preserve">Innovation and Research </w:t>
            </w:r>
            <w:r w:rsidRPr="00932DC0">
              <w:rPr>
                <w:rFonts w:asciiTheme="majorHAnsi" w:hAnsiTheme="majorHAnsi" w:cstheme="majorHAnsi"/>
                <w:sz w:val="22"/>
                <w:szCs w:val="22"/>
                <w:lang w:val="en-GB"/>
              </w:rPr>
              <w:t>(further development of anthroposophical art</w:t>
            </w:r>
            <w:r w:rsidR="008B59D9" w:rsidRPr="00932DC0">
              <w:rPr>
                <w:rFonts w:asciiTheme="majorHAnsi" w:hAnsiTheme="majorHAnsi" w:cstheme="majorHAnsi"/>
                <w:sz w:val="22"/>
                <w:szCs w:val="22"/>
                <w:lang w:val="en-GB"/>
              </w:rPr>
              <w:t>s</w:t>
            </w:r>
            <w:r w:rsidR="009A4D4A" w:rsidRPr="00932DC0">
              <w:rPr>
                <w:rFonts w:asciiTheme="majorHAnsi" w:hAnsiTheme="majorHAnsi" w:cstheme="majorHAnsi"/>
                <w:sz w:val="22"/>
                <w:szCs w:val="22"/>
                <w:lang w:val="en-GB"/>
              </w:rPr>
              <w:t xml:space="preserve"> therapy</w:t>
            </w:r>
            <w:r w:rsidRPr="00932DC0">
              <w:rPr>
                <w:rFonts w:asciiTheme="majorHAnsi" w:hAnsiTheme="majorHAnsi" w:cstheme="majorHAnsi"/>
                <w:sz w:val="22"/>
                <w:szCs w:val="22"/>
                <w:lang w:val="en-GB"/>
              </w:rPr>
              <w:t xml:space="preserve"> and future perspectives)</w:t>
            </w:r>
          </w:p>
          <w:p w14:paraId="094C43E7" w14:textId="77777777" w:rsidR="00AB3705" w:rsidRPr="00932DC0" w:rsidRDefault="00AB3705" w:rsidP="00F23F5A">
            <w:pPr>
              <w:tabs>
                <w:tab w:val="left" w:pos="485"/>
              </w:tabs>
              <w:contextualSpacing/>
              <w:rPr>
                <w:rFonts w:asciiTheme="majorHAnsi" w:hAnsiTheme="majorHAnsi" w:cstheme="majorHAnsi"/>
                <w:sz w:val="22"/>
                <w:szCs w:val="22"/>
                <w:lang w:val="en-GB"/>
              </w:rPr>
            </w:pPr>
          </w:p>
          <w:p w14:paraId="2EB25680" w14:textId="77777777" w:rsidR="00C5003D" w:rsidRPr="00932DC0" w:rsidRDefault="00900EFD" w:rsidP="004139C5">
            <w:pPr>
              <w:pStyle w:val="Listenabsatz"/>
              <w:numPr>
                <w:ilvl w:val="0"/>
                <w:numId w:val="35"/>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have an interest in the development of art therapy in general and use this interest to benefit anthroposophical art therapy as a whole.</w:t>
            </w:r>
          </w:p>
          <w:p w14:paraId="46E26794" w14:textId="77777777" w:rsidR="00C5003D" w:rsidRPr="00932DC0" w:rsidRDefault="00900EFD" w:rsidP="004139C5">
            <w:pPr>
              <w:pStyle w:val="Listenabsatz"/>
              <w:numPr>
                <w:ilvl w:val="0"/>
                <w:numId w:val="35"/>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In this context graduates can find motivation to explore new questions. They can discover new aspects of their own profession.</w:t>
            </w:r>
          </w:p>
          <w:p w14:paraId="5922B8C7" w14:textId="77777777" w:rsidR="00B54697" w:rsidRPr="00932DC0" w:rsidRDefault="00900EFD" w:rsidP="004139C5">
            <w:pPr>
              <w:pStyle w:val="Listenabsatz"/>
              <w:numPr>
                <w:ilvl w:val="0"/>
                <w:numId w:val="35"/>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are able to accompany the processes they experience in themselves and in others with a spirit of enquiry and interest.</w:t>
            </w:r>
          </w:p>
          <w:p w14:paraId="76E9AE45" w14:textId="77777777" w:rsidR="006B5E9A" w:rsidRPr="00932DC0" w:rsidRDefault="00900EFD" w:rsidP="004139C5">
            <w:pPr>
              <w:pStyle w:val="Listenabsatz"/>
              <w:numPr>
                <w:ilvl w:val="0"/>
                <w:numId w:val="35"/>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are competent in studying the relevant literature resources and have a basic knowledge of Goethean phenomenology and related scientific research.</w:t>
            </w:r>
            <w:r w:rsidRPr="00932DC0">
              <w:rPr>
                <w:rFonts w:asciiTheme="majorHAnsi" w:hAnsiTheme="majorHAnsi" w:cstheme="majorHAnsi"/>
                <w:sz w:val="22"/>
                <w:szCs w:val="22"/>
                <w:vertAlign w:val="superscript"/>
                <w:lang w:val="en-GB"/>
              </w:rPr>
              <w:footnoteReference w:id="29"/>
            </w:r>
          </w:p>
          <w:p w14:paraId="0C7B5127" w14:textId="71E503A8" w:rsidR="006B5E9A" w:rsidRPr="00932DC0" w:rsidRDefault="00900EFD" w:rsidP="004139C5">
            <w:pPr>
              <w:pStyle w:val="Listenabsatz"/>
              <w:numPr>
                <w:ilvl w:val="0"/>
                <w:numId w:val="35"/>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are able to make their own contributions to research in their specialist field and can assess and evaluate them</w:t>
            </w:r>
            <w:r w:rsidRPr="00932DC0">
              <w:rPr>
                <w:rFonts w:asciiTheme="majorHAnsi" w:hAnsiTheme="majorHAnsi" w:cstheme="majorHAnsi"/>
                <w:sz w:val="22"/>
                <w:szCs w:val="22"/>
                <w:vertAlign w:val="superscript"/>
                <w:lang w:val="en-GB"/>
              </w:rPr>
              <w:footnoteReference w:id="30"/>
            </w:r>
            <w:r w:rsidR="006B5E9A" w:rsidRPr="00932DC0">
              <w:rPr>
                <w:rFonts w:asciiTheme="majorHAnsi" w:hAnsiTheme="majorHAnsi" w:cstheme="majorHAnsi"/>
                <w:sz w:val="22"/>
                <w:szCs w:val="22"/>
                <w:lang w:val="en-GB"/>
              </w:rPr>
              <w:t>.</w:t>
            </w:r>
          </w:p>
          <w:p w14:paraId="3BC26B37" w14:textId="0F175096" w:rsidR="00900EFD" w:rsidRPr="00932DC0" w:rsidRDefault="00900EFD" w:rsidP="004139C5">
            <w:pPr>
              <w:pStyle w:val="Listenabsatz"/>
              <w:numPr>
                <w:ilvl w:val="0"/>
                <w:numId w:val="35"/>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are able to process, interpret and professionally present research results and findings.</w:t>
            </w:r>
          </w:p>
          <w:p w14:paraId="2C97F52C" w14:textId="77777777" w:rsidR="00900EFD" w:rsidRPr="00932DC0" w:rsidRDefault="00900EFD" w:rsidP="00EF636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5CA56ACE" w14:textId="77777777" w:rsidR="00900EFD" w:rsidRPr="00932DC0" w:rsidRDefault="00900EFD" w:rsidP="00EF6362">
            <w:pPr>
              <w:snapToGrid w:val="0"/>
              <w:spacing w:after="160"/>
              <w:contextualSpacing/>
              <w:rPr>
                <w:rFonts w:asciiTheme="majorHAnsi" w:hAnsiTheme="majorHAnsi" w:cstheme="majorHAnsi"/>
                <w:sz w:val="22"/>
                <w:szCs w:val="22"/>
                <w:lang w:val="en-GB"/>
              </w:rPr>
            </w:pPr>
          </w:p>
          <w:p w14:paraId="50FF4829" w14:textId="3371F253" w:rsidR="00900EFD" w:rsidRPr="00932DC0" w:rsidRDefault="00A77598" w:rsidP="00EF6362">
            <w:pPr>
              <w:snapToGrid w:val="0"/>
              <w:spacing w:after="160"/>
              <w:contextualSpacing/>
              <w:rPr>
                <w:rFonts w:asciiTheme="majorHAnsi" w:hAnsiTheme="majorHAnsi" w:cstheme="majorHAnsi"/>
                <w:b/>
                <w:bCs/>
                <w:sz w:val="22"/>
                <w:szCs w:val="22"/>
                <w:lang w:val="en-GB"/>
              </w:rPr>
            </w:pPr>
            <w:r w:rsidRPr="00932DC0">
              <w:rPr>
                <w:rFonts w:asciiTheme="majorHAnsi" w:hAnsiTheme="majorHAnsi" w:cstheme="majorHAnsi"/>
                <w:b/>
                <w:bCs/>
                <w:sz w:val="22"/>
                <w:szCs w:val="22"/>
                <w:lang w:val="en-GB"/>
              </w:rPr>
              <w:t>30</w:t>
            </w:r>
            <w:r w:rsidR="00AB3705" w:rsidRPr="00932DC0">
              <w:rPr>
                <w:rFonts w:asciiTheme="majorHAnsi" w:hAnsiTheme="majorHAnsi" w:cstheme="majorHAnsi"/>
                <w:b/>
                <w:bCs/>
                <w:sz w:val="22"/>
                <w:szCs w:val="22"/>
                <w:lang w:val="en-GB"/>
              </w:rPr>
              <w:t xml:space="preserve">    </w:t>
            </w:r>
            <w:r w:rsidRPr="00932DC0">
              <w:rPr>
                <w:rFonts w:asciiTheme="majorHAnsi" w:hAnsiTheme="majorHAnsi" w:cstheme="majorHAnsi"/>
                <w:b/>
                <w:bCs/>
                <w:sz w:val="22"/>
                <w:szCs w:val="22"/>
                <w:lang w:val="en-GB"/>
              </w:rPr>
              <w:t xml:space="preserve"> (22.</w:t>
            </w:r>
            <w:r w:rsidR="00900EFD" w:rsidRPr="00932DC0">
              <w:rPr>
                <w:rFonts w:asciiTheme="majorHAnsi" w:hAnsiTheme="majorHAnsi" w:cstheme="majorHAnsi"/>
                <w:b/>
                <w:bCs/>
                <w:sz w:val="22"/>
                <w:szCs w:val="22"/>
                <w:lang w:val="en-GB"/>
              </w:rPr>
              <w:t>5)</w:t>
            </w:r>
          </w:p>
        </w:tc>
      </w:tr>
      <w:tr w:rsidR="00900EFD" w:rsidRPr="00932DC0" w14:paraId="74F6F2F8" w14:textId="77777777" w:rsidTr="00B331B7">
        <w:tc>
          <w:tcPr>
            <w:tcW w:w="7413" w:type="dxa"/>
            <w:shd w:val="clear" w:color="auto" w:fill="auto"/>
            <w:tcMar>
              <w:left w:w="73" w:type="dxa"/>
            </w:tcMar>
          </w:tcPr>
          <w:p w14:paraId="00AFC85D" w14:textId="77777777" w:rsidR="00AB3705" w:rsidRPr="00932DC0" w:rsidRDefault="00AB3705" w:rsidP="006B5E9A">
            <w:pPr>
              <w:tabs>
                <w:tab w:val="left" w:pos="485"/>
              </w:tabs>
              <w:contextualSpacing/>
              <w:rPr>
                <w:rFonts w:asciiTheme="majorHAnsi" w:hAnsiTheme="majorHAnsi" w:cstheme="majorHAnsi"/>
                <w:b/>
                <w:sz w:val="22"/>
                <w:szCs w:val="22"/>
                <w:lang w:val="en-GB"/>
              </w:rPr>
            </w:pPr>
          </w:p>
          <w:p w14:paraId="0E20CC07" w14:textId="2C774FF8" w:rsidR="00900EFD" w:rsidRPr="00932DC0" w:rsidRDefault="00900EFD" w:rsidP="004139C5">
            <w:pPr>
              <w:pStyle w:val="Listenabsatz"/>
              <w:numPr>
                <w:ilvl w:val="0"/>
                <w:numId w:val="27"/>
              </w:numPr>
              <w:snapToGrid w:val="0"/>
              <w:rPr>
                <w:rFonts w:asciiTheme="majorHAnsi" w:hAnsiTheme="majorHAnsi" w:cstheme="majorHAnsi"/>
                <w:sz w:val="22"/>
                <w:szCs w:val="22"/>
                <w:lang w:val="en-GB"/>
              </w:rPr>
            </w:pPr>
            <w:r w:rsidRPr="00932DC0">
              <w:rPr>
                <w:rFonts w:asciiTheme="majorHAnsi" w:hAnsiTheme="majorHAnsi" w:cstheme="majorHAnsi"/>
                <w:b/>
                <w:sz w:val="22"/>
                <w:szCs w:val="22"/>
                <w:lang w:val="en-GB"/>
              </w:rPr>
              <w:t>Personal development</w:t>
            </w:r>
            <w:r w:rsidRPr="00932DC0">
              <w:rPr>
                <w:rFonts w:asciiTheme="majorHAnsi" w:hAnsiTheme="majorHAnsi" w:cstheme="majorHAnsi"/>
                <w:b/>
                <w:sz w:val="22"/>
                <w:szCs w:val="22"/>
                <w:vertAlign w:val="superscript"/>
                <w:lang w:val="en-GB"/>
              </w:rPr>
              <w:footnoteReference w:id="31"/>
            </w:r>
            <w:r w:rsidRPr="00932DC0">
              <w:rPr>
                <w:rFonts w:asciiTheme="majorHAnsi" w:hAnsiTheme="majorHAnsi" w:cstheme="majorHAnsi"/>
                <w:b/>
                <w:sz w:val="22"/>
                <w:szCs w:val="22"/>
                <w:lang w:val="en-GB"/>
              </w:rPr>
              <w:t xml:space="preserve">, life-long learning, further training </w:t>
            </w:r>
          </w:p>
          <w:p w14:paraId="6ED34FD5" w14:textId="77777777" w:rsidR="00AB3705" w:rsidRPr="00932DC0" w:rsidRDefault="00AB3705" w:rsidP="006B5E9A">
            <w:pPr>
              <w:tabs>
                <w:tab w:val="left" w:pos="485"/>
              </w:tabs>
              <w:contextualSpacing/>
              <w:rPr>
                <w:rFonts w:asciiTheme="majorHAnsi" w:hAnsiTheme="majorHAnsi" w:cstheme="majorHAnsi"/>
                <w:sz w:val="22"/>
                <w:szCs w:val="22"/>
                <w:lang w:val="en-GB"/>
              </w:rPr>
            </w:pPr>
          </w:p>
          <w:p w14:paraId="309406A4" w14:textId="77777777" w:rsidR="00D5090F" w:rsidRPr="00932DC0" w:rsidRDefault="00900EFD" w:rsidP="004139C5">
            <w:pPr>
              <w:pStyle w:val="Listenabsatz"/>
              <w:numPr>
                <w:ilvl w:val="0"/>
                <w:numId w:val="36"/>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are able to identify gaps in their knowledge. They are aware of lacking or insufficient skills or competences and can make use of professional development opportunities.</w:t>
            </w:r>
          </w:p>
          <w:p w14:paraId="622AC40A" w14:textId="77777777" w:rsidR="00D5090F" w:rsidRPr="00932DC0" w:rsidRDefault="00900EFD" w:rsidP="004139C5">
            <w:pPr>
              <w:pStyle w:val="Listenabsatz"/>
              <w:numPr>
                <w:ilvl w:val="0"/>
                <w:numId w:val="36"/>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can formulate and implement goals for their own development and learning.</w:t>
            </w:r>
          </w:p>
          <w:p w14:paraId="355D26CB" w14:textId="77777777" w:rsidR="00D5090F" w:rsidRPr="00932DC0" w:rsidRDefault="00900EFD" w:rsidP="004139C5">
            <w:pPr>
              <w:pStyle w:val="Listenabsatz"/>
              <w:numPr>
                <w:ilvl w:val="0"/>
                <w:numId w:val="36"/>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lastRenderedPageBreak/>
              <w:t>Graduates are aware of their own limitations and resources.</w:t>
            </w:r>
          </w:p>
          <w:p w14:paraId="7214CC70" w14:textId="15CB5A8A" w:rsidR="00900EFD" w:rsidRPr="00932DC0" w:rsidRDefault="00900EFD" w:rsidP="004139C5">
            <w:pPr>
              <w:pStyle w:val="Listenabsatz"/>
              <w:numPr>
                <w:ilvl w:val="0"/>
                <w:numId w:val="36"/>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are aware of possibilities for life-long learning and of the importance of making use of professional development opportunities.</w:t>
            </w:r>
          </w:p>
          <w:p w14:paraId="5A30BF38" w14:textId="351497EA" w:rsidR="00AB3705" w:rsidRPr="00932DC0" w:rsidRDefault="00AB3705" w:rsidP="00EF636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1B24AE13" w14:textId="77777777" w:rsidR="00900EFD" w:rsidRPr="00932DC0" w:rsidRDefault="00900EFD" w:rsidP="00EF6362">
            <w:pPr>
              <w:snapToGrid w:val="0"/>
              <w:spacing w:after="160"/>
              <w:contextualSpacing/>
              <w:rPr>
                <w:rFonts w:asciiTheme="majorHAnsi" w:hAnsiTheme="majorHAnsi" w:cstheme="majorHAnsi"/>
                <w:sz w:val="22"/>
                <w:szCs w:val="22"/>
                <w:lang w:val="en-GB"/>
              </w:rPr>
            </w:pPr>
          </w:p>
          <w:p w14:paraId="6936C380" w14:textId="41E86D12" w:rsidR="00900EFD" w:rsidRPr="00932DC0" w:rsidRDefault="00A77598" w:rsidP="00EF6362">
            <w:pPr>
              <w:snapToGrid w:val="0"/>
              <w:spacing w:after="160"/>
              <w:contextualSpacing/>
              <w:rPr>
                <w:rFonts w:asciiTheme="majorHAnsi" w:hAnsiTheme="majorHAnsi" w:cstheme="majorHAnsi"/>
                <w:b/>
                <w:bCs/>
                <w:sz w:val="22"/>
                <w:szCs w:val="22"/>
                <w:lang w:val="en-GB"/>
              </w:rPr>
            </w:pPr>
            <w:r w:rsidRPr="00932DC0">
              <w:rPr>
                <w:rFonts w:asciiTheme="majorHAnsi" w:hAnsiTheme="majorHAnsi" w:cstheme="majorHAnsi"/>
                <w:b/>
                <w:bCs/>
                <w:sz w:val="22"/>
                <w:szCs w:val="22"/>
                <w:lang w:val="en-GB"/>
              </w:rPr>
              <w:t>10</w:t>
            </w:r>
            <w:r w:rsidR="00AB3705" w:rsidRPr="00932DC0">
              <w:rPr>
                <w:rFonts w:asciiTheme="majorHAnsi" w:hAnsiTheme="majorHAnsi" w:cstheme="majorHAnsi"/>
                <w:b/>
                <w:bCs/>
                <w:sz w:val="22"/>
                <w:szCs w:val="22"/>
                <w:lang w:val="en-GB"/>
              </w:rPr>
              <w:t xml:space="preserve">    </w:t>
            </w:r>
            <w:r w:rsidRPr="00932DC0">
              <w:rPr>
                <w:rFonts w:asciiTheme="majorHAnsi" w:hAnsiTheme="majorHAnsi" w:cstheme="majorHAnsi"/>
                <w:b/>
                <w:bCs/>
                <w:sz w:val="22"/>
                <w:szCs w:val="22"/>
                <w:lang w:val="en-GB"/>
              </w:rPr>
              <w:t xml:space="preserve"> (7.</w:t>
            </w:r>
            <w:r w:rsidR="00900EFD" w:rsidRPr="00932DC0">
              <w:rPr>
                <w:rFonts w:asciiTheme="majorHAnsi" w:hAnsiTheme="majorHAnsi" w:cstheme="majorHAnsi"/>
                <w:b/>
                <w:bCs/>
                <w:sz w:val="22"/>
                <w:szCs w:val="22"/>
                <w:lang w:val="en-GB"/>
              </w:rPr>
              <w:t>5)</w:t>
            </w:r>
          </w:p>
        </w:tc>
      </w:tr>
      <w:tr w:rsidR="007141DF" w:rsidRPr="00932DC0" w14:paraId="4C7D77A5" w14:textId="77777777" w:rsidTr="00B331B7">
        <w:tc>
          <w:tcPr>
            <w:tcW w:w="7413" w:type="dxa"/>
            <w:shd w:val="clear" w:color="auto" w:fill="auto"/>
            <w:tcMar>
              <w:left w:w="73" w:type="dxa"/>
            </w:tcMar>
          </w:tcPr>
          <w:p w14:paraId="51F05F2E" w14:textId="77777777" w:rsidR="007141DF" w:rsidRPr="00932DC0" w:rsidRDefault="007141DF" w:rsidP="00EF6362">
            <w:pPr>
              <w:snapToGrid w:val="0"/>
              <w:contextualSpacing/>
              <w:rPr>
                <w:rFonts w:asciiTheme="majorHAnsi" w:hAnsiTheme="majorHAnsi" w:cstheme="majorHAnsi"/>
                <w:b/>
                <w:sz w:val="22"/>
                <w:szCs w:val="22"/>
                <w:lang w:val="en-GB"/>
              </w:rPr>
            </w:pPr>
          </w:p>
          <w:p w14:paraId="0B0F3F07" w14:textId="2559CBC9" w:rsidR="007141DF" w:rsidRPr="00932DC0" w:rsidRDefault="007141DF" w:rsidP="004139C5">
            <w:pPr>
              <w:pStyle w:val="Listenabsatz"/>
              <w:numPr>
                <w:ilvl w:val="0"/>
                <w:numId w:val="27"/>
              </w:numPr>
              <w:snapToGrid w:val="0"/>
              <w:rPr>
                <w:rFonts w:asciiTheme="majorHAnsi" w:hAnsiTheme="majorHAnsi" w:cstheme="majorHAnsi"/>
                <w:b/>
                <w:sz w:val="22"/>
                <w:szCs w:val="22"/>
                <w:lang w:val="en-GB"/>
              </w:rPr>
            </w:pPr>
            <w:r w:rsidRPr="00932DC0">
              <w:rPr>
                <w:rFonts w:asciiTheme="majorHAnsi" w:hAnsiTheme="majorHAnsi" w:cstheme="majorHAnsi"/>
                <w:b/>
                <w:sz w:val="22"/>
                <w:szCs w:val="22"/>
                <w:lang w:val="en-GB"/>
              </w:rPr>
              <w:t>Legal context of professional practice</w:t>
            </w:r>
            <w:r w:rsidRPr="00932DC0">
              <w:rPr>
                <w:rFonts w:asciiTheme="majorHAnsi" w:hAnsiTheme="majorHAnsi" w:cstheme="majorHAnsi"/>
                <w:b/>
                <w:sz w:val="22"/>
                <w:szCs w:val="22"/>
                <w:vertAlign w:val="superscript"/>
                <w:lang w:val="en-GB"/>
              </w:rPr>
              <w:footnoteReference w:id="32"/>
            </w:r>
            <w:r w:rsidRPr="00932DC0">
              <w:rPr>
                <w:rFonts w:asciiTheme="majorHAnsi" w:hAnsiTheme="majorHAnsi" w:cstheme="majorHAnsi"/>
                <w:b/>
                <w:sz w:val="22"/>
                <w:szCs w:val="22"/>
                <w:lang w:val="en-GB"/>
              </w:rPr>
              <w:t>: Professional status, ethics, legalities</w:t>
            </w:r>
          </w:p>
          <w:p w14:paraId="2CA96EA7" w14:textId="0D8038C9" w:rsidR="007141DF" w:rsidRPr="00932DC0" w:rsidRDefault="007141DF" w:rsidP="00EF6362">
            <w:pPr>
              <w:snapToGrid w:val="0"/>
              <w:contextualSpacing/>
              <w:rPr>
                <w:rFonts w:asciiTheme="majorHAnsi" w:hAnsiTheme="majorHAnsi" w:cstheme="majorHAnsi"/>
                <w:b/>
                <w:sz w:val="22"/>
                <w:szCs w:val="22"/>
                <w:lang w:val="en-GB"/>
              </w:rPr>
            </w:pPr>
          </w:p>
        </w:tc>
        <w:tc>
          <w:tcPr>
            <w:tcW w:w="1866" w:type="dxa"/>
            <w:shd w:val="clear" w:color="auto" w:fill="auto"/>
            <w:tcMar>
              <w:left w:w="73" w:type="dxa"/>
            </w:tcMar>
          </w:tcPr>
          <w:p w14:paraId="5C66ECAF" w14:textId="77777777" w:rsidR="007141DF" w:rsidRPr="00932DC0" w:rsidRDefault="007141DF" w:rsidP="00EF6362">
            <w:pPr>
              <w:snapToGrid w:val="0"/>
              <w:contextualSpacing/>
              <w:rPr>
                <w:rFonts w:asciiTheme="majorHAnsi" w:hAnsiTheme="majorHAnsi" w:cstheme="majorHAnsi"/>
                <w:b/>
                <w:bCs/>
                <w:sz w:val="22"/>
                <w:szCs w:val="22"/>
                <w:lang w:val="en-GB"/>
              </w:rPr>
            </w:pPr>
          </w:p>
          <w:p w14:paraId="642B9028" w14:textId="71219EC2" w:rsidR="007141DF" w:rsidRPr="00932DC0" w:rsidRDefault="007141DF" w:rsidP="00EF6362">
            <w:pPr>
              <w:snapToGrid w:val="0"/>
              <w:contextualSpacing/>
              <w:rPr>
                <w:rFonts w:asciiTheme="majorHAnsi" w:hAnsiTheme="majorHAnsi" w:cstheme="majorHAnsi"/>
                <w:b/>
                <w:bCs/>
                <w:sz w:val="22"/>
                <w:szCs w:val="22"/>
                <w:lang w:val="en-GB"/>
              </w:rPr>
            </w:pPr>
            <w:r w:rsidRPr="00932DC0">
              <w:rPr>
                <w:rFonts w:asciiTheme="majorHAnsi" w:hAnsiTheme="majorHAnsi" w:cstheme="majorHAnsi"/>
                <w:b/>
                <w:bCs/>
                <w:sz w:val="22"/>
                <w:szCs w:val="22"/>
                <w:lang w:val="en-GB"/>
              </w:rPr>
              <w:t>50     (37.5)</w:t>
            </w:r>
            <w:r w:rsidRPr="00932DC0">
              <w:rPr>
                <w:rStyle w:val="Funotenzeichen"/>
                <w:rFonts w:asciiTheme="majorHAnsi" w:hAnsiTheme="majorHAnsi" w:cstheme="majorHAnsi"/>
                <w:b/>
                <w:bCs/>
                <w:sz w:val="22"/>
                <w:szCs w:val="22"/>
                <w:lang w:val="en-GB"/>
              </w:rPr>
              <w:footnoteReference w:id="33"/>
            </w:r>
          </w:p>
          <w:p w14:paraId="7B06BC94" w14:textId="7392DCBF" w:rsidR="007141DF" w:rsidRPr="00932DC0" w:rsidRDefault="007141DF" w:rsidP="00EF6362">
            <w:pPr>
              <w:snapToGrid w:val="0"/>
              <w:contextualSpacing/>
              <w:rPr>
                <w:rFonts w:asciiTheme="majorHAnsi" w:hAnsiTheme="majorHAnsi" w:cstheme="majorHAnsi"/>
                <w:b/>
                <w:bCs/>
                <w:sz w:val="22"/>
                <w:szCs w:val="22"/>
                <w:lang w:val="en-GB"/>
              </w:rPr>
            </w:pPr>
          </w:p>
        </w:tc>
      </w:tr>
      <w:tr w:rsidR="00900EFD" w:rsidRPr="00932DC0" w14:paraId="797BC41A" w14:textId="77777777" w:rsidTr="00B331B7">
        <w:tc>
          <w:tcPr>
            <w:tcW w:w="7413" w:type="dxa"/>
            <w:shd w:val="clear" w:color="auto" w:fill="auto"/>
            <w:tcMar>
              <w:left w:w="73" w:type="dxa"/>
            </w:tcMar>
          </w:tcPr>
          <w:p w14:paraId="741AF75B" w14:textId="69071FA3" w:rsidR="00AB3705" w:rsidRPr="00932DC0" w:rsidRDefault="00AB3705" w:rsidP="00EF6362">
            <w:pPr>
              <w:snapToGrid w:val="0"/>
              <w:spacing w:after="160"/>
              <w:contextualSpacing/>
              <w:rPr>
                <w:rFonts w:asciiTheme="majorHAnsi" w:hAnsiTheme="majorHAnsi" w:cstheme="majorHAnsi"/>
                <w:sz w:val="22"/>
                <w:szCs w:val="22"/>
                <w:lang w:val="en-GB"/>
              </w:rPr>
            </w:pPr>
          </w:p>
          <w:p w14:paraId="1F86828A" w14:textId="5980BF90" w:rsidR="00900EFD" w:rsidRPr="00932DC0" w:rsidRDefault="00900EFD" w:rsidP="000F1B4C">
            <w:pPr>
              <w:tabs>
                <w:tab w:val="left" w:pos="952"/>
              </w:tabs>
              <w:snapToGrid w:val="0"/>
              <w:spacing w:after="160"/>
              <w:contextualSpacing/>
              <w:rPr>
                <w:rFonts w:asciiTheme="majorHAnsi" w:hAnsiTheme="majorHAnsi" w:cstheme="majorHAnsi"/>
                <w:sz w:val="22"/>
                <w:szCs w:val="22"/>
                <w:lang w:val="en-GB"/>
              </w:rPr>
            </w:pPr>
            <w:r w:rsidRPr="00932DC0">
              <w:rPr>
                <w:rFonts w:asciiTheme="majorHAnsi" w:hAnsiTheme="majorHAnsi" w:cstheme="majorHAnsi"/>
                <w:b/>
                <w:sz w:val="22"/>
                <w:szCs w:val="22"/>
                <w:lang w:val="en-GB"/>
              </w:rPr>
              <w:t>10a–d</w:t>
            </w:r>
            <w:r w:rsidR="003814CB" w:rsidRPr="00932DC0">
              <w:rPr>
                <w:rFonts w:asciiTheme="majorHAnsi" w:hAnsiTheme="majorHAnsi" w:cstheme="majorHAnsi"/>
                <w:b/>
                <w:sz w:val="22"/>
                <w:szCs w:val="22"/>
                <w:lang w:val="en-GB"/>
              </w:rPr>
              <w:tab/>
            </w:r>
            <w:r w:rsidRPr="00932DC0">
              <w:rPr>
                <w:rFonts w:asciiTheme="majorHAnsi" w:hAnsiTheme="majorHAnsi" w:cstheme="majorHAnsi"/>
                <w:b/>
                <w:sz w:val="22"/>
                <w:szCs w:val="22"/>
                <w:lang w:val="en-GB"/>
              </w:rPr>
              <w:t>Professional status</w:t>
            </w:r>
          </w:p>
          <w:p w14:paraId="52F1DF4C" w14:textId="77777777" w:rsidR="00F8009E" w:rsidRPr="00932DC0" w:rsidRDefault="00F8009E" w:rsidP="00823921">
            <w:pPr>
              <w:snapToGrid w:val="0"/>
              <w:contextualSpacing/>
              <w:rPr>
                <w:rFonts w:asciiTheme="majorHAnsi" w:hAnsiTheme="majorHAnsi" w:cstheme="majorHAnsi"/>
                <w:sz w:val="22"/>
                <w:szCs w:val="22"/>
                <w:lang w:val="en-GB"/>
              </w:rPr>
            </w:pPr>
          </w:p>
          <w:p w14:paraId="55089D64" w14:textId="77777777" w:rsidR="009F24D3" w:rsidRPr="00932DC0" w:rsidRDefault="00900EFD" w:rsidP="004139C5">
            <w:pPr>
              <w:pStyle w:val="Listenabsatz"/>
              <w:numPr>
                <w:ilvl w:val="0"/>
                <w:numId w:val="37"/>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know how art therapy has grown and developed historically.</w:t>
            </w:r>
          </w:p>
          <w:p w14:paraId="7B39ABCA" w14:textId="77777777" w:rsidR="009F24D3" w:rsidRPr="00932DC0" w:rsidRDefault="00900EFD" w:rsidP="004139C5">
            <w:pPr>
              <w:pStyle w:val="Listenabsatz"/>
              <w:numPr>
                <w:ilvl w:val="0"/>
                <w:numId w:val="37"/>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can place the development of anthroposophic art therapy as an independent approach within the general historical context and speak about it if needed.</w:t>
            </w:r>
          </w:p>
          <w:p w14:paraId="7E370F23" w14:textId="77777777" w:rsidR="000F1B4C" w:rsidRPr="00932DC0" w:rsidRDefault="00900EFD" w:rsidP="004139C5">
            <w:pPr>
              <w:pStyle w:val="Listenabsatz"/>
              <w:numPr>
                <w:ilvl w:val="0"/>
                <w:numId w:val="37"/>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are suitably knowledgeable with regard to their professional practice as anthroposophic art therapists and the wider context of anthroposophic medicine and therapy.</w:t>
            </w:r>
          </w:p>
          <w:p w14:paraId="19620EA2" w14:textId="17AB469A" w:rsidR="00900EFD" w:rsidRPr="00932DC0" w:rsidRDefault="00900EFD" w:rsidP="004139C5">
            <w:pPr>
              <w:pStyle w:val="Listenabsatz"/>
              <w:numPr>
                <w:ilvl w:val="0"/>
                <w:numId w:val="37"/>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know about all the specialist fields of anthroposophic art therapy and are able to use their particular speciali</w:t>
            </w:r>
            <w:r w:rsidR="000F1B4C" w:rsidRPr="00932DC0">
              <w:rPr>
                <w:rFonts w:asciiTheme="majorHAnsi" w:hAnsiTheme="majorHAnsi" w:cstheme="majorHAnsi"/>
                <w:sz w:val="22"/>
                <w:szCs w:val="22"/>
                <w:lang w:val="en-GB"/>
              </w:rPr>
              <w:t>s</w:t>
            </w:r>
            <w:r w:rsidRPr="00932DC0">
              <w:rPr>
                <w:rFonts w:asciiTheme="majorHAnsi" w:hAnsiTheme="majorHAnsi" w:cstheme="majorHAnsi"/>
                <w:sz w:val="22"/>
                <w:szCs w:val="22"/>
                <w:lang w:val="en-GB"/>
              </w:rPr>
              <w:t>ation (speech, music, visual arts) effectively.</w:t>
            </w:r>
          </w:p>
          <w:p w14:paraId="00D53037" w14:textId="5F2B40CE" w:rsidR="001A32F1" w:rsidRPr="00932DC0" w:rsidRDefault="001A32F1" w:rsidP="00EF636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6C3A17C9" w14:textId="77777777" w:rsidR="001A32F1" w:rsidRPr="00932DC0" w:rsidRDefault="001A32F1" w:rsidP="00EF6362">
            <w:pPr>
              <w:snapToGrid w:val="0"/>
              <w:spacing w:after="160"/>
              <w:contextualSpacing/>
              <w:rPr>
                <w:rFonts w:asciiTheme="majorHAnsi" w:hAnsiTheme="majorHAnsi" w:cstheme="majorHAnsi"/>
                <w:b/>
                <w:bCs/>
                <w:sz w:val="22"/>
                <w:szCs w:val="22"/>
                <w:lang w:val="en-GB"/>
              </w:rPr>
            </w:pPr>
          </w:p>
          <w:p w14:paraId="6713B10A" w14:textId="0BAF77FA" w:rsidR="00900EFD" w:rsidRPr="00932DC0" w:rsidRDefault="00900EFD" w:rsidP="00EF6362">
            <w:pPr>
              <w:snapToGrid w:val="0"/>
              <w:spacing w:after="160"/>
              <w:contextualSpacing/>
              <w:rPr>
                <w:rFonts w:asciiTheme="majorHAnsi" w:hAnsiTheme="majorHAnsi" w:cstheme="majorHAnsi"/>
                <w:b/>
                <w:bCs/>
                <w:sz w:val="22"/>
                <w:szCs w:val="22"/>
                <w:lang w:val="en-GB"/>
              </w:rPr>
            </w:pPr>
            <w:r w:rsidRPr="00932DC0">
              <w:rPr>
                <w:rFonts w:asciiTheme="majorHAnsi" w:hAnsiTheme="majorHAnsi" w:cstheme="majorHAnsi"/>
                <w:b/>
                <w:bCs/>
                <w:sz w:val="22"/>
                <w:szCs w:val="22"/>
                <w:lang w:val="en-GB"/>
              </w:rPr>
              <w:t>20</w:t>
            </w:r>
            <w:r w:rsidR="00AB3705" w:rsidRPr="00932DC0">
              <w:rPr>
                <w:rFonts w:asciiTheme="majorHAnsi" w:hAnsiTheme="majorHAnsi" w:cstheme="majorHAnsi"/>
                <w:b/>
                <w:bCs/>
                <w:sz w:val="22"/>
                <w:szCs w:val="22"/>
                <w:lang w:val="en-GB"/>
              </w:rPr>
              <w:t xml:space="preserve">   </w:t>
            </w:r>
            <w:r w:rsidR="001A32F1" w:rsidRPr="00932DC0">
              <w:rPr>
                <w:rFonts w:asciiTheme="majorHAnsi" w:hAnsiTheme="majorHAnsi" w:cstheme="majorHAnsi"/>
                <w:b/>
                <w:bCs/>
                <w:sz w:val="22"/>
                <w:szCs w:val="22"/>
                <w:lang w:val="en-GB"/>
              </w:rPr>
              <w:t xml:space="preserve"> </w:t>
            </w:r>
            <w:r w:rsidR="00AB3705" w:rsidRPr="00932DC0">
              <w:rPr>
                <w:rFonts w:asciiTheme="majorHAnsi" w:hAnsiTheme="majorHAnsi" w:cstheme="majorHAnsi"/>
                <w:b/>
                <w:bCs/>
                <w:sz w:val="22"/>
                <w:szCs w:val="22"/>
                <w:lang w:val="en-GB"/>
              </w:rPr>
              <w:t xml:space="preserve">   </w:t>
            </w:r>
            <w:r w:rsidRPr="00932DC0">
              <w:rPr>
                <w:rFonts w:asciiTheme="majorHAnsi" w:hAnsiTheme="majorHAnsi" w:cstheme="majorHAnsi"/>
                <w:b/>
                <w:bCs/>
                <w:sz w:val="22"/>
                <w:szCs w:val="22"/>
                <w:lang w:val="en-GB"/>
              </w:rPr>
              <w:t xml:space="preserve"> (15)</w:t>
            </w:r>
          </w:p>
        </w:tc>
      </w:tr>
      <w:tr w:rsidR="00900EFD" w:rsidRPr="00932DC0" w14:paraId="10546C8A" w14:textId="77777777" w:rsidTr="00B331B7">
        <w:tc>
          <w:tcPr>
            <w:tcW w:w="7413" w:type="dxa"/>
            <w:shd w:val="clear" w:color="auto" w:fill="auto"/>
            <w:tcMar>
              <w:left w:w="73" w:type="dxa"/>
            </w:tcMar>
          </w:tcPr>
          <w:p w14:paraId="7E946E0C" w14:textId="77777777" w:rsidR="001A32F1" w:rsidRPr="00932DC0" w:rsidRDefault="001A32F1" w:rsidP="00EF6362">
            <w:pPr>
              <w:snapToGrid w:val="0"/>
              <w:spacing w:after="160"/>
              <w:contextualSpacing/>
              <w:rPr>
                <w:rFonts w:asciiTheme="majorHAnsi" w:hAnsiTheme="majorHAnsi" w:cstheme="majorHAnsi"/>
                <w:b/>
                <w:sz w:val="22"/>
                <w:szCs w:val="22"/>
                <w:lang w:val="en-GB"/>
              </w:rPr>
            </w:pPr>
          </w:p>
          <w:p w14:paraId="1C1F1E85" w14:textId="0310199D" w:rsidR="00900EFD" w:rsidRPr="00932DC0" w:rsidRDefault="00900EFD" w:rsidP="000F1B4C">
            <w:pPr>
              <w:tabs>
                <w:tab w:val="left" w:pos="952"/>
              </w:tabs>
              <w:snapToGrid w:val="0"/>
              <w:spacing w:after="160"/>
              <w:contextualSpacing/>
              <w:rPr>
                <w:rFonts w:asciiTheme="majorHAnsi" w:hAnsiTheme="majorHAnsi" w:cstheme="majorHAnsi"/>
                <w:sz w:val="22"/>
                <w:szCs w:val="22"/>
                <w:lang w:val="en-GB"/>
              </w:rPr>
            </w:pPr>
            <w:r w:rsidRPr="00932DC0">
              <w:rPr>
                <w:rFonts w:asciiTheme="majorHAnsi" w:hAnsiTheme="majorHAnsi" w:cstheme="majorHAnsi"/>
                <w:b/>
                <w:sz w:val="22"/>
                <w:szCs w:val="22"/>
                <w:lang w:val="en-GB"/>
              </w:rPr>
              <w:t>10e</w:t>
            </w:r>
            <w:r w:rsidR="000F1B4C" w:rsidRPr="00932DC0">
              <w:rPr>
                <w:rFonts w:asciiTheme="majorHAnsi" w:hAnsiTheme="majorHAnsi" w:cstheme="majorHAnsi"/>
                <w:b/>
                <w:sz w:val="22"/>
                <w:szCs w:val="22"/>
                <w:lang w:val="en-GB"/>
              </w:rPr>
              <w:tab/>
            </w:r>
            <w:r w:rsidRPr="00932DC0">
              <w:rPr>
                <w:rFonts w:asciiTheme="majorHAnsi" w:hAnsiTheme="majorHAnsi" w:cstheme="majorHAnsi"/>
                <w:b/>
                <w:sz w:val="22"/>
                <w:szCs w:val="22"/>
                <w:lang w:val="en-GB"/>
              </w:rPr>
              <w:t>Professional ethics</w:t>
            </w:r>
          </w:p>
          <w:p w14:paraId="2D11CE79" w14:textId="77777777" w:rsidR="001A32F1" w:rsidRPr="00932DC0" w:rsidRDefault="001A32F1" w:rsidP="00823921">
            <w:pPr>
              <w:snapToGrid w:val="0"/>
              <w:contextualSpacing/>
              <w:rPr>
                <w:rFonts w:asciiTheme="majorHAnsi" w:hAnsiTheme="majorHAnsi" w:cstheme="majorHAnsi"/>
                <w:sz w:val="22"/>
                <w:szCs w:val="22"/>
                <w:lang w:val="en-GB"/>
              </w:rPr>
            </w:pPr>
          </w:p>
          <w:p w14:paraId="70E29E91" w14:textId="58006E9A" w:rsidR="00900EFD" w:rsidRPr="00932DC0" w:rsidRDefault="00900EFD" w:rsidP="004139C5">
            <w:pPr>
              <w:pStyle w:val="Listenabsatz"/>
              <w:numPr>
                <w:ilvl w:val="0"/>
                <w:numId w:val="37"/>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have understood the ethical requirements of their profession and aim to ensure that their professional (and private) life is transparent and above board.</w:t>
            </w:r>
          </w:p>
          <w:p w14:paraId="40EA211A" w14:textId="77777777" w:rsidR="00900EFD" w:rsidRPr="00932DC0" w:rsidRDefault="00900EFD" w:rsidP="00EF636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7104C92B" w14:textId="77777777" w:rsidR="00900EFD" w:rsidRPr="00932DC0" w:rsidRDefault="00900EFD" w:rsidP="00EF6362">
            <w:pPr>
              <w:snapToGrid w:val="0"/>
              <w:spacing w:after="160"/>
              <w:contextualSpacing/>
              <w:rPr>
                <w:rFonts w:asciiTheme="majorHAnsi" w:hAnsiTheme="majorHAnsi" w:cstheme="majorHAnsi"/>
                <w:sz w:val="22"/>
                <w:szCs w:val="22"/>
                <w:lang w:val="en-GB"/>
              </w:rPr>
            </w:pPr>
          </w:p>
          <w:p w14:paraId="5FA677F2" w14:textId="27542F34" w:rsidR="00900EFD" w:rsidRPr="00932DC0" w:rsidRDefault="00900EFD" w:rsidP="00EF6362">
            <w:pPr>
              <w:snapToGrid w:val="0"/>
              <w:spacing w:after="160"/>
              <w:contextualSpacing/>
              <w:rPr>
                <w:rFonts w:asciiTheme="majorHAnsi" w:hAnsiTheme="majorHAnsi" w:cstheme="majorHAnsi"/>
                <w:b/>
                <w:bCs/>
                <w:sz w:val="22"/>
                <w:szCs w:val="22"/>
                <w:lang w:val="en-GB"/>
              </w:rPr>
            </w:pPr>
            <w:r w:rsidRPr="00932DC0">
              <w:rPr>
                <w:rFonts w:asciiTheme="majorHAnsi" w:hAnsiTheme="majorHAnsi" w:cstheme="majorHAnsi"/>
                <w:b/>
                <w:bCs/>
                <w:sz w:val="22"/>
                <w:szCs w:val="22"/>
                <w:lang w:val="en-GB"/>
              </w:rPr>
              <w:t>10</w:t>
            </w:r>
            <w:r w:rsidR="00AB3705" w:rsidRPr="00932DC0">
              <w:rPr>
                <w:rFonts w:asciiTheme="majorHAnsi" w:hAnsiTheme="majorHAnsi" w:cstheme="majorHAnsi"/>
                <w:b/>
                <w:bCs/>
                <w:sz w:val="22"/>
                <w:szCs w:val="22"/>
                <w:lang w:val="en-GB"/>
              </w:rPr>
              <w:t xml:space="preserve"> </w:t>
            </w:r>
            <w:r w:rsidR="001A32F1" w:rsidRPr="00932DC0">
              <w:rPr>
                <w:rFonts w:asciiTheme="majorHAnsi" w:hAnsiTheme="majorHAnsi" w:cstheme="majorHAnsi"/>
                <w:b/>
                <w:bCs/>
                <w:sz w:val="22"/>
                <w:szCs w:val="22"/>
                <w:lang w:val="en-GB"/>
              </w:rPr>
              <w:t xml:space="preserve"> </w:t>
            </w:r>
            <w:r w:rsidR="00AB3705" w:rsidRPr="00932DC0">
              <w:rPr>
                <w:rFonts w:asciiTheme="majorHAnsi" w:hAnsiTheme="majorHAnsi" w:cstheme="majorHAnsi"/>
                <w:b/>
                <w:bCs/>
                <w:sz w:val="22"/>
                <w:szCs w:val="22"/>
                <w:lang w:val="en-GB"/>
              </w:rPr>
              <w:t xml:space="preserve">  </w:t>
            </w:r>
            <w:r w:rsidRPr="00932DC0">
              <w:rPr>
                <w:rFonts w:asciiTheme="majorHAnsi" w:hAnsiTheme="majorHAnsi" w:cstheme="majorHAnsi"/>
                <w:b/>
                <w:bCs/>
                <w:sz w:val="22"/>
                <w:szCs w:val="22"/>
                <w:lang w:val="en-GB"/>
              </w:rPr>
              <w:t xml:space="preserve"> (7</w:t>
            </w:r>
            <w:r w:rsidR="00A77598" w:rsidRPr="00932DC0">
              <w:rPr>
                <w:rFonts w:asciiTheme="majorHAnsi" w:hAnsiTheme="majorHAnsi" w:cstheme="majorHAnsi"/>
                <w:b/>
                <w:bCs/>
                <w:sz w:val="22"/>
                <w:szCs w:val="22"/>
                <w:lang w:val="en-GB"/>
              </w:rPr>
              <w:t>.</w:t>
            </w:r>
            <w:r w:rsidRPr="00932DC0">
              <w:rPr>
                <w:rFonts w:asciiTheme="majorHAnsi" w:hAnsiTheme="majorHAnsi" w:cstheme="majorHAnsi"/>
                <w:b/>
                <w:bCs/>
                <w:sz w:val="22"/>
                <w:szCs w:val="22"/>
                <w:lang w:val="en-GB"/>
              </w:rPr>
              <w:t>5)</w:t>
            </w:r>
          </w:p>
        </w:tc>
      </w:tr>
      <w:tr w:rsidR="00900EFD" w:rsidRPr="00932DC0" w14:paraId="6AB78687" w14:textId="77777777" w:rsidTr="00B331B7">
        <w:tc>
          <w:tcPr>
            <w:tcW w:w="7413" w:type="dxa"/>
            <w:shd w:val="clear" w:color="auto" w:fill="auto"/>
            <w:tcMar>
              <w:left w:w="73" w:type="dxa"/>
            </w:tcMar>
          </w:tcPr>
          <w:p w14:paraId="46388DE1" w14:textId="77777777" w:rsidR="001A32F1" w:rsidRPr="00932DC0" w:rsidRDefault="001A32F1" w:rsidP="001A32F1">
            <w:pPr>
              <w:snapToGrid w:val="0"/>
              <w:spacing w:after="160"/>
              <w:contextualSpacing/>
              <w:rPr>
                <w:rFonts w:asciiTheme="majorHAnsi" w:hAnsiTheme="majorHAnsi" w:cstheme="majorHAnsi"/>
                <w:b/>
                <w:sz w:val="22"/>
                <w:szCs w:val="22"/>
                <w:lang w:val="en-GB"/>
              </w:rPr>
            </w:pPr>
          </w:p>
          <w:p w14:paraId="11D493A5" w14:textId="56B09C41" w:rsidR="00900EFD" w:rsidRPr="00932DC0" w:rsidRDefault="00900EFD" w:rsidP="00B55932">
            <w:pPr>
              <w:tabs>
                <w:tab w:val="left" w:pos="952"/>
              </w:tabs>
              <w:snapToGrid w:val="0"/>
              <w:spacing w:after="160"/>
              <w:contextualSpacing/>
              <w:rPr>
                <w:rFonts w:asciiTheme="majorHAnsi" w:hAnsiTheme="majorHAnsi" w:cstheme="majorHAnsi"/>
                <w:sz w:val="22"/>
                <w:szCs w:val="22"/>
                <w:lang w:val="en-GB"/>
              </w:rPr>
            </w:pPr>
            <w:r w:rsidRPr="00932DC0">
              <w:rPr>
                <w:rFonts w:asciiTheme="majorHAnsi" w:hAnsiTheme="majorHAnsi" w:cstheme="majorHAnsi"/>
                <w:b/>
                <w:sz w:val="22"/>
                <w:szCs w:val="22"/>
                <w:lang w:val="en-GB"/>
              </w:rPr>
              <w:t>10f–o</w:t>
            </w:r>
            <w:r w:rsidR="00B55932" w:rsidRPr="00932DC0">
              <w:rPr>
                <w:rFonts w:asciiTheme="majorHAnsi" w:hAnsiTheme="majorHAnsi" w:cstheme="majorHAnsi"/>
                <w:b/>
                <w:sz w:val="22"/>
                <w:szCs w:val="22"/>
                <w:lang w:val="en-GB"/>
              </w:rPr>
              <w:tab/>
            </w:r>
            <w:r w:rsidRPr="00932DC0">
              <w:rPr>
                <w:rFonts w:asciiTheme="majorHAnsi" w:hAnsiTheme="majorHAnsi" w:cstheme="majorHAnsi"/>
                <w:b/>
                <w:sz w:val="22"/>
                <w:szCs w:val="22"/>
                <w:lang w:val="en-GB"/>
              </w:rPr>
              <w:t>Professional rights (national laws)</w:t>
            </w:r>
          </w:p>
          <w:p w14:paraId="7AFC36F5" w14:textId="77777777" w:rsidR="001A32F1" w:rsidRPr="00932DC0" w:rsidRDefault="001A32F1" w:rsidP="00B55932">
            <w:pPr>
              <w:snapToGrid w:val="0"/>
              <w:contextualSpacing/>
              <w:rPr>
                <w:rFonts w:asciiTheme="majorHAnsi" w:hAnsiTheme="majorHAnsi" w:cstheme="majorHAnsi"/>
                <w:sz w:val="22"/>
                <w:szCs w:val="22"/>
                <w:lang w:val="en-GB"/>
              </w:rPr>
            </w:pPr>
          </w:p>
          <w:p w14:paraId="46FDD1D8" w14:textId="77777777" w:rsidR="00EE17E3" w:rsidRPr="00932DC0" w:rsidRDefault="00900EFD" w:rsidP="004139C5">
            <w:pPr>
              <w:pStyle w:val="Listenabsatz"/>
              <w:numPr>
                <w:ilvl w:val="0"/>
                <w:numId w:val="37"/>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are aware of the existence of specialist and professional associations and know how important they are for the practice of their profession in their country.</w:t>
            </w:r>
          </w:p>
          <w:p w14:paraId="5FB17511" w14:textId="77777777" w:rsidR="00EE17E3" w:rsidRPr="00932DC0" w:rsidRDefault="00900EFD" w:rsidP="004139C5">
            <w:pPr>
              <w:pStyle w:val="Listenabsatz"/>
              <w:numPr>
                <w:ilvl w:val="0"/>
                <w:numId w:val="37"/>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know their legal rights and responsibilities within the legal medical framework of their country. They are particularly aware of the national conditions that apply to practitioners of anthroposophic therapy and how they affect their ability to practise their profession.</w:t>
            </w:r>
          </w:p>
          <w:p w14:paraId="68390136" w14:textId="77777777" w:rsidR="007A4C17" w:rsidRPr="00932DC0" w:rsidRDefault="00900EFD" w:rsidP="004139C5">
            <w:pPr>
              <w:pStyle w:val="Listenabsatz"/>
              <w:numPr>
                <w:ilvl w:val="0"/>
                <w:numId w:val="37"/>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have a good grasp of the media and materials they use and the time they invest in their work (professional economy) and are aware of the national rules concerning the promotion of the healing professions.</w:t>
            </w:r>
          </w:p>
          <w:p w14:paraId="3A5C99D0" w14:textId="77777777" w:rsidR="007A4C17" w:rsidRPr="00932DC0" w:rsidRDefault="00900EFD" w:rsidP="004139C5">
            <w:pPr>
              <w:pStyle w:val="Listenabsatz"/>
              <w:numPr>
                <w:ilvl w:val="0"/>
                <w:numId w:val="37"/>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know about the applicable rates of remuneration in their national health system.</w:t>
            </w:r>
          </w:p>
          <w:p w14:paraId="736A21B9" w14:textId="77777777" w:rsidR="007A4C17" w:rsidRPr="00932DC0" w:rsidRDefault="00900EFD" w:rsidP="004139C5">
            <w:pPr>
              <w:pStyle w:val="Listenabsatz"/>
              <w:numPr>
                <w:ilvl w:val="0"/>
                <w:numId w:val="37"/>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know about the insurance they will need in order to practise their profession.</w:t>
            </w:r>
          </w:p>
          <w:p w14:paraId="1089A143" w14:textId="77777777" w:rsidR="006F5316" w:rsidRPr="00932DC0" w:rsidRDefault="00900EFD" w:rsidP="004139C5">
            <w:pPr>
              <w:pStyle w:val="Listenabsatz"/>
              <w:numPr>
                <w:ilvl w:val="0"/>
                <w:numId w:val="37"/>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lastRenderedPageBreak/>
              <w:t>Graduates know about data protection laws in their country and how to use them in order to protect the privacy of their clients.</w:t>
            </w:r>
          </w:p>
          <w:p w14:paraId="436B0688" w14:textId="77777777" w:rsidR="00C5226C" w:rsidRPr="00932DC0" w:rsidRDefault="00900EFD" w:rsidP="004139C5">
            <w:pPr>
              <w:pStyle w:val="Listenabsatz"/>
              <w:numPr>
                <w:ilvl w:val="0"/>
                <w:numId w:val="37"/>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know about the need to observe client</w:t>
            </w:r>
            <w:r w:rsidR="006F5316" w:rsidRPr="00932DC0">
              <w:rPr>
                <w:rFonts w:asciiTheme="majorHAnsi" w:hAnsiTheme="majorHAnsi" w:cstheme="majorHAnsi"/>
                <w:sz w:val="22"/>
                <w:szCs w:val="22"/>
                <w:lang w:val="en-GB"/>
              </w:rPr>
              <w:t>s</w:t>
            </w:r>
            <w:r w:rsidR="00560D32" w:rsidRPr="00932DC0">
              <w:rPr>
                <w:rFonts w:asciiTheme="majorHAnsi" w:hAnsiTheme="majorHAnsi" w:cstheme="majorHAnsi"/>
                <w:sz w:val="22"/>
                <w:szCs w:val="22"/>
                <w:lang w:val="en-GB"/>
              </w:rPr>
              <w:t>’</w:t>
            </w:r>
            <w:r w:rsidRPr="00932DC0">
              <w:rPr>
                <w:rFonts w:asciiTheme="majorHAnsi" w:hAnsiTheme="majorHAnsi" w:cstheme="majorHAnsi"/>
                <w:sz w:val="22"/>
                <w:szCs w:val="22"/>
                <w:lang w:val="en-GB"/>
              </w:rPr>
              <w:t xml:space="preserve"> confidentiality.</w:t>
            </w:r>
          </w:p>
          <w:p w14:paraId="5E4B3ACB" w14:textId="77777777" w:rsidR="00C5226C" w:rsidRPr="00932DC0" w:rsidRDefault="00900EFD" w:rsidP="004139C5">
            <w:pPr>
              <w:pStyle w:val="Listenabsatz"/>
              <w:numPr>
                <w:ilvl w:val="0"/>
                <w:numId w:val="37"/>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are familiar with national copyright laws for art works.</w:t>
            </w:r>
          </w:p>
          <w:p w14:paraId="0A395512" w14:textId="77777777" w:rsidR="00591F72" w:rsidRPr="00932DC0" w:rsidRDefault="00900EFD" w:rsidP="004139C5">
            <w:pPr>
              <w:pStyle w:val="Listenabsatz"/>
              <w:numPr>
                <w:ilvl w:val="0"/>
                <w:numId w:val="37"/>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know how to act professionally and prudently in emergency situations or accidents</w:t>
            </w:r>
            <w:r w:rsidRPr="00932DC0">
              <w:rPr>
                <w:rFonts w:asciiTheme="majorHAnsi" w:hAnsiTheme="majorHAnsi" w:cstheme="majorHAnsi"/>
                <w:sz w:val="22"/>
                <w:szCs w:val="22"/>
                <w:vertAlign w:val="superscript"/>
                <w:lang w:val="en-GB"/>
              </w:rPr>
              <w:footnoteReference w:id="34"/>
            </w:r>
            <w:r w:rsidR="00C5226C" w:rsidRPr="00932DC0">
              <w:rPr>
                <w:rFonts w:asciiTheme="majorHAnsi" w:hAnsiTheme="majorHAnsi" w:cstheme="majorHAnsi"/>
                <w:sz w:val="22"/>
                <w:szCs w:val="22"/>
                <w:lang w:val="en-GB"/>
              </w:rPr>
              <w:t>.</w:t>
            </w:r>
          </w:p>
          <w:p w14:paraId="3965C601" w14:textId="54813D33" w:rsidR="00900EFD" w:rsidRPr="00932DC0" w:rsidRDefault="00900EFD" w:rsidP="004139C5">
            <w:pPr>
              <w:pStyle w:val="Listenabsatz"/>
              <w:numPr>
                <w:ilvl w:val="0"/>
                <w:numId w:val="37"/>
              </w:numPr>
              <w:snapToGrid w:val="0"/>
              <w:ind w:left="952"/>
              <w:rPr>
                <w:rFonts w:asciiTheme="majorHAnsi" w:hAnsiTheme="majorHAnsi" w:cstheme="majorHAnsi"/>
                <w:sz w:val="22"/>
                <w:szCs w:val="22"/>
                <w:lang w:val="en-GB"/>
              </w:rPr>
            </w:pPr>
            <w:r w:rsidRPr="00932DC0">
              <w:rPr>
                <w:rFonts w:asciiTheme="majorHAnsi" w:hAnsiTheme="majorHAnsi" w:cstheme="majorHAnsi"/>
                <w:sz w:val="22"/>
                <w:szCs w:val="22"/>
                <w:lang w:val="en-GB"/>
              </w:rPr>
              <w:t>Graduates are familiar with regulations concerning hygiene and notifiable diseases</w:t>
            </w:r>
            <w:r w:rsidRPr="00932DC0">
              <w:rPr>
                <w:rFonts w:asciiTheme="majorHAnsi" w:hAnsiTheme="majorHAnsi" w:cstheme="majorHAnsi"/>
                <w:sz w:val="22"/>
                <w:szCs w:val="22"/>
                <w:vertAlign w:val="superscript"/>
                <w:lang w:val="en-GB"/>
              </w:rPr>
              <w:footnoteReference w:id="35"/>
            </w:r>
            <w:r w:rsidR="00A77598" w:rsidRPr="00932DC0">
              <w:rPr>
                <w:rFonts w:asciiTheme="majorHAnsi" w:hAnsiTheme="majorHAnsi" w:cstheme="majorHAnsi"/>
                <w:sz w:val="22"/>
                <w:szCs w:val="22"/>
                <w:lang w:val="en-GB"/>
              </w:rPr>
              <w:t>.</w:t>
            </w:r>
          </w:p>
          <w:p w14:paraId="4B1D8FFA" w14:textId="77777777" w:rsidR="00900EFD" w:rsidRPr="00932DC0" w:rsidRDefault="00900EFD" w:rsidP="001A32F1">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48293D84" w14:textId="77777777" w:rsidR="00900EFD" w:rsidRPr="00932DC0" w:rsidRDefault="00900EFD" w:rsidP="001A32F1">
            <w:pPr>
              <w:snapToGrid w:val="0"/>
              <w:spacing w:after="160"/>
              <w:contextualSpacing/>
              <w:rPr>
                <w:rFonts w:asciiTheme="majorHAnsi" w:hAnsiTheme="majorHAnsi" w:cstheme="majorHAnsi"/>
                <w:sz w:val="22"/>
                <w:szCs w:val="22"/>
                <w:lang w:val="en-GB"/>
              </w:rPr>
            </w:pPr>
          </w:p>
          <w:p w14:paraId="7129C6AB" w14:textId="137BF49C" w:rsidR="00900EFD" w:rsidRPr="00932DC0" w:rsidRDefault="00900EFD" w:rsidP="001A32F1">
            <w:pPr>
              <w:snapToGrid w:val="0"/>
              <w:spacing w:after="160"/>
              <w:contextualSpacing/>
              <w:rPr>
                <w:rFonts w:asciiTheme="majorHAnsi" w:hAnsiTheme="majorHAnsi" w:cstheme="majorHAnsi"/>
                <w:b/>
                <w:bCs/>
                <w:sz w:val="22"/>
                <w:szCs w:val="22"/>
                <w:lang w:val="en-GB"/>
              </w:rPr>
            </w:pPr>
            <w:r w:rsidRPr="00932DC0">
              <w:rPr>
                <w:rFonts w:asciiTheme="majorHAnsi" w:hAnsiTheme="majorHAnsi" w:cstheme="majorHAnsi"/>
                <w:b/>
                <w:bCs/>
                <w:sz w:val="22"/>
                <w:szCs w:val="22"/>
                <w:lang w:val="en-GB"/>
              </w:rPr>
              <w:t>20</w:t>
            </w:r>
            <w:r w:rsidR="001A32F1" w:rsidRPr="00932DC0">
              <w:rPr>
                <w:rFonts w:asciiTheme="majorHAnsi" w:hAnsiTheme="majorHAnsi" w:cstheme="majorHAnsi"/>
                <w:b/>
                <w:bCs/>
                <w:sz w:val="22"/>
                <w:szCs w:val="22"/>
                <w:lang w:val="en-GB"/>
              </w:rPr>
              <w:t xml:space="preserve"> </w:t>
            </w:r>
            <w:r w:rsidR="00AB3705" w:rsidRPr="00932DC0">
              <w:rPr>
                <w:rFonts w:asciiTheme="majorHAnsi" w:hAnsiTheme="majorHAnsi" w:cstheme="majorHAnsi"/>
                <w:b/>
                <w:bCs/>
                <w:sz w:val="22"/>
                <w:szCs w:val="22"/>
                <w:lang w:val="en-GB"/>
              </w:rPr>
              <w:t xml:space="preserve">   </w:t>
            </w:r>
            <w:r w:rsidRPr="00932DC0">
              <w:rPr>
                <w:rFonts w:asciiTheme="majorHAnsi" w:hAnsiTheme="majorHAnsi" w:cstheme="majorHAnsi"/>
                <w:b/>
                <w:bCs/>
                <w:sz w:val="22"/>
                <w:szCs w:val="22"/>
                <w:lang w:val="en-GB"/>
              </w:rPr>
              <w:t xml:space="preserve"> (15)</w:t>
            </w:r>
          </w:p>
        </w:tc>
      </w:tr>
      <w:tr w:rsidR="00F06293" w:rsidRPr="00C053AF" w14:paraId="5B34D1C7" w14:textId="77777777" w:rsidTr="00B331B7">
        <w:tc>
          <w:tcPr>
            <w:tcW w:w="7413" w:type="dxa"/>
            <w:shd w:val="clear" w:color="auto" w:fill="auto"/>
            <w:tcMar>
              <w:left w:w="73" w:type="dxa"/>
            </w:tcMar>
          </w:tcPr>
          <w:p w14:paraId="1C6E7356" w14:textId="77777777" w:rsidR="001A32F1" w:rsidRPr="00932DC0" w:rsidRDefault="001A32F1" w:rsidP="001A32F1">
            <w:pPr>
              <w:snapToGrid w:val="0"/>
              <w:contextualSpacing/>
              <w:rPr>
                <w:rFonts w:asciiTheme="majorHAnsi" w:hAnsiTheme="majorHAnsi" w:cstheme="majorHAnsi"/>
                <w:b/>
                <w:sz w:val="22"/>
                <w:szCs w:val="22"/>
                <w:lang w:val="en-GB"/>
              </w:rPr>
            </w:pPr>
          </w:p>
          <w:p w14:paraId="7B999CEA" w14:textId="229DA5DF" w:rsidR="00F06293" w:rsidRPr="00932DC0" w:rsidRDefault="00F06293" w:rsidP="004139C5">
            <w:pPr>
              <w:pStyle w:val="Listenabsatz"/>
              <w:numPr>
                <w:ilvl w:val="0"/>
                <w:numId w:val="27"/>
              </w:numPr>
              <w:snapToGrid w:val="0"/>
              <w:rPr>
                <w:rFonts w:asciiTheme="majorHAnsi" w:hAnsiTheme="majorHAnsi" w:cstheme="majorHAnsi"/>
                <w:b/>
                <w:sz w:val="22"/>
                <w:szCs w:val="22"/>
                <w:lang w:val="en-GB"/>
              </w:rPr>
            </w:pPr>
            <w:r w:rsidRPr="00932DC0">
              <w:rPr>
                <w:rFonts w:asciiTheme="majorHAnsi" w:hAnsiTheme="majorHAnsi" w:cstheme="majorHAnsi"/>
                <w:b/>
                <w:sz w:val="22"/>
                <w:szCs w:val="22"/>
                <w:lang w:val="en-GB"/>
              </w:rPr>
              <w:t>Examinations</w:t>
            </w:r>
          </w:p>
          <w:p w14:paraId="4F25AC21" w14:textId="77777777" w:rsidR="00F06293" w:rsidRPr="00932DC0" w:rsidRDefault="00F06293" w:rsidP="001A32F1">
            <w:pPr>
              <w:snapToGrid w:val="0"/>
              <w:contextualSpacing/>
              <w:rPr>
                <w:rFonts w:asciiTheme="majorHAnsi" w:hAnsiTheme="majorHAnsi" w:cstheme="majorHAnsi"/>
                <w:bCs/>
                <w:sz w:val="22"/>
                <w:szCs w:val="22"/>
                <w:lang w:val="en-GB"/>
              </w:rPr>
            </w:pPr>
          </w:p>
          <w:p w14:paraId="734946C7" w14:textId="77777777" w:rsidR="00F06293" w:rsidRPr="00932DC0" w:rsidRDefault="00F06293" w:rsidP="001A32F1">
            <w:pPr>
              <w:snapToGrid w:val="0"/>
              <w:contextualSpacing/>
              <w:rPr>
                <w:rFonts w:asciiTheme="majorHAnsi" w:hAnsiTheme="majorHAnsi" w:cstheme="majorHAnsi"/>
                <w:bCs/>
                <w:sz w:val="22"/>
                <w:szCs w:val="22"/>
                <w:lang w:val="en-GB"/>
              </w:rPr>
            </w:pPr>
            <w:r w:rsidRPr="00932DC0">
              <w:rPr>
                <w:rFonts w:asciiTheme="majorHAnsi" w:hAnsiTheme="majorHAnsi" w:cstheme="majorHAnsi"/>
                <w:bCs/>
                <w:sz w:val="22"/>
                <w:szCs w:val="22"/>
                <w:lang w:val="en-GB"/>
              </w:rPr>
              <w:t>Examinations are regulated by the training institution itself.</w:t>
            </w:r>
          </w:p>
          <w:p w14:paraId="1EAD1493" w14:textId="77777777" w:rsidR="008E0FDB" w:rsidRPr="00932DC0" w:rsidRDefault="008E0FDB" w:rsidP="008E0FDB">
            <w:pPr>
              <w:snapToGrid w:val="0"/>
              <w:contextualSpacing/>
              <w:rPr>
                <w:rFonts w:asciiTheme="majorHAnsi" w:hAnsiTheme="majorHAnsi" w:cstheme="majorHAnsi"/>
                <w:bCs/>
                <w:sz w:val="22"/>
                <w:szCs w:val="22"/>
                <w:lang w:val="en-GB"/>
              </w:rPr>
            </w:pPr>
            <w:r w:rsidRPr="00932DC0">
              <w:rPr>
                <w:rFonts w:asciiTheme="majorHAnsi" w:hAnsiTheme="majorHAnsi" w:cstheme="majorHAnsi"/>
                <w:bCs/>
                <w:sz w:val="22"/>
                <w:szCs w:val="22"/>
                <w:lang w:val="en-GB"/>
              </w:rPr>
              <w:t>Examination requirements must be described and examination regulations have to be available to students in writing at the beginning of their training/study course.</w:t>
            </w:r>
          </w:p>
          <w:p w14:paraId="27B7ABDC" w14:textId="77777777" w:rsidR="00F06293" w:rsidRPr="00932DC0" w:rsidRDefault="00F06293" w:rsidP="001A32F1">
            <w:pPr>
              <w:snapToGrid w:val="0"/>
              <w:contextualSpacing/>
              <w:rPr>
                <w:rFonts w:asciiTheme="majorHAnsi" w:hAnsiTheme="majorHAnsi" w:cstheme="majorHAnsi"/>
                <w:bCs/>
                <w:sz w:val="22"/>
                <w:szCs w:val="22"/>
                <w:lang w:val="en-GB"/>
              </w:rPr>
            </w:pPr>
            <w:r w:rsidRPr="00932DC0">
              <w:rPr>
                <w:rFonts w:asciiTheme="majorHAnsi" w:hAnsiTheme="majorHAnsi" w:cstheme="majorHAnsi"/>
                <w:bCs/>
                <w:sz w:val="22"/>
                <w:szCs w:val="22"/>
                <w:lang w:val="en-GB"/>
              </w:rPr>
              <w:t>iARTe does not require grading. For i</w:t>
            </w:r>
            <w:r w:rsidR="00103096" w:rsidRPr="00932DC0">
              <w:rPr>
                <w:rFonts w:asciiTheme="majorHAnsi" w:hAnsiTheme="majorHAnsi" w:cstheme="majorHAnsi"/>
                <w:bCs/>
                <w:sz w:val="22"/>
                <w:szCs w:val="22"/>
                <w:lang w:val="en-GB"/>
              </w:rPr>
              <w:t>ART</w:t>
            </w:r>
            <w:r w:rsidRPr="00932DC0">
              <w:rPr>
                <w:rFonts w:asciiTheme="majorHAnsi" w:hAnsiTheme="majorHAnsi" w:cstheme="majorHAnsi"/>
                <w:bCs/>
                <w:sz w:val="22"/>
                <w:szCs w:val="22"/>
                <w:lang w:val="en-GB"/>
              </w:rPr>
              <w:t>e, an examination and examination papers must demonstrate the acquisition of competences as shown in the competence list.</w:t>
            </w:r>
          </w:p>
          <w:p w14:paraId="661797BE" w14:textId="43B7D983" w:rsidR="00F06293" w:rsidRPr="00932DC0" w:rsidRDefault="00F06293" w:rsidP="001A32F1">
            <w:pPr>
              <w:snapToGrid w:val="0"/>
              <w:contextualSpacing/>
              <w:rPr>
                <w:rFonts w:asciiTheme="majorHAnsi" w:hAnsiTheme="majorHAnsi" w:cstheme="majorHAnsi"/>
                <w:bCs/>
                <w:sz w:val="22"/>
                <w:szCs w:val="22"/>
                <w:lang w:val="en-GB"/>
              </w:rPr>
            </w:pPr>
            <w:r w:rsidRPr="00932DC0">
              <w:rPr>
                <w:rFonts w:asciiTheme="majorHAnsi" w:hAnsiTheme="majorHAnsi" w:cstheme="majorHAnsi"/>
                <w:bCs/>
                <w:sz w:val="22"/>
                <w:szCs w:val="22"/>
                <w:lang w:val="en-GB"/>
              </w:rPr>
              <w:t>Proof of therapeutic competences is provided by at least one case documentation from the professional internship. Artistic and knowledge examinations are carried out practically and in writing. The form is up to the institution</w:t>
            </w:r>
            <w:r w:rsidR="00783D88" w:rsidRPr="00932DC0">
              <w:rPr>
                <w:rStyle w:val="Funotenzeichen"/>
                <w:rFonts w:asciiTheme="majorHAnsi" w:hAnsiTheme="majorHAnsi" w:cstheme="majorHAnsi"/>
                <w:bCs/>
                <w:sz w:val="22"/>
                <w:szCs w:val="22"/>
                <w:lang w:val="en-GB"/>
              </w:rPr>
              <w:footnoteReference w:id="36"/>
            </w:r>
            <w:r w:rsidRPr="00932DC0">
              <w:rPr>
                <w:rFonts w:asciiTheme="majorHAnsi" w:hAnsiTheme="majorHAnsi" w:cstheme="majorHAnsi"/>
                <w:bCs/>
                <w:sz w:val="22"/>
                <w:szCs w:val="22"/>
                <w:lang w:val="en-GB"/>
              </w:rPr>
              <w:t xml:space="preserve"> but should reflect all three areas.</w:t>
            </w:r>
          </w:p>
          <w:p w14:paraId="6941A9BF" w14:textId="191F6FFA" w:rsidR="001A32F1" w:rsidRPr="00932DC0" w:rsidRDefault="001A32F1" w:rsidP="001A32F1">
            <w:pPr>
              <w:snapToGrid w:val="0"/>
              <w:contextualSpacing/>
              <w:rPr>
                <w:rFonts w:asciiTheme="majorHAnsi" w:hAnsiTheme="majorHAnsi" w:cstheme="majorHAnsi"/>
                <w:b/>
                <w:sz w:val="22"/>
                <w:szCs w:val="22"/>
                <w:lang w:val="en-GB"/>
              </w:rPr>
            </w:pPr>
          </w:p>
        </w:tc>
        <w:tc>
          <w:tcPr>
            <w:tcW w:w="1866" w:type="dxa"/>
            <w:shd w:val="clear" w:color="auto" w:fill="auto"/>
            <w:tcMar>
              <w:left w:w="73" w:type="dxa"/>
            </w:tcMar>
          </w:tcPr>
          <w:p w14:paraId="1719FE13" w14:textId="77777777" w:rsidR="00F06293" w:rsidRPr="00932DC0" w:rsidRDefault="00F06293" w:rsidP="001A32F1">
            <w:pPr>
              <w:snapToGrid w:val="0"/>
              <w:contextualSpacing/>
              <w:rPr>
                <w:rFonts w:asciiTheme="majorHAnsi" w:hAnsiTheme="majorHAnsi" w:cstheme="majorHAnsi"/>
                <w:sz w:val="22"/>
                <w:szCs w:val="22"/>
                <w:lang w:val="en-GB"/>
              </w:rPr>
            </w:pPr>
          </w:p>
        </w:tc>
      </w:tr>
    </w:tbl>
    <w:p w14:paraId="43AAD603" w14:textId="1F1BE98A" w:rsidR="00352423" w:rsidRPr="00932DC0" w:rsidRDefault="00352423" w:rsidP="00DA5206">
      <w:pPr>
        <w:spacing w:after="0"/>
        <w:rPr>
          <w:rFonts w:asciiTheme="majorHAnsi" w:hAnsiTheme="majorHAnsi" w:cstheme="majorHAnsi"/>
          <w:b/>
          <w:lang w:val="en-US"/>
        </w:rPr>
      </w:pPr>
    </w:p>
    <w:p w14:paraId="57CC7AB4" w14:textId="3CA8AC73" w:rsidR="00A77598" w:rsidRPr="00932DC0" w:rsidRDefault="00A77598" w:rsidP="004139C5">
      <w:pPr>
        <w:pStyle w:val="Listenabsatz"/>
        <w:numPr>
          <w:ilvl w:val="0"/>
          <w:numId w:val="26"/>
        </w:numPr>
        <w:snapToGrid w:val="0"/>
        <w:spacing w:line="240" w:lineRule="auto"/>
        <w:rPr>
          <w:rFonts w:asciiTheme="majorHAnsi" w:hAnsiTheme="majorHAnsi" w:cstheme="majorHAnsi"/>
          <w:b/>
          <w:lang w:val="en-US"/>
        </w:rPr>
      </w:pPr>
      <w:r w:rsidRPr="00932DC0">
        <w:rPr>
          <w:rFonts w:asciiTheme="majorHAnsi" w:hAnsiTheme="majorHAnsi" w:cstheme="majorHAnsi"/>
          <w:b/>
          <w:lang w:val="en-US"/>
        </w:rPr>
        <w:t xml:space="preserve">Competences required for a (qualifying) </w:t>
      </w:r>
      <w:r w:rsidR="006F1967" w:rsidRPr="00932DC0">
        <w:rPr>
          <w:rFonts w:asciiTheme="majorHAnsi" w:hAnsiTheme="majorHAnsi" w:cstheme="majorHAnsi"/>
          <w:b/>
          <w:lang w:val="en-US"/>
        </w:rPr>
        <w:t>postgraduate course</w:t>
      </w:r>
      <w:r w:rsidRPr="00932DC0">
        <w:rPr>
          <w:rFonts w:asciiTheme="majorHAnsi" w:hAnsiTheme="majorHAnsi" w:cstheme="majorHAnsi"/>
          <w:b/>
          <w:lang w:val="en-US"/>
        </w:rPr>
        <w:t xml:space="preserve"> as Anthroposophic Art</w:t>
      </w:r>
      <w:r w:rsidR="00352423" w:rsidRPr="00932DC0">
        <w:rPr>
          <w:rFonts w:asciiTheme="majorHAnsi" w:hAnsiTheme="majorHAnsi" w:cstheme="majorHAnsi"/>
          <w:b/>
          <w:lang w:val="en-US"/>
        </w:rPr>
        <w:t>s</w:t>
      </w:r>
      <w:r w:rsidRPr="00932DC0">
        <w:rPr>
          <w:rFonts w:asciiTheme="majorHAnsi" w:hAnsiTheme="majorHAnsi" w:cstheme="majorHAnsi"/>
          <w:b/>
          <w:lang w:val="en-US"/>
        </w:rPr>
        <w:t xml:space="preserve"> Therapists</w:t>
      </w:r>
    </w:p>
    <w:p w14:paraId="112817B6" w14:textId="4F197C94" w:rsidR="00352423" w:rsidRPr="00932DC0" w:rsidRDefault="00352423" w:rsidP="001A32F1">
      <w:pPr>
        <w:snapToGrid w:val="0"/>
        <w:spacing w:line="240" w:lineRule="auto"/>
        <w:contextualSpacing/>
        <w:rPr>
          <w:rFonts w:asciiTheme="majorHAnsi" w:hAnsiTheme="majorHAnsi" w:cstheme="majorHAnsi"/>
          <w:lang w:val="en-GB"/>
        </w:rPr>
      </w:pPr>
      <w:r w:rsidRPr="00932DC0">
        <w:rPr>
          <w:rFonts w:asciiTheme="majorHAnsi" w:hAnsiTheme="majorHAnsi" w:cstheme="majorHAnsi"/>
          <w:lang w:val="en-GB"/>
        </w:rPr>
        <w:t xml:space="preserve">The competences leading to recognition as an anthroposophic arts therapist must also be demonstrated for graduates who undergo </w:t>
      </w:r>
      <w:r w:rsidR="00D708C7" w:rsidRPr="00932DC0">
        <w:rPr>
          <w:rFonts w:asciiTheme="majorHAnsi" w:hAnsiTheme="majorHAnsi" w:cstheme="majorHAnsi"/>
          <w:lang w:val="en-GB"/>
        </w:rPr>
        <w:t xml:space="preserve">postgraduate training </w:t>
      </w:r>
      <w:r w:rsidRPr="00932DC0">
        <w:rPr>
          <w:rFonts w:asciiTheme="majorHAnsi" w:hAnsiTheme="majorHAnsi" w:cstheme="majorHAnsi"/>
          <w:lang w:val="en-GB"/>
        </w:rPr>
        <w:t>with the aim of practising as an anthroposophic arts therapist.</w:t>
      </w:r>
    </w:p>
    <w:p w14:paraId="4A2254D1" w14:textId="22EAB63D" w:rsidR="00352423" w:rsidRPr="00932DC0" w:rsidRDefault="00576B47" w:rsidP="001A32F1">
      <w:pPr>
        <w:snapToGrid w:val="0"/>
        <w:spacing w:line="240" w:lineRule="auto"/>
        <w:contextualSpacing/>
        <w:rPr>
          <w:rFonts w:asciiTheme="majorHAnsi" w:hAnsiTheme="majorHAnsi" w:cstheme="majorHAnsi"/>
          <w:lang w:val="en-GB"/>
        </w:rPr>
      </w:pPr>
      <w:r w:rsidRPr="00932DC0">
        <w:rPr>
          <w:rFonts w:asciiTheme="majorHAnsi" w:hAnsiTheme="majorHAnsi" w:cstheme="majorHAnsi"/>
          <w:lang w:val="en-GB"/>
        </w:rPr>
        <w:t>Since the postgraduate qualification is dependent on the achievements of the interested party that have already been achieved in advance and can be credited, reference is made to the options for grading external learning achievements that any iARTe-recognised training institution (not postgraduate training institution) can offer (see also AfL procedure).</w:t>
      </w:r>
    </w:p>
    <w:p w14:paraId="221CBC81" w14:textId="4EA6E626" w:rsidR="00352423" w:rsidRPr="00932DC0" w:rsidRDefault="00352423" w:rsidP="00DA5206">
      <w:pPr>
        <w:spacing w:after="0"/>
        <w:jc w:val="both"/>
        <w:rPr>
          <w:rFonts w:asciiTheme="majorHAnsi" w:hAnsiTheme="majorHAnsi" w:cstheme="majorHAnsi"/>
          <w:lang w:val="en-US"/>
        </w:rPr>
      </w:pPr>
    </w:p>
    <w:p w14:paraId="43786DE4" w14:textId="3933A358" w:rsidR="00352423" w:rsidRPr="00932DC0" w:rsidRDefault="00352423" w:rsidP="006A09C1">
      <w:pPr>
        <w:pStyle w:val="Listenabsatz"/>
        <w:numPr>
          <w:ilvl w:val="0"/>
          <w:numId w:val="26"/>
        </w:numPr>
        <w:snapToGrid w:val="0"/>
        <w:spacing w:line="240" w:lineRule="auto"/>
        <w:rPr>
          <w:rFonts w:asciiTheme="majorHAnsi" w:hAnsiTheme="majorHAnsi" w:cstheme="majorHAnsi"/>
          <w:b/>
          <w:lang w:val="en-US"/>
        </w:rPr>
      </w:pPr>
      <w:r w:rsidRPr="00932DC0">
        <w:rPr>
          <w:rFonts w:asciiTheme="majorHAnsi" w:hAnsiTheme="majorHAnsi" w:cstheme="majorHAnsi"/>
          <w:b/>
          <w:lang w:val="en-US"/>
        </w:rPr>
        <w:t xml:space="preserve">Competences required for </w:t>
      </w:r>
      <w:r w:rsidR="006A09C1" w:rsidRPr="00932DC0">
        <w:rPr>
          <w:rFonts w:asciiTheme="majorHAnsi" w:hAnsiTheme="majorHAnsi" w:cstheme="majorHAnsi"/>
          <w:b/>
          <w:lang w:val="en-US"/>
        </w:rPr>
        <w:t>postgraduate courses</w:t>
      </w:r>
      <w:r w:rsidRPr="00932DC0">
        <w:rPr>
          <w:rFonts w:asciiTheme="majorHAnsi" w:hAnsiTheme="majorHAnsi" w:cstheme="majorHAnsi"/>
          <w:b/>
          <w:lang w:val="en-US"/>
        </w:rPr>
        <w:t xml:space="preserve"> </w:t>
      </w:r>
      <w:r w:rsidR="003D03A2" w:rsidRPr="00932DC0">
        <w:rPr>
          <w:rFonts w:asciiTheme="majorHAnsi" w:hAnsiTheme="majorHAnsi" w:cstheme="majorHAnsi"/>
          <w:b/>
          <w:lang w:val="en-US"/>
        </w:rPr>
        <w:t>for</w:t>
      </w:r>
      <w:r w:rsidRPr="00932DC0">
        <w:rPr>
          <w:rFonts w:asciiTheme="majorHAnsi" w:hAnsiTheme="majorHAnsi" w:cstheme="majorHAnsi"/>
          <w:b/>
          <w:lang w:val="en-US"/>
        </w:rPr>
        <w:t xml:space="preserve"> the application of Anthroposophic Arts Therapies in the pr</w:t>
      </w:r>
      <w:r w:rsidR="00115433" w:rsidRPr="00932DC0">
        <w:rPr>
          <w:rFonts w:asciiTheme="majorHAnsi" w:hAnsiTheme="majorHAnsi" w:cstheme="majorHAnsi"/>
          <w:b/>
          <w:lang w:val="en-US"/>
        </w:rPr>
        <w:t>evious profession</w:t>
      </w:r>
    </w:p>
    <w:p w14:paraId="29470CE6" w14:textId="7CE5C0CD" w:rsidR="00352423" w:rsidRPr="00932DC0" w:rsidRDefault="00352423" w:rsidP="001A32F1">
      <w:pPr>
        <w:snapToGrid w:val="0"/>
        <w:spacing w:line="240" w:lineRule="auto"/>
        <w:contextualSpacing/>
        <w:rPr>
          <w:rFonts w:asciiTheme="majorHAnsi" w:hAnsiTheme="majorHAnsi" w:cstheme="majorHAnsi"/>
          <w:b/>
          <w:bCs/>
          <w:lang w:val="en-GB"/>
        </w:rPr>
      </w:pPr>
      <w:r w:rsidRPr="00932DC0">
        <w:rPr>
          <w:rFonts w:asciiTheme="majorHAnsi" w:hAnsiTheme="majorHAnsi" w:cstheme="majorHAnsi"/>
          <w:lang w:val="en-GB"/>
        </w:rPr>
        <w:t xml:space="preserve">For </w:t>
      </w:r>
      <w:r w:rsidR="009F021E" w:rsidRPr="00932DC0">
        <w:rPr>
          <w:rFonts w:asciiTheme="majorHAnsi" w:hAnsiTheme="majorHAnsi" w:cstheme="majorHAnsi"/>
          <w:lang w:val="en-GB"/>
        </w:rPr>
        <w:t>postgraduate</w:t>
      </w:r>
      <w:r w:rsidRPr="00932DC0">
        <w:rPr>
          <w:rFonts w:asciiTheme="majorHAnsi" w:hAnsiTheme="majorHAnsi" w:cstheme="majorHAnsi"/>
          <w:lang w:val="en-GB"/>
        </w:rPr>
        <w:t xml:space="preserve"> training in the previous</w:t>
      </w:r>
      <w:r w:rsidR="00115433" w:rsidRPr="00932DC0">
        <w:rPr>
          <w:rFonts w:asciiTheme="majorHAnsi" w:hAnsiTheme="majorHAnsi" w:cstheme="majorHAnsi"/>
          <w:lang w:val="en-GB"/>
        </w:rPr>
        <w:t xml:space="preserve"> profession</w:t>
      </w:r>
      <w:r w:rsidRPr="00932DC0">
        <w:rPr>
          <w:rFonts w:asciiTheme="majorHAnsi" w:hAnsiTheme="majorHAnsi" w:cstheme="majorHAnsi"/>
          <w:lang w:val="en-GB"/>
        </w:rPr>
        <w:t xml:space="preserve">, the competence list can be modified accordingly or the number of hours can be reduced. </w:t>
      </w:r>
      <w:r w:rsidRPr="00932DC0">
        <w:rPr>
          <w:rFonts w:asciiTheme="majorHAnsi" w:hAnsiTheme="majorHAnsi" w:cstheme="majorHAnsi"/>
          <w:b/>
          <w:bCs/>
          <w:lang w:val="en-GB"/>
        </w:rPr>
        <w:t>It must, however, contain essential competences which are necessary for the application of specifically anthroposophic arts therapies (depending on the content orientation/focus of the training).</w:t>
      </w:r>
    </w:p>
    <w:p w14:paraId="06DB0B99" w14:textId="1ABFAD91" w:rsidR="004A486F" w:rsidRPr="00932DC0" w:rsidRDefault="004A486F" w:rsidP="001A32F1">
      <w:pPr>
        <w:snapToGrid w:val="0"/>
        <w:spacing w:line="240" w:lineRule="auto"/>
        <w:contextualSpacing/>
        <w:rPr>
          <w:rFonts w:asciiTheme="majorHAnsi" w:hAnsiTheme="majorHAnsi" w:cstheme="majorHAnsi"/>
          <w:b/>
          <w:bCs/>
          <w:color w:val="000000" w:themeColor="text1"/>
          <w:lang w:val="en-GB"/>
        </w:rPr>
      </w:pPr>
    </w:p>
    <w:p w14:paraId="5224CB4B" w14:textId="2B665DD5" w:rsidR="00352423" w:rsidRPr="00932DC0" w:rsidRDefault="00F42894" w:rsidP="001A32F1">
      <w:pPr>
        <w:snapToGrid w:val="0"/>
        <w:spacing w:line="240" w:lineRule="auto"/>
        <w:contextualSpacing/>
        <w:rPr>
          <w:rFonts w:asciiTheme="majorHAnsi" w:hAnsiTheme="majorHAnsi" w:cstheme="majorHAnsi"/>
          <w:color w:val="000000" w:themeColor="text1"/>
          <w:lang w:val="en-GB"/>
        </w:rPr>
      </w:pPr>
      <w:r w:rsidRPr="00932DC0">
        <w:rPr>
          <w:rFonts w:asciiTheme="majorHAnsi" w:hAnsiTheme="majorHAnsi" w:cstheme="majorHAnsi"/>
          <w:color w:val="000000" w:themeColor="text1"/>
          <w:lang w:val="en-GB"/>
        </w:rPr>
        <w:t xml:space="preserve">Postgraduate training in the application of anthroposophic art therapies means and media in the pre-profession must </w:t>
      </w:r>
      <w:r w:rsidR="00966366" w:rsidRPr="00932DC0">
        <w:rPr>
          <w:rFonts w:asciiTheme="majorHAnsi" w:hAnsiTheme="majorHAnsi" w:cstheme="majorHAnsi"/>
          <w:color w:val="000000" w:themeColor="text1"/>
          <w:lang w:val="en-GB"/>
        </w:rPr>
        <w:t>provide evidence of at least 750 total hours (375 hours should be contact time. The other hours are divided between self-learning time and possible practical training).</w:t>
      </w:r>
    </w:p>
    <w:p w14:paraId="0D7D36A6" w14:textId="77777777" w:rsidR="00115433" w:rsidRPr="00932DC0" w:rsidRDefault="00115433" w:rsidP="001A32F1">
      <w:pPr>
        <w:snapToGrid w:val="0"/>
        <w:spacing w:line="240" w:lineRule="auto"/>
        <w:contextualSpacing/>
        <w:rPr>
          <w:rFonts w:asciiTheme="majorHAnsi" w:hAnsiTheme="majorHAnsi" w:cstheme="majorHAnsi"/>
          <w:color w:val="000000" w:themeColor="text1"/>
          <w:lang w:val="en-GB"/>
        </w:rPr>
      </w:pPr>
    </w:p>
    <w:p w14:paraId="67C697D0" w14:textId="5407C667" w:rsidR="003B1ECC" w:rsidRPr="00932DC0" w:rsidRDefault="00F42894" w:rsidP="003B1ECC">
      <w:pPr>
        <w:snapToGrid w:val="0"/>
        <w:spacing w:line="240" w:lineRule="auto"/>
        <w:contextualSpacing/>
        <w:rPr>
          <w:rFonts w:asciiTheme="majorHAnsi" w:hAnsiTheme="majorHAnsi" w:cstheme="majorHAnsi"/>
          <w:lang w:val="en-GB"/>
        </w:rPr>
      </w:pPr>
      <w:r w:rsidRPr="00932DC0">
        <w:rPr>
          <w:rFonts w:asciiTheme="majorHAnsi" w:hAnsiTheme="majorHAnsi" w:cstheme="majorHAnsi"/>
          <w:lang w:val="en-GB"/>
        </w:rPr>
        <w:t>Postgraduate</w:t>
      </w:r>
      <w:r w:rsidR="00352423" w:rsidRPr="00932DC0">
        <w:rPr>
          <w:rFonts w:asciiTheme="majorHAnsi" w:hAnsiTheme="majorHAnsi" w:cstheme="majorHAnsi"/>
          <w:lang w:val="en-GB"/>
        </w:rPr>
        <w:t xml:space="preserve"> training in the </w:t>
      </w:r>
      <w:r w:rsidR="00115433" w:rsidRPr="00932DC0">
        <w:rPr>
          <w:rFonts w:asciiTheme="majorHAnsi" w:hAnsiTheme="majorHAnsi" w:cstheme="majorHAnsi"/>
          <w:lang w:val="en-GB"/>
        </w:rPr>
        <w:t>field of</w:t>
      </w:r>
      <w:r w:rsidRPr="00932DC0">
        <w:rPr>
          <w:rFonts w:asciiTheme="majorHAnsi" w:hAnsiTheme="majorHAnsi" w:cstheme="majorHAnsi"/>
          <w:lang w:val="en-GB"/>
        </w:rPr>
        <w:t xml:space="preserve"> the</w:t>
      </w:r>
      <w:r w:rsidR="00115433" w:rsidRPr="00932DC0">
        <w:rPr>
          <w:rFonts w:asciiTheme="majorHAnsi" w:hAnsiTheme="majorHAnsi" w:cstheme="majorHAnsi"/>
          <w:lang w:val="en-GB"/>
        </w:rPr>
        <w:t xml:space="preserve"> former profession</w:t>
      </w:r>
      <w:r w:rsidR="00352423" w:rsidRPr="00932DC0">
        <w:rPr>
          <w:rFonts w:asciiTheme="majorHAnsi" w:hAnsiTheme="majorHAnsi" w:cstheme="majorHAnsi"/>
          <w:lang w:val="en-GB"/>
        </w:rPr>
        <w:t xml:space="preserve"> is described in a separate handbook.</w:t>
      </w:r>
      <w:bookmarkEnd w:id="8"/>
      <w:r w:rsidR="003B1ECC" w:rsidRPr="00932DC0">
        <w:rPr>
          <w:rFonts w:asciiTheme="majorHAnsi" w:hAnsiTheme="majorHAnsi" w:cstheme="majorHAnsi"/>
          <w:lang w:val="en-GB"/>
        </w:rPr>
        <w:br w:type="page"/>
      </w:r>
    </w:p>
    <w:p w14:paraId="1F7F01F9" w14:textId="69F7F032" w:rsidR="001300C1" w:rsidRPr="00932DC0" w:rsidRDefault="00564FD3" w:rsidP="003B1ECC">
      <w:pPr>
        <w:snapToGrid w:val="0"/>
        <w:spacing w:line="240" w:lineRule="auto"/>
        <w:contextualSpacing/>
        <w:rPr>
          <w:sz w:val="32"/>
          <w:szCs w:val="32"/>
          <w:lang w:val="en-US"/>
        </w:rPr>
      </w:pPr>
      <w:r w:rsidRPr="00932DC0">
        <w:rPr>
          <w:sz w:val="32"/>
          <w:szCs w:val="32"/>
          <w:lang w:val="en-US"/>
        </w:rPr>
        <w:lastRenderedPageBreak/>
        <w:t>3</w:t>
      </w:r>
      <w:r w:rsidR="00115433" w:rsidRPr="00932DC0">
        <w:rPr>
          <w:sz w:val="32"/>
          <w:szCs w:val="32"/>
          <w:lang w:val="en-US"/>
        </w:rPr>
        <w:t>.3</w:t>
      </w:r>
      <w:r w:rsidR="00AF1448" w:rsidRPr="00932DC0">
        <w:rPr>
          <w:sz w:val="32"/>
          <w:szCs w:val="32"/>
          <w:lang w:val="en-US"/>
        </w:rPr>
        <w:tab/>
      </w:r>
      <w:r w:rsidR="00115433" w:rsidRPr="00932DC0">
        <w:rPr>
          <w:sz w:val="32"/>
          <w:szCs w:val="32"/>
          <w:lang w:val="en-US"/>
        </w:rPr>
        <w:t>Application Form</w:t>
      </w:r>
    </w:p>
    <w:p w14:paraId="2F12606F" w14:textId="11BBED79" w:rsidR="006D49C2" w:rsidRPr="00932DC0" w:rsidRDefault="004521C8" w:rsidP="00C44886">
      <w:pPr>
        <w:rPr>
          <w:rFonts w:asciiTheme="majorHAnsi" w:hAnsiTheme="majorHAnsi" w:cstheme="majorHAnsi"/>
          <w:b/>
          <w:sz w:val="32"/>
          <w:szCs w:val="32"/>
          <w:lang w:val="en-US"/>
        </w:rPr>
      </w:pPr>
      <w:r w:rsidRPr="00932DC0">
        <w:rPr>
          <w:rFonts w:asciiTheme="majorHAnsi" w:hAnsiTheme="majorHAnsi" w:cstheme="majorHAnsi"/>
          <w:b/>
          <w:sz w:val="32"/>
          <w:szCs w:val="32"/>
          <w:lang w:val="en-US"/>
        </w:rPr>
        <w:t>Application</w:t>
      </w:r>
      <w:r w:rsidR="00115433" w:rsidRPr="00932DC0">
        <w:rPr>
          <w:rFonts w:asciiTheme="majorHAnsi" w:hAnsiTheme="majorHAnsi" w:cstheme="majorHAnsi"/>
          <w:b/>
          <w:sz w:val="32"/>
          <w:szCs w:val="32"/>
          <w:lang w:val="en-US"/>
        </w:rPr>
        <w:t xml:space="preserve"> </w:t>
      </w:r>
      <w:r w:rsidR="00750A0A" w:rsidRPr="00932DC0">
        <w:rPr>
          <w:rFonts w:asciiTheme="majorHAnsi" w:hAnsiTheme="majorHAnsi" w:cstheme="majorHAnsi"/>
          <w:b/>
          <w:sz w:val="32"/>
          <w:szCs w:val="32"/>
          <w:lang w:val="en-US"/>
        </w:rPr>
        <w:t xml:space="preserve">for membership in the </w:t>
      </w:r>
      <w:r w:rsidR="00115433" w:rsidRPr="00932DC0">
        <w:rPr>
          <w:rFonts w:asciiTheme="majorHAnsi" w:hAnsiTheme="majorHAnsi" w:cstheme="majorHAnsi"/>
          <w:b/>
          <w:sz w:val="32"/>
          <w:szCs w:val="32"/>
          <w:lang w:val="en-US"/>
        </w:rPr>
        <w:t xml:space="preserve">International Association of Anthroposophic Arts Therapies Educations </w:t>
      </w:r>
      <w:r w:rsidRPr="00932DC0">
        <w:rPr>
          <w:rFonts w:asciiTheme="majorHAnsi" w:hAnsiTheme="majorHAnsi" w:cstheme="majorHAnsi"/>
          <w:b/>
          <w:sz w:val="32"/>
          <w:szCs w:val="32"/>
          <w:lang w:val="en-US"/>
        </w:rPr>
        <w:t>(</w:t>
      </w:r>
      <w:r w:rsidR="00E41036" w:rsidRPr="00932DC0">
        <w:rPr>
          <w:rFonts w:asciiTheme="majorHAnsi" w:hAnsiTheme="majorHAnsi" w:cstheme="majorHAnsi"/>
          <w:b/>
          <w:sz w:val="32"/>
          <w:szCs w:val="32"/>
          <w:lang w:val="en-US"/>
        </w:rPr>
        <w:t>i</w:t>
      </w:r>
      <w:r w:rsidRPr="00932DC0">
        <w:rPr>
          <w:rFonts w:asciiTheme="majorHAnsi" w:hAnsiTheme="majorHAnsi" w:cstheme="majorHAnsi"/>
          <w:b/>
          <w:sz w:val="32"/>
          <w:szCs w:val="32"/>
          <w:lang w:val="en-US"/>
        </w:rPr>
        <w:t>A</w:t>
      </w:r>
      <w:r w:rsidR="00E41036" w:rsidRPr="00932DC0">
        <w:rPr>
          <w:rFonts w:asciiTheme="majorHAnsi" w:hAnsiTheme="majorHAnsi" w:cstheme="majorHAnsi"/>
          <w:b/>
          <w:sz w:val="32"/>
          <w:szCs w:val="32"/>
          <w:lang w:val="en-US"/>
        </w:rPr>
        <w:t>RTe</w:t>
      </w:r>
      <w:r w:rsidRPr="00932DC0">
        <w:rPr>
          <w:rFonts w:asciiTheme="majorHAnsi" w:hAnsiTheme="majorHAnsi" w:cstheme="majorHAnsi"/>
          <w:b/>
          <w:sz w:val="32"/>
          <w:szCs w:val="32"/>
          <w:lang w:val="en-US"/>
        </w:rPr>
        <w:t>)</w:t>
      </w:r>
    </w:p>
    <w:p w14:paraId="6F0A48E7" w14:textId="77777777" w:rsidR="006D49C2" w:rsidRPr="00932DC0" w:rsidRDefault="006D49C2" w:rsidP="006D49C2">
      <w:pPr>
        <w:jc w:val="center"/>
        <w:rPr>
          <w:rFonts w:asciiTheme="majorHAnsi" w:hAnsiTheme="majorHAnsi" w:cstheme="majorHAnsi"/>
          <w:b/>
          <w:color w:val="0070C0"/>
          <w:sz w:val="28"/>
          <w:szCs w:val="28"/>
          <w:lang w:val="en-GB"/>
        </w:rPr>
      </w:pPr>
    </w:p>
    <w:p w14:paraId="789BCA2A" w14:textId="72AFAD04" w:rsidR="006D49C2" w:rsidRPr="00932DC0" w:rsidRDefault="00872244" w:rsidP="00932E11">
      <w:pPr>
        <w:pStyle w:val="Listenabsatz"/>
        <w:numPr>
          <w:ilvl w:val="0"/>
          <w:numId w:val="38"/>
        </w:numPr>
        <w:rPr>
          <w:rFonts w:asciiTheme="majorHAnsi" w:hAnsiTheme="majorHAnsi" w:cstheme="majorHAnsi"/>
          <w:b/>
          <w:bCs/>
          <w:lang w:val="de-DE"/>
        </w:rPr>
      </w:pPr>
      <w:r w:rsidRPr="00932DC0">
        <w:rPr>
          <w:rFonts w:asciiTheme="majorHAnsi" w:hAnsiTheme="majorHAnsi" w:cstheme="majorHAnsi"/>
          <w:b/>
          <w:bCs/>
          <w:lang w:val="de-DE"/>
        </w:rPr>
        <w:t>Information about the applying school</w:t>
      </w:r>
    </w:p>
    <w:p w14:paraId="0BA79E07" w14:textId="3D43F564" w:rsidR="006D49C2" w:rsidRPr="00932DC0" w:rsidRDefault="006D49C2">
      <w:pPr>
        <w:rPr>
          <w:rFonts w:asciiTheme="majorHAnsi" w:hAnsiTheme="majorHAnsi" w:cstheme="majorHAnsi"/>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33"/>
      </w:tblGrid>
      <w:tr w:rsidR="00C80160" w:rsidRPr="00932DC0" w14:paraId="3F72286F" w14:textId="77777777" w:rsidTr="001B3D09">
        <w:tc>
          <w:tcPr>
            <w:tcW w:w="2127" w:type="dxa"/>
            <w:tcBorders>
              <w:bottom w:val="nil"/>
            </w:tcBorders>
          </w:tcPr>
          <w:p w14:paraId="2907C916" w14:textId="441910EB" w:rsidR="00C80160" w:rsidRPr="00932DC0" w:rsidRDefault="00C80160" w:rsidP="00932E11">
            <w:pPr>
              <w:ind w:left="-111"/>
              <w:rPr>
                <w:rFonts w:asciiTheme="majorHAnsi" w:hAnsiTheme="majorHAnsi" w:cstheme="majorHAnsi"/>
                <w:sz w:val="22"/>
                <w:szCs w:val="22"/>
              </w:rPr>
            </w:pPr>
            <w:r w:rsidRPr="00932DC0">
              <w:rPr>
                <w:rFonts w:asciiTheme="majorHAnsi" w:hAnsiTheme="majorHAnsi" w:cstheme="majorHAnsi"/>
                <w:sz w:val="22"/>
                <w:szCs w:val="22"/>
              </w:rPr>
              <w:t>Name of the training:</w:t>
            </w:r>
          </w:p>
        </w:tc>
        <w:tc>
          <w:tcPr>
            <w:tcW w:w="6933" w:type="dxa"/>
          </w:tcPr>
          <w:p w14:paraId="2ABA12DB" w14:textId="77EA6DA7" w:rsidR="00C80160" w:rsidRPr="00932DC0" w:rsidRDefault="00C053AF" w:rsidP="003070EA">
            <w:pPr>
              <w:rPr>
                <w:rFonts w:asciiTheme="majorHAnsi" w:hAnsiTheme="majorHAnsi" w:cstheme="majorHAnsi"/>
                <w:sz w:val="22"/>
                <w:szCs w:val="22"/>
              </w:rPr>
            </w:pPr>
            <w:r>
              <w:rPr>
                <w:rFonts w:asciiTheme="majorHAnsi" w:hAnsiTheme="majorHAnsi" w:cstheme="majorHAnsi"/>
              </w:rPr>
              <w:fldChar w:fldCharType="begin">
                <w:ffData>
                  <w:name w:val="Text1"/>
                  <w:enabled/>
                  <w:calcOnExit w:val="0"/>
                  <w:textInput/>
                </w:ffData>
              </w:fldChar>
            </w:r>
            <w:bookmarkStart w:id="10" w:name="Text1"/>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0"/>
          </w:p>
        </w:tc>
      </w:tr>
    </w:tbl>
    <w:p w14:paraId="43EF86EB" w14:textId="13D8EB24" w:rsidR="006D49C2" w:rsidRPr="00932DC0" w:rsidRDefault="006D49C2">
      <w:pPr>
        <w:rPr>
          <w:rFonts w:asciiTheme="majorHAnsi" w:hAnsiTheme="majorHAnsi" w:cstheme="majorHAnsi"/>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799"/>
      </w:tblGrid>
      <w:tr w:rsidR="005155B7" w:rsidRPr="00C053AF" w14:paraId="3ECEA03B" w14:textId="77777777" w:rsidTr="001B3D09">
        <w:tc>
          <w:tcPr>
            <w:tcW w:w="3261" w:type="dxa"/>
            <w:tcBorders>
              <w:bottom w:val="nil"/>
            </w:tcBorders>
          </w:tcPr>
          <w:p w14:paraId="338F6C2B" w14:textId="2F86602E" w:rsidR="005155B7" w:rsidRPr="00932DC0" w:rsidRDefault="005155B7" w:rsidP="003070EA">
            <w:pPr>
              <w:ind w:left="-111"/>
              <w:rPr>
                <w:rFonts w:asciiTheme="majorHAnsi" w:hAnsiTheme="majorHAnsi" w:cstheme="majorHAnsi"/>
                <w:sz w:val="22"/>
                <w:szCs w:val="22"/>
                <w:lang w:val="en-US"/>
              </w:rPr>
            </w:pPr>
            <w:r w:rsidRPr="00932DC0">
              <w:rPr>
                <w:rFonts w:asciiTheme="majorHAnsi" w:hAnsiTheme="majorHAnsi" w:cstheme="majorHAnsi"/>
                <w:sz w:val="22"/>
                <w:szCs w:val="22"/>
                <w:lang w:val="en-US"/>
              </w:rPr>
              <w:t>Address of the training institution:</w:t>
            </w:r>
          </w:p>
        </w:tc>
        <w:tc>
          <w:tcPr>
            <w:tcW w:w="5799" w:type="dxa"/>
          </w:tcPr>
          <w:p w14:paraId="20357B79" w14:textId="1B705A39" w:rsidR="005155B7" w:rsidRPr="00932DC0" w:rsidRDefault="00C053AF" w:rsidP="003070EA">
            <w:pPr>
              <w:rPr>
                <w:rFonts w:asciiTheme="majorHAnsi" w:hAnsiTheme="majorHAnsi" w:cstheme="majorHAnsi"/>
                <w:sz w:val="22"/>
                <w:szCs w:val="22"/>
                <w:lang w:val="en-US"/>
              </w:rPr>
            </w:pPr>
            <w:r>
              <w:rPr>
                <w:rFonts w:asciiTheme="majorHAnsi" w:hAnsiTheme="majorHAnsi" w:cstheme="majorHAnsi"/>
                <w:lang w:val="en-US"/>
              </w:rPr>
              <w:fldChar w:fldCharType="begin">
                <w:ffData>
                  <w:name w:val="Text2"/>
                  <w:enabled/>
                  <w:calcOnExit w:val="0"/>
                  <w:textInput/>
                </w:ffData>
              </w:fldChar>
            </w:r>
            <w:bookmarkStart w:id="11" w:name="Text2"/>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1"/>
          </w:p>
        </w:tc>
      </w:tr>
    </w:tbl>
    <w:p w14:paraId="372BF5B7" w14:textId="77777777" w:rsidR="001B3D09" w:rsidRPr="00932DC0" w:rsidRDefault="001B3D09" w:rsidP="001B3D09">
      <w:pPr>
        <w:rPr>
          <w:rFonts w:asciiTheme="majorHAnsi" w:hAnsiTheme="majorHAnsi" w:cstheme="majorHAnsi"/>
          <w:lang w:val="en-US"/>
        </w:rPr>
      </w:pPr>
    </w:p>
    <w:tbl>
      <w:tblPr>
        <w:tblStyle w:val="Tabellenraster"/>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060"/>
      </w:tblGrid>
      <w:tr w:rsidR="001B3D09" w:rsidRPr="00C053AF" w14:paraId="7F5E362E" w14:textId="77777777" w:rsidTr="003070EA">
        <w:tc>
          <w:tcPr>
            <w:tcW w:w="9060" w:type="dxa"/>
          </w:tcPr>
          <w:p w14:paraId="2C7E2BAC" w14:textId="1827EF99" w:rsidR="001B3D09" w:rsidRPr="00932DC0" w:rsidRDefault="00C053AF" w:rsidP="003070EA">
            <w:pPr>
              <w:rPr>
                <w:rFonts w:asciiTheme="majorHAnsi" w:hAnsiTheme="majorHAnsi" w:cstheme="majorHAnsi"/>
                <w:sz w:val="22"/>
                <w:szCs w:val="22"/>
                <w:lang w:val="en-US"/>
              </w:rPr>
            </w:pPr>
            <w:r>
              <w:rPr>
                <w:rFonts w:asciiTheme="majorHAnsi" w:hAnsiTheme="majorHAnsi" w:cstheme="majorHAnsi"/>
                <w:lang w:val="en-US"/>
              </w:rPr>
              <w:fldChar w:fldCharType="begin">
                <w:ffData>
                  <w:name w:val="Text3"/>
                  <w:enabled/>
                  <w:calcOnExit w:val="0"/>
                  <w:textInput/>
                </w:ffData>
              </w:fldChar>
            </w:r>
            <w:bookmarkStart w:id="12" w:name="Text3"/>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2"/>
          </w:p>
        </w:tc>
      </w:tr>
    </w:tbl>
    <w:p w14:paraId="5C51749A" w14:textId="2A8489DE" w:rsidR="001B3D09" w:rsidRPr="00932DC0" w:rsidRDefault="001B3D09" w:rsidP="001B3D09">
      <w:pPr>
        <w:rPr>
          <w:rFonts w:asciiTheme="majorHAnsi" w:hAnsiTheme="majorHAnsi" w:cstheme="majorHAnsi"/>
          <w:lang w:val="en-US"/>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69"/>
        <w:gridCol w:w="8203"/>
      </w:tblGrid>
      <w:tr w:rsidR="00246A8B" w:rsidRPr="00932DC0" w14:paraId="5AF1DAA9" w14:textId="77777777" w:rsidTr="00246A8B">
        <w:tc>
          <w:tcPr>
            <w:tcW w:w="869" w:type="dxa"/>
            <w:tcBorders>
              <w:bottom w:val="nil"/>
            </w:tcBorders>
          </w:tcPr>
          <w:p w14:paraId="43303F1C" w14:textId="6253CEE8" w:rsidR="00246A8B" w:rsidRPr="00932DC0" w:rsidRDefault="00246A8B" w:rsidP="003070EA">
            <w:pPr>
              <w:ind w:left="-111"/>
              <w:rPr>
                <w:rFonts w:asciiTheme="majorHAnsi" w:hAnsiTheme="majorHAnsi" w:cstheme="majorHAnsi"/>
                <w:sz w:val="22"/>
                <w:szCs w:val="22"/>
              </w:rPr>
            </w:pPr>
            <w:r w:rsidRPr="00932DC0">
              <w:rPr>
                <w:rFonts w:asciiTheme="majorHAnsi" w:hAnsiTheme="majorHAnsi" w:cstheme="majorHAnsi"/>
                <w:sz w:val="22"/>
                <w:szCs w:val="22"/>
              </w:rPr>
              <w:t>Country:</w:t>
            </w:r>
          </w:p>
        </w:tc>
        <w:tc>
          <w:tcPr>
            <w:tcW w:w="8203" w:type="dxa"/>
          </w:tcPr>
          <w:p w14:paraId="2CF1FFDF" w14:textId="6F038BDB" w:rsidR="00246A8B" w:rsidRPr="00932DC0" w:rsidRDefault="00C053AF" w:rsidP="003070EA">
            <w:pPr>
              <w:rPr>
                <w:rFonts w:asciiTheme="majorHAnsi" w:hAnsiTheme="majorHAnsi" w:cstheme="majorHAnsi"/>
                <w:sz w:val="22"/>
                <w:szCs w:val="22"/>
              </w:rPr>
            </w:pPr>
            <w:r>
              <w:rPr>
                <w:rFonts w:asciiTheme="majorHAnsi" w:hAnsiTheme="majorHAnsi" w:cstheme="majorHAnsi"/>
              </w:rPr>
              <w:fldChar w:fldCharType="begin">
                <w:ffData>
                  <w:name w:val="Text4"/>
                  <w:enabled/>
                  <w:calcOnExit w:val="0"/>
                  <w:textInput/>
                </w:ffData>
              </w:fldChar>
            </w:r>
            <w:bookmarkStart w:id="13" w:name="Text4"/>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3"/>
          </w:p>
        </w:tc>
      </w:tr>
    </w:tbl>
    <w:p w14:paraId="39A9D3D4" w14:textId="77777777" w:rsidR="00246A8B" w:rsidRPr="00932DC0" w:rsidRDefault="00246A8B" w:rsidP="001B3D09">
      <w:pPr>
        <w:rPr>
          <w:rFonts w:asciiTheme="majorHAnsi" w:hAnsiTheme="majorHAnsi" w:cstheme="majorHAnsi"/>
          <w:lang w:val="en-US"/>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10"/>
      </w:tblGrid>
      <w:tr w:rsidR="00514D86" w:rsidRPr="00932DC0" w14:paraId="471E0669" w14:textId="77777777" w:rsidTr="00514D86">
        <w:tc>
          <w:tcPr>
            <w:tcW w:w="1560" w:type="dxa"/>
            <w:tcBorders>
              <w:bottom w:val="nil"/>
            </w:tcBorders>
          </w:tcPr>
          <w:p w14:paraId="0974AB94" w14:textId="62539775" w:rsidR="00514D86" w:rsidRPr="00932DC0" w:rsidRDefault="00514D86" w:rsidP="003070EA">
            <w:pPr>
              <w:ind w:left="-111"/>
              <w:rPr>
                <w:rFonts w:asciiTheme="majorHAnsi" w:hAnsiTheme="majorHAnsi" w:cstheme="majorHAnsi"/>
                <w:sz w:val="22"/>
                <w:szCs w:val="22"/>
              </w:rPr>
            </w:pPr>
            <w:r w:rsidRPr="00932DC0">
              <w:rPr>
                <w:rFonts w:asciiTheme="majorHAnsi" w:hAnsiTheme="majorHAnsi" w:cstheme="majorHAnsi"/>
                <w:sz w:val="22"/>
                <w:szCs w:val="22"/>
              </w:rPr>
              <w:t>Phone number:</w:t>
            </w:r>
          </w:p>
        </w:tc>
        <w:tc>
          <w:tcPr>
            <w:tcW w:w="7510" w:type="dxa"/>
          </w:tcPr>
          <w:p w14:paraId="5BE6FA52" w14:textId="17AFFA8A" w:rsidR="00514D86" w:rsidRPr="00932DC0" w:rsidRDefault="00C053AF" w:rsidP="003070EA">
            <w:pPr>
              <w:rPr>
                <w:rFonts w:asciiTheme="majorHAnsi" w:hAnsiTheme="majorHAnsi" w:cstheme="majorHAnsi"/>
                <w:sz w:val="22"/>
                <w:szCs w:val="22"/>
              </w:rPr>
            </w:pPr>
            <w:r>
              <w:rPr>
                <w:rFonts w:asciiTheme="majorHAnsi" w:hAnsiTheme="majorHAnsi" w:cstheme="majorHAnsi"/>
              </w:rPr>
              <w:fldChar w:fldCharType="begin">
                <w:ffData>
                  <w:name w:val="Text5"/>
                  <w:enabled/>
                  <w:calcOnExit w:val="0"/>
                  <w:textInput/>
                </w:ffData>
              </w:fldChar>
            </w:r>
            <w:bookmarkStart w:id="14" w:name="Text5"/>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4"/>
          </w:p>
        </w:tc>
      </w:tr>
    </w:tbl>
    <w:p w14:paraId="2CF10956" w14:textId="17C67494" w:rsidR="006D49C2" w:rsidRPr="00932DC0" w:rsidRDefault="006D49C2">
      <w:pPr>
        <w:rPr>
          <w:rFonts w:asciiTheme="majorHAnsi" w:hAnsiTheme="majorHAnsi" w:cstheme="majorHAnsi"/>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219"/>
      </w:tblGrid>
      <w:tr w:rsidR="0044122C" w:rsidRPr="00932DC0" w14:paraId="2A963139" w14:textId="77777777" w:rsidTr="0044122C">
        <w:tc>
          <w:tcPr>
            <w:tcW w:w="851" w:type="dxa"/>
            <w:tcBorders>
              <w:bottom w:val="nil"/>
            </w:tcBorders>
          </w:tcPr>
          <w:p w14:paraId="40A19427" w14:textId="2C837306" w:rsidR="0044122C" w:rsidRPr="00932DC0" w:rsidRDefault="0044122C" w:rsidP="003070EA">
            <w:pPr>
              <w:ind w:left="-111"/>
              <w:rPr>
                <w:rFonts w:asciiTheme="majorHAnsi" w:hAnsiTheme="majorHAnsi" w:cstheme="majorHAnsi"/>
                <w:sz w:val="22"/>
                <w:szCs w:val="22"/>
              </w:rPr>
            </w:pPr>
            <w:r w:rsidRPr="00932DC0">
              <w:rPr>
                <w:rFonts w:asciiTheme="majorHAnsi" w:hAnsiTheme="majorHAnsi" w:cstheme="majorHAnsi"/>
                <w:sz w:val="22"/>
                <w:szCs w:val="22"/>
              </w:rPr>
              <w:t>E-</w:t>
            </w:r>
            <w:r w:rsidR="0056289C" w:rsidRPr="00932DC0">
              <w:rPr>
                <w:rFonts w:asciiTheme="majorHAnsi" w:hAnsiTheme="majorHAnsi" w:cstheme="majorHAnsi"/>
                <w:sz w:val="22"/>
                <w:szCs w:val="22"/>
              </w:rPr>
              <w:t>m</w:t>
            </w:r>
            <w:r w:rsidRPr="00932DC0">
              <w:rPr>
                <w:rFonts w:asciiTheme="majorHAnsi" w:hAnsiTheme="majorHAnsi" w:cstheme="majorHAnsi"/>
                <w:sz w:val="22"/>
                <w:szCs w:val="22"/>
              </w:rPr>
              <w:t>ail:</w:t>
            </w:r>
          </w:p>
        </w:tc>
        <w:tc>
          <w:tcPr>
            <w:tcW w:w="8219" w:type="dxa"/>
          </w:tcPr>
          <w:p w14:paraId="11BD69F2" w14:textId="7F332CDB" w:rsidR="0044122C" w:rsidRPr="00932DC0" w:rsidRDefault="00C053AF" w:rsidP="003070EA">
            <w:pPr>
              <w:rPr>
                <w:rFonts w:asciiTheme="majorHAnsi" w:hAnsiTheme="majorHAnsi" w:cstheme="majorHAnsi"/>
                <w:sz w:val="22"/>
                <w:szCs w:val="22"/>
              </w:rPr>
            </w:pPr>
            <w:r>
              <w:rPr>
                <w:rFonts w:asciiTheme="majorHAnsi" w:hAnsiTheme="majorHAnsi" w:cstheme="majorHAnsi"/>
              </w:rPr>
              <w:fldChar w:fldCharType="begin">
                <w:ffData>
                  <w:name w:val="Text6"/>
                  <w:enabled/>
                  <w:calcOnExit w:val="0"/>
                  <w:textInput/>
                </w:ffData>
              </w:fldChar>
            </w:r>
            <w:r>
              <w:rPr>
                <w:rFonts w:asciiTheme="majorHAnsi" w:hAnsiTheme="majorHAnsi" w:cstheme="majorHAnsi"/>
                <w:sz w:val="22"/>
                <w:szCs w:val="22"/>
              </w:rPr>
              <w:instrText xml:space="preserve"> </w:instrText>
            </w:r>
            <w:bookmarkStart w:id="15" w:name="Text6"/>
            <w:r>
              <w:rPr>
                <w:rFonts w:asciiTheme="majorHAnsi" w:hAnsiTheme="majorHAnsi" w:cstheme="majorHAnsi"/>
                <w:sz w:val="22"/>
                <w:szCs w:val="22"/>
              </w:rPr>
              <w:instrText xml:space="preserve">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5"/>
          </w:p>
        </w:tc>
      </w:tr>
    </w:tbl>
    <w:p w14:paraId="7F0B5886" w14:textId="2F3CE166" w:rsidR="000C0F8B" w:rsidRPr="00932DC0" w:rsidRDefault="000C0F8B">
      <w:pPr>
        <w:rPr>
          <w:rFonts w:asciiTheme="majorHAnsi" w:hAnsiTheme="majorHAnsi" w:cstheme="majorHAnsi"/>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7"/>
      </w:tblGrid>
      <w:tr w:rsidR="000C0F8B" w:rsidRPr="00932DC0" w14:paraId="1EB20A2B" w14:textId="77777777" w:rsidTr="000C0F8B">
        <w:tc>
          <w:tcPr>
            <w:tcW w:w="1843" w:type="dxa"/>
            <w:tcBorders>
              <w:bottom w:val="nil"/>
            </w:tcBorders>
          </w:tcPr>
          <w:p w14:paraId="71501ABE" w14:textId="019237D4" w:rsidR="000C0F8B" w:rsidRPr="00932DC0" w:rsidRDefault="000C0F8B" w:rsidP="003070EA">
            <w:pPr>
              <w:ind w:left="-111"/>
              <w:rPr>
                <w:rFonts w:asciiTheme="majorHAnsi" w:hAnsiTheme="majorHAnsi" w:cstheme="majorHAnsi"/>
                <w:sz w:val="22"/>
                <w:szCs w:val="22"/>
              </w:rPr>
            </w:pPr>
            <w:r w:rsidRPr="00932DC0">
              <w:rPr>
                <w:rFonts w:asciiTheme="majorHAnsi" w:hAnsiTheme="majorHAnsi" w:cstheme="majorHAnsi"/>
                <w:sz w:val="22"/>
                <w:szCs w:val="22"/>
              </w:rPr>
              <w:t>Date of application:</w:t>
            </w:r>
          </w:p>
        </w:tc>
        <w:tc>
          <w:tcPr>
            <w:tcW w:w="7227" w:type="dxa"/>
          </w:tcPr>
          <w:p w14:paraId="291ED3DA" w14:textId="146225CA" w:rsidR="000C0F8B" w:rsidRPr="00932DC0" w:rsidRDefault="00C053AF" w:rsidP="003070EA">
            <w:pPr>
              <w:rPr>
                <w:rFonts w:asciiTheme="majorHAnsi" w:hAnsiTheme="majorHAnsi" w:cstheme="majorHAnsi"/>
                <w:sz w:val="22"/>
                <w:szCs w:val="22"/>
              </w:rPr>
            </w:pPr>
            <w:r>
              <w:rPr>
                <w:rFonts w:asciiTheme="majorHAnsi" w:hAnsiTheme="majorHAnsi" w:cstheme="majorHAnsi"/>
              </w:rPr>
              <w:fldChar w:fldCharType="begin">
                <w:ffData>
                  <w:name w:val="Text7"/>
                  <w:enabled/>
                  <w:calcOnExit w:val="0"/>
                  <w:textInput/>
                </w:ffData>
              </w:fldChar>
            </w:r>
            <w:bookmarkStart w:id="16" w:name="Text7"/>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6"/>
          </w:p>
        </w:tc>
      </w:tr>
    </w:tbl>
    <w:p w14:paraId="482587A8" w14:textId="17C24040" w:rsidR="000C0F8B" w:rsidRPr="00932DC0" w:rsidRDefault="000C0F8B">
      <w:pPr>
        <w:rPr>
          <w:rFonts w:asciiTheme="majorHAnsi" w:hAnsiTheme="majorHAnsi" w:cstheme="majorHAnsi"/>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49"/>
      </w:tblGrid>
      <w:tr w:rsidR="00D2042E" w:rsidRPr="00932DC0" w14:paraId="778B158B" w14:textId="77777777" w:rsidTr="00D2042E">
        <w:tc>
          <w:tcPr>
            <w:tcW w:w="4111" w:type="dxa"/>
            <w:tcBorders>
              <w:bottom w:val="nil"/>
            </w:tcBorders>
          </w:tcPr>
          <w:p w14:paraId="14E771E1" w14:textId="1902174F" w:rsidR="00D2042E" w:rsidRPr="00932DC0" w:rsidRDefault="00D2042E" w:rsidP="003070EA">
            <w:pPr>
              <w:ind w:left="-111"/>
              <w:rPr>
                <w:rFonts w:asciiTheme="majorHAnsi" w:hAnsiTheme="majorHAnsi" w:cstheme="majorHAnsi"/>
                <w:sz w:val="22"/>
                <w:szCs w:val="22"/>
                <w:lang w:val="en-US"/>
              </w:rPr>
            </w:pPr>
            <w:r w:rsidRPr="00932DC0">
              <w:rPr>
                <w:rFonts w:asciiTheme="majorHAnsi" w:hAnsiTheme="majorHAnsi" w:cstheme="majorHAnsi"/>
                <w:sz w:val="22"/>
                <w:szCs w:val="22"/>
                <w:lang w:val="en-US"/>
              </w:rPr>
              <w:t>Languages spoken by the school’s directors:</w:t>
            </w:r>
          </w:p>
        </w:tc>
        <w:tc>
          <w:tcPr>
            <w:tcW w:w="4949" w:type="dxa"/>
          </w:tcPr>
          <w:p w14:paraId="0E0882B5" w14:textId="461F6332" w:rsidR="00D2042E" w:rsidRPr="00932DC0" w:rsidRDefault="00C053AF" w:rsidP="003070EA">
            <w:pPr>
              <w:rPr>
                <w:rFonts w:asciiTheme="majorHAnsi" w:hAnsiTheme="majorHAnsi" w:cstheme="majorHAnsi"/>
                <w:sz w:val="22"/>
                <w:szCs w:val="22"/>
                <w:lang w:val="en-US"/>
              </w:rPr>
            </w:pPr>
            <w:r>
              <w:rPr>
                <w:rFonts w:asciiTheme="majorHAnsi" w:hAnsiTheme="majorHAnsi" w:cstheme="majorHAnsi"/>
                <w:lang w:val="en-US"/>
              </w:rPr>
              <w:fldChar w:fldCharType="begin">
                <w:ffData>
                  <w:name w:val="Text8"/>
                  <w:enabled/>
                  <w:calcOnExit w:val="0"/>
                  <w:textInput/>
                </w:ffData>
              </w:fldChar>
            </w:r>
            <w:r>
              <w:rPr>
                <w:rFonts w:asciiTheme="majorHAnsi" w:hAnsiTheme="majorHAnsi" w:cstheme="majorHAnsi"/>
                <w:sz w:val="22"/>
                <w:szCs w:val="22"/>
                <w:lang w:val="en-US"/>
              </w:rPr>
              <w:instrText xml:space="preserve"> </w:instrText>
            </w:r>
            <w:bookmarkStart w:id="17" w:name="Text8"/>
            <w:r>
              <w:rPr>
                <w:rFonts w:asciiTheme="majorHAnsi" w:hAnsiTheme="majorHAnsi" w:cstheme="majorHAnsi"/>
                <w:sz w:val="22"/>
                <w:szCs w:val="22"/>
                <w:lang w:val="en-US"/>
              </w:rPr>
              <w:instrText xml:space="preserve">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7"/>
          </w:p>
        </w:tc>
      </w:tr>
    </w:tbl>
    <w:p w14:paraId="2DC673C0" w14:textId="77777777" w:rsidR="00D2042E" w:rsidRPr="00932DC0" w:rsidRDefault="00D2042E" w:rsidP="00D2042E">
      <w:pPr>
        <w:rPr>
          <w:rFonts w:asciiTheme="majorHAnsi" w:hAnsiTheme="majorHAnsi" w:cstheme="majorHAnsi"/>
          <w:lang w:val="en-US"/>
        </w:rPr>
      </w:pPr>
    </w:p>
    <w:tbl>
      <w:tblPr>
        <w:tblStyle w:val="Tabellenraster"/>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060"/>
      </w:tblGrid>
      <w:tr w:rsidR="00D2042E" w:rsidRPr="00932DC0" w14:paraId="67F53C21" w14:textId="77777777" w:rsidTr="003070EA">
        <w:tc>
          <w:tcPr>
            <w:tcW w:w="9060" w:type="dxa"/>
          </w:tcPr>
          <w:p w14:paraId="31536923" w14:textId="2EB17429" w:rsidR="00D2042E" w:rsidRPr="00932DC0" w:rsidRDefault="00C053AF" w:rsidP="003070EA">
            <w:pPr>
              <w:rPr>
                <w:rFonts w:asciiTheme="majorHAnsi" w:hAnsiTheme="majorHAnsi" w:cstheme="majorHAnsi"/>
                <w:sz w:val="22"/>
                <w:szCs w:val="22"/>
                <w:lang w:val="en-US"/>
              </w:rPr>
            </w:pPr>
            <w:r>
              <w:rPr>
                <w:rFonts w:asciiTheme="majorHAnsi" w:hAnsiTheme="majorHAnsi" w:cstheme="majorHAnsi"/>
                <w:lang w:val="en-US"/>
              </w:rPr>
              <w:fldChar w:fldCharType="begin">
                <w:ffData>
                  <w:name w:val="Text9"/>
                  <w:enabled/>
                  <w:calcOnExit w:val="0"/>
                  <w:textInput/>
                </w:ffData>
              </w:fldChar>
            </w:r>
            <w:bookmarkStart w:id="18" w:name="Text9"/>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8"/>
          </w:p>
        </w:tc>
      </w:tr>
    </w:tbl>
    <w:p w14:paraId="12279E0F" w14:textId="5B796933" w:rsidR="00D2042E" w:rsidRPr="00932DC0" w:rsidRDefault="00D2042E">
      <w:pPr>
        <w:rPr>
          <w:rFonts w:asciiTheme="majorHAnsi" w:hAnsiTheme="majorHAnsi" w:cstheme="majorHAnsi"/>
          <w:lang w:val="en-US"/>
        </w:rPr>
      </w:pPr>
    </w:p>
    <w:p w14:paraId="5BC5A3F7" w14:textId="77777777" w:rsidR="00932E11" w:rsidRPr="00932DC0" w:rsidRDefault="00932E11">
      <w:pPr>
        <w:rPr>
          <w:rFonts w:asciiTheme="majorHAnsi" w:hAnsiTheme="majorHAnsi" w:cstheme="majorHAnsi"/>
          <w:lang w:val="en-US"/>
        </w:rPr>
      </w:pPr>
    </w:p>
    <w:p w14:paraId="2FBE7CCA" w14:textId="31875E0F" w:rsidR="006D49C2" w:rsidRPr="00932DC0" w:rsidRDefault="004521C8" w:rsidP="00932E11">
      <w:pPr>
        <w:pStyle w:val="Listenabsatz"/>
        <w:numPr>
          <w:ilvl w:val="0"/>
          <w:numId w:val="38"/>
        </w:numPr>
        <w:rPr>
          <w:rFonts w:asciiTheme="majorHAnsi" w:hAnsiTheme="majorHAnsi" w:cstheme="majorHAnsi"/>
          <w:b/>
          <w:bCs/>
          <w:lang w:val="en-US"/>
        </w:rPr>
      </w:pPr>
      <w:r w:rsidRPr="00932DC0">
        <w:rPr>
          <w:rFonts w:asciiTheme="majorHAnsi" w:hAnsiTheme="majorHAnsi" w:cstheme="majorHAnsi"/>
          <w:b/>
          <w:bCs/>
          <w:lang w:val="en-US"/>
        </w:rPr>
        <w:t>Please enclose the do</w:t>
      </w:r>
      <w:r w:rsidR="00872244" w:rsidRPr="00932DC0">
        <w:rPr>
          <w:rFonts w:asciiTheme="majorHAnsi" w:hAnsiTheme="majorHAnsi" w:cstheme="majorHAnsi"/>
          <w:b/>
          <w:bCs/>
          <w:lang w:val="en-US"/>
        </w:rPr>
        <w:t>cuments in the order specified in</w:t>
      </w:r>
      <w:r w:rsidRPr="00932DC0">
        <w:rPr>
          <w:rFonts w:asciiTheme="majorHAnsi" w:hAnsiTheme="majorHAnsi" w:cstheme="majorHAnsi"/>
          <w:b/>
          <w:bCs/>
          <w:lang w:val="en-US"/>
        </w:rPr>
        <w:t xml:space="preserve"> the </w:t>
      </w:r>
      <w:r w:rsidR="00932E11" w:rsidRPr="00932DC0">
        <w:rPr>
          <w:rFonts w:asciiTheme="majorHAnsi" w:hAnsiTheme="majorHAnsi" w:cstheme="majorHAnsi"/>
          <w:b/>
          <w:bCs/>
          <w:lang w:val="en-US"/>
        </w:rPr>
        <w:t>h</w:t>
      </w:r>
      <w:r w:rsidRPr="00932DC0">
        <w:rPr>
          <w:rFonts w:asciiTheme="majorHAnsi" w:hAnsiTheme="majorHAnsi" w:cstheme="majorHAnsi"/>
          <w:b/>
          <w:bCs/>
          <w:lang w:val="en-US"/>
        </w:rPr>
        <w:t>andbook</w:t>
      </w:r>
      <w:r w:rsidR="00932E11" w:rsidRPr="00932DC0">
        <w:rPr>
          <w:rFonts w:asciiTheme="majorHAnsi" w:hAnsiTheme="majorHAnsi" w:cstheme="majorHAnsi"/>
          <w:b/>
          <w:bCs/>
          <w:lang w:val="en-US"/>
        </w:rPr>
        <w:t>.</w:t>
      </w:r>
    </w:p>
    <w:p w14:paraId="39C621EE" w14:textId="77777777" w:rsidR="006D49C2" w:rsidRPr="00932DC0" w:rsidRDefault="006D49C2">
      <w:pPr>
        <w:rPr>
          <w:rFonts w:asciiTheme="majorHAnsi" w:hAnsiTheme="majorHAnsi" w:cstheme="majorHAnsi"/>
          <w:lang w:val="en-GB"/>
        </w:rPr>
      </w:pPr>
    </w:p>
    <w:p w14:paraId="2A02974E" w14:textId="32653DEA" w:rsidR="001300C1" w:rsidRPr="00932DC0" w:rsidRDefault="00352423" w:rsidP="00D53216">
      <w:pPr>
        <w:pStyle w:val="Listenabsatz"/>
        <w:numPr>
          <w:ilvl w:val="0"/>
          <w:numId w:val="38"/>
        </w:numPr>
        <w:rPr>
          <w:rFonts w:asciiTheme="majorHAnsi" w:hAnsiTheme="majorHAnsi" w:cstheme="majorHAnsi"/>
          <w:b/>
          <w:bCs/>
          <w:lang w:val="en-US"/>
        </w:rPr>
      </w:pPr>
      <w:r w:rsidRPr="00932DC0">
        <w:rPr>
          <w:rFonts w:asciiTheme="majorHAnsi" w:hAnsiTheme="majorHAnsi" w:cstheme="majorHAnsi"/>
          <w:b/>
          <w:bCs/>
          <w:lang w:val="en-US"/>
        </w:rPr>
        <w:t>Please pay the application fee as soon as you send the documents to us and enclose proof o</w:t>
      </w:r>
      <w:r w:rsidR="002E35C5" w:rsidRPr="00932DC0">
        <w:rPr>
          <w:rFonts w:asciiTheme="majorHAnsi" w:hAnsiTheme="majorHAnsi" w:cstheme="majorHAnsi"/>
          <w:b/>
          <w:bCs/>
          <w:lang w:val="en-US"/>
        </w:rPr>
        <w:t xml:space="preserve">f </w:t>
      </w:r>
      <w:r w:rsidRPr="00932DC0">
        <w:rPr>
          <w:rFonts w:asciiTheme="majorHAnsi" w:hAnsiTheme="majorHAnsi" w:cstheme="majorHAnsi"/>
          <w:b/>
          <w:bCs/>
          <w:lang w:val="en-US"/>
        </w:rPr>
        <w:t>payment.</w:t>
      </w:r>
    </w:p>
    <w:p w14:paraId="41DE1C9C" w14:textId="51DF632C" w:rsidR="001300C1" w:rsidRPr="00932DC0" w:rsidRDefault="001300C1">
      <w:pPr>
        <w:rPr>
          <w:rFonts w:asciiTheme="majorHAnsi" w:eastAsiaTheme="majorEastAsia" w:hAnsiTheme="majorHAnsi" w:cstheme="majorHAnsi"/>
          <w:b/>
          <w:bCs/>
          <w:color w:val="5B9BD5" w:themeColor="accent1"/>
          <w:lang w:val="en-GB"/>
        </w:rPr>
      </w:pPr>
      <w:r w:rsidRPr="00932DC0">
        <w:rPr>
          <w:rFonts w:asciiTheme="majorHAnsi" w:hAnsiTheme="majorHAnsi" w:cstheme="majorHAnsi"/>
          <w:lang w:val="en-GB"/>
        </w:rPr>
        <w:br w:type="page"/>
      </w:r>
    </w:p>
    <w:p w14:paraId="2F8D0032" w14:textId="525F1A85" w:rsidR="008F672E" w:rsidRPr="00932DC0" w:rsidRDefault="0074448B" w:rsidP="008F672E">
      <w:pPr>
        <w:rPr>
          <w:sz w:val="32"/>
          <w:szCs w:val="32"/>
          <w:lang w:val="en-US"/>
        </w:rPr>
      </w:pPr>
      <w:r w:rsidRPr="00932DC0">
        <w:rPr>
          <w:sz w:val="32"/>
          <w:szCs w:val="32"/>
          <w:lang w:val="en-US"/>
        </w:rPr>
        <w:lastRenderedPageBreak/>
        <w:t>3</w:t>
      </w:r>
      <w:r w:rsidR="002E35C5" w:rsidRPr="00932DC0">
        <w:rPr>
          <w:sz w:val="32"/>
          <w:szCs w:val="32"/>
          <w:lang w:val="en-US"/>
        </w:rPr>
        <w:t>.4</w:t>
      </w:r>
      <w:r w:rsidR="000614B2" w:rsidRPr="00932DC0">
        <w:rPr>
          <w:sz w:val="32"/>
          <w:szCs w:val="32"/>
          <w:lang w:val="en-US"/>
        </w:rPr>
        <w:tab/>
      </w:r>
      <w:r w:rsidR="002E35C5" w:rsidRPr="00932DC0">
        <w:rPr>
          <w:sz w:val="32"/>
          <w:szCs w:val="32"/>
          <w:lang w:val="en-US"/>
        </w:rPr>
        <w:t>Questionnaire</w:t>
      </w:r>
    </w:p>
    <w:p w14:paraId="32A744C3" w14:textId="13E75F78" w:rsidR="00B51B5F" w:rsidRPr="00932DC0" w:rsidRDefault="004521C8" w:rsidP="00731B9A">
      <w:pPr>
        <w:rPr>
          <w:rFonts w:asciiTheme="majorHAnsi" w:hAnsiTheme="majorHAnsi" w:cstheme="majorHAnsi"/>
          <w:b/>
          <w:sz w:val="28"/>
          <w:szCs w:val="28"/>
          <w:lang w:val="en-US"/>
        </w:rPr>
      </w:pPr>
      <w:r w:rsidRPr="00932DC0">
        <w:rPr>
          <w:rFonts w:asciiTheme="majorHAnsi" w:hAnsiTheme="majorHAnsi" w:cstheme="majorHAnsi"/>
          <w:b/>
          <w:sz w:val="28"/>
          <w:szCs w:val="28"/>
          <w:lang w:val="en-US"/>
        </w:rPr>
        <w:t xml:space="preserve">for the </w:t>
      </w:r>
      <w:r w:rsidR="00731B9A" w:rsidRPr="00932DC0">
        <w:rPr>
          <w:rFonts w:asciiTheme="majorHAnsi" w:hAnsiTheme="majorHAnsi" w:cstheme="majorHAnsi"/>
          <w:b/>
          <w:sz w:val="28"/>
          <w:szCs w:val="28"/>
          <w:lang w:val="en-US"/>
        </w:rPr>
        <w:t>a</w:t>
      </w:r>
      <w:r w:rsidRPr="00932DC0">
        <w:rPr>
          <w:rFonts w:asciiTheme="majorHAnsi" w:hAnsiTheme="majorHAnsi" w:cstheme="majorHAnsi"/>
          <w:b/>
          <w:sz w:val="28"/>
          <w:szCs w:val="28"/>
          <w:lang w:val="en-US"/>
        </w:rPr>
        <w:t xml:space="preserve">ccreditation of </w:t>
      </w:r>
      <w:r w:rsidR="00731B9A" w:rsidRPr="00932DC0">
        <w:rPr>
          <w:rFonts w:asciiTheme="majorHAnsi" w:hAnsiTheme="majorHAnsi" w:cstheme="majorHAnsi"/>
          <w:b/>
          <w:sz w:val="28"/>
          <w:szCs w:val="28"/>
          <w:lang w:val="en-US"/>
        </w:rPr>
        <w:t>a</w:t>
      </w:r>
      <w:r w:rsidRPr="00932DC0">
        <w:rPr>
          <w:rFonts w:asciiTheme="majorHAnsi" w:hAnsiTheme="majorHAnsi" w:cstheme="majorHAnsi"/>
          <w:b/>
          <w:sz w:val="28"/>
          <w:szCs w:val="28"/>
          <w:lang w:val="en-US"/>
        </w:rPr>
        <w:t xml:space="preserve">nthroposophic </w:t>
      </w:r>
      <w:r w:rsidR="00731B9A" w:rsidRPr="00932DC0">
        <w:rPr>
          <w:rFonts w:asciiTheme="majorHAnsi" w:hAnsiTheme="majorHAnsi" w:cstheme="majorHAnsi"/>
          <w:b/>
          <w:sz w:val="28"/>
          <w:szCs w:val="28"/>
          <w:lang w:val="en-US"/>
        </w:rPr>
        <w:t>a</w:t>
      </w:r>
      <w:r w:rsidRPr="00932DC0">
        <w:rPr>
          <w:rFonts w:asciiTheme="majorHAnsi" w:hAnsiTheme="majorHAnsi" w:cstheme="majorHAnsi"/>
          <w:b/>
          <w:sz w:val="28"/>
          <w:szCs w:val="28"/>
          <w:lang w:val="en-US"/>
        </w:rPr>
        <w:t>rt</w:t>
      </w:r>
      <w:r w:rsidR="00E41036" w:rsidRPr="00932DC0">
        <w:rPr>
          <w:rFonts w:asciiTheme="majorHAnsi" w:hAnsiTheme="majorHAnsi" w:cstheme="majorHAnsi"/>
          <w:b/>
          <w:sz w:val="28"/>
          <w:szCs w:val="28"/>
          <w:lang w:val="en-US"/>
        </w:rPr>
        <w:t>s</w:t>
      </w:r>
      <w:r w:rsidRPr="00932DC0">
        <w:rPr>
          <w:rFonts w:asciiTheme="majorHAnsi" w:hAnsiTheme="majorHAnsi" w:cstheme="majorHAnsi"/>
          <w:b/>
          <w:sz w:val="28"/>
          <w:szCs w:val="28"/>
          <w:lang w:val="en-US"/>
        </w:rPr>
        <w:t xml:space="preserve"> </w:t>
      </w:r>
      <w:r w:rsidR="00731B9A" w:rsidRPr="00932DC0">
        <w:rPr>
          <w:rFonts w:asciiTheme="majorHAnsi" w:hAnsiTheme="majorHAnsi" w:cstheme="majorHAnsi"/>
          <w:b/>
          <w:sz w:val="28"/>
          <w:szCs w:val="28"/>
          <w:lang w:val="en-US"/>
        </w:rPr>
        <w:t>t</w:t>
      </w:r>
      <w:r w:rsidRPr="00932DC0">
        <w:rPr>
          <w:rFonts w:asciiTheme="majorHAnsi" w:hAnsiTheme="majorHAnsi" w:cstheme="majorHAnsi"/>
          <w:b/>
          <w:sz w:val="28"/>
          <w:szCs w:val="28"/>
          <w:lang w:val="en-US"/>
        </w:rPr>
        <w:t>herap</w:t>
      </w:r>
      <w:r w:rsidR="00E41036" w:rsidRPr="00932DC0">
        <w:rPr>
          <w:rFonts w:asciiTheme="majorHAnsi" w:hAnsiTheme="majorHAnsi" w:cstheme="majorHAnsi"/>
          <w:b/>
          <w:sz w:val="28"/>
          <w:szCs w:val="28"/>
          <w:lang w:val="en-US"/>
        </w:rPr>
        <w:t>y</w:t>
      </w:r>
      <w:r w:rsidRPr="00932DC0">
        <w:rPr>
          <w:rFonts w:asciiTheme="majorHAnsi" w:hAnsiTheme="majorHAnsi" w:cstheme="majorHAnsi"/>
          <w:b/>
          <w:sz w:val="28"/>
          <w:szCs w:val="28"/>
          <w:lang w:val="en-US"/>
        </w:rPr>
        <w:t xml:space="preserve"> </w:t>
      </w:r>
      <w:r w:rsidR="00731B9A" w:rsidRPr="00932DC0">
        <w:rPr>
          <w:rFonts w:asciiTheme="majorHAnsi" w:hAnsiTheme="majorHAnsi" w:cstheme="majorHAnsi"/>
          <w:b/>
          <w:sz w:val="28"/>
          <w:szCs w:val="28"/>
          <w:lang w:val="en-US"/>
        </w:rPr>
        <w:t>s</w:t>
      </w:r>
      <w:r w:rsidR="00872244" w:rsidRPr="00932DC0">
        <w:rPr>
          <w:rFonts w:asciiTheme="majorHAnsi" w:hAnsiTheme="majorHAnsi" w:cstheme="majorHAnsi"/>
          <w:b/>
          <w:sz w:val="28"/>
          <w:szCs w:val="28"/>
          <w:lang w:val="en-US"/>
        </w:rPr>
        <w:t>chools</w:t>
      </w:r>
    </w:p>
    <w:p w14:paraId="31D56E92" w14:textId="77777777" w:rsidR="008157DF" w:rsidRPr="00932DC0" w:rsidRDefault="008157DF" w:rsidP="008157DF">
      <w:pPr>
        <w:spacing w:line="288" w:lineRule="auto"/>
        <w:rPr>
          <w:rFonts w:asciiTheme="majorHAnsi" w:hAnsiTheme="majorHAnsi" w:cstheme="majorHAnsi"/>
          <w:b/>
          <w:sz w:val="28"/>
          <w:szCs w:val="28"/>
          <w:lang w:val="en-US"/>
        </w:rPr>
      </w:pPr>
    </w:p>
    <w:p w14:paraId="3227EAB3" w14:textId="77777777" w:rsidR="002B0DC5" w:rsidRPr="00932DC0" w:rsidRDefault="002B0DC5" w:rsidP="002B0DC5">
      <w:pPr>
        <w:spacing w:line="288" w:lineRule="auto"/>
        <w:rPr>
          <w:rFonts w:asciiTheme="majorHAnsi" w:hAnsiTheme="majorHAnsi" w:cstheme="majorHAnsi"/>
          <w:b/>
          <w:sz w:val="24"/>
          <w:szCs w:val="24"/>
          <w:lang w:val="en-US"/>
        </w:rPr>
      </w:pPr>
      <w:r w:rsidRPr="00932DC0">
        <w:rPr>
          <w:rFonts w:asciiTheme="majorHAnsi" w:hAnsiTheme="majorHAnsi" w:cstheme="majorHAnsi"/>
          <w:b/>
          <w:sz w:val="24"/>
          <w:szCs w:val="24"/>
          <w:lang w:val="en-US"/>
        </w:rPr>
        <w:t>International Association of Anthroposophic Arts Therapies Educations (iARTe)</w:t>
      </w:r>
    </w:p>
    <w:p w14:paraId="4063A833" w14:textId="77777777" w:rsidR="002B0DC5" w:rsidRPr="00932DC0" w:rsidRDefault="002B0DC5" w:rsidP="002B0DC5">
      <w:pPr>
        <w:pStyle w:val="Fuzeile"/>
        <w:tabs>
          <w:tab w:val="clear" w:pos="4536"/>
          <w:tab w:val="clear" w:pos="9072"/>
        </w:tabs>
        <w:spacing w:line="288" w:lineRule="auto"/>
        <w:rPr>
          <w:rFonts w:asciiTheme="majorHAnsi" w:hAnsiTheme="majorHAnsi" w:cstheme="majorHAnsi"/>
          <w:b/>
        </w:rPr>
      </w:pPr>
      <w:r w:rsidRPr="00932DC0">
        <w:rPr>
          <w:rFonts w:asciiTheme="majorHAnsi" w:hAnsiTheme="majorHAnsi" w:cstheme="majorHAnsi"/>
          <w:b/>
        </w:rPr>
        <w:t>___________________________________________________________________________</w:t>
      </w:r>
    </w:p>
    <w:p w14:paraId="4A3877D4" w14:textId="77777777" w:rsidR="002B0DC5" w:rsidRPr="00932DC0" w:rsidRDefault="002B0DC5" w:rsidP="002B0DC5">
      <w:pPr>
        <w:spacing w:line="288" w:lineRule="auto"/>
        <w:rPr>
          <w:rFonts w:asciiTheme="majorHAnsi" w:hAnsiTheme="majorHAnsi" w:cstheme="majorHAnsi"/>
          <w:lang w:val="de-DE"/>
        </w:rPr>
      </w:pPr>
    </w:p>
    <w:p w14:paraId="05E01006" w14:textId="243F15B1" w:rsidR="00B51B5F" w:rsidRPr="00932DC0" w:rsidRDefault="00872244" w:rsidP="0097593E">
      <w:pPr>
        <w:pStyle w:val="berschrift1"/>
        <w:ind w:left="426" w:hanging="432"/>
        <w:rPr>
          <w:rFonts w:ascii="Calibri Light" w:eastAsia="Times New Roman" w:hAnsi="Calibri Light" w:cs="Microsoft Himalaya"/>
          <w:color w:val="2E74B5"/>
          <w:sz w:val="24"/>
          <w:lang w:val="de-DE"/>
        </w:rPr>
      </w:pPr>
      <w:r w:rsidRPr="00932DC0">
        <w:rPr>
          <w:rFonts w:ascii="Calibri Light" w:eastAsia="Times New Roman" w:hAnsi="Calibri Light" w:cs="Microsoft Himalaya"/>
          <w:color w:val="2E74B5"/>
          <w:sz w:val="24"/>
          <w:lang w:val="de-DE"/>
        </w:rPr>
        <w:t>1</w:t>
      </w:r>
      <w:r w:rsidR="00A14D8E" w:rsidRPr="00932DC0">
        <w:rPr>
          <w:rFonts w:ascii="Calibri Light" w:eastAsia="Times New Roman" w:hAnsi="Calibri Light" w:cs="Microsoft Himalaya"/>
          <w:color w:val="2E74B5"/>
          <w:sz w:val="24"/>
          <w:lang w:val="de-DE"/>
        </w:rPr>
        <w:tab/>
      </w:r>
      <w:r w:rsidRPr="00932DC0">
        <w:rPr>
          <w:rFonts w:ascii="Calibri Light" w:eastAsia="Times New Roman" w:hAnsi="Calibri Light" w:cs="Microsoft Himalaya"/>
          <w:color w:val="2E74B5"/>
          <w:sz w:val="24"/>
          <w:lang w:val="de-DE"/>
        </w:rPr>
        <w:t>School</w:t>
      </w:r>
    </w:p>
    <w:p w14:paraId="7FD36B13" w14:textId="77777777" w:rsidR="00B51B5F" w:rsidRPr="00932DC0" w:rsidRDefault="00B51B5F" w:rsidP="00B51B5F">
      <w:pPr>
        <w:rPr>
          <w:rFonts w:asciiTheme="majorHAnsi" w:hAnsiTheme="majorHAnsi" w:cstheme="majorHAnsi"/>
          <w:sz w:val="20"/>
          <w:szCs w:val="20"/>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8382"/>
      </w:tblGrid>
      <w:tr w:rsidR="00727688" w:rsidRPr="00932DC0" w14:paraId="24854F2E" w14:textId="77777777" w:rsidTr="003070EA">
        <w:tc>
          <w:tcPr>
            <w:tcW w:w="567" w:type="dxa"/>
            <w:tcBorders>
              <w:bottom w:val="nil"/>
            </w:tcBorders>
          </w:tcPr>
          <w:p w14:paraId="1B5081BB" w14:textId="77777777" w:rsidR="00727688" w:rsidRPr="00932DC0" w:rsidRDefault="00727688" w:rsidP="003070EA">
            <w:pPr>
              <w:ind w:left="-111"/>
              <w:rPr>
                <w:rFonts w:asciiTheme="majorHAnsi" w:hAnsiTheme="majorHAnsi" w:cstheme="majorHAnsi"/>
                <w:sz w:val="22"/>
                <w:szCs w:val="22"/>
              </w:rPr>
            </w:pPr>
            <w:r w:rsidRPr="00932DC0">
              <w:rPr>
                <w:rFonts w:asciiTheme="majorHAnsi" w:hAnsiTheme="majorHAnsi" w:cstheme="majorHAnsi"/>
                <w:sz w:val="22"/>
                <w:szCs w:val="22"/>
              </w:rPr>
              <w:t>Name:</w:t>
            </w:r>
          </w:p>
        </w:tc>
        <w:tc>
          <w:tcPr>
            <w:tcW w:w="8493" w:type="dxa"/>
          </w:tcPr>
          <w:p w14:paraId="7A8D9475" w14:textId="0138E0B3" w:rsidR="00727688" w:rsidRPr="00932DC0" w:rsidRDefault="00C053AF" w:rsidP="003070EA">
            <w:pPr>
              <w:rPr>
                <w:rFonts w:asciiTheme="majorHAnsi" w:hAnsiTheme="majorHAnsi" w:cstheme="majorHAnsi"/>
                <w:sz w:val="22"/>
                <w:szCs w:val="22"/>
              </w:rPr>
            </w:pPr>
            <w:r>
              <w:rPr>
                <w:rFonts w:asciiTheme="majorHAnsi" w:hAnsiTheme="majorHAnsi" w:cstheme="majorHAnsi"/>
              </w:rPr>
              <w:fldChar w:fldCharType="begin">
                <w:ffData>
                  <w:name w:val="Text10"/>
                  <w:enabled/>
                  <w:calcOnExit w:val="0"/>
                  <w:textInput/>
                </w:ffData>
              </w:fldChar>
            </w:r>
            <w:bookmarkStart w:id="19" w:name="Text10"/>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9"/>
          </w:p>
        </w:tc>
      </w:tr>
    </w:tbl>
    <w:p w14:paraId="55A8A355" w14:textId="6D503DBA" w:rsidR="00727688" w:rsidRPr="00932DC0" w:rsidRDefault="00727688" w:rsidP="00B51B5F">
      <w:pPr>
        <w:spacing w:line="360" w:lineRule="auto"/>
        <w:rPr>
          <w:rFonts w:asciiTheme="majorHAnsi" w:hAnsiTheme="majorHAnsi" w:cstheme="majorHAnsi"/>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94"/>
      </w:tblGrid>
      <w:tr w:rsidR="007970A4" w:rsidRPr="00932DC0" w14:paraId="781184CB" w14:textId="77777777" w:rsidTr="007970A4">
        <w:tc>
          <w:tcPr>
            <w:tcW w:w="1276" w:type="dxa"/>
            <w:tcBorders>
              <w:bottom w:val="nil"/>
            </w:tcBorders>
          </w:tcPr>
          <w:p w14:paraId="1C3ADBB8" w14:textId="4742953B" w:rsidR="007970A4" w:rsidRPr="00932DC0" w:rsidRDefault="007970A4" w:rsidP="003070EA">
            <w:pPr>
              <w:ind w:left="-111"/>
              <w:rPr>
                <w:rFonts w:asciiTheme="majorHAnsi" w:hAnsiTheme="majorHAnsi" w:cstheme="majorHAnsi"/>
                <w:sz w:val="22"/>
                <w:szCs w:val="22"/>
              </w:rPr>
            </w:pPr>
            <w:r w:rsidRPr="00932DC0">
              <w:rPr>
                <w:rFonts w:asciiTheme="majorHAnsi" w:hAnsiTheme="majorHAnsi" w:cstheme="majorHAnsi"/>
                <w:sz w:val="22"/>
                <w:szCs w:val="22"/>
              </w:rPr>
              <w:t>Legal entity:</w:t>
            </w:r>
          </w:p>
        </w:tc>
        <w:tc>
          <w:tcPr>
            <w:tcW w:w="7794" w:type="dxa"/>
          </w:tcPr>
          <w:p w14:paraId="190BE309" w14:textId="32C0BBDC" w:rsidR="007970A4" w:rsidRPr="00932DC0" w:rsidRDefault="00C053AF" w:rsidP="003070EA">
            <w:pPr>
              <w:rPr>
                <w:rFonts w:asciiTheme="majorHAnsi" w:hAnsiTheme="majorHAnsi" w:cstheme="majorHAnsi"/>
                <w:sz w:val="22"/>
                <w:szCs w:val="22"/>
              </w:rPr>
            </w:pPr>
            <w:r>
              <w:rPr>
                <w:rFonts w:asciiTheme="majorHAnsi" w:hAnsiTheme="majorHAnsi" w:cstheme="majorHAnsi"/>
              </w:rPr>
              <w:fldChar w:fldCharType="begin">
                <w:ffData>
                  <w:name w:val="Text11"/>
                  <w:enabled/>
                  <w:calcOnExit w:val="0"/>
                  <w:textInput/>
                </w:ffData>
              </w:fldChar>
            </w:r>
            <w:bookmarkStart w:id="20" w:name="Text11"/>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20"/>
          </w:p>
        </w:tc>
      </w:tr>
    </w:tbl>
    <w:p w14:paraId="3A5CFBF6" w14:textId="4158A0AB" w:rsidR="007970A4" w:rsidRPr="00932DC0" w:rsidRDefault="007970A4" w:rsidP="00B51B5F">
      <w:pPr>
        <w:spacing w:line="360" w:lineRule="auto"/>
        <w:rPr>
          <w:rFonts w:asciiTheme="majorHAnsi" w:hAnsiTheme="majorHAnsi" w:cstheme="majorHAnsi"/>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84"/>
      </w:tblGrid>
      <w:tr w:rsidR="00F765F6" w:rsidRPr="00C053AF" w14:paraId="40B49F7C" w14:textId="77777777" w:rsidTr="00F765F6">
        <w:tc>
          <w:tcPr>
            <w:tcW w:w="3686" w:type="dxa"/>
            <w:tcBorders>
              <w:bottom w:val="nil"/>
            </w:tcBorders>
          </w:tcPr>
          <w:p w14:paraId="4A336B69" w14:textId="31D49D8B" w:rsidR="00F765F6" w:rsidRPr="00932DC0" w:rsidRDefault="00F765F6" w:rsidP="003070EA">
            <w:pPr>
              <w:ind w:left="-111"/>
              <w:rPr>
                <w:rFonts w:asciiTheme="majorHAnsi" w:hAnsiTheme="majorHAnsi" w:cstheme="majorHAnsi"/>
                <w:sz w:val="22"/>
                <w:szCs w:val="22"/>
                <w:lang w:val="en-US"/>
              </w:rPr>
            </w:pPr>
            <w:r w:rsidRPr="00932DC0">
              <w:rPr>
                <w:rFonts w:asciiTheme="majorHAnsi" w:hAnsiTheme="majorHAnsi" w:cstheme="majorHAnsi"/>
                <w:sz w:val="22"/>
                <w:szCs w:val="22"/>
                <w:lang w:val="en-US"/>
              </w:rPr>
              <w:t>Start of the course for which accreditation is sought for the first time:</w:t>
            </w:r>
          </w:p>
        </w:tc>
        <w:tc>
          <w:tcPr>
            <w:tcW w:w="5384" w:type="dxa"/>
          </w:tcPr>
          <w:p w14:paraId="31AC7942" w14:textId="14113D0C" w:rsidR="00F765F6" w:rsidRPr="00932DC0" w:rsidRDefault="00C053AF" w:rsidP="003070EA">
            <w:pPr>
              <w:rPr>
                <w:rFonts w:asciiTheme="majorHAnsi" w:hAnsiTheme="majorHAnsi" w:cstheme="majorHAnsi"/>
                <w:sz w:val="22"/>
                <w:szCs w:val="22"/>
                <w:lang w:val="en-US"/>
              </w:rPr>
            </w:pPr>
            <w:r>
              <w:rPr>
                <w:rFonts w:asciiTheme="majorHAnsi" w:hAnsiTheme="majorHAnsi" w:cstheme="majorHAnsi"/>
                <w:sz w:val="22"/>
                <w:szCs w:val="22"/>
                <w:lang w:val="en-US"/>
              </w:rPr>
              <w:br/>
            </w:r>
            <w:r>
              <w:rPr>
                <w:rFonts w:asciiTheme="majorHAnsi" w:hAnsiTheme="majorHAnsi" w:cstheme="majorHAnsi"/>
                <w:lang w:val="en-US"/>
              </w:rPr>
              <w:fldChar w:fldCharType="begin">
                <w:ffData>
                  <w:name w:val="Text12"/>
                  <w:enabled/>
                  <w:calcOnExit w:val="0"/>
                  <w:textInput/>
                </w:ffData>
              </w:fldChar>
            </w:r>
            <w:bookmarkStart w:id="21" w:name="Text12"/>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21"/>
          </w:p>
        </w:tc>
      </w:tr>
    </w:tbl>
    <w:p w14:paraId="001895B2" w14:textId="77777777" w:rsidR="00F765F6" w:rsidRPr="00932DC0" w:rsidRDefault="00F765F6" w:rsidP="00B51B5F">
      <w:pPr>
        <w:spacing w:line="360" w:lineRule="auto"/>
        <w:rPr>
          <w:rFonts w:asciiTheme="majorHAnsi" w:hAnsiTheme="majorHAnsi" w:cstheme="majorHAnsi"/>
          <w:lang w:val="en-US"/>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701"/>
        <w:gridCol w:w="8371"/>
      </w:tblGrid>
      <w:tr w:rsidR="0003282E" w:rsidRPr="00932DC0" w14:paraId="74C633E3" w14:textId="77777777" w:rsidTr="003070EA">
        <w:tc>
          <w:tcPr>
            <w:tcW w:w="567" w:type="dxa"/>
            <w:tcBorders>
              <w:bottom w:val="nil"/>
            </w:tcBorders>
          </w:tcPr>
          <w:p w14:paraId="12A53958" w14:textId="656F42EE" w:rsidR="0003282E" w:rsidRPr="00932DC0" w:rsidRDefault="0003282E" w:rsidP="003070EA">
            <w:pPr>
              <w:ind w:left="-111"/>
              <w:rPr>
                <w:rFonts w:asciiTheme="majorHAnsi" w:hAnsiTheme="majorHAnsi" w:cstheme="majorHAnsi"/>
                <w:sz w:val="22"/>
                <w:szCs w:val="22"/>
              </w:rPr>
            </w:pPr>
            <w:r w:rsidRPr="00932DC0">
              <w:rPr>
                <w:rFonts w:asciiTheme="majorHAnsi" w:hAnsiTheme="majorHAnsi" w:cstheme="majorHAnsi"/>
                <w:sz w:val="22"/>
                <w:szCs w:val="22"/>
              </w:rPr>
              <w:t>Street:</w:t>
            </w:r>
          </w:p>
        </w:tc>
        <w:tc>
          <w:tcPr>
            <w:tcW w:w="8493" w:type="dxa"/>
          </w:tcPr>
          <w:p w14:paraId="6795B178" w14:textId="0EFF1BEB" w:rsidR="0003282E" w:rsidRPr="00932DC0" w:rsidRDefault="00C053AF" w:rsidP="003070EA">
            <w:pPr>
              <w:rPr>
                <w:rFonts w:asciiTheme="majorHAnsi" w:hAnsiTheme="majorHAnsi" w:cstheme="majorHAnsi"/>
                <w:sz w:val="22"/>
                <w:szCs w:val="22"/>
              </w:rPr>
            </w:pPr>
            <w:r>
              <w:rPr>
                <w:rFonts w:asciiTheme="majorHAnsi" w:hAnsiTheme="majorHAnsi" w:cstheme="majorHAnsi"/>
              </w:rPr>
              <w:fldChar w:fldCharType="begin">
                <w:ffData>
                  <w:name w:val="Text13"/>
                  <w:enabled/>
                  <w:calcOnExit w:val="0"/>
                  <w:textInput/>
                </w:ffData>
              </w:fldChar>
            </w:r>
            <w:r>
              <w:rPr>
                <w:rFonts w:asciiTheme="majorHAnsi" w:hAnsiTheme="majorHAnsi" w:cstheme="majorHAnsi"/>
                <w:sz w:val="22"/>
                <w:szCs w:val="22"/>
              </w:rPr>
              <w:instrText xml:space="preserve"> </w:instrText>
            </w:r>
            <w:bookmarkStart w:id="22" w:name="Text13"/>
            <w:r>
              <w:rPr>
                <w:rFonts w:asciiTheme="majorHAnsi" w:hAnsiTheme="majorHAnsi" w:cstheme="majorHAnsi"/>
                <w:sz w:val="22"/>
                <w:szCs w:val="22"/>
              </w:rPr>
              <w:instrText xml:space="preserve">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22"/>
          </w:p>
        </w:tc>
      </w:tr>
    </w:tbl>
    <w:p w14:paraId="72C18FDC" w14:textId="77777777" w:rsidR="0003282E" w:rsidRPr="00932DC0" w:rsidRDefault="0003282E" w:rsidP="0003282E">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6770"/>
      </w:tblGrid>
      <w:tr w:rsidR="0003282E" w:rsidRPr="00932DC0" w14:paraId="11FE630F" w14:textId="77777777" w:rsidTr="003070EA">
        <w:tc>
          <w:tcPr>
            <w:tcW w:w="567" w:type="dxa"/>
            <w:tcBorders>
              <w:bottom w:val="nil"/>
            </w:tcBorders>
          </w:tcPr>
          <w:p w14:paraId="06B8E9A1" w14:textId="2F0CF112" w:rsidR="0003282E" w:rsidRPr="00932DC0" w:rsidRDefault="0003282E" w:rsidP="003070EA">
            <w:pPr>
              <w:ind w:left="-111"/>
              <w:rPr>
                <w:rFonts w:asciiTheme="majorHAnsi" w:hAnsiTheme="majorHAnsi" w:cstheme="majorHAnsi"/>
                <w:sz w:val="22"/>
                <w:szCs w:val="22"/>
              </w:rPr>
            </w:pPr>
            <w:r w:rsidRPr="00932DC0">
              <w:rPr>
                <w:rFonts w:asciiTheme="majorHAnsi" w:hAnsiTheme="majorHAnsi" w:cstheme="majorHAnsi"/>
                <w:sz w:val="22"/>
                <w:szCs w:val="22"/>
              </w:rPr>
              <w:t>Country/postcode/</w:t>
            </w:r>
            <w:r w:rsidR="006B38C5" w:rsidRPr="00932DC0">
              <w:rPr>
                <w:rFonts w:asciiTheme="majorHAnsi" w:hAnsiTheme="majorHAnsi" w:cstheme="majorHAnsi"/>
                <w:sz w:val="22"/>
                <w:szCs w:val="22"/>
              </w:rPr>
              <w:t>town</w:t>
            </w:r>
            <w:r w:rsidRPr="00932DC0">
              <w:rPr>
                <w:rFonts w:asciiTheme="majorHAnsi" w:hAnsiTheme="majorHAnsi" w:cstheme="majorHAnsi"/>
                <w:sz w:val="22"/>
                <w:szCs w:val="22"/>
              </w:rPr>
              <w:t>:</w:t>
            </w:r>
          </w:p>
        </w:tc>
        <w:tc>
          <w:tcPr>
            <w:tcW w:w="8493" w:type="dxa"/>
          </w:tcPr>
          <w:p w14:paraId="7EE77EF4" w14:textId="759E8F78" w:rsidR="0003282E" w:rsidRPr="00932DC0" w:rsidRDefault="00C053AF" w:rsidP="003070EA">
            <w:pPr>
              <w:rPr>
                <w:rFonts w:asciiTheme="majorHAnsi" w:hAnsiTheme="majorHAnsi" w:cstheme="majorHAnsi"/>
                <w:sz w:val="22"/>
                <w:szCs w:val="22"/>
              </w:rPr>
            </w:pPr>
            <w:r>
              <w:rPr>
                <w:rFonts w:asciiTheme="majorHAnsi" w:hAnsiTheme="majorHAnsi" w:cstheme="majorHAnsi"/>
              </w:rPr>
              <w:fldChar w:fldCharType="begin">
                <w:ffData>
                  <w:name w:val="Text14"/>
                  <w:enabled/>
                  <w:calcOnExit w:val="0"/>
                  <w:textInput/>
                </w:ffData>
              </w:fldChar>
            </w:r>
            <w:bookmarkStart w:id="23" w:name="Text14"/>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23"/>
          </w:p>
        </w:tc>
      </w:tr>
    </w:tbl>
    <w:p w14:paraId="672AF935" w14:textId="77777777" w:rsidR="0003282E" w:rsidRPr="00932DC0" w:rsidRDefault="0003282E" w:rsidP="0003282E">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12"/>
      </w:tblGrid>
      <w:tr w:rsidR="0003282E" w:rsidRPr="00932DC0" w14:paraId="6BEBDEAA" w14:textId="77777777" w:rsidTr="0003282E">
        <w:tc>
          <w:tcPr>
            <w:tcW w:w="1560" w:type="dxa"/>
            <w:tcBorders>
              <w:bottom w:val="nil"/>
            </w:tcBorders>
          </w:tcPr>
          <w:p w14:paraId="76A76062" w14:textId="58056B05" w:rsidR="0003282E" w:rsidRPr="00932DC0" w:rsidRDefault="0003282E" w:rsidP="003070EA">
            <w:pPr>
              <w:ind w:left="-111"/>
              <w:rPr>
                <w:rFonts w:asciiTheme="majorHAnsi" w:hAnsiTheme="majorHAnsi" w:cstheme="majorHAnsi"/>
                <w:sz w:val="22"/>
                <w:szCs w:val="22"/>
              </w:rPr>
            </w:pPr>
            <w:r w:rsidRPr="00932DC0">
              <w:rPr>
                <w:rFonts w:asciiTheme="majorHAnsi" w:hAnsiTheme="majorHAnsi" w:cstheme="majorHAnsi"/>
                <w:sz w:val="22"/>
                <w:szCs w:val="22"/>
              </w:rPr>
              <w:t>Phone number:</w:t>
            </w:r>
          </w:p>
        </w:tc>
        <w:tc>
          <w:tcPr>
            <w:tcW w:w="7512" w:type="dxa"/>
          </w:tcPr>
          <w:p w14:paraId="0E2992A8" w14:textId="0C78E572" w:rsidR="0003282E" w:rsidRPr="00932DC0" w:rsidRDefault="00C053AF" w:rsidP="003070EA">
            <w:pPr>
              <w:rPr>
                <w:rFonts w:asciiTheme="majorHAnsi" w:hAnsiTheme="majorHAnsi" w:cstheme="majorHAnsi"/>
                <w:sz w:val="22"/>
                <w:szCs w:val="22"/>
              </w:rPr>
            </w:pPr>
            <w:r>
              <w:rPr>
                <w:rFonts w:asciiTheme="majorHAnsi" w:hAnsiTheme="majorHAnsi" w:cstheme="majorHAnsi"/>
              </w:rPr>
              <w:fldChar w:fldCharType="begin">
                <w:ffData>
                  <w:name w:val="Text15"/>
                  <w:enabled/>
                  <w:calcOnExit w:val="0"/>
                  <w:textInput/>
                </w:ffData>
              </w:fldChar>
            </w:r>
            <w:bookmarkStart w:id="24" w:name="Text15"/>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24"/>
          </w:p>
        </w:tc>
      </w:tr>
    </w:tbl>
    <w:p w14:paraId="52CA2355" w14:textId="77777777" w:rsidR="0003282E" w:rsidRPr="00932DC0" w:rsidRDefault="0003282E" w:rsidP="0003282E">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209"/>
      </w:tblGrid>
      <w:tr w:rsidR="0003282E" w:rsidRPr="00932DC0" w14:paraId="51442487" w14:textId="77777777" w:rsidTr="003070EA">
        <w:tc>
          <w:tcPr>
            <w:tcW w:w="851" w:type="dxa"/>
            <w:tcBorders>
              <w:bottom w:val="nil"/>
            </w:tcBorders>
          </w:tcPr>
          <w:p w14:paraId="2FBA4C38" w14:textId="3A36B959" w:rsidR="0003282E" w:rsidRPr="00932DC0" w:rsidRDefault="0003282E" w:rsidP="003070EA">
            <w:pPr>
              <w:ind w:left="-111"/>
              <w:rPr>
                <w:rFonts w:asciiTheme="majorHAnsi" w:hAnsiTheme="majorHAnsi" w:cstheme="majorHAnsi"/>
                <w:sz w:val="22"/>
                <w:szCs w:val="22"/>
              </w:rPr>
            </w:pPr>
            <w:r w:rsidRPr="00932DC0">
              <w:rPr>
                <w:rFonts w:asciiTheme="majorHAnsi" w:hAnsiTheme="majorHAnsi" w:cstheme="majorHAnsi"/>
                <w:sz w:val="22"/>
                <w:szCs w:val="22"/>
              </w:rPr>
              <w:t>E-mail:</w:t>
            </w:r>
          </w:p>
        </w:tc>
        <w:tc>
          <w:tcPr>
            <w:tcW w:w="8209" w:type="dxa"/>
          </w:tcPr>
          <w:p w14:paraId="190AE01B" w14:textId="5EE8CC14" w:rsidR="0003282E" w:rsidRPr="00932DC0" w:rsidRDefault="00C053AF" w:rsidP="003070EA">
            <w:pPr>
              <w:rPr>
                <w:rFonts w:asciiTheme="majorHAnsi" w:hAnsiTheme="majorHAnsi" w:cstheme="majorHAnsi"/>
                <w:sz w:val="22"/>
                <w:szCs w:val="22"/>
              </w:rPr>
            </w:pPr>
            <w:r>
              <w:rPr>
                <w:rFonts w:asciiTheme="majorHAnsi" w:hAnsiTheme="majorHAnsi" w:cstheme="majorHAnsi"/>
              </w:rPr>
              <w:fldChar w:fldCharType="begin">
                <w:ffData>
                  <w:name w:val="Text16"/>
                  <w:enabled/>
                  <w:calcOnExit w:val="0"/>
                  <w:textInput/>
                </w:ffData>
              </w:fldChar>
            </w:r>
            <w:bookmarkStart w:id="25" w:name="Text16"/>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25"/>
          </w:p>
        </w:tc>
      </w:tr>
    </w:tbl>
    <w:p w14:paraId="3E3A3C24" w14:textId="77777777" w:rsidR="0003282E" w:rsidRPr="00932DC0" w:rsidRDefault="0003282E" w:rsidP="0003282E">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8177"/>
      </w:tblGrid>
      <w:tr w:rsidR="0003282E" w:rsidRPr="00932DC0" w14:paraId="17231C21" w14:textId="77777777" w:rsidTr="003070EA">
        <w:tc>
          <w:tcPr>
            <w:tcW w:w="851" w:type="dxa"/>
            <w:tcBorders>
              <w:bottom w:val="nil"/>
            </w:tcBorders>
          </w:tcPr>
          <w:p w14:paraId="5B21F689" w14:textId="77777777" w:rsidR="0003282E" w:rsidRPr="00932DC0" w:rsidRDefault="0003282E" w:rsidP="003070EA">
            <w:pPr>
              <w:ind w:left="-111"/>
              <w:rPr>
                <w:rFonts w:asciiTheme="majorHAnsi" w:hAnsiTheme="majorHAnsi" w:cstheme="majorHAnsi"/>
                <w:sz w:val="22"/>
                <w:szCs w:val="22"/>
              </w:rPr>
            </w:pPr>
            <w:r w:rsidRPr="00932DC0">
              <w:rPr>
                <w:rFonts w:asciiTheme="majorHAnsi" w:hAnsiTheme="majorHAnsi" w:cstheme="majorHAnsi"/>
                <w:sz w:val="22"/>
                <w:szCs w:val="22"/>
              </w:rPr>
              <w:t>Website:</w:t>
            </w:r>
          </w:p>
        </w:tc>
        <w:tc>
          <w:tcPr>
            <w:tcW w:w="8209" w:type="dxa"/>
          </w:tcPr>
          <w:p w14:paraId="40FBCE38" w14:textId="08DD64E6" w:rsidR="0003282E" w:rsidRPr="00932DC0" w:rsidRDefault="00C053AF" w:rsidP="003070EA">
            <w:pPr>
              <w:rPr>
                <w:rFonts w:asciiTheme="majorHAnsi" w:hAnsiTheme="majorHAnsi" w:cstheme="majorHAnsi"/>
                <w:sz w:val="22"/>
                <w:szCs w:val="22"/>
              </w:rPr>
            </w:pPr>
            <w:r>
              <w:rPr>
                <w:rFonts w:asciiTheme="majorHAnsi" w:hAnsiTheme="majorHAnsi" w:cstheme="majorHAnsi"/>
              </w:rPr>
              <w:fldChar w:fldCharType="begin">
                <w:ffData>
                  <w:name w:val="Text17"/>
                  <w:enabled/>
                  <w:calcOnExit w:val="0"/>
                  <w:textInput/>
                </w:ffData>
              </w:fldChar>
            </w:r>
            <w:bookmarkStart w:id="26" w:name="Text17"/>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26"/>
          </w:p>
        </w:tc>
      </w:tr>
    </w:tbl>
    <w:p w14:paraId="38FAD30A" w14:textId="77777777" w:rsidR="0003282E" w:rsidRPr="00932DC0" w:rsidRDefault="0003282E" w:rsidP="0003282E">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7"/>
      </w:tblGrid>
      <w:tr w:rsidR="0003282E" w:rsidRPr="00C053AF" w14:paraId="650FDF2E" w14:textId="77777777" w:rsidTr="003070EA">
        <w:tc>
          <w:tcPr>
            <w:tcW w:w="1843" w:type="dxa"/>
            <w:tcBorders>
              <w:bottom w:val="nil"/>
            </w:tcBorders>
          </w:tcPr>
          <w:p w14:paraId="097EF131" w14:textId="5CE63C3D" w:rsidR="0003282E" w:rsidRPr="00932DC0" w:rsidRDefault="0003282E" w:rsidP="003070EA">
            <w:pPr>
              <w:ind w:left="-111"/>
              <w:rPr>
                <w:rFonts w:asciiTheme="majorHAnsi" w:hAnsiTheme="majorHAnsi" w:cstheme="majorHAnsi"/>
                <w:sz w:val="22"/>
                <w:szCs w:val="22"/>
                <w:lang w:val="en-US"/>
              </w:rPr>
            </w:pPr>
            <w:r w:rsidRPr="00932DC0">
              <w:rPr>
                <w:rFonts w:asciiTheme="majorHAnsi" w:hAnsiTheme="majorHAnsi" w:cstheme="majorHAnsi"/>
                <w:sz w:val="22"/>
                <w:szCs w:val="22"/>
                <w:lang w:val="en-US"/>
              </w:rPr>
              <w:t>Contact person (name and e-mail):</w:t>
            </w:r>
          </w:p>
        </w:tc>
        <w:tc>
          <w:tcPr>
            <w:tcW w:w="7227" w:type="dxa"/>
          </w:tcPr>
          <w:p w14:paraId="65F78E02" w14:textId="6B9B99A7" w:rsidR="0003282E" w:rsidRPr="00932DC0" w:rsidRDefault="00C053AF" w:rsidP="003070EA">
            <w:pPr>
              <w:rPr>
                <w:rFonts w:asciiTheme="majorHAnsi" w:hAnsiTheme="majorHAnsi" w:cstheme="majorHAnsi"/>
                <w:sz w:val="22"/>
                <w:szCs w:val="22"/>
                <w:lang w:val="en-US"/>
              </w:rPr>
            </w:pPr>
            <w:r>
              <w:rPr>
                <w:rFonts w:asciiTheme="majorHAnsi" w:hAnsiTheme="majorHAnsi" w:cstheme="majorHAnsi"/>
                <w:sz w:val="22"/>
                <w:szCs w:val="22"/>
                <w:lang w:val="en-US"/>
              </w:rPr>
              <w:br/>
            </w:r>
            <w:r>
              <w:rPr>
                <w:rFonts w:asciiTheme="majorHAnsi" w:hAnsiTheme="majorHAnsi" w:cstheme="majorHAnsi"/>
                <w:lang w:val="en-US"/>
              </w:rPr>
              <w:fldChar w:fldCharType="begin">
                <w:ffData>
                  <w:name w:val="Text18"/>
                  <w:enabled/>
                  <w:calcOnExit w:val="0"/>
                  <w:textInput/>
                </w:ffData>
              </w:fldChar>
            </w:r>
            <w:bookmarkStart w:id="27" w:name="Text18"/>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27"/>
          </w:p>
        </w:tc>
      </w:tr>
    </w:tbl>
    <w:p w14:paraId="06E0635B" w14:textId="77777777" w:rsidR="00B51B5F" w:rsidRPr="00932DC0" w:rsidRDefault="00B51B5F">
      <w:pPr>
        <w:spacing w:line="288" w:lineRule="auto"/>
        <w:rPr>
          <w:rFonts w:asciiTheme="majorHAnsi" w:hAnsiTheme="majorHAnsi" w:cstheme="majorHAnsi"/>
          <w:sz w:val="20"/>
          <w:szCs w:val="20"/>
          <w:lang w:val="en-US"/>
        </w:rPr>
      </w:pPr>
    </w:p>
    <w:p w14:paraId="2B2A1D1C" w14:textId="77777777" w:rsidR="00B51B5F" w:rsidRPr="00932DC0" w:rsidRDefault="00B51B5F">
      <w:pPr>
        <w:rPr>
          <w:rFonts w:asciiTheme="majorHAnsi" w:hAnsiTheme="majorHAnsi" w:cstheme="majorHAnsi"/>
          <w:b/>
          <w:color w:val="333399"/>
          <w:lang w:val="en-GB"/>
        </w:rPr>
      </w:pPr>
      <w:r w:rsidRPr="00932DC0">
        <w:rPr>
          <w:rFonts w:asciiTheme="majorHAnsi" w:hAnsiTheme="majorHAnsi" w:cstheme="majorHAnsi"/>
          <w:b/>
          <w:color w:val="333399"/>
          <w:lang w:val="en-GB"/>
        </w:rPr>
        <w:br w:type="page"/>
      </w:r>
    </w:p>
    <w:p w14:paraId="69504B5C" w14:textId="36DBC7B2" w:rsidR="00B51B5F" w:rsidRPr="00932DC0" w:rsidRDefault="004521C8" w:rsidP="00BC3862">
      <w:pPr>
        <w:pStyle w:val="berschrift1"/>
        <w:ind w:left="426" w:hanging="432"/>
        <w:rPr>
          <w:rFonts w:ascii="Calibri Light" w:eastAsia="Times New Roman" w:hAnsi="Calibri Light" w:cs="Microsoft Himalaya"/>
          <w:color w:val="2E74B5"/>
          <w:sz w:val="24"/>
          <w:lang w:val="en-US"/>
        </w:rPr>
      </w:pPr>
      <w:r w:rsidRPr="00932DC0">
        <w:rPr>
          <w:rFonts w:ascii="Calibri Light" w:eastAsia="Times New Roman" w:hAnsi="Calibri Light" w:cs="Microsoft Himalaya"/>
          <w:color w:val="2E74B5"/>
          <w:sz w:val="24"/>
          <w:lang w:val="en-US"/>
        </w:rPr>
        <w:lastRenderedPageBreak/>
        <w:t>2</w:t>
      </w:r>
      <w:r w:rsidR="00BC3862" w:rsidRPr="00932DC0">
        <w:rPr>
          <w:rFonts w:ascii="Calibri Light" w:eastAsia="Times New Roman" w:hAnsi="Calibri Light" w:cs="Microsoft Himalaya"/>
          <w:color w:val="2E74B5"/>
          <w:sz w:val="24"/>
          <w:lang w:val="en-US"/>
        </w:rPr>
        <w:tab/>
      </w:r>
      <w:r w:rsidR="00872244" w:rsidRPr="00932DC0">
        <w:rPr>
          <w:rFonts w:ascii="Calibri Light" w:eastAsia="Times New Roman" w:hAnsi="Calibri Light" w:cs="Microsoft Himalaya"/>
          <w:color w:val="2E74B5"/>
          <w:sz w:val="24"/>
          <w:lang w:val="en-US"/>
        </w:rPr>
        <w:t xml:space="preserve">The </w:t>
      </w:r>
      <w:r w:rsidR="00BC3862" w:rsidRPr="00932DC0">
        <w:rPr>
          <w:rFonts w:ascii="Calibri Light" w:eastAsia="Times New Roman" w:hAnsi="Calibri Light" w:cs="Microsoft Himalaya"/>
          <w:color w:val="2E74B5"/>
          <w:sz w:val="24"/>
          <w:lang w:val="en-US"/>
        </w:rPr>
        <w:t>s</w:t>
      </w:r>
      <w:r w:rsidR="00872244" w:rsidRPr="00932DC0">
        <w:rPr>
          <w:rFonts w:ascii="Calibri Light" w:eastAsia="Times New Roman" w:hAnsi="Calibri Light" w:cs="Microsoft Himalaya"/>
          <w:color w:val="2E74B5"/>
          <w:sz w:val="24"/>
          <w:lang w:val="en-US"/>
        </w:rPr>
        <w:t>chool’s</w:t>
      </w:r>
      <w:r w:rsidRPr="00932DC0">
        <w:rPr>
          <w:rFonts w:ascii="Calibri Light" w:eastAsia="Times New Roman" w:hAnsi="Calibri Light" w:cs="Microsoft Himalaya"/>
          <w:color w:val="2E74B5"/>
          <w:sz w:val="24"/>
          <w:lang w:val="en-US"/>
        </w:rPr>
        <w:t xml:space="preserve"> aims and objectives</w:t>
      </w:r>
    </w:p>
    <w:p w14:paraId="1597B166" w14:textId="77777777" w:rsidR="00B51B5F" w:rsidRPr="00932DC0" w:rsidRDefault="00B51B5F">
      <w:pPr>
        <w:spacing w:line="288" w:lineRule="auto"/>
        <w:rPr>
          <w:rFonts w:asciiTheme="majorHAnsi" w:hAnsiTheme="majorHAnsi" w:cstheme="majorHAnsi"/>
          <w:sz w:val="20"/>
          <w:szCs w:val="20"/>
          <w:lang w:val="en-GB"/>
        </w:rPr>
      </w:pPr>
    </w:p>
    <w:p w14:paraId="777D54D7" w14:textId="7C6A09C5" w:rsidR="00B51B5F" w:rsidRPr="00932DC0" w:rsidRDefault="00B51B5F" w:rsidP="00886DD9">
      <w:pPr>
        <w:pStyle w:val="berschrift2"/>
        <w:autoSpaceDE w:val="0"/>
        <w:autoSpaceDN w:val="0"/>
        <w:adjustRightInd w:val="0"/>
        <w:ind w:left="567" w:hanging="576"/>
        <w:rPr>
          <w:b w:val="0"/>
          <w:bCs w:val="0"/>
          <w:color w:val="2F5496" w:themeColor="accent5" w:themeShade="BF"/>
          <w:sz w:val="24"/>
          <w:lang w:val="en-US"/>
        </w:rPr>
      </w:pPr>
      <w:r w:rsidRPr="00932DC0">
        <w:rPr>
          <w:b w:val="0"/>
          <w:bCs w:val="0"/>
          <w:color w:val="2F5496" w:themeColor="accent5" w:themeShade="BF"/>
          <w:sz w:val="24"/>
          <w:lang w:val="en-US"/>
        </w:rPr>
        <w:t>2.1</w:t>
      </w:r>
      <w:r w:rsidR="00886DD9" w:rsidRPr="00932DC0">
        <w:rPr>
          <w:b w:val="0"/>
          <w:bCs w:val="0"/>
          <w:color w:val="2F5496" w:themeColor="accent5" w:themeShade="BF"/>
          <w:sz w:val="24"/>
          <w:lang w:val="en-US"/>
        </w:rPr>
        <w:tab/>
      </w:r>
      <w:r w:rsidR="004521C8" w:rsidRPr="00932DC0">
        <w:rPr>
          <w:b w:val="0"/>
          <w:bCs w:val="0"/>
          <w:color w:val="2F5496" w:themeColor="accent5" w:themeShade="BF"/>
          <w:sz w:val="24"/>
          <w:lang w:val="en-US"/>
        </w:rPr>
        <w:t>We train art therapists for the following fields of art therapy</w:t>
      </w:r>
      <w:r w:rsidRPr="00932DC0">
        <w:rPr>
          <w:b w:val="0"/>
          <w:bCs w:val="0"/>
          <w:color w:val="2F5496" w:themeColor="accent5" w:themeShade="BF"/>
          <w:sz w:val="24"/>
          <w:lang w:val="en-US"/>
        </w:rPr>
        <w:t xml:space="preserve"> (</w:t>
      </w:r>
      <w:r w:rsidR="004521C8" w:rsidRPr="00932DC0">
        <w:rPr>
          <w:b w:val="0"/>
          <w:bCs w:val="0"/>
          <w:color w:val="2F5496" w:themeColor="accent5" w:themeShade="BF"/>
          <w:sz w:val="24"/>
          <w:lang w:val="en-US"/>
        </w:rPr>
        <w:t>e.g. speciali</w:t>
      </w:r>
      <w:r w:rsidR="00886DD9" w:rsidRPr="00932DC0">
        <w:rPr>
          <w:b w:val="0"/>
          <w:bCs w:val="0"/>
          <w:color w:val="2F5496" w:themeColor="accent5" w:themeShade="BF"/>
          <w:sz w:val="24"/>
          <w:lang w:val="en-US"/>
        </w:rPr>
        <w:t>s</w:t>
      </w:r>
      <w:r w:rsidR="004521C8" w:rsidRPr="00932DC0">
        <w:rPr>
          <w:b w:val="0"/>
          <w:bCs w:val="0"/>
          <w:color w:val="2F5496" w:themeColor="accent5" w:themeShade="BF"/>
          <w:sz w:val="24"/>
          <w:lang w:val="en-US"/>
        </w:rPr>
        <w:t>ations, particular fields of work etc.)</w:t>
      </w:r>
      <w:r w:rsidR="007B564C" w:rsidRPr="00932DC0">
        <w:rPr>
          <w:b w:val="0"/>
          <w:bCs w:val="0"/>
          <w:color w:val="2F5496" w:themeColor="accent5" w:themeShade="BF"/>
          <w:sz w:val="24"/>
          <w:lang w:val="en-US"/>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C053AF" w:rsidRPr="00C053AF" w14:paraId="5E7A352D" w14:textId="77777777" w:rsidTr="00E037DB">
        <w:tc>
          <w:tcPr>
            <w:tcW w:w="8634" w:type="dxa"/>
            <w:vAlign w:val="bottom"/>
          </w:tcPr>
          <w:p w14:paraId="000BC466" w14:textId="0EE81BF8" w:rsidR="00C053AF" w:rsidRPr="00932DC0" w:rsidRDefault="00C053AF" w:rsidP="00C053AF">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bookmarkStart w:id="28" w:name="Text101"/>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bookmarkEnd w:id="28"/>
          </w:p>
        </w:tc>
      </w:tr>
      <w:tr w:rsidR="00C053AF" w:rsidRPr="00C053AF" w14:paraId="4C1EC283" w14:textId="77777777" w:rsidTr="00E037DB">
        <w:tc>
          <w:tcPr>
            <w:tcW w:w="8634" w:type="dxa"/>
            <w:vAlign w:val="bottom"/>
          </w:tcPr>
          <w:p w14:paraId="1156DB10" w14:textId="7985A958" w:rsidR="00C053AF" w:rsidRPr="00932DC0" w:rsidRDefault="00C053AF" w:rsidP="00C053AF">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01A016B6" w14:textId="77777777" w:rsidTr="00E037DB">
        <w:tc>
          <w:tcPr>
            <w:tcW w:w="8634" w:type="dxa"/>
            <w:vAlign w:val="bottom"/>
          </w:tcPr>
          <w:p w14:paraId="5319034A" w14:textId="17BE9446" w:rsidR="00C053AF" w:rsidRPr="00932DC0" w:rsidRDefault="00C053AF" w:rsidP="00C053AF">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4937EC43" w14:textId="77777777" w:rsidTr="00E037DB">
        <w:tc>
          <w:tcPr>
            <w:tcW w:w="8634" w:type="dxa"/>
            <w:vAlign w:val="bottom"/>
          </w:tcPr>
          <w:p w14:paraId="7593FC03" w14:textId="054B0C49" w:rsidR="00C053AF" w:rsidRPr="00932DC0" w:rsidRDefault="00C053AF" w:rsidP="00C053AF">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bl>
    <w:p w14:paraId="7D4C9B40" w14:textId="77777777" w:rsidR="00D7772E" w:rsidRPr="00932DC0" w:rsidRDefault="00D7772E" w:rsidP="00D7772E">
      <w:pPr>
        <w:spacing w:line="360" w:lineRule="auto"/>
        <w:rPr>
          <w:rFonts w:asciiTheme="majorHAnsi" w:hAnsiTheme="majorHAnsi" w:cstheme="majorHAnsi"/>
          <w:lang w:val="en-GB"/>
        </w:rPr>
      </w:pPr>
    </w:p>
    <w:p w14:paraId="3866AF10" w14:textId="4D815307" w:rsidR="00B51B5F" w:rsidRPr="00932DC0" w:rsidRDefault="00B51B5F" w:rsidP="00D4029B">
      <w:pPr>
        <w:pStyle w:val="berschrift2"/>
        <w:autoSpaceDE w:val="0"/>
        <w:autoSpaceDN w:val="0"/>
        <w:adjustRightInd w:val="0"/>
        <w:ind w:left="567" w:hanging="576"/>
        <w:rPr>
          <w:rFonts w:ascii="Calibri Light" w:eastAsia="Times New Roman" w:hAnsi="Calibri Light" w:cs="Microsoft Himalaya"/>
          <w:b w:val="0"/>
          <w:bCs w:val="0"/>
          <w:color w:val="2E74B5"/>
          <w:sz w:val="24"/>
          <w:lang w:val="en-US"/>
        </w:rPr>
      </w:pPr>
      <w:r w:rsidRPr="00932DC0">
        <w:rPr>
          <w:rFonts w:ascii="Calibri Light" w:eastAsia="Times New Roman" w:hAnsi="Calibri Light" w:cs="Microsoft Himalaya"/>
          <w:b w:val="0"/>
          <w:bCs w:val="0"/>
          <w:color w:val="2E74B5"/>
          <w:sz w:val="24"/>
          <w:lang w:val="en-US"/>
        </w:rPr>
        <w:t>2.2</w:t>
      </w:r>
      <w:r w:rsidR="00D4029B" w:rsidRPr="00932DC0">
        <w:rPr>
          <w:rFonts w:ascii="Calibri Light" w:eastAsia="Times New Roman" w:hAnsi="Calibri Light" w:cs="Microsoft Himalaya"/>
          <w:b w:val="0"/>
          <w:bCs w:val="0"/>
          <w:color w:val="2E74B5"/>
          <w:sz w:val="24"/>
          <w:lang w:val="en-US"/>
        </w:rPr>
        <w:tab/>
      </w:r>
      <w:r w:rsidR="004521C8" w:rsidRPr="00932DC0">
        <w:rPr>
          <w:rFonts w:ascii="Calibri Light" w:eastAsia="Times New Roman" w:hAnsi="Calibri Light" w:cs="Microsoft Himalaya"/>
          <w:b w:val="0"/>
          <w:bCs w:val="0"/>
          <w:color w:val="2E74B5"/>
          <w:sz w:val="24"/>
          <w:lang w:val="en-US"/>
        </w:rPr>
        <w:t xml:space="preserve">What are the aims of your </w:t>
      </w:r>
      <w:r w:rsidR="00872244" w:rsidRPr="00932DC0">
        <w:rPr>
          <w:rFonts w:ascii="Calibri Light" w:eastAsia="Times New Roman" w:hAnsi="Calibri Light" w:cs="Microsoft Himalaya"/>
          <w:b w:val="0"/>
          <w:bCs w:val="0"/>
          <w:color w:val="2E74B5"/>
          <w:sz w:val="24"/>
          <w:lang w:val="en-US"/>
        </w:rPr>
        <w:t>school</w:t>
      </w:r>
      <w:r w:rsidR="004521C8" w:rsidRPr="00932DC0">
        <w:rPr>
          <w:rFonts w:ascii="Calibri Light" w:eastAsia="Times New Roman" w:hAnsi="Calibri Light" w:cs="Microsoft Himalaya"/>
          <w:b w:val="0"/>
          <w:bCs w:val="0"/>
          <w:color w:val="2E74B5"/>
          <w:sz w:val="24"/>
          <w:lang w:val="en-US"/>
        </w:rPr>
        <w:t xml:space="preserve">, which qualifications or competences does your training convey? </w:t>
      </w:r>
      <w:r w:rsidR="00D55A26" w:rsidRPr="00932DC0">
        <w:rPr>
          <w:rFonts w:ascii="Calibri Light" w:eastAsia="Times New Roman" w:hAnsi="Calibri Light" w:cs="Microsoft Himalaya"/>
          <w:b w:val="0"/>
          <w:bCs w:val="0"/>
          <w:color w:val="2E74B5"/>
          <w:sz w:val="24"/>
          <w:lang w:val="en-US"/>
        </w:rPr>
        <w:t>(</w:t>
      </w:r>
      <w:r w:rsidR="004521C8" w:rsidRPr="00932DC0">
        <w:rPr>
          <w:rFonts w:ascii="Calibri Light" w:eastAsia="Times New Roman" w:hAnsi="Calibri Light" w:cs="Microsoft Himalaya"/>
          <w:b w:val="0"/>
          <w:bCs w:val="0"/>
          <w:color w:val="2E74B5"/>
          <w:sz w:val="24"/>
          <w:lang w:val="en-US"/>
        </w:rPr>
        <w:t xml:space="preserve">Please enclose </w:t>
      </w:r>
      <w:r w:rsidR="00D55A26" w:rsidRPr="00932DC0">
        <w:rPr>
          <w:rFonts w:ascii="Calibri Light" w:eastAsia="Times New Roman" w:hAnsi="Calibri Light" w:cs="Microsoft Himalaya"/>
          <w:b w:val="0"/>
          <w:bCs w:val="0"/>
          <w:color w:val="2E74B5"/>
          <w:sz w:val="24"/>
          <w:lang w:val="en-US"/>
        </w:rPr>
        <w:t xml:space="preserve">your </w:t>
      </w:r>
      <w:r w:rsidR="004521C8" w:rsidRPr="00932DC0">
        <w:rPr>
          <w:rFonts w:ascii="Calibri Light" w:eastAsia="Times New Roman" w:hAnsi="Calibri Light" w:cs="Microsoft Himalaya"/>
          <w:b w:val="0"/>
          <w:bCs w:val="0"/>
          <w:color w:val="2E74B5"/>
          <w:sz w:val="24"/>
          <w:lang w:val="en-US"/>
        </w:rPr>
        <w:t>handbook of modules or list of key competences</w:t>
      </w:r>
      <w:r w:rsidR="00D55A26" w:rsidRPr="00932DC0">
        <w:rPr>
          <w:rFonts w:ascii="Calibri Light" w:eastAsia="Times New Roman" w:hAnsi="Calibri Light" w:cs="Microsoft Himalaya"/>
          <w:b w:val="0"/>
          <w:bCs w:val="0"/>
          <w:color w:val="2E74B5"/>
          <w:sz w:val="24"/>
          <w:lang w:val="en-US"/>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C053AF" w:rsidRPr="00C053AF" w14:paraId="618514CD" w14:textId="77777777" w:rsidTr="00B27615">
        <w:tc>
          <w:tcPr>
            <w:tcW w:w="8634" w:type="dxa"/>
            <w:vAlign w:val="bottom"/>
          </w:tcPr>
          <w:p w14:paraId="59D87ECB"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2F974433" w14:textId="77777777" w:rsidTr="00B27615">
        <w:tc>
          <w:tcPr>
            <w:tcW w:w="8634" w:type="dxa"/>
            <w:vAlign w:val="bottom"/>
          </w:tcPr>
          <w:p w14:paraId="497BDB42"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42A3988C" w14:textId="77777777" w:rsidTr="00B27615">
        <w:tc>
          <w:tcPr>
            <w:tcW w:w="8634" w:type="dxa"/>
            <w:vAlign w:val="bottom"/>
          </w:tcPr>
          <w:p w14:paraId="59202E78"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7B215CE4" w14:textId="77777777" w:rsidTr="00B27615">
        <w:tc>
          <w:tcPr>
            <w:tcW w:w="8634" w:type="dxa"/>
            <w:vAlign w:val="bottom"/>
          </w:tcPr>
          <w:p w14:paraId="191FFC5E"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bl>
    <w:p w14:paraId="59D3D9BF" w14:textId="77777777" w:rsidR="00B51B5F" w:rsidRPr="00932DC0" w:rsidRDefault="00B51B5F" w:rsidP="00B51B5F">
      <w:pPr>
        <w:spacing w:line="360" w:lineRule="auto"/>
        <w:rPr>
          <w:rFonts w:asciiTheme="majorHAnsi" w:hAnsiTheme="majorHAnsi" w:cstheme="majorHAnsi"/>
          <w:lang w:val="en-GB"/>
        </w:rPr>
      </w:pPr>
    </w:p>
    <w:p w14:paraId="2C9F3440" w14:textId="654F5642" w:rsidR="00B51B5F" w:rsidRPr="00932DC0" w:rsidRDefault="00B51B5F" w:rsidP="00D55A26">
      <w:pPr>
        <w:pStyle w:val="berschrift2"/>
        <w:autoSpaceDE w:val="0"/>
        <w:autoSpaceDN w:val="0"/>
        <w:adjustRightInd w:val="0"/>
        <w:ind w:left="567" w:hanging="576"/>
        <w:rPr>
          <w:rFonts w:ascii="Calibri Light" w:eastAsia="Times New Roman" w:hAnsi="Calibri Light" w:cs="Microsoft Himalaya"/>
          <w:b w:val="0"/>
          <w:bCs w:val="0"/>
          <w:color w:val="2E74B5"/>
          <w:sz w:val="24"/>
          <w:lang w:val="en-US"/>
        </w:rPr>
      </w:pPr>
      <w:r w:rsidRPr="00932DC0">
        <w:rPr>
          <w:rFonts w:ascii="Calibri Light" w:eastAsia="Times New Roman" w:hAnsi="Calibri Light" w:cs="Microsoft Himalaya"/>
          <w:b w:val="0"/>
          <w:bCs w:val="0"/>
          <w:color w:val="2E74B5"/>
          <w:sz w:val="24"/>
          <w:lang w:val="en-US"/>
        </w:rPr>
        <w:t>2.3</w:t>
      </w:r>
      <w:r w:rsidR="00D55A26" w:rsidRPr="00932DC0">
        <w:rPr>
          <w:rFonts w:ascii="Calibri Light" w:eastAsia="Times New Roman" w:hAnsi="Calibri Light" w:cs="Microsoft Himalaya"/>
          <w:b w:val="0"/>
          <w:bCs w:val="0"/>
          <w:color w:val="2E74B5"/>
          <w:sz w:val="24"/>
          <w:lang w:val="en-US"/>
        </w:rPr>
        <w:tab/>
      </w:r>
      <w:r w:rsidR="004521C8" w:rsidRPr="00932DC0">
        <w:rPr>
          <w:rFonts w:ascii="Calibri Light" w:eastAsia="Times New Roman" w:hAnsi="Calibri Light" w:cs="Microsoft Himalaya"/>
          <w:b w:val="0"/>
          <w:bCs w:val="0"/>
          <w:color w:val="2E74B5"/>
          <w:sz w:val="24"/>
          <w:lang w:val="en-US"/>
        </w:rPr>
        <w:t>How do these aims relate to your graduates’ present or future fields of work (</w:t>
      </w:r>
      <w:r w:rsidR="00B92D20" w:rsidRPr="00932DC0">
        <w:rPr>
          <w:rFonts w:ascii="Calibri Light" w:eastAsia="Times New Roman" w:hAnsi="Calibri Light" w:cs="Microsoft Himalaya"/>
          <w:b w:val="0"/>
          <w:bCs w:val="0"/>
          <w:color w:val="2E74B5"/>
          <w:sz w:val="24"/>
          <w:lang w:val="en-US"/>
        </w:rPr>
        <w:t>i.e. h</w:t>
      </w:r>
      <w:r w:rsidR="004521C8" w:rsidRPr="00932DC0">
        <w:rPr>
          <w:rFonts w:ascii="Calibri Light" w:eastAsia="Times New Roman" w:hAnsi="Calibri Light" w:cs="Microsoft Himalaya"/>
          <w:b w:val="0"/>
          <w:bCs w:val="0"/>
          <w:color w:val="2E74B5"/>
          <w:sz w:val="24"/>
          <w:lang w:val="en-US"/>
        </w:rPr>
        <w:t>ow relevant is your training to the professional practice)?</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C053AF" w:rsidRPr="00C053AF" w14:paraId="1122E47B" w14:textId="77777777" w:rsidTr="00B27615">
        <w:tc>
          <w:tcPr>
            <w:tcW w:w="8634" w:type="dxa"/>
            <w:vAlign w:val="bottom"/>
          </w:tcPr>
          <w:p w14:paraId="167B3EBF"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66D11872" w14:textId="77777777" w:rsidTr="00B27615">
        <w:tc>
          <w:tcPr>
            <w:tcW w:w="8634" w:type="dxa"/>
            <w:vAlign w:val="bottom"/>
          </w:tcPr>
          <w:p w14:paraId="02A3F3EA"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688AC352" w14:textId="77777777" w:rsidTr="00B27615">
        <w:tc>
          <w:tcPr>
            <w:tcW w:w="8634" w:type="dxa"/>
            <w:vAlign w:val="bottom"/>
          </w:tcPr>
          <w:p w14:paraId="7EA3AF58"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3342FA13" w14:textId="77777777" w:rsidTr="00B27615">
        <w:tc>
          <w:tcPr>
            <w:tcW w:w="8634" w:type="dxa"/>
            <w:vAlign w:val="bottom"/>
          </w:tcPr>
          <w:p w14:paraId="2E740079"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bl>
    <w:p w14:paraId="72A44FB1" w14:textId="77777777" w:rsidR="00B51B5F" w:rsidRPr="00932DC0" w:rsidRDefault="00B51B5F">
      <w:pPr>
        <w:spacing w:line="288" w:lineRule="auto"/>
        <w:rPr>
          <w:rFonts w:asciiTheme="majorHAnsi" w:hAnsiTheme="majorHAnsi" w:cstheme="majorHAnsi"/>
          <w:lang w:val="en-US"/>
        </w:rPr>
      </w:pPr>
    </w:p>
    <w:p w14:paraId="24922E57" w14:textId="15297F88" w:rsidR="00B51B5F" w:rsidRPr="00932DC0" w:rsidRDefault="00505966" w:rsidP="002A0F2A">
      <w:pPr>
        <w:pStyle w:val="berschrift2"/>
        <w:autoSpaceDE w:val="0"/>
        <w:autoSpaceDN w:val="0"/>
        <w:adjustRightInd w:val="0"/>
        <w:ind w:left="567" w:hanging="576"/>
        <w:rPr>
          <w:rFonts w:ascii="Calibri Light" w:eastAsia="Times New Roman" w:hAnsi="Calibri Light" w:cs="Microsoft Himalaya"/>
          <w:b w:val="0"/>
          <w:bCs w:val="0"/>
          <w:color w:val="2E74B5"/>
          <w:sz w:val="24"/>
          <w:lang w:val="en-US"/>
        </w:rPr>
      </w:pPr>
      <w:r w:rsidRPr="00932DC0">
        <w:rPr>
          <w:rFonts w:ascii="Calibri Light" w:eastAsia="Times New Roman" w:hAnsi="Calibri Light" w:cs="Microsoft Himalaya"/>
          <w:b w:val="0"/>
          <w:bCs w:val="0"/>
          <w:color w:val="2E74B5"/>
          <w:sz w:val="24"/>
          <w:lang w:val="en-US"/>
        </w:rPr>
        <w:t>2.4</w:t>
      </w:r>
      <w:r w:rsidR="009F2FBC" w:rsidRPr="00932DC0">
        <w:rPr>
          <w:rFonts w:ascii="Calibri Light" w:eastAsia="Times New Roman" w:hAnsi="Calibri Light" w:cs="Microsoft Himalaya"/>
          <w:b w:val="0"/>
          <w:bCs w:val="0"/>
          <w:color w:val="2E74B5"/>
          <w:sz w:val="24"/>
          <w:lang w:val="en-US"/>
        </w:rPr>
        <w:tab/>
      </w:r>
      <w:r w:rsidR="009842C4" w:rsidRPr="00932DC0">
        <w:rPr>
          <w:rFonts w:ascii="Calibri Light" w:eastAsia="Times New Roman" w:hAnsi="Calibri Light" w:cs="Microsoft Himalaya"/>
          <w:b w:val="0"/>
          <w:bCs w:val="0"/>
          <w:color w:val="2E74B5"/>
          <w:sz w:val="24"/>
          <w:lang w:val="en-US"/>
        </w:rPr>
        <w:t>Please enclose your training concept/vision statement</w:t>
      </w:r>
      <w:r w:rsidR="00B51B5F" w:rsidRPr="00932DC0">
        <w:rPr>
          <w:rFonts w:ascii="Calibri Light" w:eastAsia="Times New Roman" w:hAnsi="Calibri Light" w:cs="Microsoft Himalaya"/>
          <w:b w:val="0"/>
          <w:bCs w:val="0"/>
          <w:color w:val="2E74B5"/>
          <w:sz w:val="24"/>
          <w:vertAlign w:val="superscript"/>
        </w:rPr>
        <w:footnoteReference w:id="37"/>
      </w:r>
      <w:r w:rsidR="00B51B5F" w:rsidRPr="00932DC0">
        <w:rPr>
          <w:rFonts w:ascii="Calibri Light" w:eastAsia="Times New Roman" w:hAnsi="Calibri Light" w:cs="Microsoft Himalaya"/>
          <w:b w:val="0"/>
          <w:bCs w:val="0"/>
          <w:color w:val="2E74B5"/>
          <w:sz w:val="24"/>
          <w:lang w:val="en-US"/>
        </w:rPr>
        <w:t>.</w:t>
      </w:r>
    </w:p>
    <w:p w14:paraId="17088EF5" w14:textId="77777777" w:rsidR="00B51B5F" w:rsidRPr="00932DC0" w:rsidRDefault="00B51B5F" w:rsidP="00324C97">
      <w:pPr>
        <w:spacing w:line="288" w:lineRule="auto"/>
        <w:rPr>
          <w:rFonts w:asciiTheme="majorHAnsi" w:hAnsiTheme="majorHAnsi" w:cstheme="majorHAnsi"/>
          <w:lang w:val="en-US"/>
        </w:rPr>
      </w:pPr>
    </w:p>
    <w:p w14:paraId="04736E72" w14:textId="3071EBCF" w:rsidR="00B51B5F" w:rsidRPr="00932DC0" w:rsidRDefault="00B51B5F" w:rsidP="00324C97">
      <w:pPr>
        <w:pStyle w:val="berschrift1"/>
        <w:ind w:left="426" w:hanging="432"/>
        <w:rPr>
          <w:rFonts w:ascii="Calibri Light" w:eastAsia="Times New Roman" w:hAnsi="Calibri Light" w:cs="Microsoft Himalaya"/>
          <w:color w:val="2E74B5"/>
          <w:sz w:val="24"/>
          <w:lang w:val="en-US"/>
        </w:rPr>
      </w:pPr>
      <w:r w:rsidRPr="00932DC0">
        <w:rPr>
          <w:rFonts w:ascii="Calibri Light" w:eastAsia="Times New Roman" w:hAnsi="Calibri Light" w:cs="Microsoft Himalaya"/>
          <w:color w:val="2E74B5"/>
          <w:sz w:val="24"/>
          <w:lang w:val="en-US"/>
        </w:rPr>
        <w:t>3</w:t>
      </w:r>
      <w:r w:rsidR="00324C97" w:rsidRPr="00932DC0">
        <w:rPr>
          <w:rFonts w:ascii="Calibri Light" w:eastAsia="Times New Roman" w:hAnsi="Calibri Light" w:cs="Microsoft Himalaya"/>
          <w:color w:val="2E74B5"/>
          <w:sz w:val="24"/>
          <w:lang w:val="en-US"/>
        </w:rPr>
        <w:tab/>
      </w:r>
      <w:r w:rsidRPr="00932DC0">
        <w:rPr>
          <w:rFonts w:ascii="Calibri Light" w:eastAsia="Times New Roman" w:hAnsi="Calibri Light" w:cs="Microsoft Himalaya"/>
          <w:color w:val="2E74B5"/>
          <w:sz w:val="24"/>
          <w:lang w:val="en-US"/>
        </w:rPr>
        <w:t>W</w:t>
      </w:r>
      <w:r w:rsidR="009842C4" w:rsidRPr="00932DC0">
        <w:rPr>
          <w:rFonts w:ascii="Calibri Light" w:eastAsia="Times New Roman" w:hAnsi="Calibri Light" w:cs="Microsoft Himalaya"/>
          <w:color w:val="2E74B5"/>
          <w:sz w:val="24"/>
          <w:lang w:val="en-US"/>
        </w:rPr>
        <w:t xml:space="preserve">ho can apply for </w:t>
      </w:r>
      <w:r w:rsidR="00872244" w:rsidRPr="00932DC0">
        <w:rPr>
          <w:rFonts w:ascii="Calibri Light" w:eastAsia="Times New Roman" w:hAnsi="Calibri Light" w:cs="Microsoft Himalaya"/>
          <w:color w:val="2E74B5"/>
          <w:sz w:val="24"/>
          <w:lang w:val="en-US"/>
        </w:rPr>
        <w:t>school entrance</w:t>
      </w:r>
      <w:r w:rsidRPr="00932DC0">
        <w:rPr>
          <w:rFonts w:ascii="Calibri Light" w:eastAsia="Times New Roman" w:hAnsi="Calibri Light" w:cs="Microsoft Himalaya"/>
          <w:color w:val="2E74B5"/>
          <w:sz w:val="24"/>
          <w:lang w:val="en-US"/>
        </w:rPr>
        <w:t>?</w:t>
      </w:r>
    </w:p>
    <w:p w14:paraId="5B60AB1B" w14:textId="77777777" w:rsidR="00B51B5F" w:rsidRPr="00932DC0" w:rsidRDefault="00B51B5F">
      <w:pPr>
        <w:spacing w:line="288" w:lineRule="auto"/>
        <w:rPr>
          <w:rFonts w:asciiTheme="majorHAnsi" w:hAnsiTheme="majorHAnsi" w:cstheme="majorHAnsi"/>
          <w:color w:val="333399"/>
          <w:sz w:val="20"/>
          <w:szCs w:val="20"/>
          <w:lang w:val="en-GB"/>
        </w:rPr>
      </w:pPr>
    </w:p>
    <w:p w14:paraId="269124A5" w14:textId="6EBC9783" w:rsidR="00B51B5F" w:rsidRPr="00932DC0" w:rsidRDefault="00B51B5F" w:rsidP="00324C97">
      <w:pPr>
        <w:pStyle w:val="berschrift2"/>
        <w:autoSpaceDE w:val="0"/>
        <w:autoSpaceDN w:val="0"/>
        <w:adjustRightInd w:val="0"/>
        <w:ind w:left="567" w:hanging="576"/>
        <w:rPr>
          <w:b w:val="0"/>
          <w:bCs w:val="0"/>
          <w:color w:val="2F5496" w:themeColor="accent5" w:themeShade="BF"/>
          <w:sz w:val="24"/>
          <w:lang w:val="en-US"/>
        </w:rPr>
      </w:pPr>
      <w:r w:rsidRPr="00932DC0">
        <w:rPr>
          <w:rFonts w:ascii="Calibri Light" w:eastAsia="Times New Roman" w:hAnsi="Calibri Light" w:cs="Microsoft Himalaya"/>
          <w:b w:val="0"/>
          <w:bCs w:val="0"/>
          <w:color w:val="2E74B5"/>
          <w:sz w:val="24"/>
          <w:lang w:val="en-US"/>
        </w:rPr>
        <w:t>3.1</w:t>
      </w:r>
      <w:r w:rsidR="00324C97" w:rsidRPr="00932DC0">
        <w:rPr>
          <w:b w:val="0"/>
          <w:bCs w:val="0"/>
          <w:color w:val="2F5496" w:themeColor="accent5" w:themeShade="BF"/>
          <w:sz w:val="24"/>
          <w:lang w:val="en-US"/>
        </w:rPr>
        <w:tab/>
      </w:r>
      <w:r w:rsidRPr="00932DC0">
        <w:rPr>
          <w:rFonts w:ascii="Calibri Light" w:eastAsia="Times New Roman" w:hAnsi="Calibri Light" w:cs="Microsoft Himalaya"/>
          <w:b w:val="0"/>
          <w:bCs w:val="0"/>
          <w:color w:val="2E74B5"/>
          <w:sz w:val="24"/>
          <w:lang w:val="en-US"/>
        </w:rPr>
        <w:t>W</w:t>
      </w:r>
      <w:r w:rsidR="009842C4" w:rsidRPr="00932DC0">
        <w:rPr>
          <w:rFonts w:ascii="Calibri Light" w:eastAsia="Times New Roman" w:hAnsi="Calibri Light" w:cs="Microsoft Himalaya"/>
          <w:b w:val="0"/>
          <w:bCs w:val="0"/>
          <w:color w:val="2E74B5"/>
          <w:sz w:val="24"/>
          <w:lang w:val="en-US"/>
        </w:rPr>
        <w:t xml:space="preserve">hich </w:t>
      </w:r>
      <w:r w:rsidR="00872244" w:rsidRPr="00932DC0">
        <w:rPr>
          <w:rFonts w:ascii="Calibri Light" w:eastAsia="Times New Roman" w:hAnsi="Calibri Light" w:cs="Microsoft Himalaya"/>
          <w:b w:val="0"/>
          <w:bCs w:val="0"/>
          <w:color w:val="2E74B5"/>
          <w:sz w:val="24"/>
          <w:lang w:val="en-US"/>
        </w:rPr>
        <w:t>educational</w:t>
      </w:r>
      <w:r w:rsidR="009842C4" w:rsidRPr="00932DC0">
        <w:rPr>
          <w:rFonts w:ascii="Calibri Light" w:eastAsia="Times New Roman" w:hAnsi="Calibri Light" w:cs="Microsoft Himalaya"/>
          <w:b w:val="0"/>
          <w:bCs w:val="0"/>
          <w:color w:val="2E74B5"/>
          <w:sz w:val="24"/>
          <w:lang w:val="en-US"/>
        </w:rPr>
        <w:t xml:space="preserve"> qualifications do your applicants need (minimal requirements)</w:t>
      </w:r>
      <w:r w:rsidRPr="00932DC0">
        <w:rPr>
          <w:rFonts w:ascii="Calibri Light" w:eastAsia="Times New Roman" w:hAnsi="Calibri Light" w:cs="Microsoft Himalaya"/>
          <w:b w:val="0"/>
          <w:bCs w:val="0"/>
          <w:color w:val="2E74B5"/>
          <w:sz w:val="24"/>
          <w:lang w:val="en-US"/>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C053AF" w:rsidRPr="00C053AF" w14:paraId="58D720D9" w14:textId="77777777" w:rsidTr="00B27615">
        <w:tc>
          <w:tcPr>
            <w:tcW w:w="8634" w:type="dxa"/>
            <w:vAlign w:val="bottom"/>
          </w:tcPr>
          <w:bookmarkStart w:id="29" w:name="_Toc61859280"/>
          <w:p w14:paraId="0030526F"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2C03B6B0" w14:textId="77777777" w:rsidTr="00B27615">
        <w:tc>
          <w:tcPr>
            <w:tcW w:w="8634" w:type="dxa"/>
            <w:vAlign w:val="bottom"/>
          </w:tcPr>
          <w:p w14:paraId="50140B56"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5F7BF23C" w14:textId="77777777" w:rsidTr="00B27615">
        <w:tc>
          <w:tcPr>
            <w:tcW w:w="8634" w:type="dxa"/>
            <w:vAlign w:val="bottom"/>
          </w:tcPr>
          <w:p w14:paraId="25844C9D"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37F0BC47" w14:textId="77777777" w:rsidTr="00B27615">
        <w:tc>
          <w:tcPr>
            <w:tcW w:w="8634" w:type="dxa"/>
            <w:vAlign w:val="bottom"/>
          </w:tcPr>
          <w:p w14:paraId="3108C16A"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bl>
    <w:p w14:paraId="019C3B95" w14:textId="55EC2C1B" w:rsidR="007A1BAF" w:rsidRPr="00932DC0" w:rsidRDefault="00FC5FB1" w:rsidP="00FC5FB1">
      <w:pPr>
        <w:pStyle w:val="berschrift2"/>
        <w:tabs>
          <w:tab w:val="left" w:pos="6946"/>
        </w:tabs>
        <w:autoSpaceDE w:val="0"/>
        <w:autoSpaceDN w:val="0"/>
        <w:adjustRightInd w:val="0"/>
        <w:ind w:left="567" w:hanging="576"/>
        <w:rPr>
          <w:rFonts w:ascii="Calibri Light" w:eastAsia="Times New Roman" w:hAnsi="Calibri Light" w:cs="Calibri Light"/>
          <w:b w:val="0"/>
          <w:bCs w:val="0"/>
          <w:color w:val="auto"/>
          <w:sz w:val="22"/>
          <w:szCs w:val="22"/>
          <w:lang w:val="en-US"/>
        </w:rPr>
      </w:pPr>
      <w:r w:rsidRPr="00932DC0">
        <w:rPr>
          <w:rFonts w:ascii="Calibri Light" w:eastAsia="Times New Roman" w:hAnsi="Calibri Light" w:cs="Microsoft Himalaya"/>
          <w:b w:val="0"/>
          <w:bCs w:val="0"/>
          <w:color w:val="2E74B5"/>
          <w:sz w:val="24"/>
          <w:lang w:val="en-US"/>
        </w:rPr>
        <w:lastRenderedPageBreak/>
        <w:t>3.2</w:t>
      </w:r>
      <w:r w:rsidRPr="00932DC0">
        <w:rPr>
          <w:rFonts w:ascii="Calibri Light" w:eastAsia="Times New Roman" w:hAnsi="Calibri Light" w:cs="Microsoft Himalaya"/>
          <w:b w:val="0"/>
          <w:bCs w:val="0"/>
          <w:color w:val="2E74B5"/>
          <w:sz w:val="24"/>
          <w:lang w:val="en-US"/>
        </w:rPr>
        <w:tab/>
      </w:r>
      <w:r w:rsidR="00982AE2" w:rsidRPr="00932DC0">
        <w:rPr>
          <w:rFonts w:ascii="Calibri Light" w:eastAsia="Times New Roman" w:hAnsi="Calibri Light" w:cs="Microsoft Himalaya"/>
          <w:b w:val="0"/>
          <w:bCs w:val="0"/>
          <w:color w:val="2E74B5"/>
          <w:sz w:val="24"/>
          <w:lang w:val="en-US"/>
        </w:rPr>
        <w:t>Do your applicants need to have former professional training?</w:t>
      </w:r>
      <w:r w:rsidR="007A1BAF" w:rsidRPr="00932DC0">
        <w:rPr>
          <w:rFonts w:ascii="Calibri Light" w:eastAsia="Times New Roman" w:hAnsi="Calibri Light" w:cs="Microsoft Himalaya"/>
          <w:b w:val="0"/>
          <w:bCs w:val="0"/>
          <w:color w:val="2E74B5"/>
          <w:sz w:val="24"/>
          <w:lang w:val="en-US"/>
        </w:rPr>
        <w:tab/>
      </w:r>
      <w:bookmarkEnd w:id="29"/>
      <w:r w:rsidRPr="00932DC0">
        <w:rPr>
          <w:rFonts w:ascii="Calibri Light" w:eastAsia="Times New Roman" w:hAnsi="Calibri Light" w:cs="Calibri Light"/>
          <w:b w:val="0"/>
          <w:bCs w:val="0"/>
          <w:color w:val="auto"/>
          <w:sz w:val="22"/>
          <w:szCs w:val="22"/>
          <w:lang w:val="de-DE"/>
        </w:rPr>
        <w:fldChar w:fldCharType="begin">
          <w:ffData>
            <w:name w:val="Kontrollkästchen1"/>
            <w:enabled/>
            <w:calcOnExit w:val="0"/>
            <w:checkBox>
              <w:sizeAuto/>
              <w:default w:val="0"/>
            </w:checkBox>
          </w:ffData>
        </w:fldChar>
      </w:r>
      <w:r w:rsidRPr="00932DC0">
        <w:rPr>
          <w:rFonts w:ascii="Calibri Light" w:eastAsia="Times New Roman" w:hAnsi="Calibri Light" w:cs="Calibri Light"/>
          <w:b w:val="0"/>
          <w:bCs w:val="0"/>
          <w:color w:val="auto"/>
          <w:sz w:val="22"/>
          <w:szCs w:val="22"/>
          <w:lang w:val="en-US"/>
        </w:rPr>
        <w:instrText xml:space="preserve"> FORMCHECKBOX </w:instrText>
      </w:r>
      <w:r w:rsidR="00A84845">
        <w:rPr>
          <w:rFonts w:ascii="Calibri Light" w:eastAsia="Times New Roman" w:hAnsi="Calibri Light" w:cs="Calibri Light"/>
          <w:b w:val="0"/>
          <w:bCs w:val="0"/>
          <w:color w:val="auto"/>
          <w:sz w:val="22"/>
          <w:szCs w:val="22"/>
          <w:lang w:val="de-DE"/>
        </w:rPr>
      </w:r>
      <w:r w:rsidR="00A84845">
        <w:rPr>
          <w:rFonts w:ascii="Calibri Light" w:eastAsia="Times New Roman" w:hAnsi="Calibri Light" w:cs="Calibri Light"/>
          <w:b w:val="0"/>
          <w:bCs w:val="0"/>
          <w:color w:val="auto"/>
          <w:sz w:val="22"/>
          <w:szCs w:val="22"/>
          <w:lang w:val="de-DE"/>
        </w:rPr>
        <w:fldChar w:fldCharType="separate"/>
      </w:r>
      <w:r w:rsidRPr="00932DC0">
        <w:rPr>
          <w:rFonts w:ascii="Calibri Light" w:eastAsia="Times New Roman" w:hAnsi="Calibri Light" w:cs="Calibri Light"/>
          <w:b w:val="0"/>
          <w:bCs w:val="0"/>
          <w:color w:val="auto"/>
          <w:sz w:val="22"/>
          <w:szCs w:val="22"/>
          <w:lang w:val="de-DE"/>
        </w:rPr>
        <w:fldChar w:fldCharType="end"/>
      </w:r>
      <w:r w:rsidRPr="00932DC0">
        <w:rPr>
          <w:rFonts w:ascii="Calibri Light" w:eastAsia="Times New Roman" w:hAnsi="Calibri Light" w:cs="Calibri Light"/>
          <w:b w:val="0"/>
          <w:bCs w:val="0"/>
          <w:color w:val="auto"/>
          <w:sz w:val="22"/>
          <w:szCs w:val="22"/>
          <w:lang w:val="en-US"/>
        </w:rPr>
        <w:t xml:space="preserve"> Yes</w:t>
      </w:r>
      <w:r w:rsidRPr="00932DC0">
        <w:rPr>
          <w:rFonts w:ascii="Calibri Light" w:eastAsia="Times New Roman" w:hAnsi="Calibri Light" w:cs="Calibri Light"/>
          <w:b w:val="0"/>
          <w:bCs w:val="0"/>
          <w:color w:val="auto"/>
          <w:sz w:val="22"/>
          <w:szCs w:val="22"/>
          <w:lang w:val="en-US"/>
        </w:rPr>
        <w:tab/>
      </w:r>
      <w:r w:rsidRPr="00932DC0">
        <w:rPr>
          <w:rFonts w:ascii="Calibri Light" w:eastAsia="Times New Roman" w:hAnsi="Calibri Light" w:cs="Calibri Light"/>
          <w:b w:val="0"/>
          <w:bCs w:val="0"/>
          <w:color w:val="auto"/>
          <w:sz w:val="22"/>
          <w:szCs w:val="22"/>
          <w:lang w:val="de-DE"/>
        </w:rPr>
        <w:fldChar w:fldCharType="begin">
          <w:ffData>
            <w:name w:val="Kontrollkästchen1"/>
            <w:enabled/>
            <w:calcOnExit w:val="0"/>
            <w:checkBox>
              <w:sizeAuto/>
              <w:default w:val="0"/>
            </w:checkBox>
          </w:ffData>
        </w:fldChar>
      </w:r>
      <w:r w:rsidRPr="00932DC0">
        <w:rPr>
          <w:rFonts w:ascii="Calibri Light" w:eastAsia="Times New Roman" w:hAnsi="Calibri Light" w:cs="Calibri Light"/>
          <w:b w:val="0"/>
          <w:bCs w:val="0"/>
          <w:color w:val="auto"/>
          <w:sz w:val="22"/>
          <w:szCs w:val="22"/>
          <w:lang w:val="en-US"/>
        </w:rPr>
        <w:instrText xml:space="preserve"> FORMCHECKBOX </w:instrText>
      </w:r>
      <w:r w:rsidR="00A84845">
        <w:rPr>
          <w:rFonts w:ascii="Calibri Light" w:eastAsia="Times New Roman" w:hAnsi="Calibri Light" w:cs="Calibri Light"/>
          <w:b w:val="0"/>
          <w:bCs w:val="0"/>
          <w:color w:val="auto"/>
          <w:sz w:val="22"/>
          <w:szCs w:val="22"/>
          <w:lang w:val="de-DE"/>
        </w:rPr>
      </w:r>
      <w:r w:rsidR="00A84845">
        <w:rPr>
          <w:rFonts w:ascii="Calibri Light" w:eastAsia="Times New Roman" w:hAnsi="Calibri Light" w:cs="Calibri Light"/>
          <w:b w:val="0"/>
          <w:bCs w:val="0"/>
          <w:color w:val="auto"/>
          <w:sz w:val="22"/>
          <w:szCs w:val="22"/>
          <w:lang w:val="de-DE"/>
        </w:rPr>
        <w:fldChar w:fldCharType="separate"/>
      </w:r>
      <w:r w:rsidRPr="00932DC0">
        <w:rPr>
          <w:rFonts w:ascii="Calibri Light" w:eastAsia="Times New Roman" w:hAnsi="Calibri Light" w:cs="Calibri Light"/>
          <w:b w:val="0"/>
          <w:bCs w:val="0"/>
          <w:color w:val="auto"/>
          <w:sz w:val="22"/>
          <w:szCs w:val="22"/>
          <w:lang w:val="de-DE"/>
        </w:rPr>
        <w:fldChar w:fldCharType="end"/>
      </w:r>
      <w:r w:rsidRPr="00932DC0">
        <w:rPr>
          <w:rFonts w:ascii="Calibri Light" w:eastAsia="Times New Roman" w:hAnsi="Calibri Light" w:cs="Calibri Light"/>
          <w:b w:val="0"/>
          <w:bCs w:val="0"/>
          <w:color w:val="auto"/>
          <w:sz w:val="22"/>
          <w:szCs w:val="22"/>
          <w:lang w:val="en-US"/>
        </w:rPr>
        <w:t xml:space="preserve"> No</w:t>
      </w:r>
    </w:p>
    <w:p w14:paraId="61A68510" w14:textId="77777777" w:rsidR="007A1BAF" w:rsidRPr="00932DC0" w:rsidRDefault="007A1BAF" w:rsidP="007A1BAF">
      <w:pPr>
        <w:spacing w:line="288" w:lineRule="auto"/>
        <w:rPr>
          <w:rFonts w:ascii="Calibri Light" w:eastAsia="Calibri" w:hAnsi="Calibri Light" w:cs="Calibri Light"/>
          <w:lang w:val="en-US"/>
        </w:rPr>
      </w:pPr>
    </w:p>
    <w:p w14:paraId="4C4BB105" w14:textId="1CEACFAC" w:rsidR="007A1BAF" w:rsidRPr="00932DC0" w:rsidRDefault="00FC5FB1" w:rsidP="00FC5FB1">
      <w:pPr>
        <w:pStyle w:val="berschrift2"/>
        <w:tabs>
          <w:tab w:val="left" w:pos="6946"/>
        </w:tabs>
        <w:autoSpaceDE w:val="0"/>
        <w:autoSpaceDN w:val="0"/>
        <w:adjustRightInd w:val="0"/>
        <w:ind w:left="567" w:hanging="576"/>
        <w:rPr>
          <w:rFonts w:ascii="Calibri Light" w:eastAsia="Times New Roman" w:hAnsi="Calibri Light" w:cs="Microsoft Himalaya"/>
          <w:b w:val="0"/>
          <w:bCs w:val="0"/>
          <w:color w:val="2E74B5"/>
          <w:sz w:val="24"/>
          <w:lang w:val="en-US"/>
        </w:rPr>
      </w:pPr>
      <w:r w:rsidRPr="00932DC0">
        <w:rPr>
          <w:rFonts w:ascii="Calibri Light" w:eastAsia="Times New Roman" w:hAnsi="Calibri Light" w:cs="Microsoft Himalaya"/>
          <w:b w:val="0"/>
          <w:bCs w:val="0"/>
          <w:color w:val="2E74B5"/>
          <w:sz w:val="24"/>
          <w:lang w:val="en-US"/>
        </w:rPr>
        <w:t>3.3</w:t>
      </w:r>
      <w:r w:rsidRPr="00932DC0">
        <w:rPr>
          <w:rFonts w:ascii="Calibri Light" w:eastAsia="Times New Roman" w:hAnsi="Calibri Light" w:cs="Microsoft Himalaya"/>
          <w:b w:val="0"/>
          <w:bCs w:val="0"/>
          <w:color w:val="2E74B5"/>
          <w:sz w:val="24"/>
          <w:lang w:val="en-US"/>
        </w:rPr>
        <w:tab/>
      </w:r>
      <w:r w:rsidR="00784700" w:rsidRPr="00932DC0">
        <w:rPr>
          <w:rFonts w:ascii="Calibri Light" w:eastAsia="Times New Roman" w:hAnsi="Calibri Light" w:cs="Microsoft Himalaya"/>
          <w:b w:val="0"/>
          <w:bCs w:val="0"/>
          <w:color w:val="2E74B5"/>
          <w:sz w:val="24"/>
          <w:lang w:val="en-US"/>
        </w:rPr>
        <w:t>Do applicants have a personal interview?</w:t>
      </w:r>
      <w:r w:rsidR="00345D6B" w:rsidRPr="00932DC0">
        <w:rPr>
          <w:rFonts w:ascii="Calibri Light" w:eastAsia="Times New Roman" w:hAnsi="Calibri Light" w:cs="Microsoft Himalaya"/>
          <w:b w:val="0"/>
          <w:bCs w:val="0"/>
          <w:color w:val="2E74B5"/>
          <w:sz w:val="24"/>
          <w:lang w:val="en-US"/>
        </w:rPr>
        <w:tab/>
      </w:r>
      <w:r w:rsidR="00345D6B" w:rsidRPr="00932DC0">
        <w:rPr>
          <w:rFonts w:ascii="Calibri Light" w:eastAsia="Times New Roman" w:hAnsi="Calibri Light" w:cs="Calibri Light"/>
          <w:b w:val="0"/>
          <w:bCs w:val="0"/>
          <w:color w:val="auto"/>
          <w:sz w:val="22"/>
          <w:szCs w:val="22"/>
          <w:lang w:val="de-DE"/>
        </w:rPr>
        <w:fldChar w:fldCharType="begin">
          <w:ffData>
            <w:name w:val="Kontrollkästchen1"/>
            <w:enabled/>
            <w:calcOnExit w:val="0"/>
            <w:checkBox>
              <w:sizeAuto/>
              <w:default w:val="0"/>
            </w:checkBox>
          </w:ffData>
        </w:fldChar>
      </w:r>
      <w:r w:rsidR="00345D6B" w:rsidRPr="00932DC0">
        <w:rPr>
          <w:rFonts w:ascii="Calibri Light" w:eastAsia="Times New Roman" w:hAnsi="Calibri Light" w:cs="Calibri Light"/>
          <w:b w:val="0"/>
          <w:bCs w:val="0"/>
          <w:color w:val="auto"/>
          <w:sz w:val="22"/>
          <w:szCs w:val="22"/>
          <w:lang w:val="de-DE"/>
        </w:rPr>
        <w:instrText xml:space="preserve"> FORMCHECKBOX </w:instrText>
      </w:r>
      <w:r w:rsidR="00A84845">
        <w:rPr>
          <w:rFonts w:ascii="Calibri Light" w:eastAsia="Times New Roman" w:hAnsi="Calibri Light" w:cs="Calibri Light"/>
          <w:b w:val="0"/>
          <w:bCs w:val="0"/>
          <w:color w:val="auto"/>
          <w:sz w:val="22"/>
          <w:szCs w:val="22"/>
          <w:lang w:val="de-DE"/>
        </w:rPr>
      </w:r>
      <w:r w:rsidR="00A84845">
        <w:rPr>
          <w:rFonts w:ascii="Calibri Light" w:eastAsia="Times New Roman" w:hAnsi="Calibri Light" w:cs="Calibri Light"/>
          <w:b w:val="0"/>
          <w:bCs w:val="0"/>
          <w:color w:val="auto"/>
          <w:sz w:val="22"/>
          <w:szCs w:val="22"/>
          <w:lang w:val="de-DE"/>
        </w:rPr>
        <w:fldChar w:fldCharType="separate"/>
      </w:r>
      <w:r w:rsidR="00345D6B" w:rsidRPr="00932DC0">
        <w:rPr>
          <w:rFonts w:ascii="Calibri Light" w:eastAsia="Times New Roman" w:hAnsi="Calibri Light" w:cs="Calibri Light"/>
          <w:b w:val="0"/>
          <w:bCs w:val="0"/>
          <w:color w:val="auto"/>
          <w:sz w:val="22"/>
          <w:szCs w:val="22"/>
          <w:lang w:val="de-DE"/>
        </w:rPr>
        <w:fldChar w:fldCharType="end"/>
      </w:r>
      <w:r w:rsidR="00345D6B" w:rsidRPr="00932DC0">
        <w:rPr>
          <w:rFonts w:ascii="Calibri Light" w:eastAsia="Times New Roman" w:hAnsi="Calibri Light" w:cs="Calibri Light"/>
          <w:b w:val="0"/>
          <w:bCs w:val="0"/>
          <w:color w:val="auto"/>
          <w:sz w:val="22"/>
          <w:szCs w:val="22"/>
          <w:lang w:val="de-DE"/>
        </w:rPr>
        <w:t xml:space="preserve"> Yes</w:t>
      </w:r>
      <w:r w:rsidR="00345D6B" w:rsidRPr="00932DC0">
        <w:rPr>
          <w:rFonts w:ascii="Calibri Light" w:eastAsia="Times New Roman" w:hAnsi="Calibri Light" w:cs="Calibri Light"/>
          <w:b w:val="0"/>
          <w:bCs w:val="0"/>
          <w:color w:val="auto"/>
          <w:sz w:val="22"/>
          <w:szCs w:val="22"/>
          <w:lang w:val="de-DE"/>
        </w:rPr>
        <w:tab/>
      </w:r>
      <w:r w:rsidR="00345D6B" w:rsidRPr="00932DC0">
        <w:rPr>
          <w:rFonts w:ascii="Calibri Light" w:eastAsia="Times New Roman" w:hAnsi="Calibri Light" w:cs="Calibri Light"/>
          <w:b w:val="0"/>
          <w:bCs w:val="0"/>
          <w:color w:val="auto"/>
          <w:sz w:val="22"/>
          <w:szCs w:val="22"/>
          <w:lang w:val="de-DE"/>
        </w:rPr>
        <w:fldChar w:fldCharType="begin">
          <w:ffData>
            <w:name w:val="Kontrollkästchen1"/>
            <w:enabled/>
            <w:calcOnExit w:val="0"/>
            <w:checkBox>
              <w:sizeAuto/>
              <w:default w:val="0"/>
            </w:checkBox>
          </w:ffData>
        </w:fldChar>
      </w:r>
      <w:r w:rsidR="00345D6B" w:rsidRPr="00932DC0">
        <w:rPr>
          <w:rFonts w:ascii="Calibri Light" w:eastAsia="Times New Roman" w:hAnsi="Calibri Light" w:cs="Calibri Light"/>
          <w:b w:val="0"/>
          <w:bCs w:val="0"/>
          <w:color w:val="auto"/>
          <w:sz w:val="22"/>
          <w:szCs w:val="22"/>
          <w:lang w:val="de-DE"/>
        </w:rPr>
        <w:instrText xml:space="preserve"> FORMCHECKBOX </w:instrText>
      </w:r>
      <w:r w:rsidR="00A84845">
        <w:rPr>
          <w:rFonts w:ascii="Calibri Light" w:eastAsia="Times New Roman" w:hAnsi="Calibri Light" w:cs="Calibri Light"/>
          <w:b w:val="0"/>
          <w:bCs w:val="0"/>
          <w:color w:val="auto"/>
          <w:sz w:val="22"/>
          <w:szCs w:val="22"/>
          <w:lang w:val="de-DE"/>
        </w:rPr>
      </w:r>
      <w:r w:rsidR="00A84845">
        <w:rPr>
          <w:rFonts w:ascii="Calibri Light" w:eastAsia="Times New Roman" w:hAnsi="Calibri Light" w:cs="Calibri Light"/>
          <w:b w:val="0"/>
          <w:bCs w:val="0"/>
          <w:color w:val="auto"/>
          <w:sz w:val="22"/>
          <w:szCs w:val="22"/>
          <w:lang w:val="de-DE"/>
        </w:rPr>
        <w:fldChar w:fldCharType="separate"/>
      </w:r>
      <w:r w:rsidR="00345D6B" w:rsidRPr="00932DC0">
        <w:rPr>
          <w:rFonts w:ascii="Calibri Light" w:eastAsia="Times New Roman" w:hAnsi="Calibri Light" w:cs="Calibri Light"/>
          <w:b w:val="0"/>
          <w:bCs w:val="0"/>
          <w:color w:val="auto"/>
          <w:sz w:val="22"/>
          <w:szCs w:val="22"/>
          <w:lang w:val="de-DE"/>
        </w:rPr>
        <w:fldChar w:fldCharType="end"/>
      </w:r>
      <w:r w:rsidR="00345D6B" w:rsidRPr="00932DC0">
        <w:rPr>
          <w:rFonts w:ascii="Calibri Light" w:eastAsia="Times New Roman" w:hAnsi="Calibri Light" w:cs="Calibri Light"/>
          <w:b w:val="0"/>
          <w:bCs w:val="0"/>
          <w:color w:val="auto"/>
          <w:sz w:val="22"/>
          <w:szCs w:val="22"/>
          <w:lang w:val="de-DE"/>
        </w:rPr>
        <w:t xml:space="preserve"> No</w:t>
      </w:r>
    </w:p>
    <w:p w14:paraId="0ED2FBF0" w14:textId="77777777" w:rsidR="007A1BAF" w:rsidRPr="00932DC0" w:rsidRDefault="007A1BAF" w:rsidP="007A1BAF">
      <w:pPr>
        <w:spacing w:line="288" w:lineRule="auto"/>
        <w:rPr>
          <w:rFonts w:ascii="Calibri Light" w:eastAsia="Calibri" w:hAnsi="Calibri Light" w:cs="Calibri Light"/>
          <w:lang w:val="de-DE"/>
        </w:rPr>
      </w:pPr>
    </w:p>
    <w:tbl>
      <w:tblPr>
        <w:tblStyle w:val="Tabellenraster1"/>
        <w:tblpPr w:leftFromText="141" w:rightFromText="141" w:vertAnchor="text" w:horzAnchor="page" w:tblpX="6675" w:tblpY="118"/>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814"/>
        <w:gridCol w:w="1329"/>
      </w:tblGrid>
      <w:tr w:rsidR="00FC5FB1" w:rsidRPr="00932DC0" w14:paraId="45507311" w14:textId="77777777" w:rsidTr="00FC5FB1">
        <w:tc>
          <w:tcPr>
            <w:tcW w:w="709" w:type="dxa"/>
          </w:tcPr>
          <w:p w14:paraId="57F6F590" w14:textId="6D82628A" w:rsidR="00FC5FB1" w:rsidRPr="00932DC0" w:rsidRDefault="00C053AF" w:rsidP="00FC5FB1">
            <w:pPr>
              <w:spacing w:line="288" w:lineRule="auto"/>
              <w:rPr>
                <w:rFonts w:ascii="Calibri Light" w:eastAsia="Calibri" w:hAnsi="Calibri Light" w:cs="Calibri Light"/>
              </w:rPr>
            </w:pPr>
            <w:r>
              <w:rPr>
                <w:rFonts w:ascii="Calibri Light" w:eastAsia="Calibri" w:hAnsi="Calibri Light" w:cs="Calibri Light"/>
              </w:rPr>
              <w:fldChar w:fldCharType="begin">
                <w:ffData>
                  <w:name w:val="Text102"/>
                  <w:enabled/>
                  <w:calcOnExit w:val="0"/>
                  <w:textInput/>
                </w:ffData>
              </w:fldChar>
            </w:r>
            <w:r>
              <w:rPr>
                <w:rFonts w:ascii="Calibri Light" w:eastAsia="Calibri" w:hAnsi="Calibri Light" w:cs="Calibri Light"/>
              </w:rPr>
              <w:instrText xml:space="preserve"> </w:instrText>
            </w:r>
            <w:bookmarkStart w:id="30" w:name="Text102"/>
            <w:r>
              <w:rPr>
                <w:rFonts w:ascii="Calibri Light" w:eastAsia="Calibri" w:hAnsi="Calibri Light" w:cs="Calibri Light"/>
              </w:rPr>
              <w:instrText xml:space="preserve">FORMTEXT </w:instrText>
            </w:r>
            <w:r>
              <w:rPr>
                <w:rFonts w:ascii="Calibri Light" w:eastAsia="Calibri" w:hAnsi="Calibri Light" w:cs="Calibri Light"/>
              </w:rPr>
            </w:r>
            <w:r>
              <w:rPr>
                <w:rFonts w:ascii="Calibri Light" w:eastAsia="Calibri" w:hAnsi="Calibri Light" w:cs="Calibri Light"/>
              </w:rPr>
              <w:fldChar w:fldCharType="separate"/>
            </w:r>
            <w:r>
              <w:rPr>
                <w:rFonts w:ascii="Calibri Light" w:eastAsia="Calibri" w:hAnsi="Calibri Light" w:cs="Calibri Light"/>
                <w:noProof/>
              </w:rPr>
              <w:t> </w:t>
            </w:r>
            <w:r>
              <w:rPr>
                <w:rFonts w:ascii="Calibri Light" w:eastAsia="Calibri" w:hAnsi="Calibri Light" w:cs="Calibri Light"/>
                <w:noProof/>
              </w:rPr>
              <w:t> </w:t>
            </w:r>
            <w:r>
              <w:rPr>
                <w:rFonts w:ascii="Calibri Light" w:eastAsia="Calibri" w:hAnsi="Calibri Light" w:cs="Calibri Light"/>
                <w:noProof/>
              </w:rPr>
              <w:t> </w:t>
            </w:r>
            <w:r>
              <w:rPr>
                <w:rFonts w:ascii="Calibri Light" w:eastAsia="Calibri" w:hAnsi="Calibri Light" w:cs="Calibri Light"/>
                <w:noProof/>
              </w:rPr>
              <w:t> </w:t>
            </w:r>
            <w:r>
              <w:rPr>
                <w:rFonts w:ascii="Calibri Light" w:eastAsia="Calibri" w:hAnsi="Calibri Light" w:cs="Calibri Light"/>
                <w:noProof/>
              </w:rPr>
              <w:t> </w:t>
            </w:r>
            <w:r>
              <w:rPr>
                <w:rFonts w:ascii="Calibri Light" w:eastAsia="Calibri" w:hAnsi="Calibri Light" w:cs="Calibri Light"/>
              </w:rPr>
              <w:fldChar w:fldCharType="end"/>
            </w:r>
            <w:bookmarkEnd w:id="30"/>
          </w:p>
        </w:tc>
        <w:tc>
          <w:tcPr>
            <w:tcW w:w="1329" w:type="dxa"/>
            <w:tcBorders>
              <w:top w:val="nil"/>
              <w:bottom w:val="nil"/>
            </w:tcBorders>
          </w:tcPr>
          <w:p w14:paraId="3837875B" w14:textId="77777777" w:rsidR="00FC5FB1" w:rsidRPr="00932DC0" w:rsidRDefault="00FC5FB1" w:rsidP="00FC5FB1">
            <w:pPr>
              <w:spacing w:line="288" w:lineRule="auto"/>
              <w:rPr>
                <w:rFonts w:ascii="Calibri Light" w:eastAsia="Calibri" w:hAnsi="Calibri Light" w:cs="Calibri Light"/>
              </w:rPr>
            </w:pPr>
            <w:r w:rsidRPr="00932DC0">
              <w:rPr>
                <w:rFonts w:ascii="Calibri Light" w:eastAsia="Calibri" w:hAnsi="Calibri Light" w:cs="Calibri Light"/>
              </w:rPr>
              <w:t>years</w:t>
            </w:r>
          </w:p>
        </w:tc>
      </w:tr>
    </w:tbl>
    <w:p w14:paraId="58BF22A6" w14:textId="3212B02B" w:rsidR="007A1BAF" w:rsidRPr="00932DC0" w:rsidRDefault="00FC5FB1" w:rsidP="00FC5FB1">
      <w:pPr>
        <w:pStyle w:val="berschrift2"/>
        <w:tabs>
          <w:tab w:val="left" w:pos="6946"/>
        </w:tabs>
        <w:autoSpaceDE w:val="0"/>
        <w:autoSpaceDN w:val="0"/>
        <w:adjustRightInd w:val="0"/>
        <w:ind w:left="567" w:hanging="576"/>
        <w:rPr>
          <w:rFonts w:ascii="Calibri Light" w:eastAsia="Times New Roman" w:hAnsi="Calibri Light" w:cs="Microsoft Himalaya"/>
          <w:b w:val="0"/>
          <w:bCs w:val="0"/>
          <w:color w:val="2E74B5"/>
          <w:sz w:val="24"/>
          <w:lang w:val="en-US"/>
        </w:rPr>
      </w:pPr>
      <w:r w:rsidRPr="00932DC0">
        <w:rPr>
          <w:rFonts w:ascii="Calibri Light" w:eastAsia="Times New Roman" w:hAnsi="Calibri Light" w:cs="Microsoft Himalaya"/>
          <w:b w:val="0"/>
          <w:bCs w:val="0"/>
          <w:color w:val="2E74B5"/>
          <w:sz w:val="24"/>
          <w:lang w:val="en-US"/>
        </w:rPr>
        <w:t>3.4</w:t>
      </w:r>
      <w:bookmarkStart w:id="31" w:name="_Toc61859282"/>
      <w:r w:rsidRPr="00932DC0">
        <w:rPr>
          <w:rFonts w:ascii="Calibri Light" w:eastAsia="Times New Roman" w:hAnsi="Calibri Light" w:cs="Microsoft Himalaya"/>
          <w:b w:val="0"/>
          <w:bCs w:val="0"/>
          <w:color w:val="2E74B5"/>
          <w:sz w:val="24"/>
          <w:lang w:val="en-US"/>
        </w:rPr>
        <w:tab/>
      </w:r>
      <w:bookmarkEnd w:id="31"/>
      <w:r w:rsidRPr="00932DC0">
        <w:rPr>
          <w:rFonts w:ascii="Calibri Light" w:eastAsia="Times New Roman" w:hAnsi="Calibri Light" w:cs="Microsoft Himalaya"/>
          <w:b w:val="0"/>
          <w:bCs w:val="0"/>
          <w:color w:val="2E74B5"/>
          <w:sz w:val="24"/>
          <w:lang w:val="en-US"/>
        </w:rPr>
        <w:t>Is there a minimum age for students?</w:t>
      </w:r>
    </w:p>
    <w:p w14:paraId="37A117F7" w14:textId="77777777" w:rsidR="007A1BAF" w:rsidRPr="00932DC0" w:rsidRDefault="007A1BAF" w:rsidP="007A1BAF">
      <w:pPr>
        <w:spacing w:line="288" w:lineRule="auto"/>
        <w:rPr>
          <w:rFonts w:ascii="Calibri Light" w:eastAsia="Calibri" w:hAnsi="Calibri Light" w:cs="Calibri Light"/>
          <w:lang w:val="en-US"/>
        </w:rPr>
      </w:pPr>
    </w:p>
    <w:p w14:paraId="3A213A85" w14:textId="4A8A434B" w:rsidR="007A1BAF" w:rsidRPr="00932DC0" w:rsidRDefault="00124043" w:rsidP="009521BC">
      <w:pPr>
        <w:keepNext/>
        <w:keepLines/>
        <w:numPr>
          <w:ilvl w:val="1"/>
          <w:numId w:val="0"/>
        </w:numPr>
        <w:tabs>
          <w:tab w:val="left" w:pos="1701"/>
          <w:tab w:val="left" w:pos="2552"/>
        </w:tabs>
        <w:spacing w:before="200" w:after="0" w:line="288" w:lineRule="auto"/>
        <w:ind w:left="567" w:right="-2" w:hanging="576"/>
        <w:outlineLvl w:val="1"/>
        <w:rPr>
          <w:rFonts w:ascii="Calibri Light" w:eastAsia="Times New Roman" w:hAnsi="Calibri Light" w:cs="Calibri Light"/>
          <w:color w:val="2E74B5"/>
          <w:sz w:val="24"/>
          <w:szCs w:val="26"/>
          <w:lang w:val="en-US"/>
        </w:rPr>
      </w:pPr>
      <w:bookmarkStart w:id="32" w:name="_Toc61859283"/>
      <w:r w:rsidRPr="00932DC0">
        <w:rPr>
          <w:rFonts w:ascii="Calibri Light" w:eastAsia="Times New Roman" w:hAnsi="Calibri Light" w:cs="Microsoft Himalaya"/>
          <w:color w:val="2E74B5"/>
          <w:sz w:val="24"/>
          <w:szCs w:val="26"/>
          <w:lang w:val="en-US"/>
        </w:rPr>
        <w:t>3.5</w:t>
      </w:r>
      <w:r w:rsidRPr="00932DC0">
        <w:rPr>
          <w:rFonts w:ascii="Calibri Light" w:eastAsia="Times New Roman" w:hAnsi="Calibri Light" w:cs="Microsoft Himalaya"/>
          <w:color w:val="2E74B5"/>
          <w:sz w:val="24"/>
          <w:szCs w:val="26"/>
          <w:lang w:val="en-US"/>
        </w:rPr>
        <w:tab/>
      </w:r>
      <w:bookmarkEnd w:id="32"/>
      <w:r w:rsidRPr="00932DC0">
        <w:rPr>
          <w:rFonts w:ascii="Calibri Light" w:eastAsia="Times New Roman" w:hAnsi="Calibri Light" w:cs="Microsoft Himalaya"/>
          <w:color w:val="2E74B5"/>
          <w:sz w:val="24"/>
          <w:szCs w:val="26"/>
          <w:lang w:val="en-US"/>
        </w:rPr>
        <w:t>Do your applicants need to complete a period of work experience before joining your school?</w:t>
      </w:r>
      <w:r w:rsidR="00332870" w:rsidRPr="00932DC0">
        <w:rPr>
          <w:rFonts w:cstheme="majorHAnsi"/>
          <w:lang w:val="en-US"/>
        </w:rPr>
        <w:t xml:space="preserve"> </w:t>
      </w:r>
      <w:r w:rsidR="00332870" w:rsidRPr="00932DC0">
        <w:rPr>
          <w:rFonts w:cstheme="majorHAnsi"/>
          <w:lang w:val="en-US"/>
        </w:rPr>
        <w:tab/>
      </w:r>
      <w:r w:rsidR="00332870" w:rsidRPr="00932DC0">
        <w:rPr>
          <w:rFonts w:asciiTheme="majorHAnsi" w:hAnsiTheme="majorHAnsi" w:cstheme="majorHAnsi"/>
          <w:lang w:val="de-DE"/>
        </w:rPr>
        <w:fldChar w:fldCharType="begin">
          <w:ffData>
            <w:name w:val="Kontrollkästchen1"/>
            <w:enabled/>
            <w:calcOnExit w:val="0"/>
            <w:checkBox>
              <w:sizeAuto/>
              <w:default w:val="0"/>
            </w:checkBox>
          </w:ffData>
        </w:fldChar>
      </w:r>
      <w:r w:rsidR="00332870" w:rsidRPr="00932DC0">
        <w:rPr>
          <w:rFonts w:asciiTheme="majorHAnsi" w:hAnsiTheme="majorHAnsi" w:cstheme="majorHAnsi"/>
          <w:lang w:val="en-US"/>
        </w:rPr>
        <w:instrText xml:space="preserve"> FORMCHECKBOX </w:instrText>
      </w:r>
      <w:r w:rsidR="00A84845">
        <w:rPr>
          <w:rFonts w:asciiTheme="majorHAnsi" w:hAnsiTheme="majorHAnsi" w:cstheme="majorHAnsi"/>
          <w:lang w:val="de-DE"/>
        </w:rPr>
      </w:r>
      <w:r w:rsidR="00A84845">
        <w:rPr>
          <w:rFonts w:asciiTheme="majorHAnsi" w:hAnsiTheme="majorHAnsi" w:cstheme="majorHAnsi"/>
          <w:lang w:val="de-DE"/>
        </w:rPr>
        <w:fldChar w:fldCharType="separate"/>
      </w:r>
      <w:r w:rsidR="00332870" w:rsidRPr="00932DC0">
        <w:rPr>
          <w:rFonts w:asciiTheme="majorHAnsi" w:hAnsiTheme="majorHAnsi" w:cstheme="majorHAnsi"/>
          <w:lang w:val="de-DE"/>
        </w:rPr>
        <w:fldChar w:fldCharType="end"/>
      </w:r>
      <w:r w:rsidR="00332870" w:rsidRPr="00932DC0">
        <w:rPr>
          <w:rFonts w:asciiTheme="majorHAnsi" w:hAnsiTheme="majorHAnsi" w:cstheme="majorHAnsi"/>
          <w:lang w:val="en-US"/>
        </w:rPr>
        <w:t xml:space="preserve"> Yes</w:t>
      </w:r>
      <w:r w:rsidR="00332870" w:rsidRPr="00932DC0">
        <w:rPr>
          <w:rFonts w:asciiTheme="majorHAnsi" w:hAnsiTheme="majorHAnsi" w:cstheme="majorHAnsi"/>
          <w:lang w:val="en-US"/>
        </w:rPr>
        <w:tab/>
      </w:r>
      <w:r w:rsidR="00332870" w:rsidRPr="00932DC0">
        <w:rPr>
          <w:rFonts w:asciiTheme="majorHAnsi" w:hAnsiTheme="majorHAnsi" w:cstheme="majorHAnsi"/>
          <w:lang w:val="de-DE"/>
        </w:rPr>
        <w:fldChar w:fldCharType="begin">
          <w:ffData>
            <w:name w:val="Kontrollkästchen1"/>
            <w:enabled/>
            <w:calcOnExit w:val="0"/>
            <w:checkBox>
              <w:sizeAuto/>
              <w:default w:val="0"/>
            </w:checkBox>
          </w:ffData>
        </w:fldChar>
      </w:r>
      <w:r w:rsidR="00332870" w:rsidRPr="00932DC0">
        <w:rPr>
          <w:rFonts w:asciiTheme="majorHAnsi" w:hAnsiTheme="majorHAnsi" w:cstheme="majorHAnsi"/>
          <w:lang w:val="en-US"/>
        </w:rPr>
        <w:instrText xml:space="preserve"> FORMCHECKBOX </w:instrText>
      </w:r>
      <w:r w:rsidR="00A84845">
        <w:rPr>
          <w:rFonts w:asciiTheme="majorHAnsi" w:hAnsiTheme="majorHAnsi" w:cstheme="majorHAnsi"/>
          <w:lang w:val="de-DE"/>
        </w:rPr>
      </w:r>
      <w:r w:rsidR="00A84845">
        <w:rPr>
          <w:rFonts w:asciiTheme="majorHAnsi" w:hAnsiTheme="majorHAnsi" w:cstheme="majorHAnsi"/>
          <w:lang w:val="de-DE"/>
        </w:rPr>
        <w:fldChar w:fldCharType="separate"/>
      </w:r>
      <w:r w:rsidR="00332870" w:rsidRPr="00932DC0">
        <w:rPr>
          <w:rFonts w:asciiTheme="majorHAnsi" w:hAnsiTheme="majorHAnsi" w:cstheme="majorHAnsi"/>
          <w:lang w:val="de-DE"/>
        </w:rPr>
        <w:fldChar w:fldCharType="end"/>
      </w:r>
      <w:r w:rsidR="00332870" w:rsidRPr="00932DC0">
        <w:rPr>
          <w:rFonts w:asciiTheme="majorHAnsi" w:hAnsiTheme="majorHAnsi" w:cstheme="majorHAnsi"/>
          <w:lang w:val="en-US"/>
        </w:rPr>
        <w:t xml:space="preserve"> No</w:t>
      </w:r>
    </w:p>
    <w:tbl>
      <w:tblPr>
        <w:tblStyle w:val="Tabellenraster"/>
        <w:tblpPr w:leftFromText="141" w:rightFromText="141" w:vertAnchor="text" w:horzAnchor="page" w:tblpX="1870" w:tblpY="288"/>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678"/>
      </w:tblGrid>
      <w:tr w:rsidR="00332870" w:rsidRPr="00C053AF" w14:paraId="3206F2A5" w14:textId="77777777" w:rsidTr="00C939C5">
        <w:tc>
          <w:tcPr>
            <w:tcW w:w="3686" w:type="dxa"/>
            <w:tcBorders>
              <w:bottom w:val="nil"/>
            </w:tcBorders>
          </w:tcPr>
          <w:p w14:paraId="4BFAF932" w14:textId="4F97740A" w:rsidR="00332870" w:rsidRPr="00932DC0" w:rsidRDefault="00332870" w:rsidP="00332870">
            <w:pPr>
              <w:spacing w:line="288" w:lineRule="auto"/>
              <w:rPr>
                <w:rFonts w:asciiTheme="majorHAnsi" w:eastAsiaTheme="minorHAnsi" w:hAnsiTheme="majorHAnsi" w:cstheme="majorHAnsi"/>
                <w:sz w:val="22"/>
                <w:szCs w:val="22"/>
                <w:lang w:val="en-US" w:eastAsia="en-US"/>
              </w:rPr>
            </w:pPr>
            <w:r w:rsidRPr="00932DC0">
              <w:rPr>
                <w:rFonts w:asciiTheme="majorHAnsi" w:eastAsiaTheme="minorHAnsi" w:hAnsiTheme="majorHAnsi" w:cstheme="majorHAnsi"/>
                <w:sz w:val="22"/>
                <w:szCs w:val="22"/>
                <w:lang w:val="en-US" w:eastAsia="en-US"/>
              </w:rPr>
              <w:t>Minimum duration of work experience:</w:t>
            </w:r>
          </w:p>
        </w:tc>
        <w:tc>
          <w:tcPr>
            <w:tcW w:w="4678" w:type="dxa"/>
          </w:tcPr>
          <w:p w14:paraId="7636DE9C" w14:textId="71EA3248" w:rsidR="00332870" w:rsidRPr="00932DC0" w:rsidRDefault="00C053AF" w:rsidP="00332870">
            <w:pPr>
              <w:spacing w:line="288" w:lineRule="auto"/>
              <w:rPr>
                <w:rFonts w:asciiTheme="majorHAnsi" w:eastAsiaTheme="minorHAnsi" w:hAnsiTheme="majorHAnsi" w:cstheme="majorHAnsi"/>
                <w:sz w:val="22"/>
                <w:szCs w:val="22"/>
                <w:lang w:val="en-US" w:eastAsia="en-US"/>
              </w:rPr>
            </w:pPr>
            <w:r>
              <w:rPr>
                <w:rFonts w:asciiTheme="majorHAnsi" w:hAnsiTheme="majorHAnsi" w:cstheme="majorHAnsi"/>
                <w:lang w:val="en-US"/>
              </w:rPr>
              <w:fldChar w:fldCharType="begin">
                <w:ffData>
                  <w:name w:val="Text103"/>
                  <w:enabled/>
                  <w:calcOnExit w:val="0"/>
                  <w:textInput/>
                </w:ffData>
              </w:fldChar>
            </w:r>
            <w:bookmarkStart w:id="33" w:name="Text103"/>
            <w:r>
              <w:rPr>
                <w:rFonts w:asciiTheme="majorHAnsi" w:eastAsiaTheme="minorHAnsi" w:hAnsiTheme="majorHAnsi" w:cstheme="majorHAnsi"/>
                <w:sz w:val="22"/>
                <w:szCs w:val="22"/>
                <w:lang w:val="en-US" w:eastAsia="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eastAsiaTheme="minorHAnsi" w:hAnsiTheme="majorHAnsi" w:cstheme="majorHAnsi"/>
                <w:noProof/>
                <w:sz w:val="22"/>
                <w:szCs w:val="22"/>
                <w:lang w:val="en-US" w:eastAsia="en-US"/>
              </w:rPr>
              <w:t> </w:t>
            </w:r>
            <w:r>
              <w:rPr>
                <w:rFonts w:asciiTheme="majorHAnsi" w:eastAsiaTheme="minorHAnsi" w:hAnsiTheme="majorHAnsi" w:cstheme="majorHAnsi"/>
                <w:noProof/>
                <w:sz w:val="22"/>
                <w:szCs w:val="22"/>
                <w:lang w:val="en-US" w:eastAsia="en-US"/>
              </w:rPr>
              <w:t> </w:t>
            </w:r>
            <w:r>
              <w:rPr>
                <w:rFonts w:asciiTheme="majorHAnsi" w:eastAsiaTheme="minorHAnsi" w:hAnsiTheme="majorHAnsi" w:cstheme="majorHAnsi"/>
                <w:noProof/>
                <w:sz w:val="22"/>
                <w:szCs w:val="22"/>
                <w:lang w:val="en-US" w:eastAsia="en-US"/>
              </w:rPr>
              <w:t> </w:t>
            </w:r>
            <w:r>
              <w:rPr>
                <w:rFonts w:asciiTheme="majorHAnsi" w:eastAsiaTheme="minorHAnsi" w:hAnsiTheme="majorHAnsi" w:cstheme="majorHAnsi"/>
                <w:noProof/>
                <w:sz w:val="22"/>
                <w:szCs w:val="22"/>
                <w:lang w:val="en-US" w:eastAsia="en-US"/>
              </w:rPr>
              <w:t> </w:t>
            </w:r>
            <w:r>
              <w:rPr>
                <w:rFonts w:asciiTheme="majorHAnsi" w:eastAsiaTheme="minorHAnsi" w:hAnsiTheme="majorHAnsi" w:cstheme="majorHAnsi"/>
                <w:noProof/>
                <w:sz w:val="22"/>
                <w:szCs w:val="22"/>
                <w:lang w:val="en-US" w:eastAsia="en-US"/>
              </w:rPr>
              <w:t> </w:t>
            </w:r>
            <w:r>
              <w:rPr>
                <w:rFonts w:asciiTheme="majorHAnsi" w:hAnsiTheme="majorHAnsi" w:cstheme="majorHAnsi"/>
                <w:lang w:val="en-US"/>
              </w:rPr>
              <w:fldChar w:fldCharType="end"/>
            </w:r>
            <w:bookmarkEnd w:id="33"/>
          </w:p>
        </w:tc>
      </w:tr>
    </w:tbl>
    <w:p w14:paraId="5A4BB978" w14:textId="45BEB44B" w:rsidR="00332870" w:rsidRPr="00932DC0" w:rsidRDefault="00332870" w:rsidP="00332870">
      <w:pPr>
        <w:tabs>
          <w:tab w:val="left" w:pos="567"/>
          <w:tab w:val="left" w:pos="1701"/>
          <w:tab w:val="left" w:pos="3686"/>
        </w:tabs>
        <w:spacing w:before="160" w:line="288" w:lineRule="auto"/>
        <w:ind w:right="-2"/>
        <w:rPr>
          <w:rFonts w:asciiTheme="majorHAnsi" w:hAnsiTheme="majorHAnsi" w:cstheme="majorHAnsi"/>
          <w:lang w:val="en-US"/>
        </w:rPr>
      </w:pPr>
    </w:p>
    <w:p w14:paraId="5E6CBD16" w14:textId="7FF1BF9B" w:rsidR="00401B5A" w:rsidRPr="00932DC0" w:rsidRDefault="00401B5A" w:rsidP="00401B5A">
      <w:pPr>
        <w:pStyle w:val="berschrift2"/>
        <w:tabs>
          <w:tab w:val="left" w:pos="6946"/>
        </w:tabs>
        <w:autoSpaceDE w:val="0"/>
        <w:autoSpaceDN w:val="0"/>
        <w:adjustRightInd w:val="0"/>
        <w:ind w:left="567" w:hanging="576"/>
        <w:rPr>
          <w:rFonts w:ascii="Calibri Light" w:eastAsia="Times New Roman" w:hAnsi="Calibri Light" w:cs="Microsoft Himalaya"/>
          <w:b w:val="0"/>
          <w:bCs w:val="0"/>
          <w:color w:val="2E74B5"/>
          <w:sz w:val="24"/>
          <w:lang w:val="en-US"/>
        </w:rPr>
      </w:pPr>
      <w:r w:rsidRPr="00932DC0">
        <w:rPr>
          <w:rFonts w:ascii="Calibri Light" w:eastAsia="Times New Roman" w:hAnsi="Calibri Light" w:cs="Microsoft Himalaya"/>
          <w:b w:val="0"/>
          <w:bCs w:val="0"/>
          <w:color w:val="2E74B5"/>
          <w:sz w:val="24"/>
          <w:lang w:val="en-US"/>
        </w:rPr>
        <w:t>3.6</w:t>
      </w:r>
      <w:r w:rsidRPr="00932DC0">
        <w:rPr>
          <w:rFonts w:ascii="Calibri Light" w:eastAsia="Times New Roman" w:hAnsi="Calibri Light" w:cs="Microsoft Himalaya"/>
          <w:b w:val="0"/>
          <w:bCs w:val="0"/>
          <w:color w:val="2E74B5"/>
          <w:sz w:val="24"/>
          <w:lang w:val="en-US"/>
        </w:rPr>
        <w:tab/>
        <w:t>Are there any other conditions for school entrance?</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401B5A" w:rsidRPr="00C053AF" w14:paraId="47120947" w14:textId="77777777" w:rsidTr="003070EA">
        <w:tc>
          <w:tcPr>
            <w:tcW w:w="8634" w:type="dxa"/>
          </w:tcPr>
          <w:p w14:paraId="0C9EE709" w14:textId="34A04096" w:rsidR="00401B5A" w:rsidRPr="00932DC0" w:rsidRDefault="00C053AF" w:rsidP="003070EA">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04"/>
                  <w:enabled/>
                  <w:calcOnExit w:val="0"/>
                  <w:textInput/>
                </w:ffData>
              </w:fldChar>
            </w:r>
            <w:bookmarkStart w:id="34" w:name="Text104"/>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34"/>
          </w:p>
        </w:tc>
      </w:tr>
      <w:tr w:rsidR="00401B5A" w:rsidRPr="00C053AF" w14:paraId="45B5DF41" w14:textId="77777777" w:rsidTr="003070EA">
        <w:tc>
          <w:tcPr>
            <w:tcW w:w="8634" w:type="dxa"/>
          </w:tcPr>
          <w:p w14:paraId="19FACDCD" w14:textId="6C611F17" w:rsidR="00401B5A" w:rsidRPr="00932DC0" w:rsidRDefault="00C053AF" w:rsidP="003070EA">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05"/>
                  <w:enabled/>
                  <w:calcOnExit w:val="0"/>
                  <w:textInput/>
                </w:ffData>
              </w:fldChar>
            </w:r>
            <w:bookmarkStart w:id="35" w:name="Text105"/>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35"/>
          </w:p>
        </w:tc>
      </w:tr>
    </w:tbl>
    <w:p w14:paraId="40177192" w14:textId="77777777" w:rsidR="00401B5A" w:rsidRPr="00932DC0" w:rsidRDefault="00401B5A" w:rsidP="00332870">
      <w:pPr>
        <w:tabs>
          <w:tab w:val="left" w:pos="567"/>
          <w:tab w:val="left" w:pos="1701"/>
          <w:tab w:val="left" w:pos="3686"/>
        </w:tabs>
        <w:spacing w:before="160" w:line="288" w:lineRule="auto"/>
        <w:ind w:right="-2"/>
        <w:rPr>
          <w:rFonts w:asciiTheme="majorHAnsi" w:hAnsiTheme="majorHAnsi" w:cstheme="majorHAnsi"/>
          <w:lang w:val="en-US"/>
        </w:rPr>
      </w:pPr>
    </w:p>
    <w:p w14:paraId="1775127E" w14:textId="4ACDD247" w:rsidR="00B51B5F" w:rsidRPr="00932DC0" w:rsidRDefault="0037546A" w:rsidP="00401B5A">
      <w:pPr>
        <w:pStyle w:val="berschrift1"/>
        <w:ind w:left="426" w:hanging="432"/>
        <w:rPr>
          <w:rFonts w:ascii="Calibri Light" w:eastAsia="Times New Roman" w:hAnsi="Calibri Light" w:cs="Microsoft Himalaya"/>
          <w:color w:val="2E74B5"/>
          <w:sz w:val="24"/>
          <w:lang w:val="en-US"/>
        </w:rPr>
      </w:pPr>
      <w:r w:rsidRPr="00932DC0">
        <w:rPr>
          <w:rFonts w:ascii="Calibri Light" w:eastAsia="Times New Roman" w:hAnsi="Calibri Light" w:cs="Microsoft Himalaya"/>
          <w:color w:val="2E74B5"/>
          <w:sz w:val="24"/>
          <w:lang w:val="en-US"/>
        </w:rPr>
        <w:t>4</w:t>
      </w:r>
      <w:r w:rsidR="00401B5A" w:rsidRPr="00932DC0">
        <w:rPr>
          <w:rFonts w:ascii="Calibri Light" w:eastAsia="Times New Roman" w:hAnsi="Calibri Light" w:cs="Microsoft Himalaya"/>
          <w:color w:val="2E74B5"/>
          <w:sz w:val="24"/>
          <w:lang w:val="en-US"/>
        </w:rPr>
        <w:tab/>
      </w:r>
      <w:r w:rsidR="009842C4" w:rsidRPr="00932DC0">
        <w:rPr>
          <w:rFonts w:ascii="Calibri Light" w:eastAsia="Times New Roman" w:hAnsi="Calibri Light" w:cs="Microsoft Himalaya"/>
          <w:color w:val="2E74B5"/>
          <w:sz w:val="24"/>
          <w:lang w:val="en-US"/>
        </w:rPr>
        <w:t>The training process</w:t>
      </w:r>
    </w:p>
    <w:p w14:paraId="015320C0" w14:textId="77777777" w:rsidR="00B51B5F" w:rsidRPr="00932DC0" w:rsidRDefault="00B51B5F">
      <w:pPr>
        <w:spacing w:line="288" w:lineRule="auto"/>
        <w:rPr>
          <w:rFonts w:asciiTheme="majorHAnsi" w:hAnsiTheme="majorHAnsi" w:cstheme="majorHAnsi"/>
          <w:lang w:val="en-GB"/>
        </w:rPr>
      </w:pPr>
    </w:p>
    <w:p w14:paraId="6D1C2955" w14:textId="76AEDA98" w:rsidR="00B51B5F" w:rsidRPr="00932DC0" w:rsidRDefault="00B51B5F" w:rsidP="00FD7BD9">
      <w:pPr>
        <w:pStyle w:val="berschrift2"/>
        <w:tabs>
          <w:tab w:val="left" w:pos="6946"/>
        </w:tabs>
        <w:autoSpaceDE w:val="0"/>
        <w:autoSpaceDN w:val="0"/>
        <w:adjustRightInd w:val="0"/>
        <w:ind w:left="567" w:hanging="576"/>
        <w:rPr>
          <w:rFonts w:ascii="Calibri Light" w:eastAsia="Times New Roman" w:hAnsi="Calibri Light" w:cs="Microsoft Himalaya"/>
          <w:b w:val="0"/>
          <w:bCs w:val="0"/>
          <w:color w:val="2E74B5"/>
          <w:sz w:val="24"/>
          <w:lang w:val="en-US"/>
        </w:rPr>
      </w:pPr>
      <w:r w:rsidRPr="00932DC0">
        <w:rPr>
          <w:rFonts w:ascii="Calibri Light" w:eastAsia="Times New Roman" w:hAnsi="Calibri Light" w:cs="Microsoft Himalaya"/>
          <w:b w:val="0"/>
          <w:bCs w:val="0"/>
          <w:color w:val="2E74B5"/>
          <w:sz w:val="24"/>
          <w:lang w:val="en-US"/>
        </w:rPr>
        <w:t>4.1</w:t>
      </w:r>
      <w:r w:rsidR="00FD7BD9" w:rsidRPr="00932DC0">
        <w:rPr>
          <w:rFonts w:ascii="Calibri Light" w:eastAsia="Times New Roman" w:hAnsi="Calibri Light" w:cs="Microsoft Himalaya"/>
          <w:b w:val="0"/>
          <w:bCs w:val="0"/>
          <w:color w:val="2E74B5"/>
          <w:sz w:val="24"/>
          <w:lang w:val="en-US"/>
        </w:rPr>
        <w:tab/>
      </w:r>
      <w:r w:rsidR="009842C4" w:rsidRPr="00932DC0">
        <w:rPr>
          <w:rFonts w:ascii="Calibri Light" w:eastAsia="Times New Roman" w:hAnsi="Calibri Light" w:cs="Microsoft Himalaya"/>
          <w:b w:val="0"/>
          <w:bCs w:val="0"/>
          <w:color w:val="2E74B5"/>
          <w:sz w:val="24"/>
          <w:lang w:val="en-US"/>
        </w:rPr>
        <w:t xml:space="preserve">What form </w:t>
      </w:r>
      <w:r w:rsidR="00872244" w:rsidRPr="00932DC0">
        <w:rPr>
          <w:rFonts w:ascii="Calibri Light" w:eastAsia="Times New Roman" w:hAnsi="Calibri Light" w:cs="Microsoft Himalaya"/>
          <w:b w:val="0"/>
          <w:bCs w:val="0"/>
          <w:color w:val="2E74B5"/>
          <w:sz w:val="24"/>
          <w:lang w:val="en-US"/>
        </w:rPr>
        <w:t>of training do you offer</w:t>
      </w:r>
      <w:r w:rsidRPr="00932DC0">
        <w:rPr>
          <w:rFonts w:ascii="Calibri Light" w:eastAsia="Times New Roman" w:hAnsi="Calibri Light" w:cs="Microsoft Himalaya"/>
          <w:b w:val="0"/>
          <w:bCs w:val="0"/>
          <w:color w:val="2E74B5"/>
          <w:sz w:val="24"/>
          <w:lang w:val="en-US"/>
        </w:rPr>
        <w:t>?</w:t>
      </w:r>
      <w:r w:rsidRPr="00932DC0">
        <w:rPr>
          <w:rFonts w:ascii="Calibri Light" w:eastAsia="Times New Roman" w:hAnsi="Calibri Light" w:cs="Microsoft Himalaya"/>
          <w:b w:val="0"/>
          <w:bCs w:val="0"/>
          <w:color w:val="2E74B5"/>
          <w:sz w:val="24"/>
          <w:vertAlign w:val="superscript"/>
          <w:lang w:val="en-US"/>
        </w:rPr>
        <w:footnoteReference w:id="38"/>
      </w:r>
    </w:p>
    <w:p w14:paraId="7318495A" w14:textId="20AAE826" w:rsidR="00277E06" w:rsidRPr="00932DC0" w:rsidRDefault="00277E06" w:rsidP="00277E06">
      <w:pPr>
        <w:numPr>
          <w:ilvl w:val="0"/>
          <w:numId w:val="7"/>
        </w:numPr>
        <w:tabs>
          <w:tab w:val="clear" w:pos="720"/>
          <w:tab w:val="num" w:pos="1560"/>
          <w:tab w:val="left" w:pos="4962"/>
          <w:tab w:val="left" w:pos="5954"/>
        </w:tabs>
        <w:spacing w:before="160" w:line="240" w:lineRule="auto"/>
        <w:ind w:left="1514" w:hanging="720"/>
        <w:rPr>
          <w:rFonts w:asciiTheme="majorHAnsi" w:hAnsiTheme="majorHAnsi" w:cstheme="majorHAnsi"/>
          <w:lang w:val="en-US"/>
        </w:rPr>
      </w:pPr>
      <w:r w:rsidRPr="00932DC0">
        <w:rPr>
          <w:rFonts w:cstheme="majorHAnsi"/>
          <w:lang w:val="de-DE"/>
        </w:rPr>
        <w:fldChar w:fldCharType="begin">
          <w:ffData>
            <w:name w:val="Kontrollkästchen1"/>
            <w:enabled/>
            <w:calcOnExit w:val="0"/>
            <w:checkBox>
              <w:sizeAuto/>
              <w:default w:val="0"/>
            </w:checkBox>
          </w:ffData>
        </w:fldChar>
      </w:r>
      <w:r w:rsidRPr="00932DC0">
        <w:rPr>
          <w:rFonts w:cstheme="majorHAnsi"/>
          <w:lang w:val="en-US"/>
        </w:rPr>
        <w:instrText xml:space="preserve"> FORMCHECKBOX </w:instrText>
      </w:r>
      <w:r w:rsidR="00A84845">
        <w:rPr>
          <w:rFonts w:cstheme="majorHAnsi"/>
          <w:lang w:val="de-DE"/>
        </w:rPr>
      </w:r>
      <w:r w:rsidR="00A84845">
        <w:rPr>
          <w:rFonts w:cstheme="majorHAnsi"/>
          <w:lang w:val="de-DE"/>
        </w:rPr>
        <w:fldChar w:fldCharType="separate"/>
      </w:r>
      <w:r w:rsidRPr="00932DC0">
        <w:rPr>
          <w:rFonts w:cstheme="majorHAnsi"/>
          <w:lang w:val="de-DE"/>
        </w:rPr>
        <w:fldChar w:fldCharType="end"/>
      </w:r>
      <w:r w:rsidRPr="00932DC0">
        <w:rPr>
          <w:rFonts w:cstheme="majorHAnsi"/>
          <w:lang w:val="en-US"/>
        </w:rPr>
        <w:t xml:space="preserve"> </w:t>
      </w:r>
      <w:r w:rsidRPr="00932DC0">
        <w:rPr>
          <w:rFonts w:asciiTheme="majorHAnsi" w:hAnsiTheme="majorHAnsi" w:cstheme="majorHAnsi"/>
          <w:lang w:val="en-US"/>
        </w:rPr>
        <w:t>Full-time training</w:t>
      </w:r>
      <w:r w:rsidRPr="00932DC0">
        <w:rPr>
          <w:rFonts w:asciiTheme="majorHAnsi" w:hAnsiTheme="majorHAnsi" w:cstheme="majorHAnsi"/>
          <w:lang w:val="en-US"/>
        </w:rPr>
        <w:tab/>
      </w:r>
      <w:r w:rsidRPr="00932DC0">
        <w:rPr>
          <w:rFonts w:asciiTheme="majorHAnsi" w:hAnsiTheme="majorHAnsi" w:cstheme="majorHAnsi"/>
          <w:u w:val="single"/>
          <w:lang w:val="en-US"/>
        </w:rPr>
        <w:t>or</w:t>
      </w:r>
      <w:r w:rsidRPr="00932DC0">
        <w:rPr>
          <w:rFonts w:asciiTheme="majorHAnsi" w:hAnsiTheme="majorHAnsi" w:cstheme="majorHAnsi"/>
          <w:lang w:val="en-US"/>
        </w:rPr>
        <w:tab/>
      </w:r>
      <w:r w:rsidRPr="00932DC0">
        <w:rPr>
          <w:rFonts w:cstheme="majorHAnsi"/>
          <w:lang w:val="de-DE"/>
        </w:rPr>
        <w:fldChar w:fldCharType="begin">
          <w:ffData>
            <w:name w:val="Kontrollkästchen1"/>
            <w:enabled/>
            <w:calcOnExit w:val="0"/>
            <w:checkBox>
              <w:sizeAuto/>
              <w:default w:val="0"/>
            </w:checkBox>
          </w:ffData>
        </w:fldChar>
      </w:r>
      <w:r w:rsidRPr="00932DC0">
        <w:rPr>
          <w:rFonts w:cstheme="majorHAnsi"/>
          <w:lang w:val="en-US"/>
        </w:rPr>
        <w:instrText xml:space="preserve"> FORMCHECKBOX </w:instrText>
      </w:r>
      <w:r w:rsidR="00A84845">
        <w:rPr>
          <w:rFonts w:cstheme="majorHAnsi"/>
          <w:lang w:val="de-DE"/>
        </w:rPr>
      </w:r>
      <w:r w:rsidR="00A84845">
        <w:rPr>
          <w:rFonts w:cstheme="majorHAnsi"/>
          <w:lang w:val="de-DE"/>
        </w:rPr>
        <w:fldChar w:fldCharType="separate"/>
      </w:r>
      <w:r w:rsidRPr="00932DC0">
        <w:rPr>
          <w:rFonts w:cstheme="majorHAnsi"/>
          <w:lang w:val="de-DE"/>
        </w:rPr>
        <w:fldChar w:fldCharType="end"/>
      </w:r>
      <w:r w:rsidRPr="00932DC0">
        <w:rPr>
          <w:rFonts w:cstheme="majorHAnsi"/>
          <w:lang w:val="en-US"/>
        </w:rPr>
        <w:t xml:space="preserve"> </w:t>
      </w:r>
      <w:r w:rsidRPr="00932DC0">
        <w:rPr>
          <w:rFonts w:asciiTheme="majorHAnsi" w:hAnsiTheme="majorHAnsi" w:cstheme="majorHAnsi"/>
          <w:lang w:val="en-US"/>
        </w:rPr>
        <w:t>Part-time training</w:t>
      </w:r>
    </w:p>
    <w:p w14:paraId="05C2E833" w14:textId="1035CFC2" w:rsidR="00277E06" w:rsidRPr="00932DC0" w:rsidRDefault="00277E06" w:rsidP="00277E06">
      <w:pPr>
        <w:numPr>
          <w:ilvl w:val="0"/>
          <w:numId w:val="7"/>
        </w:numPr>
        <w:tabs>
          <w:tab w:val="clear" w:pos="720"/>
          <w:tab w:val="num" w:pos="1512"/>
          <w:tab w:val="left" w:pos="4962"/>
          <w:tab w:val="left" w:pos="5954"/>
        </w:tabs>
        <w:spacing w:after="0" w:line="240" w:lineRule="auto"/>
        <w:ind w:left="1512" w:hanging="720"/>
        <w:rPr>
          <w:rFonts w:asciiTheme="majorHAnsi" w:hAnsiTheme="majorHAnsi" w:cstheme="majorHAnsi"/>
          <w:lang w:val="en-US"/>
        </w:rPr>
      </w:pPr>
      <w:r w:rsidRPr="00932DC0">
        <w:rPr>
          <w:rFonts w:cstheme="majorHAnsi"/>
          <w:lang w:val="de-DE"/>
        </w:rPr>
        <w:fldChar w:fldCharType="begin">
          <w:ffData>
            <w:name w:val="Kontrollkästchen1"/>
            <w:enabled/>
            <w:calcOnExit w:val="0"/>
            <w:checkBox>
              <w:sizeAuto/>
              <w:default w:val="0"/>
            </w:checkBox>
          </w:ffData>
        </w:fldChar>
      </w:r>
      <w:r w:rsidRPr="00932DC0">
        <w:rPr>
          <w:rFonts w:cstheme="majorHAnsi"/>
          <w:lang w:val="en-US"/>
        </w:rPr>
        <w:instrText xml:space="preserve"> FORMCHECKBOX </w:instrText>
      </w:r>
      <w:r w:rsidR="00A84845">
        <w:rPr>
          <w:rFonts w:cstheme="majorHAnsi"/>
          <w:lang w:val="de-DE"/>
        </w:rPr>
      </w:r>
      <w:r w:rsidR="00A84845">
        <w:rPr>
          <w:rFonts w:cstheme="majorHAnsi"/>
          <w:lang w:val="de-DE"/>
        </w:rPr>
        <w:fldChar w:fldCharType="separate"/>
      </w:r>
      <w:r w:rsidRPr="00932DC0">
        <w:rPr>
          <w:rFonts w:cstheme="majorHAnsi"/>
          <w:lang w:val="de-DE"/>
        </w:rPr>
        <w:fldChar w:fldCharType="end"/>
      </w:r>
      <w:r w:rsidRPr="00932DC0">
        <w:rPr>
          <w:rFonts w:cstheme="majorHAnsi"/>
          <w:lang w:val="en-US"/>
        </w:rPr>
        <w:t xml:space="preserve"> </w:t>
      </w:r>
      <w:r w:rsidRPr="00932DC0">
        <w:rPr>
          <w:rFonts w:asciiTheme="majorHAnsi" w:hAnsiTheme="majorHAnsi" w:cstheme="majorHAnsi"/>
          <w:lang w:val="en-US"/>
        </w:rPr>
        <w:t>Vocational qualifying course</w:t>
      </w:r>
      <w:r w:rsidRPr="00932DC0">
        <w:rPr>
          <w:rFonts w:asciiTheme="majorHAnsi" w:hAnsiTheme="majorHAnsi" w:cstheme="majorHAnsi"/>
          <w:lang w:val="en-US"/>
        </w:rPr>
        <w:tab/>
      </w:r>
      <w:r w:rsidRPr="00932DC0">
        <w:rPr>
          <w:rFonts w:asciiTheme="majorHAnsi" w:hAnsiTheme="majorHAnsi" w:cstheme="majorHAnsi"/>
          <w:u w:val="single"/>
          <w:lang w:val="en-US"/>
        </w:rPr>
        <w:t>or</w:t>
      </w:r>
      <w:r w:rsidRPr="00932DC0">
        <w:rPr>
          <w:rFonts w:asciiTheme="majorHAnsi" w:hAnsiTheme="majorHAnsi" w:cstheme="majorHAnsi"/>
          <w:lang w:val="en-US"/>
        </w:rPr>
        <w:tab/>
      </w:r>
      <w:r w:rsidRPr="00932DC0">
        <w:rPr>
          <w:rFonts w:cstheme="majorHAnsi"/>
          <w:lang w:val="de-DE"/>
        </w:rPr>
        <w:fldChar w:fldCharType="begin">
          <w:ffData>
            <w:name w:val="Kontrollkästchen1"/>
            <w:enabled/>
            <w:calcOnExit w:val="0"/>
            <w:checkBox>
              <w:sizeAuto/>
              <w:default w:val="0"/>
            </w:checkBox>
          </w:ffData>
        </w:fldChar>
      </w:r>
      <w:r w:rsidRPr="00932DC0">
        <w:rPr>
          <w:rFonts w:cstheme="majorHAnsi"/>
          <w:lang w:val="en-US"/>
        </w:rPr>
        <w:instrText xml:space="preserve"> FORMCHECKBOX </w:instrText>
      </w:r>
      <w:r w:rsidR="00A84845">
        <w:rPr>
          <w:rFonts w:cstheme="majorHAnsi"/>
          <w:lang w:val="de-DE"/>
        </w:rPr>
      </w:r>
      <w:r w:rsidR="00A84845">
        <w:rPr>
          <w:rFonts w:cstheme="majorHAnsi"/>
          <w:lang w:val="de-DE"/>
        </w:rPr>
        <w:fldChar w:fldCharType="separate"/>
      </w:r>
      <w:r w:rsidRPr="00932DC0">
        <w:rPr>
          <w:rFonts w:cstheme="majorHAnsi"/>
          <w:lang w:val="de-DE"/>
        </w:rPr>
        <w:fldChar w:fldCharType="end"/>
      </w:r>
      <w:r w:rsidRPr="00932DC0">
        <w:rPr>
          <w:rFonts w:cstheme="majorHAnsi"/>
          <w:lang w:val="en-US"/>
        </w:rPr>
        <w:t xml:space="preserve"> </w:t>
      </w:r>
      <w:r w:rsidRPr="00932DC0">
        <w:rPr>
          <w:rFonts w:asciiTheme="majorHAnsi" w:hAnsiTheme="majorHAnsi" w:cstheme="majorHAnsi"/>
          <w:lang w:val="en-US"/>
        </w:rPr>
        <w:t>Postgraduate course</w:t>
      </w:r>
    </w:p>
    <w:p w14:paraId="6FCD6917" w14:textId="77777777" w:rsidR="00A52DF1" w:rsidRPr="00932DC0" w:rsidRDefault="00A52DF1" w:rsidP="00A52DF1">
      <w:pPr>
        <w:spacing w:line="288" w:lineRule="auto"/>
        <w:rPr>
          <w:rFonts w:ascii="Calibri Light" w:eastAsia="Calibri" w:hAnsi="Calibri Light" w:cs="Calibri Light"/>
          <w:lang w:val="en-US"/>
        </w:rPr>
      </w:pPr>
    </w:p>
    <w:tbl>
      <w:tblPr>
        <w:tblStyle w:val="Tabellenraster2"/>
        <w:tblpPr w:leftFromText="141" w:rightFromText="141" w:vertAnchor="text" w:horzAnchor="page" w:tblpX="5609" w:tblpY="204"/>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993"/>
        <w:gridCol w:w="2786"/>
      </w:tblGrid>
      <w:tr w:rsidR="00F52F23" w:rsidRPr="00932DC0" w14:paraId="6B322F38" w14:textId="77777777" w:rsidTr="00F52F23">
        <w:tc>
          <w:tcPr>
            <w:tcW w:w="993" w:type="dxa"/>
          </w:tcPr>
          <w:bookmarkStart w:id="36" w:name="_Toc61859287"/>
          <w:p w14:paraId="55039743" w14:textId="2C2B4EA1" w:rsidR="00F52F23" w:rsidRPr="00932DC0" w:rsidRDefault="00C053AF" w:rsidP="00F52F23">
            <w:pPr>
              <w:spacing w:line="288" w:lineRule="auto"/>
              <w:rPr>
                <w:rFonts w:ascii="Calibri Light" w:eastAsia="Calibri" w:hAnsi="Calibri Light" w:cs="Calibri Light"/>
                <w:lang w:val="en-US"/>
              </w:rPr>
            </w:pPr>
            <w:r>
              <w:rPr>
                <w:rFonts w:ascii="Calibri Light" w:eastAsia="Calibri" w:hAnsi="Calibri Light" w:cs="Calibri Light"/>
                <w:lang w:val="en-US"/>
              </w:rPr>
              <w:fldChar w:fldCharType="begin">
                <w:ffData>
                  <w:name w:val="Text106"/>
                  <w:enabled/>
                  <w:calcOnExit w:val="0"/>
                  <w:textInput/>
                </w:ffData>
              </w:fldChar>
            </w:r>
            <w:bookmarkStart w:id="37" w:name="Text106"/>
            <w:r>
              <w:rPr>
                <w:rFonts w:ascii="Calibri Light" w:eastAsia="Calibri" w:hAnsi="Calibri Light" w:cs="Calibri Light"/>
                <w:lang w:val="en-US"/>
              </w:rPr>
              <w:instrText xml:space="preserve"> FORMTEXT </w:instrText>
            </w:r>
            <w:r>
              <w:rPr>
                <w:rFonts w:ascii="Calibri Light" w:eastAsia="Calibri" w:hAnsi="Calibri Light" w:cs="Calibri Light"/>
                <w:lang w:val="en-US"/>
              </w:rPr>
            </w:r>
            <w:r>
              <w:rPr>
                <w:rFonts w:ascii="Calibri Light" w:eastAsia="Calibri" w:hAnsi="Calibri Light" w:cs="Calibri Light"/>
                <w:lang w:val="en-US"/>
              </w:rPr>
              <w:fldChar w:fldCharType="separate"/>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lang w:val="en-US"/>
              </w:rPr>
              <w:fldChar w:fldCharType="end"/>
            </w:r>
            <w:bookmarkEnd w:id="37"/>
          </w:p>
        </w:tc>
        <w:tc>
          <w:tcPr>
            <w:tcW w:w="2786" w:type="dxa"/>
            <w:tcBorders>
              <w:top w:val="nil"/>
              <w:bottom w:val="nil"/>
            </w:tcBorders>
          </w:tcPr>
          <w:p w14:paraId="05CED79C" w14:textId="77777777" w:rsidR="00F52F23" w:rsidRPr="00932DC0" w:rsidRDefault="00F52F23" w:rsidP="00F52F23">
            <w:pPr>
              <w:spacing w:line="288" w:lineRule="auto"/>
              <w:rPr>
                <w:rFonts w:ascii="Calibri Light" w:eastAsia="Calibri" w:hAnsi="Calibri Light" w:cs="Calibri Light"/>
              </w:rPr>
            </w:pPr>
            <w:r w:rsidRPr="00932DC0">
              <w:rPr>
                <w:rFonts w:ascii="Calibri Light" w:eastAsia="Calibri" w:hAnsi="Calibri Light" w:cs="Calibri Light"/>
              </w:rPr>
              <w:t>years</w:t>
            </w:r>
          </w:p>
        </w:tc>
      </w:tr>
    </w:tbl>
    <w:p w14:paraId="1089B7B6" w14:textId="2D2A3E33" w:rsidR="00A52DF1" w:rsidRPr="00932DC0" w:rsidRDefault="00A52DF1" w:rsidP="00A52DF1">
      <w:pPr>
        <w:keepNext/>
        <w:keepLines/>
        <w:numPr>
          <w:ilvl w:val="1"/>
          <w:numId w:val="0"/>
        </w:numPr>
        <w:tabs>
          <w:tab w:val="left" w:pos="7088"/>
          <w:tab w:val="left" w:pos="7797"/>
        </w:tabs>
        <w:spacing w:before="200" w:after="0"/>
        <w:ind w:left="567" w:hanging="576"/>
        <w:outlineLvl w:val="1"/>
        <w:rPr>
          <w:rFonts w:ascii="Calibri Light" w:eastAsia="Times New Roman" w:hAnsi="Calibri Light" w:cs="Microsoft Himalaya"/>
          <w:color w:val="2E74B5"/>
          <w:sz w:val="24"/>
          <w:szCs w:val="26"/>
          <w:lang w:val="en-US"/>
        </w:rPr>
      </w:pPr>
      <w:r w:rsidRPr="00932DC0">
        <w:rPr>
          <w:rFonts w:ascii="Calibri Light" w:eastAsia="Times New Roman" w:hAnsi="Calibri Light" w:cs="Microsoft Himalaya"/>
          <w:color w:val="2E74B5"/>
          <w:sz w:val="24"/>
          <w:szCs w:val="26"/>
          <w:lang w:val="en-US"/>
        </w:rPr>
        <w:t>4.2</w:t>
      </w:r>
      <w:r w:rsidRPr="00932DC0">
        <w:rPr>
          <w:rFonts w:ascii="Calibri Light" w:eastAsia="Times New Roman" w:hAnsi="Calibri Light" w:cs="Microsoft Himalaya"/>
          <w:color w:val="2E74B5"/>
          <w:sz w:val="24"/>
          <w:szCs w:val="26"/>
          <w:lang w:val="en-US"/>
        </w:rPr>
        <w:tab/>
      </w:r>
      <w:bookmarkEnd w:id="36"/>
      <w:r w:rsidR="00675D7E" w:rsidRPr="00932DC0">
        <w:rPr>
          <w:rFonts w:ascii="Calibri Light" w:eastAsia="Times New Roman" w:hAnsi="Calibri Light" w:cs="Microsoft Himalaya"/>
          <w:color w:val="2E74B5"/>
          <w:sz w:val="24"/>
          <w:szCs w:val="26"/>
          <w:lang w:val="en-US"/>
        </w:rPr>
        <w:t>How long does the training take?</w:t>
      </w:r>
    </w:p>
    <w:tbl>
      <w:tblPr>
        <w:tblStyle w:val="Tabellenraster2"/>
        <w:tblpPr w:leftFromText="141" w:rightFromText="141" w:vertAnchor="text" w:horzAnchor="page" w:tblpX="7341" w:tblpY="533"/>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3119"/>
      </w:tblGrid>
      <w:tr w:rsidR="00A52DF1" w:rsidRPr="00C053AF" w14:paraId="1995947D" w14:textId="77777777" w:rsidTr="00675D7E">
        <w:tc>
          <w:tcPr>
            <w:tcW w:w="3119" w:type="dxa"/>
          </w:tcPr>
          <w:p w14:paraId="0E597977" w14:textId="091376BF" w:rsidR="00A52DF1" w:rsidRPr="00932DC0" w:rsidRDefault="00C053AF" w:rsidP="00675D7E">
            <w:pPr>
              <w:spacing w:line="288" w:lineRule="auto"/>
              <w:rPr>
                <w:rFonts w:ascii="Calibri Light" w:eastAsia="Calibri" w:hAnsi="Calibri Light" w:cs="Calibri Light"/>
                <w:lang w:val="en-US"/>
              </w:rPr>
            </w:pPr>
            <w:r>
              <w:rPr>
                <w:rFonts w:ascii="Calibri Light" w:eastAsia="Calibri" w:hAnsi="Calibri Light" w:cs="Calibri Light"/>
                <w:lang w:val="en-US"/>
              </w:rPr>
              <w:fldChar w:fldCharType="begin">
                <w:ffData>
                  <w:name w:val="Text107"/>
                  <w:enabled/>
                  <w:calcOnExit w:val="0"/>
                  <w:textInput/>
                </w:ffData>
              </w:fldChar>
            </w:r>
            <w:bookmarkStart w:id="38" w:name="Text107"/>
            <w:r>
              <w:rPr>
                <w:rFonts w:ascii="Calibri Light" w:eastAsia="Calibri" w:hAnsi="Calibri Light" w:cs="Calibri Light"/>
                <w:lang w:val="en-US"/>
              </w:rPr>
              <w:instrText xml:space="preserve"> FORMTEXT </w:instrText>
            </w:r>
            <w:r>
              <w:rPr>
                <w:rFonts w:ascii="Calibri Light" w:eastAsia="Calibri" w:hAnsi="Calibri Light" w:cs="Calibri Light"/>
                <w:lang w:val="en-US"/>
              </w:rPr>
            </w:r>
            <w:r>
              <w:rPr>
                <w:rFonts w:ascii="Calibri Light" w:eastAsia="Calibri" w:hAnsi="Calibri Light" w:cs="Calibri Light"/>
                <w:lang w:val="en-US"/>
              </w:rPr>
              <w:fldChar w:fldCharType="separate"/>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lang w:val="en-US"/>
              </w:rPr>
              <w:fldChar w:fldCharType="end"/>
            </w:r>
            <w:bookmarkEnd w:id="38"/>
          </w:p>
        </w:tc>
      </w:tr>
    </w:tbl>
    <w:p w14:paraId="1A6E331D" w14:textId="77777777" w:rsidR="00A52DF1" w:rsidRPr="00932DC0" w:rsidRDefault="00A52DF1" w:rsidP="00A52DF1">
      <w:pPr>
        <w:spacing w:line="288" w:lineRule="auto"/>
        <w:rPr>
          <w:rFonts w:ascii="Calibri Light" w:eastAsia="Calibri" w:hAnsi="Calibri Light" w:cs="Calibri Light"/>
          <w:lang w:val="en-US"/>
        </w:rPr>
      </w:pPr>
    </w:p>
    <w:p w14:paraId="10AB9FC0" w14:textId="211942C6" w:rsidR="00A52DF1" w:rsidRPr="00932DC0" w:rsidRDefault="00A52DF1" w:rsidP="00A52DF1">
      <w:pPr>
        <w:keepNext/>
        <w:keepLines/>
        <w:numPr>
          <w:ilvl w:val="1"/>
          <w:numId w:val="0"/>
        </w:numPr>
        <w:spacing w:before="200" w:after="0"/>
        <w:ind w:left="567" w:hanging="576"/>
        <w:outlineLvl w:val="1"/>
        <w:rPr>
          <w:rFonts w:ascii="Calibri Light" w:eastAsia="Times New Roman" w:hAnsi="Calibri Light" w:cs="Microsoft Himalaya"/>
          <w:color w:val="2E74B5"/>
          <w:sz w:val="24"/>
          <w:szCs w:val="26"/>
          <w:lang w:val="en-US"/>
        </w:rPr>
      </w:pPr>
      <w:bookmarkStart w:id="39" w:name="_Toc61859288"/>
      <w:r w:rsidRPr="00932DC0">
        <w:rPr>
          <w:rFonts w:ascii="Calibri Light" w:eastAsia="Times New Roman" w:hAnsi="Calibri Light" w:cs="Microsoft Himalaya"/>
          <w:color w:val="2E74B5"/>
          <w:sz w:val="24"/>
          <w:szCs w:val="26"/>
          <w:lang w:val="en-US"/>
        </w:rPr>
        <w:t>4.3</w:t>
      </w:r>
      <w:r w:rsidRPr="00932DC0">
        <w:rPr>
          <w:rFonts w:ascii="Calibri Light" w:eastAsia="Times New Roman" w:hAnsi="Calibri Light" w:cs="Microsoft Himalaya"/>
          <w:color w:val="2E74B5"/>
          <w:sz w:val="24"/>
          <w:szCs w:val="26"/>
          <w:lang w:val="en-US"/>
        </w:rPr>
        <w:tab/>
      </w:r>
      <w:bookmarkEnd w:id="39"/>
      <w:r w:rsidR="00675D7E" w:rsidRPr="00932DC0">
        <w:rPr>
          <w:rFonts w:ascii="Calibri Light" w:eastAsia="Times New Roman" w:hAnsi="Calibri Light" w:cs="Microsoft Himalaya"/>
          <w:color w:val="2E74B5"/>
          <w:sz w:val="24"/>
          <w:szCs w:val="26"/>
          <w:lang w:val="en-US"/>
        </w:rPr>
        <w:t>How many parallel training courses are you running?</w:t>
      </w:r>
    </w:p>
    <w:tbl>
      <w:tblPr>
        <w:tblStyle w:val="Tabellenraster2"/>
        <w:tblpPr w:leftFromText="141" w:rightFromText="141" w:vertAnchor="text" w:horzAnchor="margin" w:tblpXSpec="right" w:tblpY="580"/>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4395"/>
      </w:tblGrid>
      <w:tr w:rsidR="00A52DF1" w:rsidRPr="00C053AF" w14:paraId="111382A5" w14:textId="77777777" w:rsidTr="00F52F23">
        <w:tc>
          <w:tcPr>
            <w:tcW w:w="4395" w:type="dxa"/>
          </w:tcPr>
          <w:p w14:paraId="231C55C7" w14:textId="3BC46E82" w:rsidR="00A52DF1" w:rsidRPr="00932DC0" w:rsidRDefault="00C053AF" w:rsidP="00A52DF1">
            <w:pPr>
              <w:spacing w:line="288" w:lineRule="auto"/>
              <w:rPr>
                <w:rFonts w:ascii="Calibri Light" w:eastAsia="Calibri" w:hAnsi="Calibri Light" w:cs="Calibri Light"/>
                <w:lang w:val="en-US"/>
              </w:rPr>
            </w:pPr>
            <w:r>
              <w:rPr>
                <w:rFonts w:ascii="Calibri Light" w:eastAsia="Calibri" w:hAnsi="Calibri Light" w:cs="Calibri Light"/>
                <w:lang w:val="en-US"/>
              </w:rPr>
              <w:fldChar w:fldCharType="begin">
                <w:ffData>
                  <w:name w:val="Text108"/>
                  <w:enabled/>
                  <w:calcOnExit w:val="0"/>
                  <w:textInput/>
                </w:ffData>
              </w:fldChar>
            </w:r>
            <w:r>
              <w:rPr>
                <w:rFonts w:ascii="Calibri Light" w:eastAsia="Calibri" w:hAnsi="Calibri Light" w:cs="Calibri Light"/>
                <w:lang w:val="en-US"/>
              </w:rPr>
              <w:instrText xml:space="preserve"> </w:instrText>
            </w:r>
            <w:bookmarkStart w:id="40" w:name="Text108"/>
            <w:r>
              <w:rPr>
                <w:rFonts w:ascii="Calibri Light" w:eastAsia="Calibri" w:hAnsi="Calibri Light" w:cs="Calibri Light"/>
                <w:lang w:val="en-US"/>
              </w:rPr>
              <w:instrText xml:space="preserve">FORMTEXT </w:instrText>
            </w:r>
            <w:r>
              <w:rPr>
                <w:rFonts w:ascii="Calibri Light" w:eastAsia="Calibri" w:hAnsi="Calibri Light" w:cs="Calibri Light"/>
                <w:lang w:val="en-US"/>
              </w:rPr>
            </w:r>
            <w:r>
              <w:rPr>
                <w:rFonts w:ascii="Calibri Light" w:eastAsia="Calibri" w:hAnsi="Calibri Light" w:cs="Calibri Light"/>
                <w:lang w:val="en-US"/>
              </w:rPr>
              <w:fldChar w:fldCharType="separate"/>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lang w:val="en-US"/>
              </w:rPr>
              <w:fldChar w:fldCharType="end"/>
            </w:r>
            <w:bookmarkEnd w:id="40"/>
          </w:p>
        </w:tc>
      </w:tr>
    </w:tbl>
    <w:p w14:paraId="3487B521" w14:textId="77777777" w:rsidR="00A52DF1" w:rsidRPr="00932DC0" w:rsidRDefault="00A52DF1" w:rsidP="00A52DF1">
      <w:pPr>
        <w:spacing w:line="288" w:lineRule="auto"/>
        <w:rPr>
          <w:rFonts w:ascii="Calibri Light" w:eastAsia="Calibri" w:hAnsi="Calibri Light" w:cs="Calibri Light"/>
          <w:lang w:val="en-US"/>
        </w:rPr>
      </w:pPr>
    </w:p>
    <w:p w14:paraId="553C8DE0" w14:textId="2B39647B" w:rsidR="00A52DF1" w:rsidRPr="00932DC0" w:rsidRDefault="00A52DF1" w:rsidP="00A52DF1">
      <w:pPr>
        <w:keepNext/>
        <w:keepLines/>
        <w:numPr>
          <w:ilvl w:val="1"/>
          <w:numId w:val="0"/>
        </w:numPr>
        <w:spacing w:before="200" w:after="0"/>
        <w:ind w:left="567" w:hanging="576"/>
        <w:outlineLvl w:val="1"/>
        <w:rPr>
          <w:rFonts w:ascii="Calibri Light" w:eastAsia="Times New Roman" w:hAnsi="Calibri Light" w:cs="Microsoft Himalaya"/>
          <w:color w:val="2E74B5"/>
          <w:sz w:val="24"/>
          <w:szCs w:val="26"/>
          <w:lang w:val="en-US"/>
        </w:rPr>
      </w:pPr>
      <w:bookmarkStart w:id="41" w:name="_Toc61859289"/>
      <w:r w:rsidRPr="00932DC0">
        <w:rPr>
          <w:rFonts w:ascii="Calibri Light" w:eastAsia="Times New Roman" w:hAnsi="Calibri Light" w:cs="Microsoft Himalaya"/>
          <w:color w:val="2E74B5"/>
          <w:sz w:val="24"/>
          <w:szCs w:val="26"/>
          <w:lang w:val="en-US"/>
        </w:rPr>
        <w:t>4.4</w:t>
      </w:r>
      <w:r w:rsidRPr="00932DC0">
        <w:rPr>
          <w:rFonts w:ascii="Calibri Light" w:eastAsia="Times New Roman" w:hAnsi="Calibri Light" w:cs="Microsoft Himalaya"/>
          <w:color w:val="2E74B5"/>
          <w:sz w:val="24"/>
          <w:szCs w:val="26"/>
          <w:lang w:val="en-US"/>
        </w:rPr>
        <w:tab/>
      </w:r>
      <w:bookmarkEnd w:id="41"/>
      <w:r w:rsidR="00F52F23" w:rsidRPr="00932DC0">
        <w:rPr>
          <w:rFonts w:ascii="Calibri Light" w:eastAsia="Times New Roman" w:hAnsi="Calibri Light" w:cs="Microsoft Himalaya"/>
          <w:color w:val="2E74B5"/>
          <w:sz w:val="24"/>
          <w:szCs w:val="26"/>
          <w:lang w:val="en-US"/>
        </w:rPr>
        <w:t>How many training places do you offer?</w:t>
      </w:r>
    </w:p>
    <w:p w14:paraId="46BCB980" w14:textId="77777777" w:rsidR="00B51B5F" w:rsidRPr="00932DC0" w:rsidRDefault="00B51B5F">
      <w:pPr>
        <w:spacing w:line="288" w:lineRule="auto"/>
        <w:rPr>
          <w:rFonts w:asciiTheme="majorHAnsi" w:hAnsiTheme="majorHAnsi" w:cstheme="majorHAnsi"/>
          <w:lang w:val="en-US"/>
        </w:rPr>
      </w:pPr>
    </w:p>
    <w:p w14:paraId="75FBE679" w14:textId="74D8FDB6" w:rsidR="00503E63" w:rsidRPr="00932DC0" w:rsidRDefault="00503E63" w:rsidP="00503E63">
      <w:pPr>
        <w:keepNext/>
        <w:keepLines/>
        <w:numPr>
          <w:ilvl w:val="1"/>
          <w:numId w:val="0"/>
        </w:numPr>
        <w:spacing w:before="200" w:after="0"/>
        <w:ind w:left="567" w:hanging="567"/>
        <w:outlineLvl w:val="1"/>
        <w:rPr>
          <w:rFonts w:ascii="Calibri Light" w:eastAsia="Times New Roman" w:hAnsi="Calibri Light" w:cs="Microsoft Himalaya"/>
          <w:color w:val="2E74B5"/>
          <w:sz w:val="24"/>
          <w:szCs w:val="26"/>
          <w:lang w:val="en-US"/>
        </w:rPr>
      </w:pPr>
      <w:bookmarkStart w:id="42" w:name="_Toc61859290"/>
      <w:r w:rsidRPr="00932DC0">
        <w:rPr>
          <w:rFonts w:ascii="Calibri Light" w:eastAsia="Times New Roman" w:hAnsi="Calibri Light" w:cs="Microsoft Himalaya"/>
          <w:color w:val="2E74B5"/>
          <w:sz w:val="24"/>
          <w:szCs w:val="26"/>
          <w:lang w:val="en-US"/>
        </w:rPr>
        <w:lastRenderedPageBreak/>
        <w:t>4.5</w:t>
      </w:r>
      <w:r w:rsidRPr="00932DC0">
        <w:rPr>
          <w:rFonts w:ascii="Calibri Light" w:eastAsia="Times New Roman" w:hAnsi="Calibri Light" w:cs="Microsoft Himalaya"/>
          <w:color w:val="2E74B5"/>
          <w:sz w:val="24"/>
          <w:szCs w:val="26"/>
          <w:lang w:val="en-US"/>
        </w:rPr>
        <w:tab/>
      </w:r>
      <w:r w:rsidR="00692BFD" w:rsidRPr="00932DC0">
        <w:rPr>
          <w:rFonts w:ascii="Calibri Light" w:eastAsia="Times New Roman" w:hAnsi="Calibri Light" w:cs="Microsoft Himalaya"/>
          <w:color w:val="2E74B5"/>
          <w:sz w:val="24"/>
          <w:szCs w:val="26"/>
          <w:lang w:val="en-US"/>
        </w:rPr>
        <w:t>What is the time schedule for your training (number of units)?</w:t>
      </w:r>
      <w:bookmarkEnd w:id="42"/>
      <w:r w:rsidR="00692BFD" w:rsidRPr="00932DC0">
        <w:rPr>
          <w:rStyle w:val="Funotenzeichen"/>
          <w:rFonts w:asciiTheme="majorHAnsi" w:hAnsiTheme="majorHAnsi" w:cstheme="majorHAnsi"/>
          <w:lang w:val="en-GB"/>
        </w:rPr>
        <w:t xml:space="preserve"> </w:t>
      </w:r>
      <w:r w:rsidR="00692BFD" w:rsidRPr="00932DC0">
        <w:rPr>
          <w:rStyle w:val="Funotenzeichen"/>
          <w:rFonts w:asciiTheme="majorHAnsi" w:hAnsiTheme="majorHAnsi" w:cstheme="majorHAnsi"/>
          <w:lang w:val="en-GB"/>
        </w:rPr>
        <w:footnoteReference w:id="39"/>
      </w:r>
      <w:r w:rsidRPr="00932DC0">
        <w:rPr>
          <w:rFonts w:ascii="Calibri Light" w:eastAsia="Times New Roman" w:hAnsi="Calibri Light" w:cs="Microsoft Himalaya"/>
          <w:color w:val="2E74B5"/>
          <w:sz w:val="24"/>
          <w:szCs w:val="26"/>
          <w:lang w:val="en-US"/>
        </w:rPr>
        <w:t xml:space="preserve"> </w:t>
      </w:r>
    </w:p>
    <w:p w14:paraId="5BC59ABA" w14:textId="77777777" w:rsidR="00503E63" w:rsidRPr="00932DC0" w:rsidRDefault="00503E63" w:rsidP="00503E63">
      <w:pPr>
        <w:spacing w:after="0" w:line="288" w:lineRule="auto"/>
        <w:rPr>
          <w:rFonts w:ascii="Calibri Light" w:eastAsia="Calibri" w:hAnsi="Calibri Light" w:cs="Calibri Light"/>
          <w:lang w:val="en-US"/>
        </w:rPr>
      </w:pPr>
    </w:p>
    <w:tbl>
      <w:tblPr>
        <w:tblStyle w:val="Tabellenraster3"/>
        <w:tblW w:w="906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1560"/>
        <w:gridCol w:w="3673"/>
      </w:tblGrid>
      <w:tr w:rsidR="00503E63" w:rsidRPr="00932DC0" w14:paraId="23D553D8" w14:textId="77777777" w:rsidTr="00075D7C">
        <w:tc>
          <w:tcPr>
            <w:tcW w:w="3827" w:type="dxa"/>
          </w:tcPr>
          <w:p w14:paraId="46CDCBA1" w14:textId="4890EFE3" w:rsidR="00503E63" w:rsidRPr="00932DC0" w:rsidRDefault="00492EEE" w:rsidP="00503E63">
            <w:pPr>
              <w:spacing w:line="288" w:lineRule="auto"/>
              <w:rPr>
                <w:rFonts w:ascii="Calibri Light" w:hAnsi="Calibri Light" w:cs="Calibri Light"/>
                <w:sz w:val="22"/>
                <w:szCs w:val="22"/>
              </w:rPr>
            </w:pPr>
            <w:r w:rsidRPr="00932DC0">
              <w:rPr>
                <w:rFonts w:ascii="Calibri Light" w:hAnsi="Calibri Light" w:cs="Calibri Light"/>
                <w:sz w:val="22"/>
                <w:szCs w:val="22"/>
              </w:rPr>
              <w:t>Theory</w:t>
            </w:r>
            <w:r w:rsidR="00503E63" w:rsidRPr="00932DC0">
              <w:rPr>
                <w:rFonts w:ascii="Calibri Light" w:hAnsi="Calibri Light" w:cs="Calibri Light"/>
                <w:sz w:val="22"/>
                <w:szCs w:val="22"/>
              </w:rPr>
              <w:t>:</w:t>
            </w:r>
          </w:p>
        </w:tc>
        <w:tc>
          <w:tcPr>
            <w:tcW w:w="1560" w:type="dxa"/>
            <w:tcBorders>
              <w:bottom w:val="dotted" w:sz="4" w:space="0" w:color="auto"/>
            </w:tcBorders>
          </w:tcPr>
          <w:p w14:paraId="6009B534" w14:textId="03B1DB4B" w:rsidR="00503E63" w:rsidRPr="00932DC0" w:rsidRDefault="00C053AF" w:rsidP="00503E63">
            <w:pPr>
              <w:spacing w:line="288" w:lineRule="auto"/>
              <w:rPr>
                <w:rFonts w:ascii="Calibri Light" w:hAnsi="Calibri Light" w:cs="Calibri Light"/>
                <w:sz w:val="22"/>
                <w:szCs w:val="22"/>
              </w:rPr>
            </w:pPr>
            <w:r>
              <w:rPr>
                <w:rFonts w:ascii="Calibri Light" w:hAnsi="Calibri Light" w:cs="Calibri Light"/>
              </w:rPr>
              <w:fldChar w:fldCharType="begin">
                <w:ffData>
                  <w:name w:val="Text109"/>
                  <w:enabled/>
                  <w:calcOnExit w:val="0"/>
                  <w:textInput/>
                </w:ffData>
              </w:fldChar>
            </w:r>
            <w:bookmarkStart w:id="43" w:name="Text109"/>
            <w:r>
              <w:rPr>
                <w:rFonts w:ascii="Calibri Light" w:hAnsi="Calibri Light" w:cs="Calibri Light"/>
                <w:sz w:val="22"/>
                <w:szCs w:val="22"/>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rPr>
              <w:fldChar w:fldCharType="end"/>
            </w:r>
            <w:bookmarkEnd w:id="43"/>
          </w:p>
        </w:tc>
        <w:tc>
          <w:tcPr>
            <w:tcW w:w="3673" w:type="dxa"/>
          </w:tcPr>
          <w:p w14:paraId="6F79844C" w14:textId="37966BE8" w:rsidR="00503E63" w:rsidRPr="00932DC0" w:rsidRDefault="00492EEE" w:rsidP="00503E63">
            <w:pPr>
              <w:spacing w:line="288" w:lineRule="auto"/>
              <w:rPr>
                <w:rFonts w:ascii="Calibri Light" w:hAnsi="Calibri Light" w:cs="Calibri Light"/>
                <w:sz w:val="22"/>
                <w:szCs w:val="22"/>
              </w:rPr>
            </w:pPr>
            <w:r w:rsidRPr="00932DC0">
              <w:rPr>
                <w:rFonts w:ascii="Calibri Light" w:hAnsi="Calibri Light" w:cs="Calibri Light"/>
                <w:sz w:val="22"/>
                <w:szCs w:val="22"/>
              </w:rPr>
              <w:t>lessons</w:t>
            </w:r>
            <w:r w:rsidR="00503E63" w:rsidRPr="00932DC0">
              <w:rPr>
                <w:rFonts w:ascii="Calibri Light" w:hAnsi="Calibri Light" w:cs="Calibri Light"/>
                <w:sz w:val="22"/>
                <w:szCs w:val="22"/>
              </w:rPr>
              <w:t xml:space="preserve"> </w:t>
            </w:r>
            <w:r w:rsidR="00967AB6" w:rsidRPr="00932DC0">
              <w:rPr>
                <w:rFonts w:ascii="Calibri Light" w:hAnsi="Calibri Light" w:cs="Calibri Light"/>
                <w:sz w:val="22"/>
                <w:szCs w:val="22"/>
              </w:rPr>
              <w:t>of</w:t>
            </w:r>
            <w:r w:rsidR="00503E63" w:rsidRPr="00932DC0">
              <w:rPr>
                <w:rFonts w:ascii="Calibri Light" w:hAnsi="Calibri Light" w:cs="Calibri Light"/>
                <w:sz w:val="22"/>
                <w:szCs w:val="22"/>
              </w:rPr>
              <w:t xml:space="preserve"> 45 </w:t>
            </w:r>
            <w:r w:rsidRPr="00932DC0">
              <w:rPr>
                <w:rFonts w:ascii="Calibri Light" w:hAnsi="Calibri Light" w:cs="Calibri Light"/>
                <w:sz w:val="22"/>
                <w:szCs w:val="22"/>
              </w:rPr>
              <w:t>m</w:t>
            </w:r>
            <w:r w:rsidR="00503E63" w:rsidRPr="00932DC0">
              <w:rPr>
                <w:rFonts w:ascii="Calibri Light" w:hAnsi="Calibri Light" w:cs="Calibri Light"/>
                <w:sz w:val="22"/>
                <w:szCs w:val="22"/>
              </w:rPr>
              <w:t>in.</w:t>
            </w:r>
          </w:p>
        </w:tc>
      </w:tr>
      <w:tr w:rsidR="00503E63" w:rsidRPr="00932DC0" w14:paraId="4121B95C" w14:textId="77777777" w:rsidTr="00075D7C">
        <w:tc>
          <w:tcPr>
            <w:tcW w:w="3827" w:type="dxa"/>
          </w:tcPr>
          <w:p w14:paraId="49FE3F3D" w14:textId="72EC2B17" w:rsidR="00503E63" w:rsidRPr="00932DC0" w:rsidRDefault="00967AB6" w:rsidP="00503E63">
            <w:pPr>
              <w:spacing w:line="288" w:lineRule="auto"/>
              <w:rPr>
                <w:rFonts w:ascii="Calibri Light" w:hAnsi="Calibri Light" w:cs="Calibri Light"/>
                <w:sz w:val="22"/>
                <w:szCs w:val="22"/>
              </w:rPr>
            </w:pPr>
            <w:r w:rsidRPr="00932DC0">
              <w:rPr>
                <w:rFonts w:ascii="Calibri Light" w:hAnsi="Calibri Light" w:cs="Calibri Light"/>
                <w:sz w:val="22"/>
                <w:szCs w:val="22"/>
              </w:rPr>
              <w:t>Specialist practice</w:t>
            </w:r>
            <w:r w:rsidR="00503E63" w:rsidRPr="00932DC0">
              <w:rPr>
                <w:rFonts w:ascii="Calibri Light" w:hAnsi="Calibri Light" w:cs="Calibri Light"/>
                <w:sz w:val="22"/>
                <w:szCs w:val="22"/>
              </w:rPr>
              <w:t>:</w:t>
            </w:r>
          </w:p>
        </w:tc>
        <w:tc>
          <w:tcPr>
            <w:tcW w:w="1560" w:type="dxa"/>
            <w:tcBorders>
              <w:top w:val="dotted" w:sz="4" w:space="0" w:color="auto"/>
              <w:bottom w:val="dotted" w:sz="4" w:space="0" w:color="auto"/>
            </w:tcBorders>
          </w:tcPr>
          <w:p w14:paraId="39CCE2B9" w14:textId="135C0C38" w:rsidR="00503E63" w:rsidRPr="00932DC0" w:rsidRDefault="00C053AF" w:rsidP="00503E63">
            <w:pPr>
              <w:spacing w:line="288" w:lineRule="auto"/>
              <w:rPr>
                <w:rFonts w:ascii="Calibri Light" w:hAnsi="Calibri Light" w:cs="Calibri Light"/>
                <w:sz w:val="22"/>
                <w:szCs w:val="22"/>
              </w:rPr>
            </w:pPr>
            <w:r>
              <w:rPr>
                <w:rFonts w:ascii="Calibri Light" w:hAnsi="Calibri Light" w:cs="Calibri Light"/>
              </w:rPr>
              <w:fldChar w:fldCharType="begin">
                <w:ffData>
                  <w:name w:val="Text110"/>
                  <w:enabled/>
                  <w:calcOnExit w:val="0"/>
                  <w:textInput/>
                </w:ffData>
              </w:fldChar>
            </w:r>
            <w:bookmarkStart w:id="44" w:name="Text110"/>
            <w:r>
              <w:rPr>
                <w:rFonts w:ascii="Calibri Light" w:hAnsi="Calibri Light" w:cs="Calibri Light"/>
                <w:sz w:val="22"/>
                <w:szCs w:val="22"/>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rPr>
              <w:fldChar w:fldCharType="end"/>
            </w:r>
            <w:bookmarkEnd w:id="44"/>
          </w:p>
        </w:tc>
        <w:tc>
          <w:tcPr>
            <w:tcW w:w="3673" w:type="dxa"/>
          </w:tcPr>
          <w:p w14:paraId="0422ABB4" w14:textId="343C06EA" w:rsidR="00503E63" w:rsidRPr="00932DC0" w:rsidRDefault="00967AB6" w:rsidP="00503E63">
            <w:pPr>
              <w:spacing w:line="288" w:lineRule="auto"/>
              <w:rPr>
                <w:rFonts w:ascii="Calibri Light" w:hAnsi="Calibri Light" w:cs="Calibri Light"/>
                <w:sz w:val="22"/>
                <w:szCs w:val="22"/>
              </w:rPr>
            </w:pPr>
            <w:r w:rsidRPr="00932DC0">
              <w:rPr>
                <w:rFonts w:ascii="Calibri Light" w:hAnsi="Calibri Light" w:cs="Calibri Light"/>
                <w:sz w:val="22"/>
                <w:szCs w:val="22"/>
              </w:rPr>
              <w:t>lessons of 45 min.</w:t>
            </w:r>
          </w:p>
        </w:tc>
      </w:tr>
      <w:tr w:rsidR="00967AB6" w:rsidRPr="00932DC0" w14:paraId="3B8244E0" w14:textId="77777777" w:rsidTr="00075D7C">
        <w:tc>
          <w:tcPr>
            <w:tcW w:w="3827" w:type="dxa"/>
          </w:tcPr>
          <w:p w14:paraId="45D0D544" w14:textId="607414CA" w:rsidR="00967AB6" w:rsidRPr="00932DC0" w:rsidRDefault="00967AB6" w:rsidP="00967AB6">
            <w:pPr>
              <w:spacing w:line="288" w:lineRule="auto"/>
              <w:rPr>
                <w:rFonts w:ascii="Calibri Light" w:hAnsi="Calibri Light" w:cs="Calibri Light"/>
                <w:sz w:val="22"/>
                <w:szCs w:val="22"/>
              </w:rPr>
            </w:pPr>
            <w:r w:rsidRPr="00932DC0">
              <w:rPr>
                <w:rFonts w:ascii="Calibri" w:eastAsia="Calibri" w:hAnsi="Calibri" w:cs="Microsoft Himalaya"/>
                <w:sz w:val="22"/>
                <w:szCs w:val="22"/>
              </w:rPr>
              <w:br w:type="page"/>
            </w:r>
            <w:r w:rsidRPr="00932DC0">
              <w:rPr>
                <w:rFonts w:ascii="Calibri Light" w:hAnsi="Calibri Light" w:cs="Calibri Light"/>
                <w:sz w:val="22"/>
                <w:szCs w:val="22"/>
              </w:rPr>
              <w:t>Practical training and activity:</w:t>
            </w:r>
          </w:p>
        </w:tc>
        <w:tc>
          <w:tcPr>
            <w:tcW w:w="1560" w:type="dxa"/>
            <w:tcBorders>
              <w:top w:val="dotted" w:sz="4" w:space="0" w:color="auto"/>
              <w:bottom w:val="dotted" w:sz="4" w:space="0" w:color="auto"/>
            </w:tcBorders>
          </w:tcPr>
          <w:p w14:paraId="7792592F" w14:textId="16EAF860" w:rsidR="00967AB6" w:rsidRPr="00932DC0" w:rsidRDefault="00C053AF" w:rsidP="00967AB6">
            <w:pPr>
              <w:spacing w:line="288" w:lineRule="auto"/>
              <w:rPr>
                <w:rFonts w:ascii="Calibri Light" w:hAnsi="Calibri Light" w:cs="Calibri Light"/>
                <w:sz w:val="22"/>
                <w:szCs w:val="22"/>
              </w:rPr>
            </w:pPr>
            <w:r>
              <w:rPr>
                <w:rFonts w:ascii="Calibri Light" w:hAnsi="Calibri Light" w:cs="Calibri Light"/>
              </w:rPr>
              <w:fldChar w:fldCharType="begin">
                <w:ffData>
                  <w:name w:val="Text111"/>
                  <w:enabled/>
                  <w:calcOnExit w:val="0"/>
                  <w:textInput/>
                </w:ffData>
              </w:fldChar>
            </w:r>
            <w:bookmarkStart w:id="45" w:name="Text111"/>
            <w:r>
              <w:rPr>
                <w:rFonts w:ascii="Calibri Light" w:hAnsi="Calibri Light" w:cs="Calibri Light"/>
                <w:sz w:val="22"/>
                <w:szCs w:val="22"/>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rPr>
              <w:fldChar w:fldCharType="end"/>
            </w:r>
            <w:bookmarkEnd w:id="45"/>
          </w:p>
        </w:tc>
        <w:tc>
          <w:tcPr>
            <w:tcW w:w="3673" w:type="dxa"/>
          </w:tcPr>
          <w:p w14:paraId="447444DA" w14:textId="5A10EC76" w:rsidR="00967AB6" w:rsidRPr="00932DC0" w:rsidRDefault="00967AB6" w:rsidP="00967AB6">
            <w:pPr>
              <w:spacing w:line="288" w:lineRule="auto"/>
              <w:rPr>
                <w:rFonts w:ascii="Calibri Light" w:hAnsi="Calibri Light" w:cs="Calibri Light"/>
                <w:sz w:val="22"/>
                <w:szCs w:val="22"/>
              </w:rPr>
            </w:pPr>
            <w:r w:rsidRPr="00932DC0">
              <w:rPr>
                <w:rFonts w:ascii="Calibri Light" w:hAnsi="Calibri Light" w:cs="Calibri Light"/>
                <w:sz w:val="22"/>
                <w:szCs w:val="22"/>
              </w:rPr>
              <w:t>lessons of 45 min.</w:t>
            </w:r>
          </w:p>
        </w:tc>
      </w:tr>
      <w:tr w:rsidR="00967AB6" w:rsidRPr="00932DC0" w14:paraId="2F7C6A7F" w14:textId="77777777" w:rsidTr="00075D7C">
        <w:tc>
          <w:tcPr>
            <w:tcW w:w="3827" w:type="dxa"/>
          </w:tcPr>
          <w:p w14:paraId="0F990B83" w14:textId="22A44B7C" w:rsidR="00967AB6" w:rsidRPr="00932DC0" w:rsidRDefault="00075D7C" w:rsidP="00967AB6">
            <w:pPr>
              <w:spacing w:line="288" w:lineRule="auto"/>
              <w:rPr>
                <w:rFonts w:ascii="Calibri Light" w:hAnsi="Calibri Light" w:cs="Calibri Light"/>
                <w:sz w:val="22"/>
                <w:szCs w:val="22"/>
              </w:rPr>
            </w:pPr>
            <w:r w:rsidRPr="00932DC0">
              <w:rPr>
                <w:rFonts w:ascii="Calibri Light" w:hAnsi="Calibri Light" w:cs="Calibri Light"/>
                <w:sz w:val="22"/>
                <w:szCs w:val="22"/>
              </w:rPr>
              <w:t>Total lessons of training</w:t>
            </w:r>
            <w:r w:rsidR="00967AB6" w:rsidRPr="00932DC0">
              <w:rPr>
                <w:rFonts w:ascii="Calibri Light" w:hAnsi="Calibri Light" w:cs="Calibri Light"/>
                <w:sz w:val="22"/>
                <w:szCs w:val="22"/>
              </w:rPr>
              <w:t>:</w:t>
            </w:r>
          </w:p>
        </w:tc>
        <w:tc>
          <w:tcPr>
            <w:tcW w:w="1560" w:type="dxa"/>
            <w:tcBorders>
              <w:top w:val="dotted" w:sz="4" w:space="0" w:color="auto"/>
              <w:bottom w:val="dotted" w:sz="4" w:space="0" w:color="auto"/>
            </w:tcBorders>
          </w:tcPr>
          <w:p w14:paraId="7D5B54A9" w14:textId="4C59BD96" w:rsidR="00967AB6" w:rsidRPr="00932DC0" w:rsidRDefault="00C053AF" w:rsidP="00967AB6">
            <w:pPr>
              <w:spacing w:line="288" w:lineRule="auto"/>
              <w:rPr>
                <w:rFonts w:ascii="Calibri Light" w:hAnsi="Calibri Light" w:cs="Calibri Light"/>
                <w:sz w:val="22"/>
                <w:szCs w:val="22"/>
              </w:rPr>
            </w:pPr>
            <w:r>
              <w:rPr>
                <w:rFonts w:ascii="Calibri Light" w:hAnsi="Calibri Light" w:cs="Calibri Light"/>
              </w:rPr>
              <w:fldChar w:fldCharType="begin">
                <w:ffData>
                  <w:name w:val="Text112"/>
                  <w:enabled/>
                  <w:calcOnExit w:val="0"/>
                  <w:textInput/>
                </w:ffData>
              </w:fldChar>
            </w:r>
            <w:bookmarkStart w:id="46" w:name="Text112"/>
            <w:r>
              <w:rPr>
                <w:rFonts w:ascii="Calibri Light" w:hAnsi="Calibri Light" w:cs="Calibri Light"/>
                <w:sz w:val="22"/>
                <w:szCs w:val="22"/>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rPr>
              <w:fldChar w:fldCharType="end"/>
            </w:r>
            <w:bookmarkEnd w:id="46"/>
          </w:p>
        </w:tc>
        <w:tc>
          <w:tcPr>
            <w:tcW w:w="3673" w:type="dxa"/>
          </w:tcPr>
          <w:p w14:paraId="33CBE0D0" w14:textId="4B8970A9" w:rsidR="00967AB6" w:rsidRPr="00932DC0" w:rsidRDefault="00967AB6" w:rsidP="00967AB6">
            <w:pPr>
              <w:spacing w:line="288" w:lineRule="auto"/>
              <w:rPr>
                <w:rFonts w:ascii="Calibri Light" w:hAnsi="Calibri Light" w:cs="Calibri Light"/>
                <w:sz w:val="22"/>
                <w:szCs w:val="22"/>
              </w:rPr>
            </w:pPr>
            <w:r w:rsidRPr="00932DC0">
              <w:rPr>
                <w:rFonts w:ascii="Calibri Light" w:hAnsi="Calibri Light" w:cs="Calibri Light"/>
                <w:sz w:val="22"/>
                <w:szCs w:val="22"/>
              </w:rPr>
              <w:t>lessons of 45 min.</w:t>
            </w:r>
          </w:p>
        </w:tc>
      </w:tr>
      <w:tr w:rsidR="00967AB6" w:rsidRPr="00932DC0" w14:paraId="3CC8BDE1" w14:textId="77777777" w:rsidTr="00075D7C">
        <w:tc>
          <w:tcPr>
            <w:tcW w:w="3827" w:type="dxa"/>
          </w:tcPr>
          <w:p w14:paraId="530E694B" w14:textId="77ADB425" w:rsidR="00967AB6" w:rsidRPr="00932DC0" w:rsidRDefault="00075D7C" w:rsidP="00967AB6">
            <w:pPr>
              <w:spacing w:line="288" w:lineRule="auto"/>
              <w:rPr>
                <w:rFonts w:ascii="Calibri Light" w:hAnsi="Calibri Light" w:cs="Calibri Light"/>
                <w:sz w:val="22"/>
                <w:szCs w:val="22"/>
                <w:lang w:val="en-US"/>
              </w:rPr>
            </w:pPr>
            <w:r w:rsidRPr="00932DC0">
              <w:rPr>
                <w:rFonts w:ascii="Calibri Light" w:hAnsi="Calibri Light" w:cs="Calibri Light"/>
                <w:sz w:val="22"/>
                <w:szCs w:val="22"/>
                <w:lang w:val="en-US"/>
              </w:rPr>
              <w:t>of which verifiable self-directed studies</w:t>
            </w:r>
            <w:r w:rsidR="00967AB6" w:rsidRPr="00932DC0">
              <w:rPr>
                <w:rFonts w:ascii="Calibri Light" w:hAnsi="Calibri Light" w:cs="Calibri Light"/>
                <w:sz w:val="22"/>
                <w:szCs w:val="22"/>
                <w:lang w:val="en-US"/>
              </w:rPr>
              <w:t>:</w:t>
            </w:r>
          </w:p>
        </w:tc>
        <w:tc>
          <w:tcPr>
            <w:tcW w:w="1560" w:type="dxa"/>
            <w:tcBorders>
              <w:top w:val="dotted" w:sz="4" w:space="0" w:color="auto"/>
              <w:bottom w:val="dotted" w:sz="4" w:space="0" w:color="auto"/>
            </w:tcBorders>
          </w:tcPr>
          <w:p w14:paraId="6AEA564F" w14:textId="14AB2181" w:rsidR="00967AB6" w:rsidRPr="00932DC0" w:rsidRDefault="00C053AF" w:rsidP="00967AB6">
            <w:pPr>
              <w:spacing w:line="288" w:lineRule="auto"/>
              <w:rPr>
                <w:rFonts w:ascii="Calibri Light" w:hAnsi="Calibri Light" w:cs="Calibri Light"/>
                <w:sz w:val="22"/>
                <w:szCs w:val="22"/>
                <w:lang w:val="en-US"/>
              </w:rPr>
            </w:pPr>
            <w:r>
              <w:rPr>
                <w:rFonts w:ascii="Calibri Light" w:hAnsi="Calibri Light" w:cs="Calibri Light"/>
                <w:lang w:val="en-US"/>
              </w:rPr>
              <w:fldChar w:fldCharType="begin">
                <w:ffData>
                  <w:name w:val="Text113"/>
                  <w:enabled/>
                  <w:calcOnExit w:val="0"/>
                  <w:textInput/>
                </w:ffData>
              </w:fldChar>
            </w:r>
            <w:bookmarkStart w:id="47" w:name="Text113"/>
            <w:r>
              <w:rPr>
                <w:rFonts w:ascii="Calibri Light" w:hAnsi="Calibri Light" w:cs="Calibri Light"/>
                <w:sz w:val="22"/>
                <w:szCs w:val="22"/>
                <w:lang w:val="en-US"/>
              </w:rPr>
              <w:instrText xml:space="preserve"> FORMTEXT </w:instrText>
            </w:r>
            <w:r>
              <w:rPr>
                <w:rFonts w:ascii="Calibri Light" w:hAnsi="Calibri Light" w:cs="Calibri Light"/>
                <w:lang w:val="en-US"/>
              </w:rPr>
            </w:r>
            <w:r>
              <w:rPr>
                <w:rFonts w:ascii="Calibri Light" w:hAnsi="Calibri Light" w:cs="Calibri Light"/>
                <w:lang w:val="en-US"/>
              </w:rPr>
              <w:fldChar w:fldCharType="separate"/>
            </w:r>
            <w:r>
              <w:rPr>
                <w:rFonts w:ascii="Calibri Light" w:hAnsi="Calibri Light" w:cs="Calibri Light"/>
                <w:noProof/>
                <w:sz w:val="22"/>
                <w:szCs w:val="22"/>
                <w:lang w:val="en-US"/>
              </w:rPr>
              <w:t> </w:t>
            </w:r>
            <w:r>
              <w:rPr>
                <w:rFonts w:ascii="Calibri Light" w:hAnsi="Calibri Light" w:cs="Calibri Light"/>
                <w:noProof/>
                <w:sz w:val="22"/>
                <w:szCs w:val="22"/>
                <w:lang w:val="en-US"/>
              </w:rPr>
              <w:t> </w:t>
            </w:r>
            <w:r>
              <w:rPr>
                <w:rFonts w:ascii="Calibri Light" w:hAnsi="Calibri Light" w:cs="Calibri Light"/>
                <w:noProof/>
                <w:sz w:val="22"/>
                <w:szCs w:val="22"/>
                <w:lang w:val="en-US"/>
              </w:rPr>
              <w:t> </w:t>
            </w:r>
            <w:r>
              <w:rPr>
                <w:rFonts w:ascii="Calibri Light" w:hAnsi="Calibri Light" w:cs="Calibri Light"/>
                <w:noProof/>
                <w:sz w:val="22"/>
                <w:szCs w:val="22"/>
                <w:lang w:val="en-US"/>
              </w:rPr>
              <w:t> </w:t>
            </w:r>
            <w:r>
              <w:rPr>
                <w:rFonts w:ascii="Calibri Light" w:hAnsi="Calibri Light" w:cs="Calibri Light"/>
                <w:noProof/>
                <w:sz w:val="22"/>
                <w:szCs w:val="22"/>
                <w:lang w:val="en-US"/>
              </w:rPr>
              <w:t> </w:t>
            </w:r>
            <w:r>
              <w:rPr>
                <w:rFonts w:ascii="Calibri Light" w:hAnsi="Calibri Light" w:cs="Calibri Light"/>
                <w:lang w:val="en-US"/>
              </w:rPr>
              <w:fldChar w:fldCharType="end"/>
            </w:r>
            <w:bookmarkEnd w:id="47"/>
          </w:p>
        </w:tc>
        <w:tc>
          <w:tcPr>
            <w:tcW w:w="3673" w:type="dxa"/>
          </w:tcPr>
          <w:p w14:paraId="3AFDFC67" w14:textId="7A26CDDC" w:rsidR="00967AB6" w:rsidRPr="00932DC0" w:rsidRDefault="00967AB6" w:rsidP="00967AB6">
            <w:pPr>
              <w:spacing w:line="288" w:lineRule="auto"/>
              <w:rPr>
                <w:rFonts w:ascii="Calibri Light" w:hAnsi="Calibri Light" w:cs="Calibri Light"/>
                <w:sz w:val="22"/>
                <w:szCs w:val="22"/>
              </w:rPr>
            </w:pPr>
            <w:r w:rsidRPr="00932DC0">
              <w:rPr>
                <w:rFonts w:ascii="Calibri Light" w:hAnsi="Calibri Light" w:cs="Calibri Light"/>
                <w:sz w:val="22"/>
                <w:szCs w:val="22"/>
              </w:rPr>
              <w:t>lessons of 45 min.</w:t>
            </w:r>
          </w:p>
        </w:tc>
      </w:tr>
    </w:tbl>
    <w:p w14:paraId="1BFCF719" w14:textId="77777777" w:rsidR="00503E63" w:rsidRPr="00932DC0" w:rsidRDefault="00503E63">
      <w:pPr>
        <w:spacing w:line="288" w:lineRule="auto"/>
        <w:rPr>
          <w:rFonts w:asciiTheme="majorHAnsi" w:hAnsiTheme="majorHAnsi" w:cstheme="majorHAnsi"/>
          <w:lang w:val="en-GB"/>
        </w:rPr>
      </w:pPr>
    </w:p>
    <w:p w14:paraId="2ACA71BC" w14:textId="13F5A40B" w:rsidR="00B51B5F" w:rsidRPr="00932DC0" w:rsidRDefault="006C5D5B" w:rsidP="00515A33">
      <w:pPr>
        <w:pStyle w:val="Listenabsatz"/>
        <w:keepNext/>
        <w:keepLines/>
        <w:numPr>
          <w:ilvl w:val="1"/>
          <w:numId w:val="10"/>
        </w:numPr>
        <w:spacing w:before="200" w:after="0"/>
        <w:outlineLvl w:val="1"/>
        <w:rPr>
          <w:rFonts w:ascii="Calibri Light" w:eastAsia="Times New Roman" w:hAnsi="Calibri Light" w:cs="Microsoft Himalaya"/>
          <w:color w:val="2E74B5"/>
          <w:sz w:val="24"/>
          <w:szCs w:val="26"/>
          <w:lang w:val="en-US"/>
        </w:rPr>
      </w:pPr>
      <w:r w:rsidRPr="00932DC0">
        <w:rPr>
          <w:rFonts w:ascii="Calibri Light" w:eastAsia="Times New Roman" w:hAnsi="Calibri Light" w:cs="Microsoft Himalaya"/>
          <w:color w:val="2E74B5"/>
          <w:sz w:val="24"/>
          <w:szCs w:val="26"/>
          <w:lang w:val="en-US"/>
        </w:rPr>
        <w:t>What are the proportions of contact lessons, guided self-directed study and free self-directed study during the training? Reasons for this?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C053AF" w:rsidRPr="00C053AF" w14:paraId="69B2B7E5" w14:textId="77777777" w:rsidTr="00B27615">
        <w:tc>
          <w:tcPr>
            <w:tcW w:w="8634" w:type="dxa"/>
            <w:vAlign w:val="bottom"/>
          </w:tcPr>
          <w:p w14:paraId="0D720190"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739A8B97" w14:textId="77777777" w:rsidTr="00B27615">
        <w:tc>
          <w:tcPr>
            <w:tcW w:w="8634" w:type="dxa"/>
            <w:vAlign w:val="bottom"/>
          </w:tcPr>
          <w:p w14:paraId="0845AA15"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53F0A4C8" w14:textId="77777777" w:rsidTr="00B27615">
        <w:tc>
          <w:tcPr>
            <w:tcW w:w="8634" w:type="dxa"/>
            <w:vAlign w:val="bottom"/>
          </w:tcPr>
          <w:p w14:paraId="0AEA2741"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410D1140" w14:textId="77777777" w:rsidTr="00B27615">
        <w:tc>
          <w:tcPr>
            <w:tcW w:w="8634" w:type="dxa"/>
            <w:vAlign w:val="bottom"/>
          </w:tcPr>
          <w:p w14:paraId="51EE6106"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bl>
    <w:p w14:paraId="6EDEDFC3" w14:textId="77777777" w:rsidR="00515A33" w:rsidRPr="00932DC0" w:rsidRDefault="00515A33" w:rsidP="009736EE">
      <w:pPr>
        <w:rPr>
          <w:rFonts w:asciiTheme="majorHAnsi" w:hAnsiTheme="majorHAnsi" w:cstheme="majorHAnsi"/>
          <w:lang w:val="en-GB"/>
        </w:rPr>
      </w:pPr>
    </w:p>
    <w:p w14:paraId="30E53976" w14:textId="77777777" w:rsidR="00AC5706" w:rsidRPr="00932DC0" w:rsidRDefault="006F3000" w:rsidP="00AC5706">
      <w:pPr>
        <w:pStyle w:val="Listenabsatz"/>
        <w:keepNext/>
        <w:keepLines/>
        <w:numPr>
          <w:ilvl w:val="1"/>
          <w:numId w:val="10"/>
        </w:numPr>
        <w:spacing w:before="200" w:after="0"/>
        <w:outlineLvl w:val="1"/>
        <w:rPr>
          <w:rFonts w:ascii="Calibri Light" w:eastAsia="Times New Roman" w:hAnsi="Calibri Light" w:cs="Microsoft Himalaya"/>
          <w:color w:val="2E74B5"/>
          <w:sz w:val="24"/>
          <w:szCs w:val="26"/>
          <w:lang w:val="en-US"/>
        </w:rPr>
      </w:pPr>
      <w:r w:rsidRPr="00932DC0">
        <w:rPr>
          <w:rFonts w:ascii="Calibri Light" w:eastAsia="Times New Roman" w:hAnsi="Calibri Light" w:cs="Microsoft Himalaya"/>
          <w:color w:val="2E74B5"/>
          <w:sz w:val="24"/>
          <w:szCs w:val="26"/>
          <w:lang w:val="en-US"/>
        </w:rPr>
        <w:t>Which curriculum does the training follow?</w:t>
      </w:r>
    </w:p>
    <w:p w14:paraId="27FDC5FA" w14:textId="51CF39FE" w:rsidR="00E3464A" w:rsidRPr="00932DC0" w:rsidRDefault="00E3464A" w:rsidP="00F86F11">
      <w:pPr>
        <w:spacing w:after="0" w:line="288" w:lineRule="auto"/>
        <w:ind w:left="561"/>
        <w:rPr>
          <w:rFonts w:asciiTheme="majorHAnsi" w:eastAsiaTheme="majorEastAsia" w:hAnsiTheme="majorHAnsi" w:cstheme="majorBidi"/>
          <w:color w:val="2F5496" w:themeColor="accent5" w:themeShade="BF"/>
          <w:sz w:val="11"/>
          <w:szCs w:val="11"/>
          <w:lang w:val="en-US"/>
        </w:rPr>
      </w:pPr>
    </w:p>
    <w:p w14:paraId="0164BDF1" w14:textId="4B400B44" w:rsidR="009736EE" w:rsidRPr="00932DC0" w:rsidRDefault="006F3000" w:rsidP="003F6AB4">
      <w:pPr>
        <w:spacing w:line="288" w:lineRule="auto"/>
        <w:ind w:left="560"/>
        <w:rPr>
          <w:rFonts w:asciiTheme="majorHAnsi" w:eastAsiaTheme="majorEastAsia" w:hAnsiTheme="majorHAnsi" w:cstheme="majorBidi"/>
          <w:lang w:val="en-US"/>
        </w:rPr>
      </w:pPr>
      <w:r w:rsidRPr="00932DC0">
        <w:rPr>
          <w:rFonts w:asciiTheme="majorHAnsi" w:eastAsiaTheme="majorEastAsia" w:hAnsiTheme="majorHAnsi" w:cstheme="majorBidi"/>
          <w:lang w:val="en-US"/>
        </w:rPr>
        <w:t xml:space="preserve">Please enclose curriculum or summary. The individual curriculum items must relate to the corresponding competences on the </w:t>
      </w:r>
      <w:r w:rsidR="00E41036" w:rsidRPr="00932DC0">
        <w:rPr>
          <w:rFonts w:asciiTheme="majorHAnsi" w:eastAsiaTheme="majorEastAsia" w:hAnsiTheme="majorHAnsi" w:cstheme="majorBidi"/>
          <w:lang w:val="en-US"/>
        </w:rPr>
        <w:t>iARTe</w:t>
      </w:r>
      <w:r w:rsidRPr="00932DC0">
        <w:rPr>
          <w:rFonts w:asciiTheme="majorHAnsi" w:eastAsiaTheme="majorEastAsia" w:hAnsiTheme="majorHAnsi" w:cstheme="majorBidi"/>
          <w:lang w:val="en-US"/>
        </w:rPr>
        <w:t xml:space="preserve"> List of Competences</w:t>
      </w:r>
      <w:r w:rsidR="003F6AB4" w:rsidRPr="00932DC0">
        <w:rPr>
          <w:rFonts w:asciiTheme="majorHAnsi" w:eastAsiaTheme="majorEastAsia" w:hAnsiTheme="majorHAnsi" w:cstheme="majorBidi"/>
          <w:lang w:val="en-US"/>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C053AF" w:rsidRPr="00C053AF" w14:paraId="00C88B9A" w14:textId="77777777" w:rsidTr="00B27615">
        <w:tc>
          <w:tcPr>
            <w:tcW w:w="8634" w:type="dxa"/>
            <w:vAlign w:val="bottom"/>
          </w:tcPr>
          <w:p w14:paraId="6FCF5A4F"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299D592F" w14:textId="77777777" w:rsidTr="00B27615">
        <w:tc>
          <w:tcPr>
            <w:tcW w:w="8634" w:type="dxa"/>
            <w:vAlign w:val="bottom"/>
          </w:tcPr>
          <w:p w14:paraId="28A05303"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1F24D9ED" w14:textId="77777777" w:rsidTr="00B27615">
        <w:tc>
          <w:tcPr>
            <w:tcW w:w="8634" w:type="dxa"/>
            <w:vAlign w:val="bottom"/>
          </w:tcPr>
          <w:p w14:paraId="14731CCE"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343A7666" w14:textId="77777777" w:rsidTr="00B27615">
        <w:tc>
          <w:tcPr>
            <w:tcW w:w="8634" w:type="dxa"/>
            <w:vAlign w:val="bottom"/>
          </w:tcPr>
          <w:p w14:paraId="63C91513"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bl>
    <w:p w14:paraId="6A09BC3E" w14:textId="77777777" w:rsidR="00B51B5F" w:rsidRPr="00932DC0" w:rsidRDefault="00B51B5F">
      <w:pPr>
        <w:spacing w:line="288" w:lineRule="auto"/>
        <w:rPr>
          <w:rFonts w:asciiTheme="majorHAnsi" w:hAnsiTheme="majorHAnsi" w:cstheme="majorHAnsi"/>
          <w:lang w:val="en-GB"/>
        </w:rPr>
      </w:pPr>
    </w:p>
    <w:p w14:paraId="12878785" w14:textId="460DDB6B" w:rsidR="00B51B5F" w:rsidRPr="00932DC0" w:rsidRDefault="006F3000" w:rsidP="00F36859">
      <w:pPr>
        <w:pStyle w:val="Listenabsatz"/>
        <w:keepNext/>
        <w:keepLines/>
        <w:numPr>
          <w:ilvl w:val="1"/>
          <w:numId w:val="10"/>
        </w:numPr>
        <w:spacing w:before="200" w:after="0"/>
        <w:outlineLvl w:val="1"/>
        <w:rPr>
          <w:rFonts w:ascii="Calibri Light" w:eastAsia="Times New Roman" w:hAnsi="Calibri Light" w:cs="Microsoft Himalaya"/>
          <w:color w:val="2E74B5"/>
          <w:sz w:val="24"/>
          <w:szCs w:val="26"/>
          <w:lang w:val="en-US"/>
        </w:rPr>
      </w:pPr>
      <w:r w:rsidRPr="00932DC0">
        <w:rPr>
          <w:rFonts w:ascii="Calibri Light" w:eastAsia="Times New Roman" w:hAnsi="Calibri Light" w:cs="Microsoft Himalaya"/>
          <w:color w:val="2E74B5"/>
          <w:sz w:val="24"/>
          <w:szCs w:val="26"/>
          <w:lang w:val="en-US"/>
        </w:rPr>
        <w:t>Describe your methods and particular approach</w:t>
      </w:r>
      <w:r w:rsidR="00B51B5F" w:rsidRPr="00932DC0">
        <w:rPr>
          <w:rFonts w:ascii="Calibri Light" w:eastAsia="Times New Roman" w:hAnsi="Calibri Light" w:cs="Microsoft Himalaya"/>
          <w:color w:val="2E74B5"/>
          <w:sz w:val="24"/>
          <w:szCs w:val="26"/>
          <w:vertAlign w:val="superscript"/>
          <w:lang w:val="en-US"/>
        </w:rPr>
        <w:footnoteReference w:id="40"/>
      </w:r>
      <w:r w:rsidR="00F36859" w:rsidRPr="00932DC0">
        <w:rPr>
          <w:rFonts w:ascii="Calibri Light" w:eastAsia="Times New Roman" w:hAnsi="Calibri Light" w:cs="Microsoft Himalaya"/>
          <w:color w:val="2E74B5"/>
          <w:sz w:val="24"/>
          <w:szCs w:val="26"/>
          <w:lang w:val="en-US"/>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C053AF" w:rsidRPr="00C053AF" w14:paraId="4211DA4B" w14:textId="77777777" w:rsidTr="00B27615">
        <w:tc>
          <w:tcPr>
            <w:tcW w:w="8634" w:type="dxa"/>
            <w:vAlign w:val="bottom"/>
          </w:tcPr>
          <w:p w14:paraId="200384FE"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37734238" w14:textId="77777777" w:rsidTr="00B27615">
        <w:tc>
          <w:tcPr>
            <w:tcW w:w="8634" w:type="dxa"/>
            <w:vAlign w:val="bottom"/>
          </w:tcPr>
          <w:p w14:paraId="41F036CE"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795D678D" w14:textId="77777777" w:rsidTr="00B27615">
        <w:tc>
          <w:tcPr>
            <w:tcW w:w="8634" w:type="dxa"/>
            <w:vAlign w:val="bottom"/>
          </w:tcPr>
          <w:p w14:paraId="5BC03FD3"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1FF80147" w14:textId="77777777" w:rsidTr="00B27615">
        <w:tc>
          <w:tcPr>
            <w:tcW w:w="8634" w:type="dxa"/>
            <w:vAlign w:val="bottom"/>
          </w:tcPr>
          <w:p w14:paraId="0F5A8DA1"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bl>
    <w:p w14:paraId="1953E134" w14:textId="77777777" w:rsidR="00B51B5F" w:rsidRPr="00932DC0" w:rsidRDefault="00B51B5F">
      <w:pPr>
        <w:spacing w:line="288" w:lineRule="auto"/>
        <w:rPr>
          <w:rFonts w:asciiTheme="majorHAnsi" w:hAnsiTheme="majorHAnsi" w:cstheme="majorHAnsi"/>
          <w:sz w:val="20"/>
          <w:szCs w:val="20"/>
          <w:lang w:val="en-GB"/>
        </w:rPr>
      </w:pPr>
    </w:p>
    <w:p w14:paraId="41F353CB" w14:textId="2A049E71" w:rsidR="00B51B5F" w:rsidRPr="00932DC0" w:rsidRDefault="006F3000" w:rsidP="00F36859">
      <w:pPr>
        <w:pStyle w:val="Listenabsatz"/>
        <w:keepNext/>
        <w:keepLines/>
        <w:numPr>
          <w:ilvl w:val="1"/>
          <w:numId w:val="10"/>
        </w:numPr>
        <w:spacing w:before="200" w:after="0"/>
        <w:outlineLvl w:val="1"/>
        <w:rPr>
          <w:rFonts w:ascii="Calibri Light" w:eastAsia="Times New Roman" w:hAnsi="Calibri Light" w:cs="Microsoft Himalaya"/>
          <w:color w:val="2E74B5"/>
          <w:sz w:val="24"/>
          <w:szCs w:val="26"/>
          <w:lang w:val="en-US"/>
        </w:rPr>
      </w:pPr>
      <w:r w:rsidRPr="00932DC0">
        <w:rPr>
          <w:rFonts w:ascii="Calibri Light" w:eastAsia="Times New Roman" w:hAnsi="Calibri Light" w:cs="Microsoft Himalaya"/>
          <w:color w:val="2E74B5"/>
          <w:sz w:val="24"/>
          <w:szCs w:val="26"/>
          <w:lang w:val="en-US"/>
        </w:rPr>
        <w:t>How do you mentor your students</w:t>
      </w:r>
      <w:r w:rsidR="00B51B5F" w:rsidRPr="00932DC0">
        <w:rPr>
          <w:rFonts w:ascii="Calibri Light" w:eastAsia="Times New Roman" w:hAnsi="Calibri Light" w:cs="Microsoft Himalaya"/>
          <w:color w:val="2E74B5"/>
          <w:sz w:val="24"/>
          <w:szCs w:val="26"/>
          <w:lang w:val="en-US"/>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C053AF" w:rsidRPr="00C053AF" w14:paraId="4E013AAF" w14:textId="77777777" w:rsidTr="00B27615">
        <w:tc>
          <w:tcPr>
            <w:tcW w:w="8634" w:type="dxa"/>
            <w:vAlign w:val="bottom"/>
          </w:tcPr>
          <w:p w14:paraId="0F551487"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35477E62" w14:textId="77777777" w:rsidTr="00B27615">
        <w:tc>
          <w:tcPr>
            <w:tcW w:w="8634" w:type="dxa"/>
            <w:vAlign w:val="bottom"/>
          </w:tcPr>
          <w:p w14:paraId="20353BE5"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283DC381" w14:textId="77777777" w:rsidTr="00B27615">
        <w:tc>
          <w:tcPr>
            <w:tcW w:w="8634" w:type="dxa"/>
            <w:vAlign w:val="bottom"/>
          </w:tcPr>
          <w:p w14:paraId="12C8464D"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bl>
    <w:p w14:paraId="75402686" w14:textId="419797BD" w:rsidR="00B51B5F" w:rsidRPr="00932DC0" w:rsidRDefault="006F3000" w:rsidP="005A040A">
      <w:pPr>
        <w:pStyle w:val="Listenabsatz"/>
        <w:keepNext/>
        <w:keepLines/>
        <w:numPr>
          <w:ilvl w:val="1"/>
          <w:numId w:val="10"/>
        </w:numPr>
        <w:spacing w:before="200" w:after="0"/>
        <w:outlineLvl w:val="1"/>
        <w:rPr>
          <w:rFonts w:ascii="Calibri Light" w:eastAsia="Times New Roman" w:hAnsi="Calibri Light" w:cs="Microsoft Himalaya"/>
          <w:color w:val="2E74B5"/>
          <w:sz w:val="24"/>
          <w:szCs w:val="26"/>
          <w:lang w:val="en-US"/>
        </w:rPr>
      </w:pPr>
      <w:r w:rsidRPr="00932DC0">
        <w:rPr>
          <w:rFonts w:ascii="Calibri Light" w:eastAsia="Times New Roman" w:hAnsi="Calibri Light" w:cs="Microsoft Himalaya"/>
          <w:color w:val="2E74B5"/>
          <w:sz w:val="24"/>
          <w:szCs w:val="26"/>
          <w:lang w:val="en-US"/>
        </w:rPr>
        <w:lastRenderedPageBreak/>
        <w:t>How can the students contribute to the structure of their training</w:t>
      </w:r>
      <w:r w:rsidR="00B51B5F" w:rsidRPr="00932DC0">
        <w:rPr>
          <w:rFonts w:ascii="Calibri Light" w:eastAsia="Times New Roman" w:hAnsi="Calibri Light" w:cs="Microsoft Himalaya"/>
          <w:color w:val="2E74B5"/>
          <w:sz w:val="24"/>
          <w:szCs w:val="26"/>
          <w:lang w:val="en-US"/>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C053AF" w:rsidRPr="00C053AF" w14:paraId="502861CE" w14:textId="77777777" w:rsidTr="00B27615">
        <w:tc>
          <w:tcPr>
            <w:tcW w:w="8634" w:type="dxa"/>
            <w:vAlign w:val="bottom"/>
          </w:tcPr>
          <w:p w14:paraId="0AD2B2F7"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170B4F9E" w14:textId="77777777" w:rsidTr="00B27615">
        <w:tc>
          <w:tcPr>
            <w:tcW w:w="8634" w:type="dxa"/>
            <w:vAlign w:val="bottom"/>
          </w:tcPr>
          <w:p w14:paraId="383CFEE4"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3E8EB8EB" w14:textId="77777777" w:rsidTr="00B27615">
        <w:tc>
          <w:tcPr>
            <w:tcW w:w="8634" w:type="dxa"/>
            <w:vAlign w:val="bottom"/>
          </w:tcPr>
          <w:p w14:paraId="27FA0B42"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63EE97A8" w14:textId="77777777" w:rsidTr="00B27615">
        <w:tc>
          <w:tcPr>
            <w:tcW w:w="8634" w:type="dxa"/>
            <w:vAlign w:val="bottom"/>
          </w:tcPr>
          <w:p w14:paraId="0458F654"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bl>
    <w:p w14:paraId="3363B5ED" w14:textId="726E9D93" w:rsidR="006C5D5B" w:rsidRPr="00932DC0" w:rsidRDefault="006C5D5B">
      <w:pPr>
        <w:rPr>
          <w:rFonts w:asciiTheme="majorHAnsi" w:hAnsiTheme="majorHAnsi" w:cstheme="majorHAnsi"/>
          <w:b/>
          <w:color w:val="333399"/>
          <w:lang w:val="en-GB"/>
        </w:rPr>
      </w:pPr>
    </w:p>
    <w:p w14:paraId="570A1B41" w14:textId="04E05AE8" w:rsidR="00B51B5F" w:rsidRPr="00932DC0" w:rsidRDefault="0037546A" w:rsidP="005A040A">
      <w:pPr>
        <w:pStyle w:val="berschrift1"/>
        <w:ind w:left="426" w:hanging="432"/>
        <w:rPr>
          <w:rFonts w:ascii="Calibri Light" w:eastAsia="Times New Roman" w:hAnsi="Calibri Light" w:cs="Microsoft Himalaya"/>
          <w:color w:val="2E74B5"/>
          <w:sz w:val="24"/>
          <w:lang w:val="en-US"/>
        </w:rPr>
      </w:pPr>
      <w:r w:rsidRPr="00932DC0">
        <w:rPr>
          <w:rFonts w:ascii="Calibri Light" w:eastAsia="Times New Roman" w:hAnsi="Calibri Light" w:cs="Microsoft Himalaya"/>
          <w:color w:val="2E74B5"/>
          <w:sz w:val="24"/>
          <w:lang w:val="en-US"/>
        </w:rPr>
        <w:t>5</w:t>
      </w:r>
      <w:r w:rsidR="005A040A" w:rsidRPr="00932DC0">
        <w:rPr>
          <w:rFonts w:ascii="Calibri Light" w:eastAsia="Times New Roman" w:hAnsi="Calibri Light" w:cs="Microsoft Himalaya"/>
          <w:color w:val="2E74B5"/>
          <w:sz w:val="24"/>
          <w:lang w:val="en-US"/>
        </w:rPr>
        <w:tab/>
      </w:r>
      <w:r w:rsidR="008F6A8C" w:rsidRPr="00932DC0">
        <w:rPr>
          <w:rFonts w:ascii="Calibri Light" w:eastAsia="Times New Roman" w:hAnsi="Calibri Light" w:cs="Microsoft Himalaya"/>
          <w:color w:val="2E74B5"/>
          <w:sz w:val="24"/>
          <w:lang w:val="en-US"/>
        </w:rPr>
        <w:t>Conclusion of the training</w:t>
      </w:r>
    </w:p>
    <w:p w14:paraId="39C4681A" w14:textId="77777777" w:rsidR="00B51B5F" w:rsidRPr="00932DC0" w:rsidRDefault="00B51B5F">
      <w:pPr>
        <w:spacing w:line="288" w:lineRule="auto"/>
        <w:rPr>
          <w:rFonts w:asciiTheme="majorHAnsi" w:hAnsiTheme="majorHAnsi" w:cstheme="majorHAnsi"/>
          <w:lang w:val="en-GB"/>
        </w:rPr>
      </w:pPr>
    </w:p>
    <w:p w14:paraId="5F45BB8C" w14:textId="5EA890A7" w:rsidR="00B51B5F" w:rsidRPr="00932DC0" w:rsidRDefault="006F3000" w:rsidP="00A47FB7">
      <w:pPr>
        <w:pStyle w:val="berschrift2"/>
        <w:numPr>
          <w:ilvl w:val="1"/>
          <w:numId w:val="23"/>
        </w:numPr>
        <w:autoSpaceDE w:val="0"/>
        <w:autoSpaceDN w:val="0"/>
        <w:adjustRightInd w:val="0"/>
        <w:rPr>
          <w:rFonts w:ascii="Calibri Light" w:eastAsia="Times New Roman" w:hAnsi="Calibri Light" w:cs="Microsoft Himalaya"/>
          <w:b w:val="0"/>
          <w:bCs w:val="0"/>
          <w:color w:val="2E74B5"/>
          <w:sz w:val="24"/>
          <w:lang w:val="en-US"/>
        </w:rPr>
      </w:pPr>
      <w:r w:rsidRPr="00932DC0">
        <w:rPr>
          <w:rFonts w:ascii="Calibri Light" w:eastAsia="Times New Roman" w:hAnsi="Calibri Light" w:cs="Microsoft Himalaya"/>
          <w:b w:val="0"/>
          <w:bCs w:val="0"/>
          <w:color w:val="2E74B5"/>
          <w:sz w:val="24"/>
          <w:lang w:val="en-US"/>
        </w:rPr>
        <w:t>Do you have your own or state examination procedures to assess the successful conclusion of your training</w:t>
      </w:r>
      <w:r w:rsidR="00B51B5F" w:rsidRPr="00932DC0">
        <w:rPr>
          <w:rFonts w:ascii="Calibri Light" w:eastAsia="Times New Roman" w:hAnsi="Calibri Light" w:cs="Microsoft Himalaya"/>
          <w:b w:val="0"/>
          <w:bCs w:val="0"/>
          <w:color w:val="2E74B5"/>
          <w:sz w:val="24"/>
          <w:lang w:val="en-US"/>
        </w:rPr>
        <w:t>?</w:t>
      </w:r>
    </w:p>
    <w:p w14:paraId="6C77A1F1" w14:textId="07441265" w:rsidR="00A47FB7" w:rsidRPr="00932DC0" w:rsidRDefault="00A47FB7" w:rsidP="00A47FB7">
      <w:pPr>
        <w:tabs>
          <w:tab w:val="left" w:pos="851"/>
        </w:tabs>
        <w:snapToGrid w:val="0"/>
        <w:spacing w:before="160" w:line="240" w:lineRule="auto"/>
        <w:rPr>
          <w:rFonts w:asciiTheme="majorHAnsi" w:hAnsiTheme="majorHAnsi" w:cstheme="majorHAnsi"/>
          <w:lang w:val="en-US"/>
        </w:rPr>
      </w:pPr>
      <w:r w:rsidRPr="00932DC0">
        <w:rPr>
          <w:rFonts w:cstheme="majorHAnsi"/>
          <w:lang w:val="en-US"/>
        </w:rPr>
        <w:tab/>
      </w:r>
      <w:r w:rsidRPr="00932DC0">
        <w:rPr>
          <w:rFonts w:cstheme="majorHAnsi"/>
          <w:lang w:val="de-DE"/>
        </w:rPr>
        <w:fldChar w:fldCharType="begin">
          <w:ffData>
            <w:name w:val="Kontrollkästchen1"/>
            <w:enabled/>
            <w:calcOnExit w:val="0"/>
            <w:checkBox>
              <w:sizeAuto/>
              <w:default w:val="0"/>
            </w:checkBox>
          </w:ffData>
        </w:fldChar>
      </w:r>
      <w:r w:rsidRPr="00932DC0">
        <w:rPr>
          <w:rFonts w:cstheme="majorHAnsi"/>
          <w:lang w:val="en-US"/>
        </w:rPr>
        <w:instrText xml:space="preserve"> FORMCHECKBOX </w:instrText>
      </w:r>
      <w:r w:rsidR="00A84845">
        <w:rPr>
          <w:rFonts w:cstheme="majorHAnsi"/>
          <w:lang w:val="de-DE"/>
        </w:rPr>
      </w:r>
      <w:r w:rsidR="00A84845">
        <w:rPr>
          <w:rFonts w:cstheme="majorHAnsi"/>
          <w:lang w:val="de-DE"/>
        </w:rPr>
        <w:fldChar w:fldCharType="separate"/>
      </w:r>
      <w:r w:rsidRPr="00932DC0">
        <w:rPr>
          <w:rFonts w:cstheme="majorHAnsi"/>
          <w:lang w:val="de-DE"/>
        </w:rPr>
        <w:fldChar w:fldCharType="end"/>
      </w:r>
      <w:r w:rsidRPr="00932DC0">
        <w:rPr>
          <w:rFonts w:cstheme="majorHAnsi"/>
          <w:lang w:val="en-US"/>
        </w:rPr>
        <w:t xml:space="preserve"> </w:t>
      </w:r>
      <w:r w:rsidR="00D5542E" w:rsidRPr="00932DC0">
        <w:rPr>
          <w:rFonts w:asciiTheme="majorHAnsi" w:hAnsiTheme="majorHAnsi" w:cstheme="majorHAnsi"/>
          <w:lang w:val="en-US"/>
        </w:rPr>
        <w:t>No exams</w:t>
      </w:r>
    </w:p>
    <w:p w14:paraId="448C9895" w14:textId="647ADF78" w:rsidR="00A47FB7" w:rsidRPr="00932DC0" w:rsidRDefault="00A47FB7" w:rsidP="00A47FB7">
      <w:pPr>
        <w:tabs>
          <w:tab w:val="left" w:pos="851"/>
          <w:tab w:val="left" w:pos="8222"/>
        </w:tabs>
        <w:snapToGrid w:val="0"/>
        <w:spacing w:line="240" w:lineRule="auto"/>
        <w:rPr>
          <w:rFonts w:asciiTheme="majorHAnsi" w:hAnsiTheme="majorHAnsi" w:cstheme="majorHAnsi"/>
          <w:lang w:val="en-US"/>
        </w:rPr>
      </w:pPr>
      <w:r w:rsidRPr="00932DC0">
        <w:rPr>
          <w:rFonts w:asciiTheme="majorHAnsi" w:hAnsiTheme="majorHAnsi" w:cstheme="majorHAnsi"/>
          <w:sz w:val="32"/>
          <w:szCs w:val="32"/>
          <w:lang w:val="en-US"/>
        </w:rPr>
        <w:tab/>
      </w:r>
      <w:r w:rsidRPr="00932DC0">
        <w:rPr>
          <w:rFonts w:cstheme="majorHAnsi"/>
          <w:lang w:val="de-DE"/>
        </w:rPr>
        <w:fldChar w:fldCharType="begin">
          <w:ffData>
            <w:name w:val="Kontrollkästchen1"/>
            <w:enabled/>
            <w:calcOnExit w:val="0"/>
            <w:checkBox>
              <w:sizeAuto/>
              <w:default w:val="0"/>
            </w:checkBox>
          </w:ffData>
        </w:fldChar>
      </w:r>
      <w:r w:rsidRPr="00932DC0">
        <w:rPr>
          <w:rFonts w:cstheme="majorHAnsi"/>
          <w:lang w:val="en-US"/>
        </w:rPr>
        <w:instrText xml:space="preserve"> FORMCHECKBOX </w:instrText>
      </w:r>
      <w:r w:rsidR="00A84845">
        <w:rPr>
          <w:rFonts w:cstheme="majorHAnsi"/>
          <w:lang w:val="de-DE"/>
        </w:rPr>
      </w:r>
      <w:r w:rsidR="00A84845">
        <w:rPr>
          <w:rFonts w:cstheme="majorHAnsi"/>
          <w:lang w:val="de-DE"/>
        </w:rPr>
        <w:fldChar w:fldCharType="separate"/>
      </w:r>
      <w:r w:rsidRPr="00932DC0">
        <w:rPr>
          <w:rFonts w:cstheme="majorHAnsi"/>
          <w:lang w:val="de-DE"/>
        </w:rPr>
        <w:fldChar w:fldCharType="end"/>
      </w:r>
      <w:r w:rsidRPr="00932DC0">
        <w:rPr>
          <w:rFonts w:cstheme="majorHAnsi"/>
          <w:lang w:val="en-US"/>
        </w:rPr>
        <w:t xml:space="preserve"> </w:t>
      </w:r>
      <w:r w:rsidR="00D5542E" w:rsidRPr="00932DC0">
        <w:rPr>
          <w:rFonts w:asciiTheme="majorHAnsi" w:hAnsiTheme="majorHAnsi" w:cstheme="majorHAnsi"/>
          <w:lang w:val="en-US"/>
        </w:rPr>
        <w:t>Own exams</w:t>
      </w:r>
    </w:p>
    <w:p w14:paraId="60C653AF" w14:textId="04CD1F6E" w:rsidR="00A47FB7" w:rsidRPr="00932DC0" w:rsidRDefault="00A47FB7" w:rsidP="00A47FB7">
      <w:pPr>
        <w:tabs>
          <w:tab w:val="left" w:pos="851"/>
          <w:tab w:val="left" w:pos="8222"/>
        </w:tabs>
        <w:snapToGrid w:val="0"/>
        <w:spacing w:line="240" w:lineRule="auto"/>
        <w:contextualSpacing/>
        <w:rPr>
          <w:rFonts w:asciiTheme="majorHAnsi" w:hAnsiTheme="majorHAnsi" w:cstheme="majorHAnsi"/>
          <w:lang w:val="en-US"/>
        </w:rPr>
      </w:pPr>
      <w:r w:rsidRPr="00932DC0">
        <w:rPr>
          <w:rFonts w:asciiTheme="majorHAnsi" w:hAnsiTheme="majorHAnsi" w:cstheme="majorHAnsi"/>
          <w:sz w:val="32"/>
          <w:szCs w:val="32"/>
          <w:lang w:val="en-US"/>
        </w:rPr>
        <w:tab/>
      </w:r>
      <w:r w:rsidRPr="00932DC0">
        <w:rPr>
          <w:rFonts w:cstheme="majorHAnsi"/>
          <w:lang w:val="de-DE"/>
        </w:rPr>
        <w:fldChar w:fldCharType="begin">
          <w:ffData>
            <w:name w:val="Kontrollkästchen1"/>
            <w:enabled/>
            <w:calcOnExit w:val="0"/>
            <w:checkBox>
              <w:sizeAuto/>
              <w:default w:val="0"/>
            </w:checkBox>
          </w:ffData>
        </w:fldChar>
      </w:r>
      <w:r w:rsidRPr="00932DC0">
        <w:rPr>
          <w:rFonts w:cstheme="majorHAnsi"/>
          <w:lang w:val="en-US"/>
        </w:rPr>
        <w:instrText xml:space="preserve"> FORMCHECKBOX </w:instrText>
      </w:r>
      <w:r w:rsidR="00A84845">
        <w:rPr>
          <w:rFonts w:cstheme="majorHAnsi"/>
          <w:lang w:val="de-DE"/>
        </w:rPr>
      </w:r>
      <w:r w:rsidR="00A84845">
        <w:rPr>
          <w:rFonts w:cstheme="majorHAnsi"/>
          <w:lang w:val="de-DE"/>
        </w:rPr>
        <w:fldChar w:fldCharType="separate"/>
      </w:r>
      <w:r w:rsidRPr="00932DC0">
        <w:rPr>
          <w:rFonts w:cstheme="majorHAnsi"/>
          <w:lang w:val="de-DE"/>
        </w:rPr>
        <w:fldChar w:fldCharType="end"/>
      </w:r>
      <w:r w:rsidRPr="00932DC0">
        <w:rPr>
          <w:rFonts w:cstheme="majorHAnsi"/>
          <w:lang w:val="en-US"/>
        </w:rPr>
        <w:t xml:space="preserve"> </w:t>
      </w:r>
      <w:r w:rsidR="00D5542E" w:rsidRPr="00932DC0">
        <w:rPr>
          <w:rFonts w:asciiTheme="majorHAnsi" w:hAnsiTheme="majorHAnsi" w:cstheme="majorHAnsi"/>
          <w:lang w:val="en-US"/>
        </w:rPr>
        <w:t>State or academic exams</w:t>
      </w:r>
    </w:p>
    <w:p w14:paraId="33854C52" w14:textId="77777777" w:rsidR="00A47FB7" w:rsidRPr="00932DC0" w:rsidRDefault="00A47FB7" w:rsidP="00A47FB7">
      <w:pPr>
        <w:tabs>
          <w:tab w:val="left" w:pos="8222"/>
        </w:tabs>
        <w:snapToGrid w:val="0"/>
        <w:spacing w:line="240" w:lineRule="auto"/>
        <w:contextualSpacing/>
        <w:rPr>
          <w:rFonts w:asciiTheme="majorHAnsi" w:hAnsiTheme="majorHAnsi" w:cstheme="majorHAnsi"/>
          <w:lang w:val="en-US"/>
        </w:rPr>
      </w:pPr>
    </w:p>
    <w:p w14:paraId="436AAD84" w14:textId="77777777" w:rsidR="00D5542E" w:rsidRPr="00932DC0" w:rsidRDefault="00A47FB7" w:rsidP="00D5542E">
      <w:pPr>
        <w:tabs>
          <w:tab w:val="left" w:pos="851"/>
          <w:tab w:val="left" w:pos="8222"/>
        </w:tabs>
        <w:snapToGrid w:val="0"/>
        <w:spacing w:line="240" w:lineRule="auto"/>
        <w:contextualSpacing/>
        <w:rPr>
          <w:rFonts w:asciiTheme="majorHAnsi" w:hAnsiTheme="majorHAnsi" w:cstheme="majorHAnsi"/>
          <w:lang w:val="en-US"/>
        </w:rPr>
      </w:pPr>
      <w:r w:rsidRPr="00932DC0">
        <w:rPr>
          <w:rFonts w:asciiTheme="majorHAnsi" w:hAnsiTheme="majorHAnsi" w:cstheme="majorHAnsi"/>
          <w:lang w:val="en-US"/>
        </w:rPr>
        <w:tab/>
      </w:r>
      <w:r w:rsidR="00D5542E" w:rsidRPr="00932DC0">
        <w:rPr>
          <w:rFonts w:asciiTheme="majorHAnsi" w:hAnsiTheme="majorHAnsi" w:cstheme="majorHAnsi"/>
          <w:lang w:val="en-US"/>
        </w:rPr>
        <w:t>Please enclose your exam regulations and other evaluation documents and describe your</w:t>
      </w:r>
    </w:p>
    <w:p w14:paraId="406287F8" w14:textId="6E8F6E80" w:rsidR="00A47FB7" w:rsidRPr="00932DC0" w:rsidRDefault="00D5542E" w:rsidP="00D5542E">
      <w:pPr>
        <w:tabs>
          <w:tab w:val="left" w:pos="851"/>
          <w:tab w:val="left" w:pos="8222"/>
        </w:tabs>
        <w:snapToGrid w:val="0"/>
        <w:spacing w:line="240" w:lineRule="auto"/>
        <w:contextualSpacing/>
        <w:rPr>
          <w:rFonts w:asciiTheme="majorHAnsi" w:hAnsiTheme="majorHAnsi" w:cstheme="majorHAnsi"/>
          <w:lang w:val="de-DE"/>
        </w:rPr>
      </w:pPr>
      <w:r w:rsidRPr="00932DC0">
        <w:rPr>
          <w:rFonts w:asciiTheme="majorHAnsi" w:hAnsiTheme="majorHAnsi" w:cstheme="majorHAnsi"/>
          <w:lang w:val="en-US"/>
        </w:rPr>
        <w:tab/>
      </w:r>
      <w:r w:rsidRPr="00932DC0">
        <w:rPr>
          <w:rFonts w:asciiTheme="majorHAnsi" w:hAnsiTheme="majorHAnsi" w:cstheme="majorHAnsi"/>
          <w:lang w:val="de-DE"/>
        </w:rPr>
        <w:t>assessment procedures during training.</w:t>
      </w:r>
    </w:p>
    <w:p w14:paraId="232DC116" w14:textId="77777777" w:rsidR="00A47FB7" w:rsidRPr="00932DC0" w:rsidRDefault="00A47FB7" w:rsidP="00A47FB7">
      <w:pPr>
        <w:rPr>
          <w:lang w:val="de-DE"/>
        </w:rPr>
      </w:pPr>
    </w:p>
    <w:p w14:paraId="3B50D2EE" w14:textId="3B5D8B9F" w:rsidR="00B51B5F" w:rsidRPr="00932DC0" w:rsidRDefault="00B51B5F" w:rsidP="00D5542E">
      <w:pPr>
        <w:pStyle w:val="berschrift2"/>
        <w:numPr>
          <w:ilvl w:val="1"/>
          <w:numId w:val="23"/>
        </w:numPr>
        <w:autoSpaceDE w:val="0"/>
        <w:autoSpaceDN w:val="0"/>
        <w:adjustRightInd w:val="0"/>
        <w:rPr>
          <w:rFonts w:ascii="Calibri Light" w:eastAsia="Times New Roman" w:hAnsi="Calibri Light" w:cs="Microsoft Himalaya"/>
          <w:b w:val="0"/>
          <w:bCs w:val="0"/>
          <w:color w:val="2E74B5"/>
          <w:sz w:val="24"/>
          <w:lang w:val="en-US"/>
        </w:rPr>
      </w:pPr>
      <w:r w:rsidRPr="00932DC0">
        <w:rPr>
          <w:rFonts w:ascii="Calibri Light" w:eastAsia="Times New Roman" w:hAnsi="Calibri Light" w:cs="Microsoft Himalaya"/>
          <w:b w:val="0"/>
          <w:bCs w:val="0"/>
          <w:color w:val="2E74B5"/>
          <w:sz w:val="24"/>
          <w:lang w:val="en-US"/>
        </w:rPr>
        <w:t>W</w:t>
      </w:r>
      <w:r w:rsidR="00363624" w:rsidRPr="00932DC0">
        <w:rPr>
          <w:rFonts w:ascii="Calibri Light" w:eastAsia="Times New Roman" w:hAnsi="Calibri Light" w:cs="Microsoft Himalaya"/>
          <w:b w:val="0"/>
          <w:bCs w:val="0"/>
          <w:color w:val="2E74B5"/>
          <w:sz w:val="24"/>
          <w:lang w:val="en-US"/>
        </w:rPr>
        <w:t xml:space="preserve">hen and how do you inform your students </w:t>
      </w:r>
      <w:r w:rsidR="006C5D5B" w:rsidRPr="00932DC0">
        <w:rPr>
          <w:rFonts w:ascii="Calibri Light" w:eastAsia="Times New Roman" w:hAnsi="Calibri Light" w:cs="Microsoft Himalaya"/>
          <w:b w:val="0"/>
          <w:bCs w:val="0"/>
          <w:color w:val="2E74B5"/>
          <w:sz w:val="24"/>
          <w:lang w:val="en-US"/>
        </w:rPr>
        <w:t>of</w:t>
      </w:r>
      <w:r w:rsidR="00363624" w:rsidRPr="00932DC0">
        <w:rPr>
          <w:rFonts w:ascii="Calibri Light" w:eastAsia="Times New Roman" w:hAnsi="Calibri Light" w:cs="Microsoft Himalaya"/>
          <w:b w:val="0"/>
          <w:bCs w:val="0"/>
          <w:color w:val="2E74B5"/>
          <w:sz w:val="24"/>
          <w:lang w:val="en-US"/>
        </w:rPr>
        <w:t xml:space="preserve"> the exam regulations</w:t>
      </w:r>
      <w:r w:rsidRPr="00932DC0">
        <w:rPr>
          <w:rFonts w:ascii="Calibri Light" w:eastAsia="Times New Roman" w:hAnsi="Calibri Light" w:cs="Microsoft Himalaya"/>
          <w:b w:val="0"/>
          <w:bCs w:val="0"/>
          <w:color w:val="2E74B5"/>
          <w:sz w:val="24"/>
          <w:lang w:val="en-US"/>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C053AF" w:rsidRPr="00C053AF" w14:paraId="765B35C8" w14:textId="77777777" w:rsidTr="00B27615">
        <w:tc>
          <w:tcPr>
            <w:tcW w:w="8634" w:type="dxa"/>
            <w:vAlign w:val="bottom"/>
          </w:tcPr>
          <w:p w14:paraId="70513495"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271E5847" w14:textId="77777777" w:rsidTr="00B27615">
        <w:tc>
          <w:tcPr>
            <w:tcW w:w="8634" w:type="dxa"/>
            <w:vAlign w:val="bottom"/>
          </w:tcPr>
          <w:p w14:paraId="242B2B06"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31CD9EA4" w14:textId="77777777" w:rsidTr="00B27615">
        <w:tc>
          <w:tcPr>
            <w:tcW w:w="8634" w:type="dxa"/>
            <w:vAlign w:val="bottom"/>
          </w:tcPr>
          <w:p w14:paraId="522D6020"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4EEF2D92" w14:textId="77777777" w:rsidTr="00B27615">
        <w:tc>
          <w:tcPr>
            <w:tcW w:w="8634" w:type="dxa"/>
            <w:vAlign w:val="bottom"/>
          </w:tcPr>
          <w:p w14:paraId="384BCC73"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bl>
    <w:p w14:paraId="0EC228C8" w14:textId="77777777" w:rsidR="00D5542E" w:rsidRPr="00932DC0" w:rsidRDefault="00D5542E" w:rsidP="00D5542E">
      <w:pPr>
        <w:rPr>
          <w:lang w:val="en-US"/>
        </w:rPr>
      </w:pPr>
    </w:p>
    <w:p w14:paraId="1ABDF26C" w14:textId="12AA7B1A" w:rsidR="00B51B5F" w:rsidRPr="00932DC0" w:rsidRDefault="00363624" w:rsidP="007D7BCD">
      <w:pPr>
        <w:pStyle w:val="berschrift2"/>
        <w:numPr>
          <w:ilvl w:val="1"/>
          <w:numId w:val="23"/>
        </w:numPr>
        <w:autoSpaceDE w:val="0"/>
        <w:autoSpaceDN w:val="0"/>
        <w:adjustRightInd w:val="0"/>
        <w:rPr>
          <w:rFonts w:ascii="Calibri Light" w:eastAsia="Times New Roman" w:hAnsi="Calibri Light" w:cs="Microsoft Himalaya"/>
          <w:b w:val="0"/>
          <w:bCs w:val="0"/>
          <w:color w:val="2E74B5"/>
          <w:sz w:val="24"/>
          <w:lang w:val="en-US"/>
        </w:rPr>
      </w:pPr>
      <w:r w:rsidRPr="00932DC0">
        <w:rPr>
          <w:rFonts w:ascii="Calibri Light" w:eastAsia="Times New Roman" w:hAnsi="Calibri Light" w:cs="Microsoft Himalaya"/>
          <w:b w:val="0"/>
          <w:bCs w:val="0"/>
          <w:color w:val="2E74B5"/>
          <w:sz w:val="24"/>
          <w:lang w:val="en-US"/>
        </w:rPr>
        <w:t>What are the criteria that determine whether or not a final exam has been passed</w:t>
      </w:r>
      <w:r w:rsidR="00B51B5F" w:rsidRPr="00932DC0">
        <w:rPr>
          <w:rFonts w:ascii="Calibri Light" w:eastAsia="Times New Roman" w:hAnsi="Calibri Light" w:cs="Microsoft Himalaya"/>
          <w:b w:val="0"/>
          <w:bCs w:val="0"/>
          <w:color w:val="2E74B5"/>
          <w:sz w:val="24"/>
          <w:lang w:val="en-US"/>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C053AF" w:rsidRPr="00C053AF" w14:paraId="0D545E74" w14:textId="77777777" w:rsidTr="00B27615">
        <w:tc>
          <w:tcPr>
            <w:tcW w:w="8634" w:type="dxa"/>
            <w:vAlign w:val="bottom"/>
          </w:tcPr>
          <w:p w14:paraId="68B1F016"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4CF6C38A" w14:textId="77777777" w:rsidTr="00B27615">
        <w:tc>
          <w:tcPr>
            <w:tcW w:w="8634" w:type="dxa"/>
            <w:vAlign w:val="bottom"/>
          </w:tcPr>
          <w:p w14:paraId="78B82F2D"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0817D408" w14:textId="77777777" w:rsidTr="00B27615">
        <w:tc>
          <w:tcPr>
            <w:tcW w:w="8634" w:type="dxa"/>
            <w:vAlign w:val="bottom"/>
          </w:tcPr>
          <w:p w14:paraId="31B85814"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1CC7CBD0" w14:textId="77777777" w:rsidTr="00B27615">
        <w:tc>
          <w:tcPr>
            <w:tcW w:w="8634" w:type="dxa"/>
            <w:vAlign w:val="bottom"/>
          </w:tcPr>
          <w:p w14:paraId="152DE571"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bl>
    <w:p w14:paraId="31414BD2" w14:textId="77777777" w:rsidR="007D7BCD" w:rsidRPr="00932DC0" w:rsidRDefault="007D7BCD" w:rsidP="007D7BCD">
      <w:pPr>
        <w:rPr>
          <w:lang w:val="en-US"/>
        </w:rPr>
      </w:pPr>
    </w:p>
    <w:p w14:paraId="0409E4FE" w14:textId="408AA182" w:rsidR="00B51B5F" w:rsidRPr="00932DC0" w:rsidRDefault="00B51B5F" w:rsidP="007D7BCD">
      <w:pPr>
        <w:pStyle w:val="berschrift2"/>
        <w:numPr>
          <w:ilvl w:val="1"/>
          <w:numId w:val="23"/>
        </w:numPr>
        <w:autoSpaceDE w:val="0"/>
        <w:autoSpaceDN w:val="0"/>
        <w:adjustRightInd w:val="0"/>
        <w:rPr>
          <w:rFonts w:ascii="Calibri Light" w:eastAsia="Times New Roman" w:hAnsi="Calibri Light" w:cs="Microsoft Himalaya"/>
          <w:b w:val="0"/>
          <w:bCs w:val="0"/>
          <w:color w:val="2E74B5"/>
          <w:sz w:val="24"/>
          <w:lang w:val="en-US"/>
        </w:rPr>
      </w:pPr>
      <w:r w:rsidRPr="00932DC0">
        <w:rPr>
          <w:rFonts w:ascii="Calibri Light" w:eastAsia="Times New Roman" w:hAnsi="Calibri Light" w:cs="Microsoft Himalaya"/>
          <w:b w:val="0"/>
          <w:bCs w:val="0"/>
          <w:color w:val="2E74B5"/>
          <w:sz w:val="24"/>
          <w:lang w:val="en-US"/>
        </w:rPr>
        <w:t>W</w:t>
      </w:r>
      <w:r w:rsidR="00363624" w:rsidRPr="00932DC0">
        <w:rPr>
          <w:rFonts w:ascii="Calibri Light" w:eastAsia="Times New Roman" w:hAnsi="Calibri Light" w:cs="Microsoft Himalaya"/>
          <w:b w:val="0"/>
          <w:bCs w:val="0"/>
          <w:color w:val="2E74B5"/>
          <w:sz w:val="24"/>
          <w:lang w:val="en-US"/>
        </w:rPr>
        <w:t>hat happens w</w:t>
      </w:r>
      <w:r w:rsidR="006C5D5B" w:rsidRPr="00932DC0">
        <w:rPr>
          <w:rFonts w:ascii="Calibri Light" w:eastAsia="Times New Roman" w:hAnsi="Calibri Light" w:cs="Microsoft Himalaya"/>
          <w:b w:val="0"/>
          <w:bCs w:val="0"/>
          <w:color w:val="2E74B5"/>
          <w:sz w:val="24"/>
          <w:lang w:val="en-US"/>
        </w:rPr>
        <w:t>hen</w:t>
      </w:r>
      <w:r w:rsidR="00363624" w:rsidRPr="00932DC0">
        <w:rPr>
          <w:rFonts w:ascii="Calibri Light" w:eastAsia="Times New Roman" w:hAnsi="Calibri Light" w:cs="Microsoft Himalaya"/>
          <w:b w:val="0"/>
          <w:bCs w:val="0"/>
          <w:color w:val="2E74B5"/>
          <w:sz w:val="24"/>
          <w:lang w:val="en-US"/>
        </w:rPr>
        <w:t xml:space="preserve"> candidates fail the exam</w:t>
      </w:r>
      <w:r w:rsidRPr="00932DC0">
        <w:rPr>
          <w:rFonts w:ascii="Calibri Light" w:eastAsia="Times New Roman" w:hAnsi="Calibri Light" w:cs="Microsoft Himalaya"/>
          <w:b w:val="0"/>
          <w:bCs w:val="0"/>
          <w:color w:val="2E74B5"/>
          <w:sz w:val="24"/>
          <w:lang w:val="en-US"/>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C053AF" w:rsidRPr="00C053AF" w14:paraId="7ECF5D6C" w14:textId="77777777" w:rsidTr="00B27615">
        <w:tc>
          <w:tcPr>
            <w:tcW w:w="8634" w:type="dxa"/>
            <w:vAlign w:val="bottom"/>
          </w:tcPr>
          <w:p w14:paraId="6E0988BB"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56C89FCF" w14:textId="77777777" w:rsidTr="00B27615">
        <w:tc>
          <w:tcPr>
            <w:tcW w:w="8634" w:type="dxa"/>
            <w:vAlign w:val="bottom"/>
          </w:tcPr>
          <w:p w14:paraId="74400339"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630AFCBF" w14:textId="77777777" w:rsidTr="00B27615">
        <w:tc>
          <w:tcPr>
            <w:tcW w:w="8634" w:type="dxa"/>
            <w:vAlign w:val="bottom"/>
          </w:tcPr>
          <w:p w14:paraId="69A7BD03"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0699FECC" w14:textId="77777777" w:rsidTr="00B27615">
        <w:tc>
          <w:tcPr>
            <w:tcW w:w="8634" w:type="dxa"/>
            <w:vAlign w:val="bottom"/>
          </w:tcPr>
          <w:p w14:paraId="378F115D"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bl>
    <w:p w14:paraId="76F634B5" w14:textId="77777777" w:rsidR="007D7BCD" w:rsidRPr="00932DC0" w:rsidRDefault="007D7BCD" w:rsidP="007D7BCD">
      <w:pPr>
        <w:rPr>
          <w:lang w:val="en-US"/>
        </w:rPr>
      </w:pPr>
    </w:p>
    <w:p w14:paraId="0AA289E4" w14:textId="3651768F" w:rsidR="00B51B5F" w:rsidRPr="00932DC0" w:rsidRDefault="00363624" w:rsidP="00D243C5">
      <w:pPr>
        <w:pStyle w:val="berschrift2"/>
        <w:numPr>
          <w:ilvl w:val="1"/>
          <w:numId w:val="23"/>
        </w:numPr>
        <w:autoSpaceDE w:val="0"/>
        <w:autoSpaceDN w:val="0"/>
        <w:adjustRightInd w:val="0"/>
        <w:rPr>
          <w:rFonts w:ascii="Calibri Light" w:eastAsia="Times New Roman" w:hAnsi="Calibri Light" w:cs="Microsoft Himalaya"/>
          <w:b w:val="0"/>
          <w:bCs w:val="0"/>
          <w:color w:val="2E74B5"/>
          <w:sz w:val="24"/>
          <w:lang w:val="en-US"/>
        </w:rPr>
      </w:pPr>
      <w:r w:rsidRPr="00932DC0">
        <w:rPr>
          <w:rFonts w:ascii="Calibri Light" w:eastAsia="Times New Roman" w:hAnsi="Calibri Light" w:cs="Microsoft Himalaya"/>
          <w:b w:val="0"/>
          <w:bCs w:val="0"/>
          <w:color w:val="2E74B5"/>
          <w:sz w:val="24"/>
          <w:lang w:val="en-US"/>
        </w:rPr>
        <w:lastRenderedPageBreak/>
        <w:t xml:space="preserve">Are there intermediate exams? </w:t>
      </w:r>
      <w:r w:rsidR="00C34373" w:rsidRPr="00932DC0">
        <w:rPr>
          <w:rFonts w:ascii="Calibri Light" w:eastAsia="Times New Roman" w:hAnsi="Calibri Light" w:cs="Microsoft Himalaya"/>
          <w:b w:val="0"/>
          <w:bCs w:val="0"/>
          <w:color w:val="2E74B5"/>
          <w:sz w:val="24"/>
          <w:lang w:val="en-US"/>
        </w:rPr>
        <w:t>In which form</w:t>
      </w:r>
      <w:r w:rsidR="00B51B5F" w:rsidRPr="00932DC0">
        <w:rPr>
          <w:rFonts w:ascii="Calibri Light" w:eastAsia="Times New Roman" w:hAnsi="Calibri Light" w:cs="Microsoft Himalaya"/>
          <w:b w:val="0"/>
          <w:bCs w:val="0"/>
          <w:color w:val="2E74B5"/>
          <w:sz w:val="24"/>
          <w:lang w:val="en-US"/>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C053AF" w:rsidRPr="00C053AF" w14:paraId="0583BF37" w14:textId="77777777" w:rsidTr="00B27615">
        <w:tc>
          <w:tcPr>
            <w:tcW w:w="8634" w:type="dxa"/>
            <w:vAlign w:val="bottom"/>
          </w:tcPr>
          <w:p w14:paraId="608C6822"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26B4A106" w14:textId="77777777" w:rsidTr="00B27615">
        <w:tc>
          <w:tcPr>
            <w:tcW w:w="8634" w:type="dxa"/>
            <w:vAlign w:val="bottom"/>
          </w:tcPr>
          <w:p w14:paraId="2A4B52CF"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5381656C" w14:textId="77777777" w:rsidTr="00B27615">
        <w:tc>
          <w:tcPr>
            <w:tcW w:w="8634" w:type="dxa"/>
            <w:vAlign w:val="bottom"/>
          </w:tcPr>
          <w:p w14:paraId="7A922424"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3AE1111F" w14:textId="77777777" w:rsidTr="00B27615">
        <w:tc>
          <w:tcPr>
            <w:tcW w:w="8634" w:type="dxa"/>
            <w:vAlign w:val="bottom"/>
          </w:tcPr>
          <w:p w14:paraId="261CD340"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bl>
    <w:p w14:paraId="24090130" w14:textId="77777777" w:rsidR="00654B6B" w:rsidRPr="00932DC0" w:rsidRDefault="00654B6B" w:rsidP="00654B6B">
      <w:pPr>
        <w:rPr>
          <w:lang w:val="en-US"/>
        </w:rPr>
      </w:pPr>
    </w:p>
    <w:p w14:paraId="1890AA5A" w14:textId="5030A766" w:rsidR="00B51B5F" w:rsidRPr="00932DC0" w:rsidRDefault="00363624" w:rsidP="00C34373">
      <w:pPr>
        <w:pStyle w:val="berschrift2"/>
        <w:numPr>
          <w:ilvl w:val="1"/>
          <w:numId w:val="23"/>
        </w:numPr>
        <w:autoSpaceDE w:val="0"/>
        <w:autoSpaceDN w:val="0"/>
        <w:adjustRightInd w:val="0"/>
        <w:rPr>
          <w:rFonts w:ascii="Calibri Light" w:eastAsia="Times New Roman" w:hAnsi="Calibri Light" w:cs="Microsoft Himalaya"/>
          <w:b w:val="0"/>
          <w:bCs w:val="0"/>
          <w:color w:val="2E74B5"/>
          <w:sz w:val="24"/>
          <w:lang w:val="en-US"/>
        </w:rPr>
      </w:pPr>
      <w:r w:rsidRPr="00932DC0">
        <w:rPr>
          <w:rFonts w:ascii="Calibri Light" w:eastAsia="Times New Roman" w:hAnsi="Calibri Light" w:cs="Microsoft Himalaya"/>
          <w:b w:val="0"/>
          <w:bCs w:val="0"/>
          <w:color w:val="2E74B5"/>
          <w:sz w:val="24"/>
          <w:lang w:val="en-US"/>
        </w:rPr>
        <w:t xml:space="preserve">What are the formal </w:t>
      </w:r>
      <w:r w:rsidR="00902E12" w:rsidRPr="00932DC0">
        <w:rPr>
          <w:rFonts w:ascii="Calibri Light" w:eastAsia="Times New Roman" w:hAnsi="Calibri Light" w:cs="Microsoft Himalaya"/>
          <w:b w:val="0"/>
          <w:bCs w:val="0"/>
          <w:color w:val="2E74B5"/>
          <w:sz w:val="24"/>
          <w:lang w:val="en-US"/>
        </w:rPr>
        <w:t>requirements</w:t>
      </w:r>
      <w:r w:rsidRPr="00932DC0">
        <w:rPr>
          <w:rFonts w:ascii="Calibri Light" w:eastAsia="Times New Roman" w:hAnsi="Calibri Light" w:cs="Microsoft Himalaya"/>
          <w:b w:val="0"/>
          <w:bCs w:val="0"/>
          <w:color w:val="2E74B5"/>
          <w:sz w:val="24"/>
          <w:lang w:val="en-US"/>
        </w:rPr>
        <w:t xml:space="preserve"> for your final dissertation/paper</w:t>
      </w:r>
      <w:r w:rsidR="00B51B5F" w:rsidRPr="00932DC0">
        <w:rPr>
          <w:rFonts w:ascii="Calibri Light" w:eastAsia="Times New Roman" w:hAnsi="Calibri Light" w:cs="Microsoft Himalaya"/>
          <w:b w:val="0"/>
          <w:bCs w:val="0"/>
          <w:color w:val="2E74B5"/>
          <w:sz w:val="24"/>
          <w:lang w:val="en-US"/>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C053AF" w:rsidRPr="00C053AF" w14:paraId="2BD21F21" w14:textId="77777777" w:rsidTr="00B27615">
        <w:tc>
          <w:tcPr>
            <w:tcW w:w="8634" w:type="dxa"/>
            <w:vAlign w:val="bottom"/>
          </w:tcPr>
          <w:p w14:paraId="053DB840"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3F074829" w14:textId="77777777" w:rsidTr="00B27615">
        <w:tc>
          <w:tcPr>
            <w:tcW w:w="8634" w:type="dxa"/>
            <w:vAlign w:val="bottom"/>
          </w:tcPr>
          <w:p w14:paraId="37011173"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58F31CD6" w14:textId="77777777" w:rsidTr="00B27615">
        <w:tc>
          <w:tcPr>
            <w:tcW w:w="8634" w:type="dxa"/>
            <w:vAlign w:val="bottom"/>
          </w:tcPr>
          <w:p w14:paraId="15682F81"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5E4D84FF" w14:textId="77777777" w:rsidTr="00B27615">
        <w:tc>
          <w:tcPr>
            <w:tcW w:w="8634" w:type="dxa"/>
            <w:vAlign w:val="bottom"/>
          </w:tcPr>
          <w:p w14:paraId="01A627B2"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bl>
    <w:p w14:paraId="45044317" w14:textId="77777777" w:rsidR="00C34373" w:rsidRPr="00932DC0" w:rsidRDefault="00C34373" w:rsidP="00C34373">
      <w:pPr>
        <w:rPr>
          <w:lang w:val="en-US"/>
        </w:rPr>
      </w:pPr>
    </w:p>
    <w:p w14:paraId="00E3ECDB" w14:textId="455421CA" w:rsidR="00B51B5F" w:rsidRPr="00932DC0" w:rsidRDefault="006C5D5B" w:rsidP="00902E12">
      <w:pPr>
        <w:pStyle w:val="berschrift2"/>
        <w:numPr>
          <w:ilvl w:val="1"/>
          <w:numId w:val="23"/>
        </w:numPr>
        <w:autoSpaceDE w:val="0"/>
        <w:autoSpaceDN w:val="0"/>
        <w:adjustRightInd w:val="0"/>
        <w:rPr>
          <w:rFonts w:ascii="Calibri Light" w:eastAsia="Times New Roman" w:hAnsi="Calibri Light" w:cs="Microsoft Himalaya"/>
          <w:b w:val="0"/>
          <w:bCs w:val="0"/>
          <w:color w:val="2E74B5"/>
          <w:sz w:val="24"/>
          <w:lang w:val="en-US"/>
        </w:rPr>
      </w:pPr>
      <w:r w:rsidRPr="00932DC0">
        <w:rPr>
          <w:rFonts w:ascii="Calibri Light" w:eastAsia="Times New Roman" w:hAnsi="Calibri Light" w:cs="Microsoft Himalaya"/>
          <w:b w:val="0"/>
          <w:bCs w:val="0"/>
          <w:color w:val="2E74B5"/>
          <w:sz w:val="24"/>
          <w:lang w:val="en-US"/>
        </w:rPr>
        <w:t xml:space="preserve">Give an exact description of </w:t>
      </w:r>
      <w:r w:rsidR="00363624" w:rsidRPr="00932DC0">
        <w:rPr>
          <w:rFonts w:ascii="Calibri Light" w:eastAsia="Times New Roman" w:hAnsi="Calibri Light" w:cs="Microsoft Himalaya"/>
          <w:b w:val="0"/>
          <w:bCs w:val="0"/>
          <w:color w:val="2E74B5"/>
          <w:sz w:val="24"/>
          <w:lang w:val="en-US"/>
        </w:rPr>
        <w:t>your oral and practical final exams</w:t>
      </w:r>
      <w:r w:rsidR="00902E12" w:rsidRPr="00932DC0">
        <w:rPr>
          <w:rFonts w:ascii="Calibri Light" w:eastAsia="Times New Roman" w:hAnsi="Calibri Light" w:cs="Microsoft Himalaya"/>
          <w:b w:val="0"/>
          <w:bCs w:val="0"/>
          <w:color w:val="2E74B5"/>
          <w:sz w:val="24"/>
          <w:lang w:val="en-US"/>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C053AF" w:rsidRPr="00C053AF" w14:paraId="34227C0E" w14:textId="77777777" w:rsidTr="00B27615">
        <w:tc>
          <w:tcPr>
            <w:tcW w:w="8634" w:type="dxa"/>
            <w:vAlign w:val="bottom"/>
          </w:tcPr>
          <w:p w14:paraId="78B43357"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1096D6DC" w14:textId="77777777" w:rsidTr="00B27615">
        <w:tc>
          <w:tcPr>
            <w:tcW w:w="8634" w:type="dxa"/>
            <w:vAlign w:val="bottom"/>
          </w:tcPr>
          <w:p w14:paraId="29FE01C6"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4DF745EF" w14:textId="77777777" w:rsidTr="00B27615">
        <w:tc>
          <w:tcPr>
            <w:tcW w:w="8634" w:type="dxa"/>
            <w:vAlign w:val="bottom"/>
          </w:tcPr>
          <w:p w14:paraId="05BD65CE"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75FAF0DB" w14:textId="77777777" w:rsidTr="00B27615">
        <w:tc>
          <w:tcPr>
            <w:tcW w:w="8634" w:type="dxa"/>
            <w:vAlign w:val="bottom"/>
          </w:tcPr>
          <w:p w14:paraId="2242C136"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bl>
    <w:p w14:paraId="47A12750" w14:textId="77777777" w:rsidR="00902E12" w:rsidRPr="00932DC0" w:rsidRDefault="00902E12" w:rsidP="00902E12">
      <w:pPr>
        <w:rPr>
          <w:lang w:val="en-US"/>
        </w:rPr>
      </w:pPr>
    </w:p>
    <w:p w14:paraId="3778C9A3" w14:textId="1BBA219C" w:rsidR="00B51B5F" w:rsidRPr="00932DC0" w:rsidRDefault="00363624" w:rsidP="00880D60">
      <w:pPr>
        <w:pStyle w:val="berschrift2"/>
        <w:numPr>
          <w:ilvl w:val="1"/>
          <w:numId w:val="23"/>
        </w:numPr>
        <w:autoSpaceDE w:val="0"/>
        <w:autoSpaceDN w:val="0"/>
        <w:adjustRightInd w:val="0"/>
        <w:rPr>
          <w:rFonts w:ascii="Calibri Light" w:eastAsia="Times New Roman" w:hAnsi="Calibri Light" w:cs="Microsoft Himalaya"/>
          <w:b w:val="0"/>
          <w:bCs w:val="0"/>
          <w:color w:val="2E74B5"/>
          <w:sz w:val="24"/>
          <w:lang w:val="en-US"/>
        </w:rPr>
      </w:pPr>
      <w:r w:rsidRPr="00932DC0">
        <w:rPr>
          <w:rFonts w:ascii="Calibri Light" w:eastAsia="Times New Roman" w:hAnsi="Calibri Light" w:cs="Microsoft Himalaya"/>
          <w:b w:val="0"/>
          <w:bCs w:val="0"/>
          <w:color w:val="2E74B5"/>
          <w:sz w:val="24"/>
          <w:lang w:val="en-US"/>
        </w:rPr>
        <w:t>The graduates are state recogni</w:t>
      </w:r>
      <w:r w:rsidR="00880D60" w:rsidRPr="00932DC0">
        <w:rPr>
          <w:rFonts w:ascii="Calibri Light" w:eastAsia="Times New Roman" w:hAnsi="Calibri Light" w:cs="Microsoft Himalaya"/>
          <w:b w:val="0"/>
          <w:bCs w:val="0"/>
          <w:color w:val="2E74B5"/>
          <w:sz w:val="24"/>
          <w:lang w:val="en-US"/>
        </w:rPr>
        <w:t>s</w:t>
      </w:r>
      <w:r w:rsidRPr="00932DC0">
        <w:rPr>
          <w:rFonts w:ascii="Calibri Light" w:eastAsia="Times New Roman" w:hAnsi="Calibri Light" w:cs="Microsoft Himalaya"/>
          <w:b w:val="0"/>
          <w:bCs w:val="0"/>
          <w:color w:val="2E74B5"/>
          <w:sz w:val="24"/>
          <w:lang w:val="en-US"/>
        </w:rPr>
        <w:t xml:space="preserve">ed and receive the following qualification (original </w:t>
      </w:r>
      <w:r w:rsidR="006C5D5B" w:rsidRPr="00932DC0">
        <w:rPr>
          <w:rFonts w:ascii="Calibri Light" w:eastAsia="Times New Roman" w:hAnsi="Calibri Light" w:cs="Microsoft Himalaya"/>
          <w:b w:val="0"/>
          <w:bCs w:val="0"/>
          <w:color w:val="2E74B5"/>
          <w:sz w:val="24"/>
          <w:lang w:val="en-US"/>
        </w:rPr>
        <w:t>name</w:t>
      </w:r>
      <w:r w:rsidRPr="00932DC0">
        <w:rPr>
          <w:rFonts w:ascii="Calibri Light" w:eastAsia="Times New Roman" w:hAnsi="Calibri Light" w:cs="Microsoft Himalaya"/>
          <w:b w:val="0"/>
          <w:bCs w:val="0"/>
          <w:color w:val="2E74B5"/>
          <w:sz w:val="24"/>
          <w:lang w:val="en-US"/>
        </w:rPr>
        <w:t>)</w:t>
      </w:r>
      <w:r w:rsidR="00B51B5F" w:rsidRPr="00932DC0">
        <w:rPr>
          <w:rFonts w:ascii="Calibri Light" w:eastAsia="Times New Roman" w:hAnsi="Calibri Light" w:cs="Microsoft Himalaya"/>
          <w:b w:val="0"/>
          <w:bCs w:val="0"/>
          <w:color w:val="2E74B5"/>
          <w:sz w:val="24"/>
          <w:lang w:val="en-US"/>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C053AF" w:rsidRPr="00C053AF" w14:paraId="360CB5B4" w14:textId="77777777" w:rsidTr="00B27615">
        <w:tc>
          <w:tcPr>
            <w:tcW w:w="8634" w:type="dxa"/>
            <w:vAlign w:val="bottom"/>
          </w:tcPr>
          <w:p w14:paraId="55659B89"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3F4683EC" w14:textId="77777777" w:rsidTr="00B27615">
        <w:tc>
          <w:tcPr>
            <w:tcW w:w="8634" w:type="dxa"/>
            <w:vAlign w:val="bottom"/>
          </w:tcPr>
          <w:p w14:paraId="20A3998D"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1FF87727" w14:textId="77777777" w:rsidTr="00B27615">
        <w:tc>
          <w:tcPr>
            <w:tcW w:w="8634" w:type="dxa"/>
            <w:vAlign w:val="bottom"/>
          </w:tcPr>
          <w:p w14:paraId="0F3FDC70"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051E11FD" w14:textId="77777777" w:rsidTr="00B27615">
        <w:tc>
          <w:tcPr>
            <w:tcW w:w="8634" w:type="dxa"/>
            <w:vAlign w:val="bottom"/>
          </w:tcPr>
          <w:p w14:paraId="19FFCB11"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bl>
    <w:p w14:paraId="65167D97" w14:textId="77777777" w:rsidR="00084F82" w:rsidRPr="00932DC0" w:rsidRDefault="00084F82">
      <w:pPr>
        <w:spacing w:line="288" w:lineRule="auto"/>
        <w:rPr>
          <w:rFonts w:asciiTheme="majorHAnsi" w:hAnsiTheme="majorHAnsi" w:cstheme="majorHAnsi"/>
          <w:lang w:val="en-US"/>
        </w:rPr>
      </w:pPr>
    </w:p>
    <w:p w14:paraId="678AD609" w14:textId="0E918DE3" w:rsidR="00B51B5F" w:rsidRPr="00932DC0" w:rsidRDefault="00363624" w:rsidP="00084F82">
      <w:pPr>
        <w:pStyle w:val="berschrift2"/>
        <w:numPr>
          <w:ilvl w:val="1"/>
          <w:numId w:val="23"/>
        </w:numPr>
        <w:autoSpaceDE w:val="0"/>
        <w:autoSpaceDN w:val="0"/>
        <w:adjustRightInd w:val="0"/>
        <w:rPr>
          <w:rFonts w:ascii="Calibri Light" w:eastAsia="Times New Roman" w:hAnsi="Calibri Light" w:cs="Microsoft Himalaya"/>
          <w:b w:val="0"/>
          <w:bCs w:val="0"/>
          <w:color w:val="2E74B5"/>
          <w:sz w:val="24"/>
          <w:lang w:val="en-US"/>
        </w:rPr>
      </w:pPr>
      <w:r w:rsidRPr="00932DC0">
        <w:rPr>
          <w:rFonts w:ascii="Calibri Light" w:eastAsia="Times New Roman" w:hAnsi="Calibri Light" w:cs="Microsoft Himalaya"/>
          <w:b w:val="0"/>
          <w:bCs w:val="0"/>
          <w:color w:val="2E74B5"/>
          <w:sz w:val="24"/>
          <w:lang w:val="en-US"/>
        </w:rPr>
        <w:t>Graduates are recogni</w:t>
      </w:r>
      <w:r w:rsidR="00084F82" w:rsidRPr="00932DC0">
        <w:rPr>
          <w:rFonts w:ascii="Calibri Light" w:eastAsia="Times New Roman" w:hAnsi="Calibri Light" w:cs="Microsoft Himalaya"/>
          <w:b w:val="0"/>
          <w:bCs w:val="0"/>
          <w:color w:val="2E74B5"/>
          <w:sz w:val="24"/>
          <w:lang w:val="en-US"/>
        </w:rPr>
        <w:t>s</w:t>
      </w:r>
      <w:r w:rsidRPr="00932DC0">
        <w:rPr>
          <w:rFonts w:ascii="Calibri Light" w:eastAsia="Times New Roman" w:hAnsi="Calibri Light" w:cs="Microsoft Himalaya"/>
          <w:b w:val="0"/>
          <w:bCs w:val="0"/>
          <w:color w:val="2E74B5"/>
          <w:sz w:val="24"/>
          <w:lang w:val="en-US"/>
        </w:rPr>
        <w:t>ed by the following institutions</w:t>
      </w:r>
      <w:r w:rsidR="00B51B5F" w:rsidRPr="00932DC0">
        <w:rPr>
          <w:rFonts w:ascii="Calibri Light" w:eastAsia="Times New Roman" w:hAnsi="Calibri Light" w:cs="Microsoft Himalaya"/>
          <w:b w:val="0"/>
          <w:bCs w:val="0"/>
          <w:color w:val="2E74B5"/>
          <w:sz w:val="24"/>
          <w:lang w:val="en-US"/>
        </w:rPr>
        <w:t xml:space="preserve"> (</w:t>
      </w:r>
      <w:r w:rsidRPr="00932DC0">
        <w:rPr>
          <w:rFonts w:ascii="Calibri Light" w:eastAsia="Times New Roman" w:hAnsi="Calibri Light" w:cs="Microsoft Himalaya"/>
          <w:b w:val="0"/>
          <w:bCs w:val="0"/>
          <w:color w:val="2E74B5"/>
          <w:sz w:val="24"/>
          <w:lang w:val="en-US"/>
        </w:rPr>
        <w:t>e.g.</w:t>
      </w:r>
      <w:r w:rsidR="00B51B5F" w:rsidRPr="00932DC0">
        <w:rPr>
          <w:rFonts w:ascii="Calibri Light" w:eastAsia="Times New Roman" w:hAnsi="Calibri Light" w:cs="Microsoft Himalaya"/>
          <w:b w:val="0"/>
          <w:bCs w:val="0"/>
          <w:color w:val="2E74B5"/>
          <w:sz w:val="24"/>
          <w:lang w:val="en-US"/>
        </w:rPr>
        <w:t xml:space="preserve"> </w:t>
      </w:r>
      <w:r w:rsidR="00E41036" w:rsidRPr="00932DC0">
        <w:rPr>
          <w:rFonts w:ascii="Calibri Light" w:eastAsia="Times New Roman" w:hAnsi="Calibri Light" w:cs="Microsoft Himalaya"/>
          <w:b w:val="0"/>
          <w:bCs w:val="0"/>
          <w:color w:val="2E74B5"/>
          <w:sz w:val="24"/>
          <w:lang w:val="en-US"/>
        </w:rPr>
        <w:t>iARTe</w:t>
      </w:r>
      <w:r w:rsidR="00B51B5F" w:rsidRPr="00932DC0">
        <w:rPr>
          <w:rFonts w:ascii="Calibri Light" w:eastAsia="Times New Roman" w:hAnsi="Calibri Light" w:cs="Microsoft Himalaya"/>
          <w:b w:val="0"/>
          <w:bCs w:val="0"/>
          <w:color w:val="2E74B5"/>
          <w:sz w:val="24"/>
          <w:lang w:val="en-US"/>
        </w:rPr>
        <w:t>,</w:t>
      </w:r>
      <w:r w:rsidRPr="00932DC0">
        <w:rPr>
          <w:rFonts w:ascii="Calibri Light" w:eastAsia="Times New Roman" w:hAnsi="Calibri Light" w:cs="Microsoft Himalaya"/>
          <w:b w:val="0"/>
          <w:bCs w:val="0"/>
          <w:color w:val="2E74B5"/>
          <w:sz w:val="24"/>
          <w:lang w:val="en-US"/>
        </w:rPr>
        <w:t xml:space="preserve"> professional associations, Medical Section etc.</w:t>
      </w:r>
      <w:r w:rsidR="00B51B5F" w:rsidRPr="00932DC0">
        <w:rPr>
          <w:rFonts w:ascii="Calibri Light" w:eastAsia="Times New Roman" w:hAnsi="Calibri Light" w:cs="Microsoft Himalaya"/>
          <w:b w:val="0"/>
          <w:bCs w:val="0"/>
          <w:color w:val="2E74B5"/>
          <w:sz w:val="24"/>
          <w:lang w:val="en-US"/>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C053AF" w:rsidRPr="00C053AF" w14:paraId="71709A9E" w14:textId="77777777" w:rsidTr="00B27615">
        <w:tc>
          <w:tcPr>
            <w:tcW w:w="8634" w:type="dxa"/>
            <w:vAlign w:val="bottom"/>
          </w:tcPr>
          <w:p w14:paraId="23D9B139"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7DADBD40" w14:textId="77777777" w:rsidTr="00B27615">
        <w:tc>
          <w:tcPr>
            <w:tcW w:w="8634" w:type="dxa"/>
            <w:vAlign w:val="bottom"/>
          </w:tcPr>
          <w:p w14:paraId="07E8811C"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4003273B" w14:textId="77777777" w:rsidTr="00B27615">
        <w:tc>
          <w:tcPr>
            <w:tcW w:w="8634" w:type="dxa"/>
            <w:vAlign w:val="bottom"/>
          </w:tcPr>
          <w:p w14:paraId="0D42354B"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5B91436F" w14:textId="77777777" w:rsidTr="00B27615">
        <w:tc>
          <w:tcPr>
            <w:tcW w:w="8634" w:type="dxa"/>
            <w:vAlign w:val="bottom"/>
          </w:tcPr>
          <w:p w14:paraId="5404E9FC"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bl>
    <w:p w14:paraId="0DD8DB2A" w14:textId="5CEF7BE3" w:rsidR="00A813C8" w:rsidRPr="00932DC0" w:rsidRDefault="00A813C8" w:rsidP="00A813C8">
      <w:pPr>
        <w:snapToGrid w:val="0"/>
        <w:spacing w:line="240" w:lineRule="auto"/>
        <w:contextualSpacing/>
        <w:rPr>
          <w:rFonts w:asciiTheme="majorHAnsi" w:hAnsiTheme="majorHAnsi" w:cstheme="majorHAnsi"/>
          <w:lang w:val="en-US"/>
        </w:rPr>
      </w:pPr>
    </w:p>
    <w:p w14:paraId="4D7D9C65" w14:textId="27C7362C" w:rsidR="00272B45" w:rsidRPr="00932DC0" w:rsidRDefault="00895283" w:rsidP="00895283">
      <w:pPr>
        <w:tabs>
          <w:tab w:val="left" w:pos="426"/>
        </w:tabs>
        <w:rPr>
          <w:rFonts w:asciiTheme="majorHAnsi" w:hAnsiTheme="majorHAnsi" w:cstheme="majorHAnsi"/>
          <w:lang w:val="en-GB"/>
        </w:rPr>
      </w:pPr>
      <w:r w:rsidRPr="00932DC0">
        <w:rPr>
          <w:rFonts w:asciiTheme="majorHAnsi" w:hAnsiTheme="majorHAnsi" w:cstheme="majorHAnsi"/>
          <w:lang w:val="en-GB"/>
        </w:rPr>
        <w:tab/>
      </w:r>
      <w:r w:rsidR="00272B45" w:rsidRPr="00932DC0">
        <w:rPr>
          <w:rFonts w:asciiTheme="majorHAnsi" w:hAnsiTheme="majorHAnsi" w:cstheme="majorHAnsi"/>
          <w:lang w:val="en-GB"/>
        </w:rPr>
        <w:t>Please enclose a copy of a certificate.</w:t>
      </w:r>
    </w:p>
    <w:p w14:paraId="43568554" w14:textId="06678C4A" w:rsidR="006C5D5B" w:rsidRPr="00932DC0" w:rsidRDefault="006C5D5B">
      <w:pPr>
        <w:rPr>
          <w:rFonts w:asciiTheme="majorHAnsi" w:hAnsiTheme="majorHAnsi" w:cstheme="majorHAnsi"/>
          <w:lang w:val="en-GB"/>
        </w:rPr>
      </w:pPr>
      <w:r w:rsidRPr="00932DC0">
        <w:rPr>
          <w:rFonts w:asciiTheme="majorHAnsi" w:hAnsiTheme="majorHAnsi" w:cstheme="majorHAnsi"/>
          <w:lang w:val="en-GB"/>
        </w:rPr>
        <w:br w:type="page"/>
      </w:r>
    </w:p>
    <w:p w14:paraId="5B80E97F" w14:textId="750CEC2C" w:rsidR="00B51B5F" w:rsidRPr="00932DC0" w:rsidRDefault="00363624" w:rsidP="00895283">
      <w:pPr>
        <w:pStyle w:val="berschrift2"/>
        <w:numPr>
          <w:ilvl w:val="1"/>
          <w:numId w:val="23"/>
        </w:numPr>
        <w:autoSpaceDE w:val="0"/>
        <w:autoSpaceDN w:val="0"/>
        <w:adjustRightInd w:val="0"/>
        <w:rPr>
          <w:rFonts w:ascii="Calibri Light" w:eastAsia="Times New Roman" w:hAnsi="Calibri Light" w:cs="Microsoft Himalaya"/>
          <w:b w:val="0"/>
          <w:bCs w:val="0"/>
          <w:color w:val="2E74B5"/>
          <w:sz w:val="24"/>
          <w:lang w:val="en-US"/>
        </w:rPr>
      </w:pPr>
      <w:r w:rsidRPr="00932DC0">
        <w:rPr>
          <w:rFonts w:ascii="Calibri Light" w:eastAsia="Times New Roman" w:hAnsi="Calibri Light" w:cs="Microsoft Himalaya"/>
          <w:b w:val="0"/>
          <w:bCs w:val="0"/>
          <w:color w:val="2E74B5"/>
          <w:sz w:val="24"/>
          <w:lang w:val="en-US"/>
        </w:rPr>
        <w:lastRenderedPageBreak/>
        <w:t>Graduates are qualified to work in the following professional fields</w:t>
      </w:r>
      <w:r w:rsidR="00B51B5F" w:rsidRPr="00932DC0">
        <w:rPr>
          <w:rFonts w:ascii="Calibri Light" w:eastAsia="Times New Roman" w:hAnsi="Calibri Light" w:cs="Microsoft Himalaya"/>
          <w:b w:val="0"/>
          <w:bCs w:val="0"/>
          <w:color w:val="2E74B5"/>
          <w:sz w:val="24"/>
          <w:lang w:val="en-US"/>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C053AF" w:rsidRPr="00C053AF" w14:paraId="413D2521" w14:textId="77777777" w:rsidTr="00B27615">
        <w:tc>
          <w:tcPr>
            <w:tcW w:w="8634" w:type="dxa"/>
            <w:vAlign w:val="bottom"/>
          </w:tcPr>
          <w:p w14:paraId="1E0858A3"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0CBF46B3" w14:textId="77777777" w:rsidTr="00B27615">
        <w:tc>
          <w:tcPr>
            <w:tcW w:w="8634" w:type="dxa"/>
            <w:vAlign w:val="bottom"/>
          </w:tcPr>
          <w:p w14:paraId="61C63A81"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4B105574" w14:textId="77777777" w:rsidTr="00B27615">
        <w:tc>
          <w:tcPr>
            <w:tcW w:w="8634" w:type="dxa"/>
            <w:vAlign w:val="bottom"/>
          </w:tcPr>
          <w:p w14:paraId="210800B8"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5E43DB2B" w14:textId="77777777" w:rsidTr="00B27615">
        <w:tc>
          <w:tcPr>
            <w:tcW w:w="8634" w:type="dxa"/>
            <w:vAlign w:val="bottom"/>
          </w:tcPr>
          <w:p w14:paraId="4CAB2F56"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bl>
    <w:p w14:paraId="6A9530B6" w14:textId="77777777" w:rsidR="000536D2" w:rsidRPr="00932DC0" w:rsidRDefault="000536D2">
      <w:pPr>
        <w:spacing w:line="288" w:lineRule="auto"/>
        <w:rPr>
          <w:rFonts w:asciiTheme="majorHAnsi" w:hAnsiTheme="majorHAnsi" w:cstheme="majorHAnsi"/>
          <w:lang w:val="en-GB"/>
        </w:rPr>
      </w:pPr>
    </w:p>
    <w:p w14:paraId="10017FCF" w14:textId="131BA978" w:rsidR="00B51B5F" w:rsidRPr="00932DC0" w:rsidRDefault="008F219F" w:rsidP="00895283">
      <w:pPr>
        <w:pStyle w:val="berschrift2"/>
        <w:numPr>
          <w:ilvl w:val="1"/>
          <w:numId w:val="23"/>
        </w:numPr>
        <w:autoSpaceDE w:val="0"/>
        <w:autoSpaceDN w:val="0"/>
        <w:adjustRightInd w:val="0"/>
        <w:rPr>
          <w:rFonts w:ascii="Calibri Light" w:eastAsia="Times New Roman" w:hAnsi="Calibri Light" w:cs="Microsoft Himalaya"/>
          <w:b w:val="0"/>
          <w:bCs w:val="0"/>
          <w:color w:val="2E74B5"/>
          <w:sz w:val="24"/>
          <w:lang w:val="en-US"/>
        </w:rPr>
      </w:pPr>
      <w:r w:rsidRPr="00932DC0">
        <w:rPr>
          <w:rFonts w:ascii="Calibri Light" w:eastAsia="Times New Roman" w:hAnsi="Calibri Light" w:cs="Microsoft Himalaya"/>
          <w:b w:val="0"/>
          <w:bCs w:val="0"/>
          <w:color w:val="2E74B5"/>
          <w:sz w:val="24"/>
          <w:lang w:val="en-US"/>
        </w:rPr>
        <w:t>How many training courses has your training already completed?</w:t>
      </w:r>
    </w:p>
    <w:p w14:paraId="304EC530" w14:textId="05622688" w:rsidR="008F219F" w:rsidRPr="00932DC0" w:rsidRDefault="008F219F" w:rsidP="008F219F">
      <w:pPr>
        <w:spacing w:line="288" w:lineRule="auto"/>
        <w:rPr>
          <w:rFonts w:asciiTheme="majorHAnsi" w:hAnsiTheme="majorHAnsi" w:cstheme="majorHAnsi"/>
          <w:lang w:val="en-GB"/>
        </w:rPr>
      </w:pPr>
    </w:p>
    <w:tbl>
      <w:tblPr>
        <w:tblStyle w:val="Tabellenraster"/>
        <w:tblW w:w="0" w:type="auto"/>
        <w:tblLook w:val="04A0" w:firstRow="1" w:lastRow="0" w:firstColumn="1" w:lastColumn="0" w:noHBand="0" w:noVBand="1"/>
      </w:tblPr>
      <w:tblGrid>
        <w:gridCol w:w="3020"/>
        <w:gridCol w:w="3021"/>
        <w:gridCol w:w="3021"/>
      </w:tblGrid>
      <w:tr w:rsidR="008F219F" w:rsidRPr="00932DC0" w14:paraId="40DAA7CA" w14:textId="77777777" w:rsidTr="00921FBE">
        <w:tc>
          <w:tcPr>
            <w:tcW w:w="3020" w:type="dxa"/>
          </w:tcPr>
          <w:p w14:paraId="58EF813A" w14:textId="4944CDA3" w:rsidR="008F219F" w:rsidRPr="00932DC0" w:rsidRDefault="008F219F" w:rsidP="00921FBE">
            <w:pPr>
              <w:spacing w:line="288" w:lineRule="auto"/>
              <w:rPr>
                <w:rFonts w:asciiTheme="majorHAnsi" w:hAnsiTheme="majorHAnsi" w:cstheme="majorHAnsi"/>
                <w:sz w:val="22"/>
                <w:szCs w:val="22"/>
                <w:lang w:val="en-GB"/>
              </w:rPr>
            </w:pPr>
            <w:r w:rsidRPr="00932DC0">
              <w:rPr>
                <w:rFonts w:asciiTheme="majorHAnsi" w:hAnsiTheme="majorHAnsi" w:cstheme="majorHAnsi"/>
                <w:sz w:val="22"/>
                <w:szCs w:val="22"/>
                <w:lang w:val="en-GB"/>
              </w:rPr>
              <w:t>Training I</w:t>
            </w:r>
          </w:p>
        </w:tc>
        <w:tc>
          <w:tcPr>
            <w:tcW w:w="3021" w:type="dxa"/>
          </w:tcPr>
          <w:p w14:paraId="773D7026" w14:textId="2EB0366F" w:rsidR="008F219F" w:rsidRPr="00932DC0" w:rsidRDefault="007C1679" w:rsidP="00921FBE">
            <w:pPr>
              <w:spacing w:line="288" w:lineRule="auto"/>
              <w:rPr>
                <w:rFonts w:asciiTheme="majorHAnsi" w:hAnsiTheme="majorHAnsi" w:cstheme="majorHAnsi"/>
                <w:sz w:val="22"/>
                <w:szCs w:val="22"/>
                <w:lang w:val="en-GB"/>
              </w:rPr>
            </w:pPr>
            <w:r w:rsidRPr="00932DC0">
              <w:rPr>
                <w:rFonts w:asciiTheme="majorHAnsi" w:hAnsiTheme="majorHAnsi" w:cstheme="majorHAnsi"/>
                <w:sz w:val="22"/>
                <w:szCs w:val="22"/>
                <w:lang w:val="en-GB"/>
              </w:rPr>
              <w:t>f</w:t>
            </w:r>
            <w:r w:rsidR="008F219F" w:rsidRPr="00932DC0">
              <w:rPr>
                <w:rFonts w:asciiTheme="majorHAnsi" w:hAnsiTheme="majorHAnsi" w:cstheme="majorHAnsi"/>
                <w:sz w:val="22"/>
                <w:szCs w:val="22"/>
                <w:lang w:val="en-GB"/>
              </w:rPr>
              <w:t>rom</w:t>
            </w:r>
            <w:r w:rsidRPr="00932DC0">
              <w:rPr>
                <w:rFonts w:asciiTheme="majorHAnsi" w:hAnsiTheme="majorHAnsi" w:cstheme="majorHAnsi"/>
                <w:sz w:val="22"/>
                <w:szCs w:val="22"/>
                <w:lang w:val="en-GB"/>
              </w:rPr>
              <w:t xml:space="preserve"> </w:t>
            </w:r>
            <w:r w:rsidR="00C053AF">
              <w:rPr>
                <w:rFonts w:asciiTheme="majorHAnsi" w:hAnsiTheme="majorHAnsi" w:cstheme="majorHAnsi"/>
                <w:lang w:val="en-GB"/>
              </w:rPr>
              <w:fldChar w:fldCharType="begin">
                <w:ffData>
                  <w:name w:val="Text114"/>
                  <w:enabled/>
                  <w:calcOnExit w:val="0"/>
                  <w:textInput/>
                </w:ffData>
              </w:fldChar>
            </w:r>
            <w:bookmarkStart w:id="48" w:name="Text114"/>
            <w:r w:rsidR="00C053AF">
              <w:rPr>
                <w:rFonts w:asciiTheme="majorHAnsi" w:hAnsiTheme="majorHAnsi" w:cstheme="majorHAnsi"/>
                <w:sz w:val="22"/>
                <w:szCs w:val="22"/>
                <w:lang w:val="en-GB"/>
              </w:rPr>
              <w:instrText xml:space="preserve"> FORMTEXT </w:instrText>
            </w:r>
            <w:r w:rsidR="00C053AF">
              <w:rPr>
                <w:rFonts w:asciiTheme="majorHAnsi" w:hAnsiTheme="majorHAnsi" w:cstheme="majorHAnsi"/>
                <w:lang w:val="en-GB"/>
              </w:rPr>
            </w:r>
            <w:r w:rsidR="00C053AF">
              <w:rPr>
                <w:rFonts w:asciiTheme="majorHAnsi" w:hAnsiTheme="majorHAnsi" w:cstheme="majorHAnsi"/>
                <w:lang w:val="en-GB"/>
              </w:rPr>
              <w:fldChar w:fldCharType="separate"/>
            </w:r>
            <w:r w:rsidR="00C053AF">
              <w:rPr>
                <w:rFonts w:asciiTheme="majorHAnsi" w:hAnsiTheme="majorHAnsi" w:cstheme="majorHAnsi"/>
                <w:noProof/>
                <w:sz w:val="22"/>
                <w:szCs w:val="22"/>
                <w:lang w:val="en-GB"/>
              </w:rPr>
              <w:t> </w:t>
            </w:r>
            <w:r w:rsidR="00C053AF">
              <w:rPr>
                <w:rFonts w:asciiTheme="majorHAnsi" w:hAnsiTheme="majorHAnsi" w:cstheme="majorHAnsi"/>
                <w:noProof/>
                <w:sz w:val="22"/>
                <w:szCs w:val="22"/>
                <w:lang w:val="en-GB"/>
              </w:rPr>
              <w:t> </w:t>
            </w:r>
            <w:r w:rsidR="00C053AF">
              <w:rPr>
                <w:rFonts w:asciiTheme="majorHAnsi" w:hAnsiTheme="majorHAnsi" w:cstheme="majorHAnsi"/>
                <w:noProof/>
                <w:sz w:val="22"/>
                <w:szCs w:val="22"/>
                <w:lang w:val="en-GB"/>
              </w:rPr>
              <w:t> </w:t>
            </w:r>
            <w:r w:rsidR="00C053AF">
              <w:rPr>
                <w:rFonts w:asciiTheme="majorHAnsi" w:hAnsiTheme="majorHAnsi" w:cstheme="majorHAnsi"/>
                <w:noProof/>
                <w:sz w:val="22"/>
                <w:szCs w:val="22"/>
                <w:lang w:val="en-GB"/>
              </w:rPr>
              <w:t> </w:t>
            </w:r>
            <w:r w:rsidR="00C053AF">
              <w:rPr>
                <w:rFonts w:asciiTheme="majorHAnsi" w:hAnsiTheme="majorHAnsi" w:cstheme="majorHAnsi"/>
                <w:noProof/>
                <w:sz w:val="22"/>
                <w:szCs w:val="22"/>
                <w:lang w:val="en-GB"/>
              </w:rPr>
              <w:t> </w:t>
            </w:r>
            <w:r w:rsidR="00C053AF">
              <w:rPr>
                <w:rFonts w:asciiTheme="majorHAnsi" w:hAnsiTheme="majorHAnsi" w:cstheme="majorHAnsi"/>
                <w:lang w:val="en-GB"/>
              </w:rPr>
              <w:fldChar w:fldCharType="end"/>
            </w:r>
            <w:bookmarkEnd w:id="48"/>
          </w:p>
        </w:tc>
        <w:tc>
          <w:tcPr>
            <w:tcW w:w="3021" w:type="dxa"/>
          </w:tcPr>
          <w:p w14:paraId="7340B683" w14:textId="51A58D28" w:rsidR="008F219F" w:rsidRPr="00932DC0" w:rsidRDefault="007C1679" w:rsidP="00921FBE">
            <w:pPr>
              <w:tabs>
                <w:tab w:val="left" w:pos="756"/>
              </w:tabs>
              <w:spacing w:line="288" w:lineRule="auto"/>
              <w:rPr>
                <w:rFonts w:asciiTheme="majorHAnsi" w:hAnsiTheme="majorHAnsi" w:cstheme="majorHAnsi"/>
                <w:sz w:val="22"/>
                <w:szCs w:val="22"/>
                <w:lang w:val="en-GB"/>
              </w:rPr>
            </w:pPr>
            <w:r w:rsidRPr="00932DC0">
              <w:rPr>
                <w:rFonts w:asciiTheme="majorHAnsi" w:hAnsiTheme="majorHAnsi" w:cstheme="majorHAnsi"/>
                <w:sz w:val="22"/>
                <w:szCs w:val="22"/>
                <w:lang w:val="en-GB"/>
              </w:rPr>
              <w:t>t</w:t>
            </w:r>
            <w:r w:rsidR="008F219F" w:rsidRPr="00932DC0">
              <w:rPr>
                <w:rFonts w:asciiTheme="majorHAnsi" w:hAnsiTheme="majorHAnsi" w:cstheme="majorHAnsi"/>
                <w:sz w:val="22"/>
                <w:szCs w:val="22"/>
                <w:lang w:val="en-GB"/>
              </w:rPr>
              <w:t>o</w:t>
            </w:r>
            <w:r w:rsidRPr="00932DC0">
              <w:rPr>
                <w:rFonts w:asciiTheme="majorHAnsi" w:hAnsiTheme="majorHAnsi" w:cstheme="majorHAnsi"/>
                <w:sz w:val="22"/>
                <w:szCs w:val="22"/>
                <w:lang w:val="en-GB"/>
              </w:rPr>
              <w:t xml:space="preserve"> </w:t>
            </w:r>
            <w:r w:rsidR="00C053AF">
              <w:rPr>
                <w:rFonts w:asciiTheme="majorHAnsi" w:hAnsiTheme="majorHAnsi" w:cstheme="majorHAnsi"/>
                <w:lang w:val="en-GB"/>
              </w:rPr>
              <w:fldChar w:fldCharType="begin">
                <w:ffData>
                  <w:name w:val="Text115"/>
                  <w:enabled/>
                  <w:calcOnExit w:val="0"/>
                  <w:textInput/>
                </w:ffData>
              </w:fldChar>
            </w:r>
            <w:bookmarkStart w:id="49" w:name="Text115"/>
            <w:r w:rsidR="00C053AF">
              <w:rPr>
                <w:rFonts w:asciiTheme="majorHAnsi" w:hAnsiTheme="majorHAnsi" w:cstheme="majorHAnsi"/>
                <w:sz w:val="22"/>
                <w:szCs w:val="22"/>
                <w:lang w:val="en-GB"/>
              </w:rPr>
              <w:instrText xml:space="preserve"> FORMTEXT </w:instrText>
            </w:r>
            <w:r w:rsidR="00C053AF">
              <w:rPr>
                <w:rFonts w:asciiTheme="majorHAnsi" w:hAnsiTheme="majorHAnsi" w:cstheme="majorHAnsi"/>
                <w:lang w:val="en-GB"/>
              </w:rPr>
            </w:r>
            <w:r w:rsidR="00C053AF">
              <w:rPr>
                <w:rFonts w:asciiTheme="majorHAnsi" w:hAnsiTheme="majorHAnsi" w:cstheme="majorHAnsi"/>
                <w:lang w:val="en-GB"/>
              </w:rPr>
              <w:fldChar w:fldCharType="separate"/>
            </w:r>
            <w:r w:rsidR="00C053AF">
              <w:rPr>
                <w:rFonts w:asciiTheme="majorHAnsi" w:hAnsiTheme="majorHAnsi" w:cstheme="majorHAnsi"/>
                <w:noProof/>
                <w:sz w:val="22"/>
                <w:szCs w:val="22"/>
                <w:lang w:val="en-GB"/>
              </w:rPr>
              <w:t> </w:t>
            </w:r>
            <w:r w:rsidR="00C053AF">
              <w:rPr>
                <w:rFonts w:asciiTheme="majorHAnsi" w:hAnsiTheme="majorHAnsi" w:cstheme="majorHAnsi"/>
                <w:noProof/>
                <w:sz w:val="22"/>
                <w:szCs w:val="22"/>
                <w:lang w:val="en-GB"/>
              </w:rPr>
              <w:t> </w:t>
            </w:r>
            <w:r w:rsidR="00C053AF">
              <w:rPr>
                <w:rFonts w:asciiTheme="majorHAnsi" w:hAnsiTheme="majorHAnsi" w:cstheme="majorHAnsi"/>
                <w:noProof/>
                <w:sz w:val="22"/>
                <w:szCs w:val="22"/>
                <w:lang w:val="en-GB"/>
              </w:rPr>
              <w:t> </w:t>
            </w:r>
            <w:r w:rsidR="00C053AF">
              <w:rPr>
                <w:rFonts w:asciiTheme="majorHAnsi" w:hAnsiTheme="majorHAnsi" w:cstheme="majorHAnsi"/>
                <w:noProof/>
                <w:sz w:val="22"/>
                <w:szCs w:val="22"/>
                <w:lang w:val="en-GB"/>
              </w:rPr>
              <w:t> </w:t>
            </w:r>
            <w:r w:rsidR="00C053AF">
              <w:rPr>
                <w:rFonts w:asciiTheme="majorHAnsi" w:hAnsiTheme="majorHAnsi" w:cstheme="majorHAnsi"/>
                <w:noProof/>
                <w:sz w:val="22"/>
                <w:szCs w:val="22"/>
                <w:lang w:val="en-GB"/>
              </w:rPr>
              <w:t> </w:t>
            </w:r>
            <w:r w:rsidR="00C053AF">
              <w:rPr>
                <w:rFonts w:asciiTheme="majorHAnsi" w:hAnsiTheme="majorHAnsi" w:cstheme="majorHAnsi"/>
                <w:lang w:val="en-GB"/>
              </w:rPr>
              <w:fldChar w:fldCharType="end"/>
            </w:r>
            <w:bookmarkEnd w:id="49"/>
          </w:p>
          <w:p w14:paraId="0B045918" w14:textId="04C4215E" w:rsidR="000536D2" w:rsidRPr="00932DC0" w:rsidRDefault="000536D2" w:rsidP="00921FBE">
            <w:pPr>
              <w:tabs>
                <w:tab w:val="left" w:pos="756"/>
              </w:tabs>
              <w:spacing w:line="288" w:lineRule="auto"/>
              <w:rPr>
                <w:rFonts w:asciiTheme="majorHAnsi" w:hAnsiTheme="majorHAnsi" w:cstheme="majorHAnsi"/>
                <w:sz w:val="22"/>
                <w:szCs w:val="22"/>
                <w:lang w:val="en-GB"/>
              </w:rPr>
            </w:pPr>
          </w:p>
        </w:tc>
      </w:tr>
      <w:tr w:rsidR="008F219F" w:rsidRPr="00932DC0" w14:paraId="40370EFD" w14:textId="77777777" w:rsidTr="00921FBE">
        <w:tc>
          <w:tcPr>
            <w:tcW w:w="3020" w:type="dxa"/>
          </w:tcPr>
          <w:p w14:paraId="1F63C175" w14:textId="75948B7B" w:rsidR="008F219F" w:rsidRPr="00932DC0" w:rsidRDefault="008F219F" w:rsidP="00921FBE">
            <w:pPr>
              <w:spacing w:line="288" w:lineRule="auto"/>
              <w:rPr>
                <w:rFonts w:asciiTheme="majorHAnsi" w:hAnsiTheme="majorHAnsi" w:cstheme="majorHAnsi"/>
                <w:sz w:val="22"/>
                <w:szCs w:val="22"/>
                <w:lang w:val="en-GB"/>
              </w:rPr>
            </w:pPr>
            <w:r w:rsidRPr="00932DC0">
              <w:rPr>
                <w:rFonts w:asciiTheme="majorHAnsi" w:hAnsiTheme="majorHAnsi" w:cstheme="majorHAnsi"/>
                <w:sz w:val="22"/>
                <w:szCs w:val="22"/>
                <w:lang w:val="en-GB"/>
              </w:rPr>
              <w:t>Training II</w:t>
            </w:r>
          </w:p>
        </w:tc>
        <w:tc>
          <w:tcPr>
            <w:tcW w:w="3021" w:type="dxa"/>
          </w:tcPr>
          <w:p w14:paraId="51016D82" w14:textId="42A49010" w:rsidR="008F219F" w:rsidRPr="00932DC0" w:rsidRDefault="007C1679" w:rsidP="00921FBE">
            <w:pPr>
              <w:spacing w:line="288" w:lineRule="auto"/>
              <w:rPr>
                <w:rFonts w:asciiTheme="majorHAnsi" w:hAnsiTheme="majorHAnsi" w:cstheme="majorHAnsi"/>
                <w:sz w:val="22"/>
                <w:szCs w:val="22"/>
                <w:lang w:val="en-GB"/>
              </w:rPr>
            </w:pPr>
            <w:r w:rsidRPr="00932DC0">
              <w:rPr>
                <w:rFonts w:asciiTheme="majorHAnsi" w:hAnsiTheme="majorHAnsi" w:cstheme="majorHAnsi"/>
                <w:sz w:val="22"/>
                <w:szCs w:val="22"/>
                <w:lang w:val="en-GB"/>
              </w:rPr>
              <w:t>f</w:t>
            </w:r>
            <w:r w:rsidR="008F219F" w:rsidRPr="00932DC0">
              <w:rPr>
                <w:rFonts w:asciiTheme="majorHAnsi" w:hAnsiTheme="majorHAnsi" w:cstheme="majorHAnsi"/>
                <w:sz w:val="22"/>
                <w:szCs w:val="22"/>
                <w:lang w:val="en-GB"/>
              </w:rPr>
              <w:t>rom</w:t>
            </w:r>
            <w:r w:rsidRPr="00932DC0">
              <w:rPr>
                <w:rFonts w:asciiTheme="majorHAnsi" w:hAnsiTheme="majorHAnsi" w:cstheme="majorHAnsi"/>
                <w:sz w:val="22"/>
                <w:szCs w:val="22"/>
                <w:lang w:val="en-GB"/>
              </w:rPr>
              <w:t xml:space="preserve"> </w:t>
            </w:r>
            <w:r w:rsidR="00C053AF">
              <w:rPr>
                <w:rFonts w:asciiTheme="majorHAnsi" w:hAnsiTheme="majorHAnsi" w:cstheme="majorHAnsi"/>
                <w:lang w:val="en-GB"/>
              </w:rPr>
              <w:fldChar w:fldCharType="begin">
                <w:ffData>
                  <w:name w:val="Text117"/>
                  <w:enabled/>
                  <w:calcOnExit w:val="0"/>
                  <w:textInput/>
                </w:ffData>
              </w:fldChar>
            </w:r>
            <w:bookmarkStart w:id="50" w:name="Text117"/>
            <w:r w:rsidR="00C053AF">
              <w:rPr>
                <w:rFonts w:asciiTheme="majorHAnsi" w:hAnsiTheme="majorHAnsi" w:cstheme="majorHAnsi"/>
                <w:sz w:val="22"/>
                <w:szCs w:val="22"/>
                <w:lang w:val="en-GB"/>
              </w:rPr>
              <w:instrText xml:space="preserve"> FORMTEXT </w:instrText>
            </w:r>
            <w:r w:rsidR="00C053AF">
              <w:rPr>
                <w:rFonts w:asciiTheme="majorHAnsi" w:hAnsiTheme="majorHAnsi" w:cstheme="majorHAnsi"/>
                <w:lang w:val="en-GB"/>
              </w:rPr>
            </w:r>
            <w:r w:rsidR="00C053AF">
              <w:rPr>
                <w:rFonts w:asciiTheme="majorHAnsi" w:hAnsiTheme="majorHAnsi" w:cstheme="majorHAnsi"/>
                <w:lang w:val="en-GB"/>
              </w:rPr>
              <w:fldChar w:fldCharType="separate"/>
            </w:r>
            <w:r w:rsidR="00C053AF">
              <w:rPr>
                <w:rFonts w:asciiTheme="majorHAnsi" w:hAnsiTheme="majorHAnsi" w:cstheme="majorHAnsi"/>
                <w:noProof/>
                <w:sz w:val="22"/>
                <w:szCs w:val="22"/>
                <w:lang w:val="en-GB"/>
              </w:rPr>
              <w:t> </w:t>
            </w:r>
            <w:r w:rsidR="00C053AF">
              <w:rPr>
                <w:rFonts w:asciiTheme="majorHAnsi" w:hAnsiTheme="majorHAnsi" w:cstheme="majorHAnsi"/>
                <w:noProof/>
                <w:sz w:val="22"/>
                <w:szCs w:val="22"/>
                <w:lang w:val="en-GB"/>
              </w:rPr>
              <w:t> </w:t>
            </w:r>
            <w:r w:rsidR="00C053AF">
              <w:rPr>
                <w:rFonts w:asciiTheme="majorHAnsi" w:hAnsiTheme="majorHAnsi" w:cstheme="majorHAnsi"/>
                <w:noProof/>
                <w:sz w:val="22"/>
                <w:szCs w:val="22"/>
                <w:lang w:val="en-GB"/>
              </w:rPr>
              <w:t> </w:t>
            </w:r>
            <w:r w:rsidR="00C053AF">
              <w:rPr>
                <w:rFonts w:asciiTheme="majorHAnsi" w:hAnsiTheme="majorHAnsi" w:cstheme="majorHAnsi"/>
                <w:noProof/>
                <w:sz w:val="22"/>
                <w:szCs w:val="22"/>
                <w:lang w:val="en-GB"/>
              </w:rPr>
              <w:t> </w:t>
            </w:r>
            <w:r w:rsidR="00C053AF">
              <w:rPr>
                <w:rFonts w:asciiTheme="majorHAnsi" w:hAnsiTheme="majorHAnsi" w:cstheme="majorHAnsi"/>
                <w:noProof/>
                <w:sz w:val="22"/>
                <w:szCs w:val="22"/>
                <w:lang w:val="en-GB"/>
              </w:rPr>
              <w:t> </w:t>
            </w:r>
            <w:r w:rsidR="00C053AF">
              <w:rPr>
                <w:rFonts w:asciiTheme="majorHAnsi" w:hAnsiTheme="majorHAnsi" w:cstheme="majorHAnsi"/>
                <w:lang w:val="en-GB"/>
              </w:rPr>
              <w:fldChar w:fldCharType="end"/>
            </w:r>
            <w:bookmarkEnd w:id="50"/>
          </w:p>
        </w:tc>
        <w:tc>
          <w:tcPr>
            <w:tcW w:w="3021" w:type="dxa"/>
          </w:tcPr>
          <w:p w14:paraId="5A91B214" w14:textId="16E1346E" w:rsidR="008F219F" w:rsidRPr="00932DC0" w:rsidRDefault="007C1679" w:rsidP="00921FBE">
            <w:pPr>
              <w:spacing w:line="288" w:lineRule="auto"/>
              <w:rPr>
                <w:rFonts w:asciiTheme="majorHAnsi" w:hAnsiTheme="majorHAnsi" w:cstheme="majorHAnsi"/>
                <w:sz w:val="22"/>
                <w:szCs w:val="22"/>
                <w:lang w:val="en-GB"/>
              </w:rPr>
            </w:pPr>
            <w:r w:rsidRPr="00932DC0">
              <w:rPr>
                <w:rFonts w:asciiTheme="majorHAnsi" w:hAnsiTheme="majorHAnsi" w:cstheme="majorHAnsi"/>
                <w:sz w:val="22"/>
                <w:szCs w:val="22"/>
                <w:lang w:val="en-GB"/>
              </w:rPr>
              <w:t>t</w:t>
            </w:r>
            <w:r w:rsidR="008F219F" w:rsidRPr="00932DC0">
              <w:rPr>
                <w:rFonts w:asciiTheme="majorHAnsi" w:hAnsiTheme="majorHAnsi" w:cstheme="majorHAnsi"/>
                <w:sz w:val="22"/>
                <w:szCs w:val="22"/>
                <w:lang w:val="en-GB"/>
              </w:rPr>
              <w:t>o</w:t>
            </w:r>
            <w:r w:rsidRPr="00932DC0">
              <w:rPr>
                <w:rFonts w:asciiTheme="majorHAnsi" w:hAnsiTheme="majorHAnsi" w:cstheme="majorHAnsi"/>
                <w:sz w:val="22"/>
                <w:szCs w:val="22"/>
                <w:lang w:val="en-GB"/>
              </w:rPr>
              <w:t xml:space="preserve"> </w:t>
            </w:r>
            <w:r w:rsidR="00C053AF">
              <w:rPr>
                <w:rFonts w:asciiTheme="majorHAnsi" w:hAnsiTheme="majorHAnsi" w:cstheme="majorHAnsi"/>
                <w:lang w:val="en-GB"/>
              </w:rPr>
              <w:fldChar w:fldCharType="begin">
                <w:ffData>
                  <w:name w:val="Text116"/>
                  <w:enabled/>
                  <w:calcOnExit w:val="0"/>
                  <w:textInput/>
                </w:ffData>
              </w:fldChar>
            </w:r>
            <w:bookmarkStart w:id="51" w:name="Text116"/>
            <w:r w:rsidR="00C053AF">
              <w:rPr>
                <w:rFonts w:asciiTheme="majorHAnsi" w:hAnsiTheme="majorHAnsi" w:cstheme="majorHAnsi"/>
                <w:sz w:val="22"/>
                <w:szCs w:val="22"/>
                <w:lang w:val="en-GB"/>
              </w:rPr>
              <w:instrText xml:space="preserve"> FORMTEXT </w:instrText>
            </w:r>
            <w:r w:rsidR="00C053AF">
              <w:rPr>
                <w:rFonts w:asciiTheme="majorHAnsi" w:hAnsiTheme="majorHAnsi" w:cstheme="majorHAnsi"/>
                <w:lang w:val="en-GB"/>
              </w:rPr>
            </w:r>
            <w:r w:rsidR="00C053AF">
              <w:rPr>
                <w:rFonts w:asciiTheme="majorHAnsi" w:hAnsiTheme="majorHAnsi" w:cstheme="majorHAnsi"/>
                <w:lang w:val="en-GB"/>
              </w:rPr>
              <w:fldChar w:fldCharType="separate"/>
            </w:r>
            <w:r w:rsidR="00C053AF">
              <w:rPr>
                <w:rFonts w:asciiTheme="majorHAnsi" w:hAnsiTheme="majorHAnsi" w:cstheme="majorHAnsi"/>
                <w:noProof/>
                <w:sz w:val="22"/>
                <w:szCs w:val="22"/>
                <w:lang w:val="en-GB"/>
              </w:rPr>
              <w:t> </w:t>
            </w:r>
            <w:r w:rsidR="00C053AF">
              <w:rPr>
                <w:rFonts w:asciiTheme="majorHAnsi" w:hAnsiTheme="majorHAnsi" w:cstheme="majorHAnsi"/>
                <w:noProof/>
                <w:sz w:val="22"/>
                <w:szCs w:val="22"/>
                <w:lang w:val="en-GB"/>
              </w:rPr>
              <w:t> </w:t>
            </w:r>
            <w:r w:rsidR="00C053AF">
              <w:rPr>
                <w:rFonts w:asciiTheme="majorHAnsi" w:hAnsiTheme="majorHAnsi" w:cstheme="majorHAnsi"/>
                <w:noProof/>
                <w:sz w:val="22"/>
                <w:szCs w:val="22"/>
                <w:lang w:val="en-GB"/>
              </w:rPr>
              <w:t> </w:t>
            </w:r>
            <w:r w:rsidR="00C053AF">
              <w:rPr>
                <w:rFonts w:asciiTheme="majorHAnsi" w:hAnsiTheme="majorHAnsi" w:cstheme="majorHAnsi"/>
                <w:noProof/>
                <w:sz w:val="22"/>
                <w:szCs w:val="22"/>
                <w:lang w:val="en-GB"/>
              </w:rPr>
              <w:t> </w:t>
            </w:r>
            <w:r w:rsidR="00C053AF">
              <w:rPr>
                <w:rFonts w:asciiTheme="majorHAnsi" w:hAnsiTheme="majorHAnsi" w:cstheme="majorHAnsi"/>
                <w:noProof/>
                <w:sz w:val="22"/>
                <w:szCs w:val="22"/>
                <w:lang w:val="en-GB"/>
              </w:rPr>
              <w:t> </w:t>
            </w:r>
            <w:r w:rsidR="00C053AF">
              <w:rPr>
                <w:rFonts w:asciiTheme="majorHAnsi" w:hAnsiTheme="majorHAnsi" w:cstheme="majorHAnsi"/>
                <w:lang w:val="en-GB"/>
              </w:rPr>
              <w:fldChar w:fldCharType="end"/>
            </w:r>
            <w:bookmarkEnd w:id="51"/>
          </w:p>
          <w:p w14:paraId="3ED3036C" w14:textId="14A6B59B" w:rsidR="000536D2" w:rsidRPr="00932DC0" w:rsidRDefault="000536D2" w:rsidP="00921FBE">
            <w:pPr>
              <w:spacing w:line="288" w:lineRule="auto"/>
              <w:rPr>
                <w:rFonts w:asciiTheme="majorHAnsi" w:hAnsiTheme="majorHAnsi" w:cstheme="majorHAnsi"/>
                <w:sz w:val="22"/>
                <w:szCs w:val="22"/>
                <w:lang w:val="en-GB"/>
              </w:rPr>
            </w:pPr>
          </w:p>
        </w:tc>
      </w:tr>
      <w:tr w:rsidR="008F219F" w:rsidRPr="00932DC0" w14:paraId="27DD5315" w14:textId="77777777" w:rsidTr="00921FBE">
        <w:tc>
          <w:tcPr>
            <w:tcW w:w="3020" w:type="dxa"/>
          </w:tcPr>
          <w:p w14:paraId="1B46E810" w14:textId="1D5340A3" w:rsidR="008F219F" w:rsidRPr="00932DC0" w:rsidRDefault="007C1679" w:rsidP="00921FBE">
            <w:pPr>
              <w:spacing w:line="288" w:lineRule="auto"/>
              <w:rPr>
                <w:rFonts w:asciiTheme="majorHAnsi" w:hAnsiTheme="majorHAnsi" w:cstheme="majorHAnsi"/>
                <w:sz w:val="22"/>
                <w:szCs w:val="22"/>
                <w:lang w:val="en-GB"/>
              </w:rPr>
            </w:pPr>
            <w:r w:rsidRPr="00932DC0">
              <w:rPr>
                <w:rFonts w:asciiTheme="majorHAnsi" w:hAnsiTheme="majorHAnsi" w:cstheme="majorHAnsi"/>
                <w:sz w:val="22"/>
                <w:szCs w:val="22"/>
                <w:lang w:val="en-GB"/>
              </w:rPr>
              <w:t>e</w:t>
            </w:r>
            <w:r w:rsidR="008F219F" w:rsidRPr="00932DC0">
              <w:rPr>
                <w:rFonts w:asciiTheme="majorHAnsi" w:hAnsiTheme="majorHAnsi" w:cstheme="majorHAnsi"/>
                <w:sz w:val="22"/>
                <w:szCs w:val="22"/>
                <w:lang w:val="en-GB"/>
              </w:rPr>
              <w:t>tc.</w:t>
            </w:r>
          </w:p>
        </w:tc>
        <w:tc>
          <w:tcPr>
            <w:tcW w:w="3021" w:type="dxa"/>
          </w:tcPr>
          <w:p w14:paraId="0A4173B9" w14:textId="77777777" w:rsidR="008F219F" w:rsidRPr="00932DC0" w:rsidRDefault="008F219F" w:rsidP="00921FBE">
            <w:pPr>
              <w:spacing w:line="288" w:lineRule="auto"/>
              <w:rPr>
                <w:rFonts w:asciiTheme="majorHAnsi" w:hAnsiTheme="majorHAnsi" w:cstheme="majorHAnsi"/>
                <w:sz w:val="22"/>
                <w:szCs w:val="22"/>
                <w:lang w:val="en-GB"/>
              </w:rPr>
            </w:pPr>
          </w:p>
        </w:tc>
        <w:tc>
          <w:tcPr>
            <w:tcW w:w="3021" w:type="dxa"/>
          </w:tcPr>
          <w:p w14:paraId="495260E1" w14:textId="77777777" w:rsidR="008F219F" w:rsidRPr="00932DC0" w:rsidRDefault="008F219F" w:rsidP="00921FBE">
            <w:pPr>
              <w:spacing w:line="288" w:lineRule="auto"/>
              <w:rPr>
                <w:rFonts w:asciiTheme="majorHAnsi" w:hAnsiTheme="majorHAnsi" w:cstheme="majorHAnsi"/>
                <w:sz w:val="22"/>
                <w:szCs w:val="22"/>
                <w:lang w:val="en-GB"/>
              </w:rPr>
            </w:pPr>
          </w:p>
          <w:p w14:paraId="0C0145BE" w14:textId="2269A101" w:rsidR="000536D2" w:rsidRPr="00932DC0" w:rsidRDefault="000536D2" w:rsidP="00921FBE">
            <w:pPr>
              <w:spacing w:line="288" w:lineRule="auto"/>
              <w:rPr>
                <w:rFonts w:asciiTheme="majorHAnsi" w:hAnsiTheme="majorHAnsi" w:cstheme="majorHAnsi"/>
                <w:sz w:val="22"/>
                <w:szCs w:val="22"/>
                <w:lang w:val="en-GB"/>
              </w:rPr>
            </w:pPr>
          </w:p>
        </w:tc>
      </w:tr>
    </w:tbl>
    <w:p w14:paraId="70C903EC" w14:textId="77777777" w:rsidR="008F219F" w:rsidRPr="00932DC0" w:rsidRDefault="008F219F" w:rsidP="008F219F">
      <w:pPr>
        <w:spacing w:line="288" w:lineRule="auto"/>
        <w:rPr>
          <w:rFonts w:asciiTheme="majorHAnsi" w:hAnsiTheme="majorHAnsi" w:cstheme="majorHAnsi"/>
          <w:lang w:val="en-GB"/>
        </w:rPr>
      </w:pPr>
    </w:p>
    <w:p w14:paraId="14A72E58" w14:textId="710405A5" w:rsidR="008F219F" w:rsidRPr="00932DC0" w:rsidRDefault="008F219F" w:rsidP="007C1679">
      <w:pPr>
        <w:pStyle w:val="berschrift2"/>
        <w:numPr>
          <w:ilvl w:val="1"/>
          <w:numId w:val="23"/>
        </w:numPr>
        <w:autoSpaceDE w:val="0"/>
        <w:autoSpaceDN w:val="0"/>
        <w:adjustRightInd w:val="0"/>
        <w:rPr>
          <w:rFonts w:ascii="Calibri Light" w:eastAsia="Times New Roman" w:hAnsi="Calibri Light" w:cs="Microsoft Himalaya"/>
          <w:b w:val="0"/>
          <w:bCs w:val="0"/>
          <w:color w:val="2E74B5"/>
          <w:sz w:val="24"/>
          <w:lang w:val="en-US"/>
        </w:rPr>
      </w:pPr>
      <w:r w:rsidRPr="00932DC0">
        <w:rPr>
          <w:rFonts w:ascii="Calibri Light" w:eastAsia="Times New Roman" w:hAnsi="Calibri Light" w:cs="Microsoft Himalaya"/>
          <w:b w:val="0"/>
          <w:bCs w:val="0"/>
          <w:color w:val="2E74B5"/>
          <w:sz w:val="24"/>
          <w:lang w:val="en-US"/>
        </w:rPr>
        <w:t xml:space="preserve">In a given 5-year period: </w:t>
      </w:r>
      <w:r w:rsidR="007C1679" w:rsidRPr="00932DC0">
        <w:rPr>
          <w:rFonts w:ascii="Calibri Light" w:eastAsia="Times New Roman" w:hAnsi="Calibri Light" w:cs="Microsoft Himalaya"/>
          <w:b w:val="0"/>
          <w:bCs w:val="0"/>
          <w:color w:val="2E74B5"/>
          <w:sz w:val="24"/>
          <w:lang w:val="en-US"/>
        </w:rPr>
        <w:t>H</w:t>
      </w:r>
      <w:r w:rsidRPr="00932DC0">
        <w:rPr>
          <w:rFonts w:ascii="Calibri Light" w:eastAsia="Times New Roman" w:hAnsi="Calibri Light" w:cs="Microsoft Himalaya"/>
          <w:b w:val="0"/>
          <w:bCs w:val="0"/>
          <w:color w:val="2E74B5"/>
          <w:sz w:val="24"/>
          <w:lang w:val="en-US"/>
        </w:rPr>
        <w:t>ow many students were enrol</w:t>
      </w:r>
      <w:r w:rsidR="007C1679" w:rsidRPr="00932DC0">
        <w:rPr>
          <w:rFonts w:ascii="Calibri Light" w:eastAsia="Times New Roman" w:hAnsi="Calibri Light" w:cs="Microsoft Himalaya"/>
          <w:b w:val="0"/>
          <w:bCs w:val="0"/>
          <w:color w:val="2E74B5"/>
          <w:sz w:val="24"/>
          <w:lang w:val="en-US"/>
        </w:rPr>
        <w:t>l</w:t>
      </w:r>
      <w:r w:rsidRPr="00932DC0">
        <w:rPr>
          <w:rFonts w:ascii="Calibri Light" w:eastAsia="Times New Roman" w:hAnsi="Calibri Light" w:cs="Microsoft Himalaya"/>
          <w:b w:val="0"/>
          <w:bCs w:val="0"/>
          <w:color w:val="2E74B5"/>
          <w:sz w:val="24"/>
          <w:lang w:val="en-US"/>
        </w:rPr>
        <w:t>ed in your training, discontinued the training, graduated, took a break, were in work experience, completed the training in a regular way? What was your total number of students per year?</w:t>
      </w:r>
    </w:p>
    <w:p w14:paraId="6CA99373" w14:textId="77777777" w:rsidR="008F219F" w:rsidRPr="00932DC0" w:rsidRDefault="008F219F" w:rsidP="008F219F">
      <w:pPr>
        <w:spacing w:line="288" w:lineRule="auto"/>
        <w:rPr>
          <w:rFonts w:asciiTheme="majorHAnsi" w:hAnsiTheme="majorHAnsi" w:cstheme="maj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5"/>
        <w:gridCol w:w="1303"/>
        <w:gridCol w:w="1158"/>
        <w:gridCol w:w="1300"/>
        <w:gridCol w:w="1245"/>
        <w:gridCol w:w="1321"/>
        <w:gridCol w:w="1220"/>
      </w:tblGrid>
      <w:tr w:rsidR="008F219F" w:rsidRPr="00932DC0" w14:paraId="6098BEE9" w14:textId="77777777" w:rsidTr="008F219F">
        <w:tc>
          <w:tcPr>
            <w:tcW w:w="1515" w:type="dxa"/>
          </w:tcPr>
          <w:p w14:paraId="408A866F" w14:textId="3B520A2A" w:rsidR="008F219F" w:rsidRPr="00932DC0" w:rsidRDefault="008F219F" w:rsidP="00356990">
            <w:pPr>
              <w:pStyle w:val="Funotentext"/>
              <w:spacing w:line="288" w:lineRule="auto"/>
              <w:rPr>
                <w:rFonts w:asciiTheme="majorHAnsi" w:hAnsiTheme="majorHAnsi" w:cstheme="majorHAnsi"/>
                <w:sz w:val="22"/>
                <w:szCs w:val="22"/>
                <w:lang w:val="en-GB"/>
              </w:rPr>
            </w:pPr>
            <w:r w:rsidRPr="00932DC0">
              <w:rPr>
                <w:rFonts w:asciiTheme="majorHAnsi" w:hAnsiTheme="majorHAnsi" w:cstheme="majorHAnsi"/>
                <w:sz w:val="22"/>
                <w:szCs w:val="22"/>
                <w:lang w:val="en-GB"/>
              </w:rPr>
              <w:t xml:space="preserve">Period under inquiry </w:t>
            </w:r>
          </w:p>
        </w:tc>
        <w:tc>
          <w:tcPr>
            <w:tcW w:w="1303" w:type="dxa"/>
          </w:tcPr>
          <w:p w14:paraId="3E80FA59" w14:textId="60F616C8" w:rsidR="008F219F" w:rsidRPr="00932DC0" w:rsidRDefault="008F219F" w:rsidP="00356990">
            <w:pPr>
              <w:pStyle w:val="Funotentext"/>
              <w:spacing w:line="288" w:lineRule="auto"/>
              <w:rPr>
                <w:rFonts w:asciiTheme="majorHAnsi" w:hAnsiTheme="majorHAnsi" w:cstheme="majorHAnsi"/>
                <w:sz w:val="22"/>
                <w:szCs w:val="22"/>
                <w:lang w:val="en-GB"/>
              </w:rPr>
            </w:pPr>
            <w:r w:rsidRPr="00932DC0">
              <w:rPr>
                <w:rFonts w:asciiTheme="majorHAnsi" w:hAnsiTheme="majorHAnsi" w:cstheme="majorHAnsi"/>
                <w:sz w:val="22"/>
                <w:szCs w:val="22"/>
                <w:lang w:val="en-GB"/>
              </w:rPr>
              <w:t>admissions</w:t>
            </w:r>
          </w:p>
        </w:tc>
        <w:tc>
          <w:tcPr>
            <w:tcW w:w="1158" w:type="dxa"/>
          </w:tcPr>
          <w:p w14:paraId="272E7370" w14:textId="3854D4D4" w:rsidR="008F219F" w:rsidRPr="00932DC0" w:rsidRDefault="00015C91" w:rsidP="00356990">
            <w:pPr>
              <w:spacing w:line="288" w:lineRule="auto"/>
              <w:rPr>
                <w:rFonts w:asciiTheme="majorHAnsi" w:hAnsiTheme="majorHAnsi" w:cstheme="majorHAnsi"/>
                <w:lang w:val="en-GB"/>
              </w:rPr>
            </w:pPr>
            <w:r w:rsidRPr="00932DC0">
              <w:rPr>
                <w:rFonts w:asciiTheme="majorHAnsi" w:hAnsiTheme="majorHAnsi" w:cstheme="majorHAnsi"/>
                <w:lang w:val="en-GB"/>
              </w:rPr>
              <w:t>d</w:t>
            </w:r>
            <w:r w:rsidR="008F219F" w:rsidRPr="00932DC0">
              <w:rPr>
                <w:rFonts w:asciiTheme="majorHAnsi" w:hAnsiTheme="majorHAnsi" w:cstheme="majorHAnsi"/>
                <w:lang w:val="en-GB"/>
              </w:rPr>
              <w:t>rop</w:t>
            </w:r>
            <w:r w:rsidR="00DE3EB5" w:rsidRPr="00932DC0">
              <w:rPr>
                <w:rFonts w:asciiTheme="majorHAnsi" w:hAnsiTheme="majorHAnsi" w:cstheme="majorHAnsi"/>
                <w:lang w:val="en-GB"/>
              </w:rPr>
              <w:t>-</w:t>
            </w:r>
            <w:r w:rsidR="008F219F" w:rsidRPr="00932DC0">
              <w:rPr>
                <w:rFonts w:asciiTheme="majorHAnsi" w:hAnsiTheme="majorHAnsi" w:cstheme="majorHAnsi"/>
                <w:lang w:val="en-GB"/>
              </w:rPr>
              <w:t>outs</w:t>
            </w:r>
          </w:p>
        </w:tc>
        <w:tc>
          <w:tcPr>
            <w:tcW w:w="1300" w:type="dxa"/>
          </w:tcPr>
          <w:p w14:paraId="311A6DB9" w14:textId="16F803B5" w:rsidR="008F219F" w:rsidRPr="00932DC0" w:rsidRDefault="008F219F" w:rsidP="00356990">
            <w:pPr>
              <w:spacing w:line="288" w:lineRule="auto"/>
              <w:rPr>
                <w:rFonts w:asciiTheme="majorHAnsi" w:hAnsiTheme="majorHAnsi" w:cstheme="majorHAnsi"/>
                <w:lang w:val="en-GB"/>
              </w:rPr>
            </w:pPr>
            <w:r w:rsidRPr="00932DC0">
              <w:rPr>
                <w:rFonts w:asciiTheme="majorHAnsi" w:hAnsiTheme="majorHAnsi" w:cstheme="majorHAnsi"/>
                <w:lang w:val="en-GB"/>
              </w:rPr>
              <w:t>taking a break</w:t>
            </w:r>
          </w:p>
        </w:tc>
        <w:tc>
          <w:tcPr>
            <w:tcW w:w="1245" w:type="dxa"/>
          </w:tcPr>
          <w:p w14:paraId="5DF0259A" w14:textId="41B10C87" w:rsidR="008F219F" w:rsidRPr="00932DC0" w:rsidRDefault="008F219F" w:rsidP="00356990">
            <w:pPr>
              <w:spacing w:line="288" w:lineRule="auto"/>
              <w:rPr>
                <w:rFonts w:asciiTheme="majorHAnsi" w:hAnsiTheme="majorHAnsi" w:cstheme="majorHAnsi"/>
                <w:lang w:val="en-GB"/>
              </w:rPr>
            </w:pPr>
            <w:r w:rsidRPr="00932DC0">
              <w:rPr>
                <w:rFonts w:asciiTheme="majorHAnsi" w:hAnsiTheme="majorHAnsi" w:cstheme="majorHAnsi"/>
                <w:lang w:val="en-GB"/>
              </w:rPr>
              <w:t>doing work experience</w:t>
            </w:r>
          </w:p>
        </w:tc>
        <w:tc>
          <w:tcPr>
            <w:tcW w:w="1321" w:type="dxa"/>
          </w:tcPr>
          <w:p w14:paraId="75386BB2" w14:textId="1E037486" w:rsidR="008F219F" w:rsidRPr="00932DC0" w:rsidRDefault="008F219F" w:rsidP="00356990">
            <w:pPr>
              <w:spacing w:line="288" w:lineRule="auto"/>
              <w:rPr>
                <w:rFonts w:asciiTheme="majorHAnsi" w:hAnsiTheme="majorHAnsi" w:cstheme="majorHAnsi"/>
                <w:lang w:val="en-GB"/>
              </w:rPr>
            </w:pPr>
            <w:r w:rsidRPr="00932DC0">
              <w:rPr>
                <w:rFonts w:asciiTheme="majorHAnsi" w:hAnsiTheme="majorHAnsi" w:cstheme="majorHAnsi"/>
                <w:lang w:val="en-GB"/>
              </w:rPr>
              <w:t>graduated</w:t>
            </w:r>
          </w:p>
        </w:tc>
        <w:tc>
          <w:tcPr>
            <w:tcW w:w="1220" w:type="dxa"/>
          </w:tcPr>
          <w:p w14:paraId="10888666" w14:textId="00B741A9" w:rsidR="008F219F" w:rsidRPr="00932DC0" w:rsidRDefault="008F219F" w:rsidP="00356990">
            <w:pPr>
              <w:spacing w:line="288" w:lineRule="auto"/>
              <w:rPr>
                <w:rFonts w:asciiTheme="majorHAnsi" w:hAnsiTheme="majorHAnsi" w:cstheme="majorHAnsi"/>
                <w:lang w:val="en-GB"/>
              </w:rPr>
            </w:pPr>
            <w:r w:rsidRPr="00932DC0">
              <w:rPr>
                <w:rFonts w:asciiTheme="majorHAnsi" w:hAnsiTheme="majorHAnsi" w:cstheme="majorHAnsi"/>
                <w:lang w:val="en-GB"/>
              </w:rPr>
              <w:t>total students</w:t>
            </w:r>
          </w:p>
        </w:tc>
      </w:tr>
      <w:tr w:rsidR="008F219F" w:rsidRPr="00932DC0" w14:paraId="1FEC71C4" w14:textId="77777777" w:rsidTr="008F219F">
        <w:tc>
          <w:tcPr>
            <w:tcW w:w="1515" w:type="dxa"/>
          </w:tcPr>
          <w:p w14:paraId="71E15BEA" w14:textId="1E495C03" w:rsidR="008F219F" w:rsidRPr="00932DC0" w:rsidRDefault="008F219F" w:rsidP="00921FBE">
            <w:pPr>
              <w:spacing w:after="0" w:line="288" w:lineRule="auto"/>
              <w:rPr>
                <w:rFonts w:asciiTheme="majorHAnsi" w:hAnsiTheme="majorHAnsi" w:cstheme="majorHAnsi"/>
                <w:lang w:val="en-GB"/>
              </w:rPr>
            </w:pPr>
            <w:r w:rsidRPr="00932DC0">
              <w:rPr>
                <w:rFonts w:asciiTheme="majorHAnsi" w:hAnsiTheme="majorHAnsi" w:cstheme="majorHAnsi"/>
                <w:lang w:val="en-GB"/>
              </w:rPr>
              <w:t>Calendar year/</w:t>
            </w:r>
            <w:r w:rsidR="00015C91" w:rsidRPr="00932DC0">
              <w:rPr>
                <w:rFonts w:asciiTheme="majorHAnsi" w:hAnsiTheme="majorHAnsi" w:cstheme="majorHAnsi"/>
                <w:lang w:val="en-GB"/>
              </w:rPr>
              <w:br/>
            </w:r>
            <w:r w:rsidRPr="00932DC0">
              <w:rPr>
                <w:rFonts w:asciiTheme="majorHAnsi" w:hAnsiTheme="majorHAnsi" w:cstheme="majorHAnsi"/>
                <w:lang w:val="en-GB"/>
              </w:rPr>
              <w:t xml:space="preserve">month </w:t>
            </w:r>
          </w:p>
        </w:tc>
        <w:tc>
          <w:tcPr>
            <w:tcW w:w="1303" w:type="dxa"/>
          </w:tcPr>
          <w:p w14:paraId="6D900768" w14:textId="782C41BF" w:rsidR="008F219F" w:rsidRPr="00932DC0" w:rsidRDefault="00C053AF" w:rsidP="00921FBE">
            <w:pPr>
              <w:spacing w:line="288" w:lineRule="auto"/>
              <w:rPr>
                <w:rFonts w:asciiTheme="majorHAnsi" w:hAnsiTheme="majorHAnsi" w:cstheme="majorHAnsi"/>
                <w:lang w:val="en-GB"/>
              </w:rPr>
            </w:pPr>
            <w:r>
              <w:rPr>
                <w:rFonts w:asciiTheme="majorHAnsi" w:hAnsiTheme="majorHAnsi" w:cstheme="majorHAnsi"/>
                <w:lang w:val="en-GB"/>
              </w:rPr>
              <w:fldChar w:fldCharType="begin">
                <w:ffData>
                  <w:name w:val="Text118"/>
                  <w:enabled/>
                  <w:calcOnExit w:val="0"/>
                  <w:textInput/>
                </w:ffData>
              </w:fldChar>
            </w:r>
            <w:bookmarkStart w:id="52" w:name="Text118"/>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52"/>
          </w:p>
        </w:tc>
        <w:tc>
          <w:tcPr>
            <w:tcW w:w="1158" w:type="dxa"/>
          </w:tcPr>
          <w:p w14:paraId="49791418" w14:textId="7FED9F50" w:rsidR="008F219F" w:rsidRPr="00932DC0" w:rsidRDefault="00C053AF" w:rsidP="00921FBE">
            <w:pPr>
              <w:spacing w:line="288" w:lineRule="auto"/>
              <w:rPr>
                <w:rFonts w:asciiTheme="majorHAnsi" w:hAnsiTheme="majorHAnsi" w:cstheme="majorHAnsi"/>
                <w:lang w:val="en-GB"/>
              </w:rPr>
            </w:pPr>
            <w:r>
              <w:rPr>
                <w:rFonts w:asciiTheme="majorHAnsi" w:hAnsiTheme="majorHAnsi" w:cstheme="majorHAnsi"/>
                <w:lang w:val="en-GB"/>
              </w:rPr>
              <w:fldChar w:fldCharType="begin">
                <w:ffData>
                  <w:name w:val="Text119"/>
                  <w:enabled/>
                  <w:calcOnExit w:val="0"/>
                  <w:textInput/>
                </w:ffData>
              </w:fldChar>
            </w:r>
            <w:bookmarkStart w:id="53" w:name="Text119"/>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53"/>
          </w:p>
        </w:tc>
        <w:tc>
          <w:tcPr>
            <w:tcW w:w="1300" w:type="dxa"/>
          </w:tcPr>
          <w:p w14:paraId="4504CB8A" w14:textId="7DAF39C5" w:rsidR="008F219F" w:rsidRPr="00932DC0" w:rsidRDefault="00C053AF" w:rsidP="00921FBE">
            <w:pPr>
              <w:spacing w:line="288" w:lineRule="auto"/>
              <w:rPr>
                <w:rFonts w:asciiTheme="majorHAnsi" w:hAnsiTheme="majorHAnsi" w:cstheme="majorHAnsi"/>
                <w:lang w:val="en-GB"/>
              </w:rPr>
            </w:pPr>
            <w:r>
              <w:rPr>
                <w:rFonts w:asciiTheme="majorHAnsi" w:hAnsiTheme="majorHAnsi" w:cstheme="majorHAnsi"/>
                <w:lang w:val="en-GB"/>
              </w:rPr>
              <w:fldChar w:fldCharType="begin">
                <w:ffData>
                  <w:name w:val="Text120"/>
                  <w:enabled/>
                  <w:calcOnExit w:val="0"/>
                  <w:textInput/>
                </w:ffData>
              </w:fldChar>
            </w:r>
            <w:bookmarkStart w:id="54" w:name="Text120"/>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54"/>
          </w:p>
        </w:tc>
        <w:tc>
          <w:tcPr>
            <w:tcW w:w="1245" w:type="dxa"/>
          </w:tcPr>
          <w:p w14:paraId="64013968" w14:textId="520C830C" w:rsidR="008F219F" w:rsidRPr="00932DC0" w:rsidRDefault="00C053AF" w:rsidP="00921FBE">
            <w:pPr>
              <w:spacing w:line="288" w:lineRule="auto"/>
              <w:rPr>
                <w:rFonts w:asciiTheme="majorHAnsi" w:hAnsiTheme="majorHAnsi" w:cstheme="majorHAnsi"/>
                <w:lang w:val="en-GB"/>
              </w:rPr>
            </w:pPr>
            <w:r>
              <w:rPr>
                <w:rFonts w:asciiTheme="majorHAnsi" w:hAnsiTheme="majorHAnsi" w:cstheme="majorHAnsi"/>
                <w:lang w:val="en-GB"/>
              </w:rPr>
              <w:fldChar w:fldCharType="begin">
                <w:ffData>
                  <w:name w:val="Text121"/>
                  <w:enabled/>
                  <w:calcOnExit w:val="0"/>
                  <w:textInput/>
                </w:ffData>
              </w:fldChar>
            </w:r>
            <w:bookmarkStart w:id="55" w:name="Text121"/>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55"/>
          </w:p>
        </w:tc>
        <w:tc>
          <w:tcPr>
            <w:tcW w:w="1321" w:type="dxa"/>
          </w:tcPr>
          <w:p w14:paraId="1E04478A" w14:textId="4AB57EEA" w:rsidR="008F219F" w:rsidRPr="00932DC0" w:rsidRDefault="00C053AF" w:rsidP="00921FBE">
            <w:pPr>
              <w:spacing w:line="288" w:lineRule="auto"/>
              <w:rPr>
                <w:rFonts w:asciiTheme="majorHAnsi" w:hAnsiTheme="majorHAnsi" w:cstheme="majorHAnsi"/>
                <w:lang w:val="en-GB"/>
              </w:rPr>
            </w:pPr>
            <w:r>
              <w:rPr>
                <w:rFonts w:asciiTheme="majorHAnsi" w:hAnsiTheme="majorHAnsi" w:cstheme="majorHAnsi"/>
                <w:lang w:val="en-GB"/>
              </w:rPr>
              <w:fldChar w:fldCharType="begin">
                <w:ffData>
                  <w:name w:val="Text122"/>
                  <w:enabled/>
                  <w:calcOnExit w:val="0"/>
                  <w:textInput/>
                </w:ffData>
              </w:fldChar>
            </w:r>
            <w:bookmarkStart w:id="56" w:name="Text122"/>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56"/>
          </w:p>
        </w:tc>
        <w:tc>
          <w:tcPr>
            <w:tcW w:w="1220" w:type="dxa"/>
          </w:tcPr>
          <w:p w14:paraId="25393D2B" w14:textId="7172A086" w:rsidR="008F219F" w:rsidRPr="00932DC0" w:rsidRDefault="00C053AF" w:rsidP="00921FBE">
            <w:pPr>
              <w:spacing w:line="288" w:lineRule="auto"/>
              <w:rPr>
                <w:rFonts w:asciiTheme="majorHAnsi" w:hAnsiTheme="majorHAnsi" w:cstheme="majorHAnsi"/>
                <w:lang w:val="en-GB"/>
              </w:rPr>
            </w:pPr>
            <w:r>
              <w:rPr>
                <w:rFonts w:asciiTheme="majorHAnsi" w:hAnsiTheme="majorHAnsi" w:cstheme="majorHAnsi"/>
                <w:lang w:val="en-GB"/>
              </w:rPr>
              <w:fldChar w:fldCharType="begin">
                <w:ffData>
                  <w:name w:val="Text123"/>
                  <w:enabled/>
                  <w:calcOnExit w:val="0"/>
                  <w:textInput/>
                </w:ffData>
              </w:fldChar>
            </w:r>
            <w:bookmarkStart w:id="57" w:name="Text123"/>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57"/>
          </w:p>
        </w:tc>
      </w:tr>
      <w:tr w:rsidR="008F219F" w:rsidRPr="00932DC0" w14:paraId="401BBD54" w14:textId="77777777" w:rsidTr="008F219F">
        <w:tc>
          <w:tcPr>
            <w:tcW w:w="1515" w:type="dxa"/>
          </w:tcPr>
          <w:p w14:paraId="289A3776" w14:textId="24A68D91" w:rsidR="008F219F" w:rsidRPr="00932DC0" w:rsidRDefault="008F219F" w:rsidP="00015C91">
            <w:pPr>
              <w:spacing w:after="0" w:line="288" w:lineRule="auto"/>
              <w:rPr>
                <w:rFonts w:asciiTheme="majorHAnsi" w:hAnsiTheme="majorHAnsi" w:cstheme="majorHAnsi"/>
                <w:lang w:val="en-GB"/>
              </w:rPr>
            </w:pPr>
            <w:r w:rsidRPr="00932DC0">
              <w:rPr>
                <w:rFonts w:asciiTheme="majorHAnsi" w:hAnsiTheme="majorHAnsi" w:cstheme="majorHAnsi"/>
                <w:lang w:val="en-GB"/>
              </w:rPr>
              <w:t>Calendar year/ month</w:t>
            </w:r>
          </w:p>
        </w:tc>
        <w:tc>
          <w:tcPr>
            <w:tcW w:w="1303" w:type="dxa"/>
          </w:tcPr>
          <w:p w14:paraId="3F4E6A9B" w14:textId="68DF836F" w:rsidR="008F219F" w:rsidRPr="00932DC0" w:rsidRDefault="00C053AF" w:rsidP="00015C91">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124"/>
                  <w:enabled/>
                  <w:calcOnExit w:val="0"/>
                  <w:textInput/>
                </w:ffData>
              </w:fldChar>
            </w:r>
            <w:bookmarkStart w:id="58" w:name="Text124"/>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58"/>
          </w:p>
        </w:tc>
        <w:tc>
          <w:tcPr>
            <w:tcW w:w="1158" w:type="dxa"/>
          </w:tcPr>
          <w:p w14:paraId="3E5C93C0" w14:textId="6266BF24" w:rsidR="008F219F" w:rsidRPr="00932DC0" w:rsidRDefault="00C053AF" w:rsidP="00015C91">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125"/>
                  <w:enabled/>
                  <w:calcOnExit w:val="0"/>
                  <w:textInput/>
                </w:ffData>
              </w:fldChar>
            </w:r>
            <w:bookmarkStart w:id="59" w:name="Text125"/>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59"/>
          </w:p>
        </w:tc>
        <w:tc>
          <w:tcPr>
            <w:tcW w:w="1300" w:type="dxa"/>
          </w:tcPr>
          <w:p w14:paraId="009D059F" w14:textId="7D08B32F" w:rsidR="008F219F" w:rsidRPr="00932DC0" w:rsidRDefault="00C053AF" w:rsidP="00015C91">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126"/>
                  <w:enabled/>
                  <w:calcOnExit w:val="0"/>
                  <w:textInput/>
                </w:ffData>
              </w:fldChar>
            </w:r>
            <w:bookmarkStart w:id="60" w:name="Text126"/>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60"/>
          </w:p>
        </w:tc>
        <w:tc>
          <w:tcPr>
            <w:tcW w:w="1245" w:type="dxa"/>
          </w:tcPr>
          <w:p w14:paraId="22ED4236" w14:textId="47D5A769" w:rsidR="008F219F" w:rsidRPr="00932DC0" w:rsidRDefault="00C053AF" w:rsidP="00015C91">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127"/>
                  <w:enabled/>
                  <w:calcOnExit w:val="0"/>
                  <w:textInput/>
                </w:ffData>
              </w:fldChar>
            </w:r>
            <w:bookmarkStart w:id="61" w:name="Text127"/>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61"/>
          </w:p>
        </w:tc>
        <w:tc>
          <w:tcPr>
            <w:tcW w:w="1321" w:type="dxa"/>
          </w:tcPr>
          <w:p w14:paraId="0311D3DC" w14:textId="5FB2C1C0" w:rsidR="008F219F" w:rsidRPr="00932DC0" w:rsidRDefault="00C053AF" w:rsidP="00015C91">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129"/>
                  <w:enabled/>
                  <w:calcOnExit w:val="0"/>
                  <w:textInput/>
                </w:ffData>
              </w:fldChar>
            </w:r>
            <w:bookmarkStart w:id="62" w:name="Text129"/>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62"/>
          </w:p>
        </w:tc>
        <w:tc>
          <w:tcPr>
            <w:tcW w:w="1220" w:type="dxa"/>
          </w:tcPr>
          <w:p w14:paraId="5DF94D6A" w14:textId="0D1DB5D7" w:rsidR="008F219F" w:rsidRPr="00932DC0" w:rsidRDefault="00C053AF" w:rsidP="00015C91">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130"/>
                  <w:enabled/>
                  <w:calcOnExit w:val="0"/>
                  <w:textInput/>
                </w:ffData>
              </w:fldChar>
            </w:r>
            <w:bookmarkStart w:id="63" w:name="Text130"/>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63"/>
          </w:p>
        </w:tc>
      </w:tr>
      <w:tr w:rsidR="008F219F" w:rsidRPr="00932DC0" w14:paraId="24F810F8" w14:textId="77777777" w:rsidTr="008F219F">
        <w:tc>
          <w:tcPr>
            <w:tcW w:w="1515" w:type="dxa"/>
          </w:tcPr>
          <w:p w14:paraId="0E9BBA79" w14:textId="03F70723" w:rsidR="008F219F" w:rsidRPr="00932DC0" w:rsidRDefault="008F219F" w:rsidP="00015C91">
            <w:pPr>
              <w:spacing w:after="0" w:line="288" w:lineRule="auto"/>
              <w:rPr>
                <w:rFonts w:asciiTheme="majorHAnsi" w:hAnsiTheme="majorHAnsi" w:cstheme="majorHAnsi"/>
                <w:lang w:val="en-GB"/>
              </w:rPr>
            </w:pPr>
            <w:r w:rsidRPr="00932DC0">
              <w:rPr>
                <w:rFonts w:asciiTheme="majorHAnsi" w:hAnsiTheme="majorHAnsi" w:cstheme="majorHAnsi"/>
                <w:lang w:val="en-GB"/>
              </w:rPr>
              <w:t>Calendar year/ month</w:t>
            </w:r>
          </w:p>
        </w:tc>
        <w:tc>
          <w:tcPr>
            <w:tcW w:w="1303" w:type="dxa"/>
          </w:tcPr>
          <w:p w14:paraId="074D736D" w14:textId="1E4C0524" w:rsidR="008F219F" w:rsidRPr="00932DC0" w:rsidRDefault="00C053AF" w:rsidP="00015C91">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131"/>
                  <w:enabled/>
                  <w:calcOnExit w:val="0"/>
                  <w:textInput/>
                </w:ffData>
              </w:fldChar>
            </w:r>
            <w:bookmarkStart w:id="64" w:name="Text131"/>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64"/>
          </w:p>
        </w:tc>
        <w:tc>
          <w:tcPr>
            <w:tcW w:w="1158" w:type="dxa"/>
          </w:tcPr>
          <w:p w14:paraId="4151E14F" w14:textId="604F5625" w:rsidR="008F219F" w:rsidRPr="00932DC0" w:rsidRDefault="00C053AF" w:rsidP="00015C91">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132"/>
                  <w:enabled/>
                  <w:calcOnExit w:val="0"/>
                  <w:textInput/>
                </w:ffData>
              </w:fldChar>
            </w:r>
            <w:bookmarkStart w:id="65" w:name="Text132"/>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65"/>
          </w:p>
        </w:tc>
        <w:tc>
          <w:tcPr>
            <w:tcW w:w="1300" w:type="dxa"/>
          </w:tcPr>
          <w:p w14:paraId="7D3D5CD3" w14:textId="2ED0B635" w:rsidR="008F219F" w:rsidRPr="00932DC0" w:rsidRDefault="00C053AF" w:rsidP="00015C91">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133"/>
                  <w:enabled/>
                  <w:calcOnExit w:val="0"/>
                  <w:textInput/>
                </w:ffData>
              </w:fldChar>
            </w:r>
            <w:bookmarkStart w:id="66" w:name="Text133"/>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66"/>
          </w:p>
        </w:tc>
        <w:tc>
          <w:tcPr>
            <w:tcW w:w="1245" w:type="dxa"/>
          </w:tcPr>
          <w:p w14:paraId="361F15A5" w14:textId="4E4CF9D4" w:rsidR="008F219F" w:rsidRPr="00932DC0" w:rsidRDefault="00C053AF" w:rsidP="00015C91">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134"/>
                  <w:enabled/>
                  <w:calcOnExit w:val="0"/>
                  <w:textInput/>
                </w:ffData>
              </w:fldChar>
            </w:r>
            <w:bookmarkStart w:id="67" w:name="Text134"/>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67"/>
          </w:p>
        </w:tc>
        <w:tc>
          <w:tcPr>
            <w:tcW w:w="1321" w:type="dxa"/>
          </w:tcPr>
          <w:p w14:paraId="618E32AE" w14:textId="4C6E4C85" w:rsidR="008F219F" w:rsidRPr="00932DC0" w:rsidRDefault="00C053AF" w:rsidP="00015C91">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135"/>
                  <w:enabled/>
                  <w:calcOnExit w:val="0"/>
                  <w:textInput/>
                </w:ffData>
              </w:fldChar>
            </w:r>
            <w:bookmarkStart w:id="68" w:name="Text135"/>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68"/>
          </w:p>
        </w:tc>
        <w:tc>
          <w:tcPr>
            <w:tcW w:w="1220" w:type="dxa"/>
          </w:tcPr>
          <w:p w14:paraId="273B31F3" w14:textId="37C4BFDE" w:rsidR="008F219F" w:rsidRPr="00932DC0" w:rsidRDefault="00C053AF" w:rsidP="00015C91">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136"/>
                  <w:enabled/>
                  <w:calcOnExit w:val="0"/>
                  <w:textInput/>
                </w:ffData>
              </w:fldChar>
            </w:r>
            <w:bookmarkStart w:id="69" w:name="Text136"/>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69"/>
          </w:p>
        </w:tc>
      </w:tr>
      <w:tr w:rsidR="008F219F" w:rsidRPr="00932DC0" w14:paraId="231A6E6C" w14:textId="77777777" w:rsidTr="008F219F">
        <w:tc>
          <w:tcPr>
            <w:tcW w:w="1515" w:type="dxa"/>
          </w:tcPr>
          <w:p w14:paraId="00124FA7" w14:textId="4E5A2CDB" w:rsidR="008F219F" w:rsidRPr="00932DC0" w:rsidRDefault="008F219F" w:rsidP="00015C91">
            <w:pPr>
              <w:spacing w:after="0" w:line="288" w:lineRule="auto"/>
              <w:rPr>
                <w:rFonts w:asciiTheme="majorHAnsi" w:hAnsiTheme="majorHAnsi" w:cstheme="majorHAnsi"/>
                <w:lang w:val="en-GB"/>
              </w:rPr>
            </w:pPr>
            <w:r w:rsidRPr="00932DC0">
              <w:rPr>
                <w:rFonts w:asciiTheme="majorHAnsi" w:hAnsiTheme="majorHAnsi" w:cstheme="majorHAnsi"/>
                <w:lang w:val="en-GB"/>
              </w:rPr>
              <w:t>Calendar year/ month</w:t>
            </w:r>
          </w:p>
        </w:tc>
        <w:tc>
          <w:tcPr>
            <w:tcW w:w="1303" w:type="dxa"/>
          </w:tcPr>
          <w:p w14:paraId="598660C8" w14:textId="1C42A8C2" w:rsidR="008F219F" w:rsidRPr="00932DC0" w:rsidRDefault="00C053AF" w:rsidP="00015C91">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137"/>
                  <w:enabled/>
                  <w:calcOnExit w:val="0"/>
                  <w:textInput/>
                </w:ffData>
              </w:fldChar>
            </w:r>
            <w:bookmarkStart w:id="70" w:name="Text137"/>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70"/>
          </w:p>
        </w:tc>
        <w:tc>
          <w:tcPr>
            <w:tcW w:w="1158" w:type="dxa"/>
          </w:tcPr>
          <w:p w14:paraId="133BAB75" w14:textId="555AD250" w:rsidR="008F219F" w:rsidRPr="00932DC0" w:rsidRDefault="00C053AF" w:rsidP="00015C91">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138"/>
                  <w:enabled/>
                  <w:calcOnExit w:val="0"/>
                  <w:textInput/>
                </w:ffData>
              </w:fldChar>
            </w:r>
            <w:bookmarkStart w:id="71" w:name="Text138"/>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71"/>
          </w:p>
        </w:tc>
        <w:tc>
          <w:tcPr>
            <w:tcW w:w="1300" w:type="dxa"/>
          </w:tcPr>
          <w:p w14:paraId="732D5D99" w14:textId="07141175" w:rsidR="008F219F" w:rsidRPr="00932DC0" w:rsidRDefault="00C053AF" w:rsidP="00015C91">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139"/>
                  <w:enabled/>
                  <w:calcOnExit w:val="0"/>
                  <w:textInput/>
                </w:ffData>
              </w:fldChar>
            </w:r>
            <w:bookmarkStart w:id="72" w:name="Text139"/>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72"/>
          </w:p>
        </w:tc>
        <w:tc>
          <w:tcPr>
            <w:tcW w:w="1245" w:type="dxa"/>
          </w:tcPr>
          <w:p w14:paraId="2E6CBC55" w14:textId="089093C3" w:rsidR="008F219F" w:rsidRPr="00932DC0" w:rsidRDefault="00C053AF" w:rsidP="00015C91">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140"/>
                  <w:enabled/>
                  <w:calcOnExit w:val="0"/>
                  <w:textInput/>
                </w:ffData>
              </w:fldChar>
            </w:r>
            <w:bookmarkStart w:id="73" w:name="Text140"/>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73"/>
          </w:p>
        </w:tc>
        <w:tc>
          <w:tcPr>
            <w:tcW w:w="1321" w:type="dxa"/>
          </w:tcPr>
          <w:p w14:paraId="1C81C533" w14:textId="0F87E6C5" w:rsidR="008F219F" w:rsidRPr="00932DC0" w:rsidRDefault="00C053AF" w:rsidP="00015C91">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141"/>
                  <w:enabled/>
                  <w:calcOnExit w:val="0"/>
                  <w:textInput/>
                </w:ffData>
              </w:fldChar>
            </w:r>
            <w:bookmarkStart w:id="74" w:name="Text141"/>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74"/>
          </w:p>
        </w:tc>
        <w:tc>
          <w:tcPr>
            <w:tcW w:w="1220" w:type="dxa"/>
          </w:tcPr>
          <w:p w14:paraId="3976F179" w14:textId="5E5602EE" w:rsidR="008F219F" w:rsidRPr="00932DC0" w:rsidRDefault="00C053AF" w:rsidP="00015C91">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142"/>
                  <w:enabled/>
                  <w:calcOnExit w:val="0"/>
                  <w:textInput/>
                </w:ffData>
              </w:fldChar>
            </w:r>
            <w:bookmarkStart w:id="75" w:name="Text142"/>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75"/>
          </w:p>
        </w:tc>
      </w:tr>
      <w:tr w:rsidR="008F219F" w:rsidRPr="00932DC0" w14:paraId="316FB959" w14:textId="77777777" w:rsidTr="008F219F">
        <w:tc>
          <w:tcPr>
            <w:tcW w:w="1515" w:type="dxa"/>
          </w:tcPr>
          <w:p w14:paraId="680AF788" w14:textId="2CCE0C32" w:rsidR="008F219F" w:rsidRPr="00932DC0" w:rsidRDefault="008F219F" w:rsidP="00015C91">
            <w:pPr>
              <w:spacing w:after="0" w:line="288" w:lineRule="auto"/>
              <w:rPr>
                <w:rFonts w:asciiTheme="majorHAnsi" w:hAnsiTheme="majorHAnsi" w:cstheme="majorHAnsi"/>
                <w:lang w:val="en-GB"/>
              </w:rPr>
            </w:pPr>
            <w:r w:rsidRPr="00932DC0">
              <w:rPr>
                <w:rFonts w:asciiTheme="majorHAnsi" w:hAnsiTheme="majorHAnsi" w:cstheme="majorHAnsi"/>
                <w:lang w:val="en-GB"/>
              </w:rPr>
              <w:t>Calendar year/ month</w:t>
            </w:r>
          </w:p>
        </w:tc>
        <w:tc>
          <w:tcPr>
            <w:tcW w:w="1303" w:type="dxa"/>
          </w:tcPr>
          <w:p w14:paraId="07C70037" w14:textId="0B45B66B" w:rsidR="008F219F" w:rsidRPr="00932DC0" w:rsidRDefault="00C053AF" w:rsidP="00015C91">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143"/>
                  <w:enabled/>
                  <w:calcOnExit w:val="0"/>
                  <w:textInput/>
                </w:ffData>
              </w:fldChar>
            </w:r>
            <w:bookmarkStart w:id="76" w:name="Text143"/>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76"/>
          </w:p>
        </w:tc>
        <w:tc>
          <w:tcPr>
            <w:tcW w:w="1158" w:type="dxa"/>
          </w:tcPr>
          <w:p w14:paraId="785FEF5B" w14:textId="52597772" w:rsidR="008F219F" w:rsidRPr="00932DC0" w:rsidRDefault="00C053AF" w:rsidP="00015C91">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144"/>
                  <w:enabled/>
                  <w:calcOnExit w:val="0"/>
                  <w:textInput/>
                </w:ffData>
              </w:fldChar>
            </w:r>
            <w:bookmarkStart w:id="77" w:name="Text144"/>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77"/>
          </w:p>
        </w:tc>
        <w:tc>
          <w:tcPr>
            <w:tcW w:w="1300" w:type="dxa"/>
          </w:tcPr>
          <w:p w14:paraId="136E6ACD" w14:textId="6057AEA7" w:rsidR="008F219F" w:rsidRPr="00932DC0" w:rsidRDefault="00C053AF" w:rsidP="00015C91">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145"/>
                  <w:enabled/>
                  <w:calcOnExit w:val="0"/>
                  <w:textInput/>
                </w:ffData>
              </w:fldChar>
            </w:r>
            <w:bookmarkStart w:id="78" w:name="Text145"/>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78"/>
          </w:p>
        </w:tc>
        <w:tc>
          <w:tcPr>
            <w:tcW w:w="1245" w:type="dxa"/>
          </w:tcPr>
          <w:p w14:paraId="0E03EDF4" w14:textId="285C2C16" w:rsidR="008F219F" w:rsidRPr="00932DC0" w:rsidRDefault="00C053AF" w:rsidP="00015C91">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146"/>
                  <w:enabled/>
                  <w:calcOnExit w:val="0"/>
                  <w:textInput/>
                </w:ffData>
              </w:fldChar>
            </w:r>
            <w:bookmarkStart w:id="79" w:name="Text146"/>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79"/>
          </w:p>
        </w:tc>
        <w:tc>
          <w:tcPr>
            <w:tcW w:w="1321" w:type="dxa"/>
          </w:tcPr>
          <w:p w14:paraId="47CC54F3" w14:textId="7B5A4A22" w:rsidR="008F219F" w:rsidRPr="00932DC0" w:rsidRDefault="00C053AF" w:rsidP="00015C91">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147"/>
                  <w:enabled/>
                  <w:calcOnExit w:val="0"/>
                  <w:textInput/>
                </w:ffData>
              </w:fldChar>
            </w:r>
            <w:bookmarkStart w:id="80" w:name="Text147"/>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80"/>
          </w:p>
        </w:tc>
        <w:tc>
          <w:tcPr>
            <w:tcW w:w="1220" w:type="dxa"/>
          </w:tcPr>
          <w:p w14:paraId="04E3C7AC" w14:textId="78509FA5" w:rsidR="008F219F" w:rsidRPr="00932DC0" w:rsidRDefault="00C053AF" w:rsidP="00015C91">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148"/>
                  <w:enabled/>
                  <w:calcOnExit w:val="0"/>
                  <w:textInput/>
                </w:ffData>
              </w:fldChar>
            </w:r>
            <w:bookmarkStart w:id="81" w:name="Text148"/>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81"/>
          </w:p>
        </w:tc>
      </w:tr>
    </w:tbl>
    <w:p w14:paraId="686B412E" w14:textId="4A3DF07A" w:rsidR="000536D2" w:rsidRPr="00932DC0" w:rsidRDefault="000536D2">
      <w:pPr>
        <w:spacing w:line="288" w:lineRule="auto"/>
        <w:rPr>
          <w:rFonts w:asciiTheme="majorHAnsi" w:hAnsiTheme="majorHAnsi" w:cstheme="majorHAnsi"/>
          <w:lang w:val="en-GB"/>
        </w:rPr>
      </w:pPr>
    </w:p>
    <w:p w14:paraId="453F4C17" w14:textId="77777777" w:rsidR="000536D2" w:rsidRPr="00932DC0" w:rsidRDefault="000536D2">
      <w:pPr>
        <w:rPr>
          <w:rFonts w:asciiTheme="majorHAnsi" w:hAnsiTheme="majorHAnsi" w:cstheme="majorHAnsi"/>
          <w:lang w:val="en-GB"/>
        </w:rPr>
      </w:pPr>
      <w:r w:rsidRPr="00932DC0">
        <w:rPr>
          <w:rFonts w:asciiTheme="majorHAnsi" w:hAnsiTheme="majorHAnsi" w:cstheme="majorHAnsi"/>
          <w:lang w:val="en-GB"/>
        </w:rPr>
        <w:br w:type="page"/>
      </w:r>
    </w:p>
    <w:p w14:paraId="75B07120" w14:textId="691FA4D2" w:rsidR="00B51B5F" w:rsidRPr="00932DC0" w:rsidRDefault="00D45652" w:rsidP="00356990">
      <w:pPr>
        <w:pStyle w:val="berschrift2"/>
        <w:numPr>
          <w:ilvl w:val="1"/>
          <w:numId w:val="23"/>
        </w:numPr>
        <w:autoSpaceDE w:val="0"/>
        <w:autoSpaceDN w:val="0"/>
        <w:adjustRightInd w:val="0"/>
        <w:rPr>
          <w:rFonts w:ascii="Calibri Light" w:eastAsia="Times New Roman" w:hAnsi="Calibri Light" w:cs="Microsoft Himalaya"/>
          <w:b w:val="0"/>
          <w:bCs w:val="0"/>
          <w:color w:val="2E74B5"/>
          <w:sz w:val="24"/>
          <w:lang w:val="en-US"/>
        </w:rPr>
      </w:pPr>
      <w:r w:rsidRPr="00932DC0">
        <w:rPr>
          <w:rFonts w:ascii="Calibri Light" w:eastAsia="Times New Roman" w:hAnsi="Calibri Light" w:cs="Microsoft Himalaya"/>
          <w:b w:val="0"/>
          <w:bCs w:val="0"/>
          <w:color w:val="2E74B5"/>
          <w:sz w:val="24"/>
          <w:lang w:val="en-US"/>
        </w:rPr>
        <w:lastRenderedPageBreak/>
        <w:t xml:space="preserve">The qualification entitles graduates to </w:t>
      </w:r>
      <w:r w:rsidR="009534EA" w:rsidRPr="00932DC0">
        <w:rPr>
          <w:rFonts w:ascii="Calibri Light" w:eastAsia="Times New Roman" w:hAnsi="Calibri Light" w:cs="Microsoft Himalaya"/>
          <w:b w:val="0"/>
          <w:bCs w:val="0"/>
          <w:color w:val="2E74B5"/>
          <w:sz w:val="24"/>
          <w:lang w:val="en-US"/>
        </w:rPr>
        <w:t>study</w:t>
      </w:r>
      <w:r w:rsidRPr="00932DC0">
        <w:rPr>
          <w:rFonts w:ascii="Calibri Light" w:eastAsia="Times New Roman" w:hAnsi="Calibri Light" w:cs="Microsoft Himalaya"/>
          <w:b w:val="0"/>
          <w:bCs w:val="0"/>
          <w:color w:val="2E74B5"/>
          <w:sz w:val="24"/>
          <w:lang w:val="en-US"/>
        </w:rPr>
        <w:t xml:space="preserve"> for the following higher qualifications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C053AF" w:rsidRPr="00C053AF" w14:paraId="159BB87D" w14:textId="77777777" w:rsidTr="00B27615">
        <w:tc>
          <w:tcPr>
            <w:tcW w:w="8634" w:type="dxa"/>
            <w:vAlign w:val="bottom"/>
          </w:tcPr>
          <w:p w14:paraId="017C38CD"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56038FE5" w14:textId="77777777" w:rsidTr="00B27615">
        <w:tc>
          <w:tcPr>
            <w:tcW w:w="8634" w:type="dxa"/>
            <w:vAlign w:val="bottom"/>
          </w:tcPr>
          <w:p w14:paraId="120146BE"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594DD3E2" w14:textId="77777777" w:rsidTr="00B27615">
        <w:tc>
          <w:tcPr>
            <w:tcW w:w="8634" w:type="dxa"/>
            <w:vAlign w:val="bottom"/>
          </w:tcPr>
          <w:p w14:paraId="61B43478"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69AB1B6E" w14:textId="77777777" w:rsidTr="00B27615">
        <w:tc>
          <w:tcPr>
            <w:tcW w:w="8634" w:type="dxa"/>
            <w:vAlign w:val="bottom"/>
          </w:tcPr>
          <w:p w14:paraId="19C65B59"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bl>
    <w:p w14:paraId="55125659" w14:textId="77777777" w:rsidR="00F127BB" w:rsidRPr="00932DC0" w:rsidRDefault="00F127BB" w:rsidP="000B1CCD">
      <w:pPr>
        <w:spacing w:line="288" w:lineRule="auto"/>
        <w:rPr>
          <w:rFonts w:asciiTheme="majorHAnsi" w:hAnsiTheme="majorHAnsi" w:cstheme="majorHAnsi"/>
          <w:lang w:val="en-GB"/>
        </w:rPr>
      </w:pPr>
    </w:p>
    <w:p w14:paraId="6549643C" w14:textId="609E265E" w:rsidR="00B51B5F" w:rsidRPr="00932DC0" w:rsidRDefault="00C60962" w:rsidP="00C60962">
      <w:pPr>
        <w:pStyle w:val="berschrift1"/>
        <w:numPr>
          <w:ilvl w:val="0"/>
          <w:numId w:val="40"/>
        </w:numPr>
        <w:rPr>
          <w:rFonts w:ascii="Calibri Light" w:eastAsia="Times New Roman" w:hAnsi="Calibri Light" w:cs="Microsoft Himalaya"/>
          <w:color w:val="2E74B5"/>
          <w:sz w:val="24"/>
          <w:lang w:val="en-US"/>
        </w:rPr>
      </w:pPr>
      <w:r w:rsidRPr="00932DC0">
        <w:rPr>
          <w:rFonts w:ascii="Calibri Light" w:eastAsia="Times New Roman" w:hAnsi="Calibri Light" w:cs="Microsoft Himalaya"/>
          <w:color w:val="2E74B5"/>
          <w:sz w:val="24"/>
          <w:lang w:val="en-US"/>
        </w:rPr>
        <w:t>Staff</w:t>
      </w:r>
    </w:p>
    <w:p w14:paraId="4B9742A3" w14:textId="77777777" w:rsidR="00B51B5F" w:rsidRPr="00932DC0" w:rsidRDefault="00B51B5F" w:rsidP="00F127BB">
      <w:pPr>
        <w:snapToGrid w:val="0"/>
        <w:spacing w:line="240" w:lineRule="auto"/>
        <w:contextualSpacing/>
        <w:rPr>
          <w:rFonts w:asciiTheme="majorHAnsi" w:hAnsiTheme="majorHAnsi" w:cstheme="majorHAnsi"/>
          <w:lang w:val="de-DE"/>
        </w:rPr>
      </w:pPr>
    </w:p>
    <w:p w14:paraId="04E45630" w14:textId="2AEEA78E" w:rsidR="00B51B5F" w:rsidRPr="00932DC0" w:rsidRDefault="00C60962" w:rsidP="00C60962">
      <w:pPr>
        <w:pStyle w:val="berschrift2"/>
        <w:autoSpaceDE w:val="0"/>
        <w:autoSpaceDN w:val="0"/>
        <w:adjustRightInd w:val="0"/>
        <w:rPr>
          <w:rFonts w:ascii="Calibri Light" w:eastAsia="Times New Roman" w:hAnsi="Calibri Light" w:cs="Microsoft Himalaya"/>
          <w:b w:val="0"/>
          <w:bCs w:val="0"/>
          <w:color w:val="2E74B5"/>
          <w:sz w:val="24"/>
          <w:lang w:val="en-US"/>
        </w:rPr>
      </w:pPr>
      <w:r w:rsidRPr="00932DC0">
        <w:rPr>
          <w:rFonts w:ascii="Calibri Light" w:eastAsia="Times New Roman" w:hAnsi="Calibri Light" w:cs="Microsoft Himalaya"/>
          <w:b w:val="0"/>
          <w:bCs w:val="0"/>
          <w:color w:val="2E74B5"/>
          <w:sz w:val="24"/>
          <w:lang w:val="en-US"/>
        </w:rPr>
        <w:t>6.1</w:t>
      </w:r>
      <w:r w:rsidRPr="00932DC0">
        <w:rPr>
          <w:rFonts w:ascii="Calibri Light" w:eastAsia="Times New Roman" w:hAnsi="Calibri Light" w:cs="Microsoft Himalaya"/>
          <w:b w:val="0"/>
          <w:bCs w:val="0"/>
          <w:color w:val="2E74B5"/>
          <w:sz w:val="24"/>
          <w:lang w:val="en-US"/>
        </w:rPr>
        <w:tab/>
      </w:r>
      <w:r w:rsidR="00D45652" w:rsidRPr="00932DC0">
        <w:rPr>
          <w:rFonts w:ascii="Calibri Light" w:eastAsia="Times New Roman" w:hAnsi="Calibri Light" w:cs="Microsoft Himalaya"/>
          <w:b w:val="0"/>
          <w:bCs w:val="0"/>
          <w:color w:val="2E74B5"/>
          <w:sz w:val="24"/>
          <w:lang w:val="en-US"/>
        </w:rPr>
        <w:t xml:space="preserve">Who </w:t>
      </w:r>
      <w:r w:rsidR="00391F9B" w:rsidRPr="00932DC0">
        <w:rPr>
          <w:rFonts w:ascii="Calibri Light" w:eastAsia="Times New Roman" w:hAnsi="Calibri Light" w:cs="Microsoft Himalaya"/>
          <w:b w:val="0"/>
          <w:bCs w:val="0"/>
          <w:color w:val="2E74B5"/>
          <w:sz w:val="24"/>
          <w:lang w:val="en-US"/>
        </w:rPr>
        <w:t>runs</w:t>
      </w:r>
      <w:r w:rsidR="00D45652" w:rsidRPr="00932DC0">
        <w:rPr>
          <w:rFonts w:ascii="Calibri Light" w:eastAsia="Times New Roman" w:hAnsi="Calibri Light" w:cs="Microsoft Himalaya"/>
          <w:b w:val="0"/>
          <w:bCs w:val="0"/>
          <w:color w:val="2E74B5"/>
          <w:sz w:val="24"/>
          <w:lang w:val="en-US"/>
        </w:rPr>
        <w:t xml:space="preserve"> </w:t>
      </w:r>
      <w:r w:rsidR="009A29A2" w:rsidRPr="00932DC0">
        <w:rPr>
          <w:rFonts w:ascii="Calibri Light" w:eastAsia="Times New Roman" w:hAnsi="Calibri Light" w:cs="Microsoft Himalaya"/>
          <w:b w:val="0"/>
          <w:bCs w:val="0"/>
          <w:color w:val="2E74B5"/>
          <w:sz w:val="24"/>
          <w:lang w:val="en-US"/>
        </w:rPr>
        <w:t>your</w:t>
      </w:r>
      <w:r w:rsidR="00C954C1" w:rsidRPr="00932DC0">
        <w:rPr>
          <w:rFonts w:ascii="Calibri Light" w:eastAsia="Times New Roman" w:hAnsi="Calibri Light" w:cs="Microsoft Himalaya"/>
          <w:b w:val="0"/>
          <w:bCs w:val="0"/>
          <w:color w:val="2E74B5"/>
          <w:sz w:val="24"/>
          <w:lang w:val="en-US"/>
        </w:rPr>
        <w:t xml:space="preserve"> </w:t>
      </w:r>
      <w:r w:rsidR="009534EA" w:rsidRPr="00932DC0">
        <w:rPr>
          <w:rFonts w:ascii="Calibri Light" w:eastAsia="Times New Roman" w:hAnsi="Calibri Light" w:cs="Microsoft Himalaya"/>
          <w:b w:val="0"/>
          <w:bCs w:val="0"/>
          <w:color w:val="2E74B5"/>
          <w:sz w:val="24"/>
          <w:lang w:val="en-US"/>
        </w:rPr>
        <w:t>school</w:t>
      </w:r>
      <w:r w:rsidR="00B51B5F" w:rsidRPr="00932DC0">
        <w:rPr>
          <w:rFonts w:ascii="Calibri Light" w:eastAsia="Times New Roman" w:hAnsi="Calibri Light" w:cs="Microsoft Himalaya"/>
          <w:b w:val="0"/>
          <w:bCs w:val="0"/>
          <w:color w:val="2E74B5"/>
          <w:sz w:val="24"/>
          <w:lang w:val="en-US"/>
        </w:rPr>
        <w:t>?</w:t>
      </w:r>
      <w:r w:rsidR="00B51B5F" w:rsidRPr="00932DC0">
        <w:rPr>
          <w:rFonts w:ascii="Calibri Light" w:eastAsia="Times New Roman" w:hAnsi="Calibri Light" w:cs="Microsoft Himalaya"/>
          <w:b w:val="0"/>
          <w:bCs w:val="0"/>
          <w:color w:val="2E74B5"/>
          <w:sz w:val="24"/>
          <w:vertAlign w:val="superscript"/>
          <w:lang w:val="en-US"/>
        </w:rPr>
        <w:footnoteReference w:id="41"/>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C053AF" w:rsidRPr="00C053AF" w14:paraId="74AEA9FD" w14:textId="77777777" w:rsidTr="00B27615">
        <w:tc>
          <w:tcPr>
            <w:tcW w:w="8634" w:type="dxa"/>
            <w:vAlign w:val="bottom"/>
          </w:tcPr>
          <w:p w14:paraId="7EBEB18F"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3353505A" w14:textId="77777777" w:rsidTr="00B27615">
        <w:tc>
          <w:tcPr>
            <w:tcW w:w="8634" w:type="dxa"/>
            <w:vAlign w:val="bottom"/>
          </w:tcPr>
          <w:p w14:paraId="6BBC569A"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57A90D34" w14:textId="77777777" w:rsidTr="00B27615">
        <w:tc>
          <w:tcPr>
            <w:tcW w:w="8634" w:type="dxa"/>
            <w:vAlign w:val="bottom"/>
          </w:tcPr>
          <w:p w14:paraId="1E3E50A8"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595FC911" w14:textId="77777777" w:rsidTr="00B27615">
        <w:tc>
          <w:tcPr>
            <w:tcW w:w="8634" w:type="dxa"/>
            <w:vAlign w:val="bottom"/>
          </w:tcPr>
          <w:p w14:paraId="0B6C6B5F"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bl>
    <w:p w14:paraId="0329578D" w14:textId="77777777" w:rsidR="00F127BB" w:rsidRPr="00932DC0" w:rsidRDefault="00F127BB" w:rsidP="00F127BB">
      <w:pPr>
        <w:autoSpaceDE w:val="0"/>
        <w:autoSpaceDN w:val="0"/>
        <w:adjustRightInd w:val="0"/>
        <w:snapToGrid w:val="0"/>
        <w:spacing w:line="240" w:lineRule="auto"/>
        <w:contextualSpacing/>
        <w:rPr>
          <w:rFonts w:asciiTheme="majorHAnsi" w:hAnsiTheme="majorHAnsi" w:cstheme="majorHAnsi"/>
          <w:lang w:val="en-GB" w:eastAsia="de-CH"/>
        </w:rPr>
      </w:pPr>
    </w:p>
    <w:p w14:paraId="2A0FCA0E" w14:textId="41A4DDDD" w:rsidR="00B51B5F" w:rsidRPr="00932DC0" w:rsidRDefault="00B51B5F" w:rsidP="0034300A">
      <w:pPr>
        <w:pStyle w:val="berschrift2"/>
        <w:autoSpaceDE w:val="0"/>
        <w:autoSpaceDN w:val="0"/>
        <w:adjustRightInd w:val="0"/>
        <w:rPr>
          <w:rFonts w:ascii="Calibri Light" w:eastAsia="Times New Roman" w:hAnsi="Calibri Light" w:cs="Microsoft Himalaya"/>
          <w:b w:val="0"/>
          <w:bCs w:val="0"/>
          <w:color w:val="2E74B5"/>
          <w:sz w:val="24"/>
          <w:lang w:val="en-US"/>
        </w:rPr>
      </w:pPr>
      <w:r w:rsidRPr="00932DC0">
        <w:rPr>
          <w:rFonts w:ascii="Calibri Light" w:eastAsia="Times New Roman" w:hAnsi="Calibri Light" w:cs="Microsoft Himalaya"/>
          <w:b w:val="0"/>
          <w:bCs w:val="0"/>
          <w:color w:val="2E74B5"/>
          <w:sz w:val="24"/>
          <w:lang w:val="en-US"/>
        </w:rPr>
        <w:t>6.2</w:t>
      </w:r>
      <w:r w:rsidR="00782121" w:rsidRPr="00932DC0">
        <w:rPr>
          <w:rFonts w:ascii="Calibri Light" w:eastAsia="Times New Roman" w:hAnsi="Calibri Light" w:cs="Microsoft Himalaya"/>
          <w:b w:val="0"/>
          <w:bCs w:val="0"/>
          <w:color w:val="2E74B5"/>
          <w:sz w:val="24"/>
          <w:lang w:val="en-US"/>
        </w:rPr>
        <w:tab/>
      </w:r>
      <w:r w:rsidR="00D45652" w:rsidRPr="00932DC0">
        <w:rPr>
          <w:rFonts w:ascii="Calibri Light" w:eastAsia="Times New Roman" w:hAnsi="Calibri Light" w:cs="Microsoft Himalaya"/>
          <w:b w:val="0"/>
          <w:bCs w:val="0"/>
          <w:color w:val="2E74B5"/>
          <w:sz w:val="24"/>
          <w:lang w:val="en-US"/>
        </w:rPr>
        <w:t xml:space="preserve">Are </w:t>
      </w:r>
      <w:r w:rsidR="009534EA" w:rsidRPr="00932DC0">
        <w:rPr>
          <w:rFonts w:ascii="Calibri Light" w:eastAsia="Times New Roman" w:hAnsi="Calibri Light" w:cs="Microsoft Himalaya"/>
          <w:b w:val="0"/>
          <w:bCs w:val="0"/>
          <w:color w:val="2E74B5"/>
          <w:sz w:val="24"/>
          <w:lang w:val="en-US"/>
        </w:rPr>
        <w:t>the competences of leading staff adequately</w:t>
      </w:r>
      <w:r w:rsidR="00D45652" w:rsidRPr="00932DC0">
        <w:rPr>
          <w:rFonts w:ascii="Calibri Light" w:eastAsia="Times New Roman" w:hAnsi="Calibri Light" w:cs="Microsoft Himalaya"/>
          <w:b w:val="0"/>
          <w:bCs w:val="0"/>
          <w:color w:val="2E74B5"/>
          <w:sz w:val="24"/>
          <w:lang w:val="en-US"/>
        </w:rPr>
        <w:t xml:space="preserve"> defined</w:t>
      </w:r>
      <w:r w:rsidRPr="00932DC0">
        <w:rPr>
          <w:rFonts w:ascii="Calibri Light" w:eastAsia="Times New Roman" w:hAnsi="Calibri Light" w:cs="Microsoft Himalaya"/>
          <w:b w:val="0"/>
          <w:bCs w:val="0"/>
          <w:color w:val="2E74B5"/>
          <w:sz w:val="24"/>
          <w:lang w:val="en-US"/>
        </w:rPr>
        <w:t>?</w:t>
      </w:r>
      <w:r w:rsidR="00782121" w:rsidRPr="00932DC0">
        <w:rPr>
          <w:rFonts w:ascii="Calibri Light" w:eastAsia="Times New Roman" w:hAnsi="Calibri Light" w:cs="Microsoft Himalaya"/>
          <w:b w:val="0"/>
          <w:bCs w:val="0"/>
          <w:color w:val="2E74B5"/>
          <w:sz w:val="24"/>
          <w:lang w:val="en-US"/>
        </w:rPr>
        <w:t xml:space="preserve"> </w:t>
      </w:r>
      <w:r w:rsidRPr="00932DC0">
        <w:rPr>
          <w:rFonts w:ascii="Calibri Light" w:eastAsia="Times New Roman" w:hAnsi="Calibri Light" w:cs="Microsoft Himalaya"/>
          <w:b w:val="0"/>
          <w:bCs w:val="0"/>
          <w:color w:val="2E74B5"/>
          <w:sz w:val="24"/>
          <w:lang w:val="en-US"/>
        </w:rPr>
        <w:t>(</w:t>
      </w:r>
      <w:r w:rsidR="00D45652" w:rsidRPr="00932DC0">
        <w:rPr>
          <w:rFonts w:ascii="Calibri Light" w:eastAsia="Times New Roman" w:hAnsi="Calibri Light" w:cs="Microsoft Himalaya"/>
          <w:b w:val="0"/>
          <w:bCs w:val="0"/>
          <w:color w:val="2E74B5"/>
          <w:sz w:val="24"/>
          <w:lang w:val="en-US"/>
        </w:rPr>
        <w:t>e.g. written agreements</w:t>
      </w:r>
      <w:r w:rsidRPr="00932DC0">
        <w:rPr>
          <w:rFonts w:ascii="Calibri Light" w:eastAsia="Times New Roman" w:hAnsi="Calibri Light" w:cs="Microsoft Himalaya"/>
          <w:b w:val="0"/>
          <w:bCs w:val="0"/>
          <w:color w:val="2E74B5"/>
          <w:sz w:val="24"/>
          <w:lang w:val="en-US"/>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C053AF" w:rsidRPr="00C053AF" w14:paraId="1D173CD9" w14:textId="77777777" w:rsidTr="00B27615">
        <w:tc>
          <w:tcPr>
            <w:tcW w:w="8634" w:type="dxa"/>
            <w:vAlign w:val="bottom"/>
          </w:tcPr>
          <w:p w14:paraId="5F7B6D26"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7600BE1B" w14:textId="77777777" w:rsidTr="00B27615">
        <w:tc>
          <w:tcPr>
            <w:tcW w:w="8634" w:type="dxa"/>
            <w:vAlign w:val="bottom"/>
          </w:tcPr>
          <w:p w14:paraId="1F8615D8"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6C0758AA" w14:textId="77777777" w:rsidTr="00B27615">
        <w:tc>
          <w:tcPr>
            <w:tcW w:w="8634" w:type="dxa"/>
            <w:vAlign w:val="bottom"/>
          </w:tcPr>
          <w:p w14:paraId="158A0C52"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1009884B" w14:textId="77777777" w:rsidTr="00B27615">
        <w:tc>
          <w:tcPr>
            <w:tcW w:w="8634" w:type="dxa"/>
            <w:vAlign w:val="bottom"/>
          </w:tcPr>
          <w:p w14:paraId="70E15868"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bl>
    <w:p w14:paraId="0AA1EA54" w14:textId="77777777" w:rsidR="00B51B5F" w:rsidRPr="00932DC0" w:rsidRDefault="00B51B5F" w:rsidP="00F127BB">
      <w:pPr>
        <w:snapToGrid w:val="0"/>
        <w:spacing w:line="240" w:lineRule="auto"/>
        <w:contextualSpacing/>
        <w:rPr>
          <w:rFonts w:asciiTheme="majorHAnsi" w:hAnsiTheme="majorHAnsi" w:cstheme="majorHAnsi"/>
          <w:lang w:val="en-GB"/>
        </w:rPr>
      </w:pPr>
    </w:p>
    <w:p w14:paraId="00A741F5" w14:textId="3784FEA4" w:rsidR="00B51B5F" w:rsidRPr="00932DC0" w:rsidRDefault="00B51B5F" w:rsidP="00782121">
      <w:pPr>
        <w:pStyle w:val="berschrift2"/>
        <w:autoSpaceDE w:val="0"/>
        <w:autoSpaceDN w:val="0"/>
        <w:adjustRightInd w:val="0"/>
        <w:rPr>
          <w:rFonts w:ascii="Calibri Light" w:eastAsia="Times New Roman" w:hAnsi="Calibri Light" w:cs="Microsoft Himalaya"/>
          <w:b w:val="0"/>
          <w:bCs w:val="0"/>
          <w:color w:val="2E74B5"/>
          <w:sz w:val="24"/>
          <w:lang w:val="en-US"/>
        </w:rPr>
      </w:pPr>
      <w:r w:rsidRPr="00932DC0">
        <w:rPr>
          <w:rFonts w:ascii="Calibri Light" w:eastAsia="Times New Roman" w:hAnsi="Calibri Light" w:cs="Microsoft Himalaya"/>
          <w:b w:val="0"/>
          <w:bCs w:val="0"/>
          <w:color w:val="2E74B5"/>
          <w:sz w:val="24"/>
          <w:lang w:val="en-US"/>
        </w:rPr>
        <w:t>6.3</w:t>
      </w:r>
      <w:r w:rsidR="00782121" w:rsidRPr="00932DC0">
        <w:rPr>
          <w:rFonts w:ascii="Calibri Light" w:eastAsia="Times New Roman" w:hAnsi="Calibri Light" w:cs="Microsoft Himalaya"/>
          <w:b w:val="0"/>
          <w:bCs w:val="0"/>
          <w:color w:val="2E74B5"/>
          <w:sz w:val="24"/>
          <w:lang w:val="en-US"/>
        </w:rPr>
        <w:tab/>
      </w:r>
      <w:r w:rsidR="00D45652" w:rsidRPr="00932DC0">
        <w:rPr>
          <w:rFonts w:ascii="Calibri Light" w:eastAsia="Times New Roman" w:hAnsi="Calibri Light" w:cs="Microsoft Himalaya"/>
          <w:b w:val="0"/>
          <w:bCs w:val="0"/>
          <w:color w:val="2E74B5"/>
          <w:sz w:val="24"/>
          <w:lang w:val="en-US"/>
        </w:rPr>
        <w:t xml:space="preserve">Please </w:t>
      </w:r>
      <w:r w:rsidR="00CA29AF" w:rsidRPr="00932DC0">
        <w:rPr>
          <w:rFonts w:ascii="Calibri Light" w:eastAsia="Times New Roman" w:hAnsi="Calibri Light" w:cs="Microsoft Himalaya"/>
          <w:b w:val="0"/>
          <w:bCs w:val="0"/>
          <w:color w:val="2E74B5"/>
          <w:sz w:val="24"/>
          <w:lang w:val="en-US"/>
        </w:rPr>
        <w:t xml:space="preserve">attach </w:t>
      </w:r>
      <w:r w:rsidR="00D45652" w:rsidRPr="00932DC0">
        <w:rPr>
          <w:rFonts w:ascii="Calibri Light" w:eastAsia="Times New Roman" w:hAnsi="Calibri Light" w:cs="Microsoft Himalaya"/>
          <w:b w:val="0"/>
          <w:bCs w:val="0"/>
          <w:color w:val="2E74B5"/>
          <w:sz w:val="24"/>
          <w:lang w:val="en-US"/>
        </w:rPr>
        <w:t>a list of faculty members as shown below</w:t>
      </w:r>
      <w:r w:rsidRPr="00932DC0">
        <w:rPr>
          <w:rFonts w:ascii="Calibri Light" w:eastAsia="Times New Roman" w:hAnsi="Calibri Light" w:cs="Microsoft Himalaya"/>
          <w:b w:val="0"/>
          <w:bCs w:val="0"/>
          <w:color w:val="2E74B5"/>
          <w:sz w:val="24"/>
          <w:lang w:val="en-US"/>
        </w:rPr>
        <w:t>:</w:t>
      </w:r>
    </w:p>
    <w:p w14:paraId="2ADC8351" w14:textId="1FFAAFFB" w:rsidR="00F127BB" w:rsidRPr="00932DC0" w:rsidRDefault="00F127BB" w:rsidP="00C750C2">
      <w:pPr>
        <w:spacing w:line="288" w:lineRule="auto"/>
        <w:rPr>
          <w:rFonts w:asciiTheme="majorHAnsi" w:hAnsiTheme="majorHAnsi" w:cstheme="majorHAnsi"/>
          <w:lang w:val="en-US"/>
        </w:rPr>
      </w:pPr>
    </w:p>
    <w:tbl>
      <w:tblPr>
        <w:tblStyle w:val="Tabellenraster"/>
        <w:tblW w:w="0" w:type="auto"/>
        <w:tblLook w:val="04A0" w:firstRow="1" w:lastRow="0" w:firstColumn="1" w:lastColumn="0" w:noHBand="0" w:noVBand="1"/>
      </w:tblPr>
      <w:tblGrid>
        <w:gridCol w:w="2930"/>
        <w:gridCol w:w="1460"/>
        <w:gridCol w:w="1529"/>
        <w:gridCol w:w="3143"/>
      </w:tblGrid>
      <w:tr w:rsidR="000B2272" w:rsidRPr="00C053AF" w14:paraId="218F6757" w14:textId="77777777" w:rsidTr="003070EA">
        <w:tc>
          <w:tcPr>
            <w:tcW w:w="2930" w:type="dxa"/>
          </w:tcPr>
          <w:p w14:paraId="3553708F" w14:textId="77777777" w:rsidR="000B2272" w:rsidRPr="00932DC0" w:rsidRDefault="000B2272" w:rsidP="003070EA">
            <w:pPr>
              <w:snapToGrid w:val="0"/>
              <w:contextualSpacing/>
              <w:rPr>
                <w:rFonts w:asciiTheme="majorHAnsi" w:hAnsiTheme="majorHAnsi" w:cstheme="majorHAnsi"/>
                <w:sz w:val="22"/>
                <w:szCs w:val="22"/>
                <w:lang w:val="en-US"/>
              </w:rPr>
            </w:pPr>
          </w:p>
        </w:tc>
        <w:tc>
          <w:tcPr>
            <w:tcW w:w="1460" w:type="dxa"/>
          </w:tcPr>
          <w:p w14:paraId="5D11E1E8" w14:textId="77777777" w:rsidR="000B2272" w:rsidRPr="00932DC0" w:rsidRDefault="000B2272" w:rsidP="003070EA">
            <w:pPr>
              <w:snapToGrid w:val="0"/>
              <w:contextualSpacing/>
              <w:rPr>
                <w:rFonts w:asciiTheme="majorHAnsi" w:hAnsiTheme="majorHAnsi" w:cstheme="majorHAnsi"/>
                <w:sz w:val="22"/>
                <w:szCs w:val="22"/>
              </w:rPr>
            </w:pPr>
            <w:r w:rsidRPr="00932DC0">
              <w:rPr>
                <w:rFonts w:asciiTheme="majorHAnsi" w:hAnsiTheme="majorHAnsi" w:cstheme="majorHAnsi"/>
                <w:sz w:val="22"/>
                <w:szCs w:val="22"/>
              </w:rPr>
              <w:t>Name</w:t>
            </w:r>
          </w:p>
        </w:tc>
        <w:tc>
          <w:tcPr>
            <w:tcW w:w="1529" w:type="dxa"/>
          </w:tcPr>
          <w:p w14:paraId="121477D2" w14:textId="47DD7AC9" w:rsidR="000B2272" w:rsidRPr="00932DC0" w:rsidRDefault="00C750C2" w:rsidP="003070EA">
            <w:pPr>
              <w:snapToGrid w:val="0"/>
              <w:contextualSpacing/>
              <w:rPr>
                <w:rFonts w:asciiTheme="majorHAnsi" w:hAnsiTheme="majorHAnsi" w:cstheme="majorHAnsi"/>
                <w:sz w:val="22"/>
                <w:szCs w:val="22"/>
              </w:rPr>
            </w:pPr>
            <w:r w:rsidRPr="00932DC0">
              <w:rPr>
                <w:rFonts w:asciiTheme="majorHAnsi" w:hAnsiTheme="majorHAnsi" w:cstheme="majorHAnsi"/>
                <w:sz w:val="22"/>
                <w:szCs w:val="22"/>
              </w:rPr>
              <w:t>profession</w:t>
            </w:r>
            <w:r w:rsidR="000B2272" w:rsidRPr="00932DC0">
              <w:rPr>
                <w:rFonts w:asciiTheme="majorHAnsi" w:hAnsiTheme="majorHAnsi" w:cstheme="majorHAnsi"/>
                <w:sz w:val="22"/>
                <w:szCs w:val="22"/>
              </w:rPr>
              <w:t>/</w:t>
            </w:r>
            <w:r w:rsidR="000B2272" w:rsidRPr="00932DC0">
              <w:rPr>
                <w:rFonts w:asciiTheme="majorHAnsi" w:hAnsiTheme="majorHAnsi" w:cstheme="majorHAnsi"/>
                <w:sz w:val="22"/>
                <w:szCs w:val="22"/>
              </w:rPr>
              <w:br/>
              <w:t>a</w:t>
            </w:r>
            <w:r w:rsidRPr="00932DC0">
              <w:rPr>
                <w:rFonts w:asciiTheme="majorHAnsi" w:hAnsiTheme="majorHAnsi" w:cstheme="majorHAnsi"/>
                <w:sz w:val="22"/>
                <w:szCs w:val="22"/>
              </w:rPr>
              <w:t>ca</w:t>
            </w:r>
            <w:r w:rsidR="000B2272" w:rsidRPr="00932DC0">
              <w:rPr>
                <w:rFonts w:asciiTheme="majorHAnsi" w:hAnsiTheme="majorHAnsi" w:cstheme="majorHAnsi"/>
                <w:sz w:val="22"/>
                <w:szCs w:val="22"/>
              </w:rPr>
              <w:t xml:space="preserve">d. </w:t>
            </w:r>
            <w:r w:rsidRPr="00932DC0">
              <w:rPr>
                <w:rFonts w:asciiTheme="majorHAnsi" w:hAnsiTheme="majorHAnsi" w:cstheme="majorHAnsi"/>
                <w:sz w:val="22"/>
                <w:szCs w:val="22"/>
              </w:rPr>
              <w:t>degree</w:t>
            </w:r>
          </w:p>
        </w:tc>
        <w:tc>
          <w:tcPr>
            <w:tcW w:w="3143" w:type="dxa"/>
          </w:tcPr>
          <w:p w14:paraId="36457467" w14:textId="751F2697" w:rsidR="000B2272" w:rsidRPr="00932DC0" w:rsidRDefault="00C750C2" w:rsidP="003070EA">
            <w:pPr>
              <w:snapToGrid w:val="0"/>
              <w:contextualSpacing/>
              <w:rPr>
                <w:rFonts w:asciiTheme="majorHAnsi" w:hAnsiTheme="majorHAnsi" w:cstheme="majorHAnsi"/>
                <w:sz w:val="22"/>
                <w:szCs w:val="22"/>
                <w:lang w:val="en-US"/>
              </w:rPr>
            </w:pPr>
            <w:r w:rsidRPr="00932DC0">
              <w:rPr>
                <w:rFonts w:asciiTheme="majorHAnsi" w:hAnsiTheme="majorHAnsi" w:cstheme="majorHAnsi"/>
                <w:sz w:val="22"/>
                <w:szCs w:val="22"/>
                <w:lang w:val="en-US"/>
              </w:rPr>
              <w:t>range of duties</w:t>
            </w:r>
            <w:r w:rsidR="00852264" w:rsidRPr="00932DC0">
              <w:rPr>
                <w:rFonts w:asciiTheme="majorHAnsi" w:hAnsiTheme="majorHAnsi" w:cstheme="majorHAnsi"/>
                <w:sz w:val="22"/>
                <w:szCs w:val="22"/>
                <w:lang w:val="en-US"/>
              </w:rPr>
              <w:t xml:space="preserve"> |</w:t>
            </w:r>
            <w:r w:rsidR="00852264" w:rsidRPr="00932DC0">
              <w:rPr>
                <w:rFonts w:asciiTheme="majorHAnsi" w:hAnsiTheme="majorHAnsi" w:cstheme="majorHAnsi"/>
                <w:sz w:val="22"/>
                <w:szCs w:val="22"/>
                <w:lang w:val="en-US"/>
              </w:rPr>
              <w:br/>
            </w:r>
            <w:r w:rsidRPr="00932DC0">
              <w:rPr>
                <w:rFonts w:asciiTheme="majorHAnsi" w:hAnsiTheme="majorHAnsi" w:cstheme="majorHAnsi"/>
                <w:sz w:val="22"/>
                <w:szCs w:val="22"/>
                <w:lang w:val="en-US"/>
              </w:rPr>
              <w:t>number of lessons</w:t>
            </w:r>
          </w:p>
        </w:tc>
      </w:tr>
      <w:tr w:rsidR="000B2272" w:rsidRPr="00932DC0" w14:paraId="5B7D077D" w14:textId="77777777" w:rsidTr="003070EA">
        <w:tc>
          <w:tcPr>
            <w:tcW w:w="2930" w:type="dxa"/>
          </w:tcPr>
          <w:p w14:paraId="63A01AAF" w14:textId="77777777" w:rsidR="000B2272" w:rsidRPr="00932DC0" w:rsidRDefault="00852264" w:rsidP="00852264">
            <w:pPr>
              <w:snapToGrid w:val="0"/>
              <w:contextualSpacing/>
              <w:rPr>
                <w:rFonts w:asciiTheme="majorHAnsi" w:hAnsiTheme="majorHAnsi" w:cstheme="majorHAnsi"/>
                <w:sz w:val="22"/>
                <w:szCs w:val="22"/>
              </w:rPr>
            </w:pPr>
            <w:r w:rsidRPr="00932DC0">
              <w:rPr>
                <w:rFonts w:asciiTheme="majorHAnsi" w:hAnsiTheme="majorHAnsi" w:cstheme="majorHAnsi"/>
                <w:sz w:val="22"/>
                <w:szCs w:val="22"/>
              </w:rPr>
              <w:t>permanent staff</w:t>
            </w:r>
            <w:r w:rsidRPr="00932DC0">
              <w:rPr>
                <w:sz w:val="22"/>
                <w:szCs w:val="22"/>
                <w:vertAlign w:val="superscript"/>
              </w:rPr>
              <w:footnoteReference w:id="42"/>
            </w:r>
          </w:p>
          <w:p w14:paraId="599E6255" w14:textId="273627C3" w:rsidR="00852264" w:rsidRPr="00932DC0" w:rsidRDefault="00852264" w:rsidP="00852264">
            <w:pPr>
              <w:snapToGrid w:val="0"/>
              <w:contextualSpacing/>
              <w:rPr>
                <w:rFonts w:asciiTheme="majorHAnsi" w:hAnsiTheme="majorHAnsi" w:cstheme="majorHAnsi"/>
                <w:sz w:val="22"/>
                <w:szCs w:val="22"/>
              </w:rPr>
            </w:pPr>
          </w:p>
        </w:tc>
        <w:tc>
          <w:tcPr>
            <w:tcW w:w="1460" w:type="dxa"/>
          </w:tcPr>
          <w:p w14:paraId="2C2F2DDF" w14:textId="29F9E0F3" w:rsidR="000B2272" w:rsidRPr="00932DC0" w:rsidRDefault="00C053AF" w:rsidP="003070EA">
            <w:pPr>
              <w:snapToGrid w:val="0"/>
              <w:contextualSpacing/>
              <w:rPr>
                <w:rFonts w:asciiTheme="majorHAnsi" w:hAnsiTheme="majorHAnsi" w:cstheme="majorHAnsi"/>
                <w:sz w:val="22"/>
                <w:szCs w:val="22"/>
              </w:rPr>
            </w:pPr>
            <w:r>
              <w:rPr>
                <w:rFonts w:asciiTheme="majorHAnsi" w:hAnsiTheme="majorHAnsi" w:cstheme="majorHAnsi"/>
              </w:rPr>
              <w:fldChar w:fldCharType="begin">
                <w:ffData>
                  <w:name w:val="Text149"/>
                  <w:enabled/>
                  <w:calcOnExit w:val="0"/>
                  <w:textInput/>
                </w:ffData>
              </w:fldChar>
            </w:r>
            <w:bookmarkStart w:id="82" w:name="Text149"/>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82"/>
          </w:p>
        </w:tc>
        <w:tc>
          <w:tcPr>
            <w:tcW w:w="1529" w:type="dxa"/>
          </w:tcPr>
          <w:p w14:paraId="28FF996F" w14:textId="36EB756B" w:rsidR="000B2272" w:rsidRPr="00932DC0" w:rsidRDefault="00C053AF" w:rsidP="003070EA">
            <w:pPr>
              <w:snapToGrid w:val="0"/>
              <w:contextualSpacing/>
              <w:rPr>
                <w:rFonts w:asciiTheme="majorHAnsi" w:hAnsiTheme="majorHAnsi" w:cstheme="majorHAnsi"/>
                <w:sz w:val="22"/>
                <w:szCs w:val="22"/>
              </w:rPr>
            </w:pPr>
            <w:r>
              <w:rPr>
                <w:rFonts w:asciiTheme="majorHAnsi" w:hAnsiTheme="majorHAnsi" w:cstheme="majorHAnsi"/>
              </w:rPr>
              <w:fldChar w:fldCharType="begin">
                <w:ffData>
                  <w:name w:val="Text150"/>
                  <w:enabled/>
                  <w:calcOnExit w:val="0"/>
                  <w:textInput/>
                </w:ffData>
              </w:fldChar>
            </w:r>
            <w:bookmarkStart w:id="83" w:name="Text150"/>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83"/>
          </w:p>
        </w:tc>
        <w:tc>
          <w:tcPr>
            <w:tcW w:w="3143" w:type="dxa"/>
          </w:tcPr>
          <w:p w14:paraId="70ADED7F" w14:textId="7DAABD06" w:rsidR="000B2272" w:rsidRPr="00932DC0" w:rsidRDefault="00C053AF" w:rsidP="003070EA">
            <w:pPr>
              <w:snapToGrid w:val="0"/>
              <w:contextualSpacing/>
              <w:rPr>
                <w:rFonts w:asciiTheme="majorHAnsi" w:hAnsiTheme="majorHAnsi" w:cstheme="majorHAnsi"/>
                <w:sz w:val="22"/>
                <w:szCs w:val="22"/>
              </w:rPr>
            </w:pPr>
            <w:r>
              <w:rPr>
                <w:rFonts w:asciiTheme="majorHAnsi" w:hAnsiTheme="majorHAnsi" w:cstheme="majorHAnsi"/>
              </w:rPr>
              <w:fldChar w:fldCharType="begin">
                <w:ffData>
                  <w:name w:val="Text151"/>
                  <w:enabled/>
                  <w:calcOnExit w:val="0"/>
                  <w:textInput/>
                </w:ffData>
              </w:fldChar>
            </w:r>
            <w:bookmarkStart w:id="84" w:name="Text151"/>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84"/>
          </w:p>
        </w:tc>
      </w:tr>
      <w:tr w:rsidR="000B2272" w:rsidRPr="00932DC0" w14:paraId="30435191" w14:textId="77777777" w:rsidTr="003070EA">
        <w:tc>
          <w:tcPr>
            <w:tcW w:w="2930" w:type="dxa"/>
          </w:tcPr>
          <w:p w14:paraId="6695250B" w14:textId="55730277" w:rsidR="000B2272" w:rsidRPr="00932DC0" w:rsidRDefault="005179E3" w:rsidP="003070EA">
            <w:pPr>
              <w:snapToGrid w:val="0"/>
              <w:contextualSpacing/>
              <w:rPr>
                <w:rFonts w:asciiTheme="majorHAnsi" w:hAnsiTheme="majorHAnsi" w:cstheme="majorHAnsi"/>
                <w:sz w:val="22"/>
                <w:szCs w:val="22"/>
              </w:rPr>
            </w:pPr>
            <w:r w:rsidRPr="00932DC0">
              <w:rPr>
                <w:rFonts w:asciiTheme="majorHAnsi" w:hAnsiTheme="majorHAnsi" w:cstheme="majorHAnsi"/>
                <w:sz w:val="22"/>
                <w:szCs w:val="22"/>
              </w:rPr>
              <w:t>permanent lecturers/</w:t>
            </w:r>
            <w:r w:rsidRPr="00932DC0">
              <w:rPr>
                <w:rFonts w:asciiTheme="majorHAnsi" w:hAnsiTheme="majorHAnsi" w:cstheme="majorHAnsi"/>
                <w:sz w:val="22"/>
                <w:szCs w:val="22"/>
              </w:rPr>
              <w:br/>
              <w:t>guest lecturers</w:t>
            </w:r>
            <w:r w:rsidRPr="00932DC0">
              <w:rPr>
                <w:sz w:val="22"/>
                <w:szCs w:val="22"/>
                <w:vertAlign w:val="superscript"/>
              </w:rPr>
              <w:footnoteReference w:id="43"/>
            </w:r>
          </w:p>
        </w:tc>
        <w:tc>
          <w:tcPr>
            <w:tcW w:w="1460" w:type="dxa"/>
          </w:tcPr>
          <w:p w14:paraId="02BB00A6" w14:textId="669BD9CE" w:rsidR="000B2272" w:rsidRPr="00932DC0" w:rsidRDefault="00C053AF" w:rsidP="003070EA">
            <w:pPr>
              <w:snapToGrid w:val="0"/>
              <w:contextualSpacing/>
              <w:rPr>
                <w:rFonts w:asciiTheme="majorHAnsi" w:hAnsiTheme="majorHAnsi" w:cstheme="majorHAnsi"/>
                <w:sz w:val="22"/>
                <w:szCs w:val="22"/>
              </w:rPr>
            </w:pPr>
            <w:r>
              <w:rPr>
                <w:rFonts w:asciiTheme="majorHAnsi" w:hAnsiTheme="majorHAnsi" w:cstheme="majorHAnsi"/>
              </w:rPr>
              <w:fldChar w:fldCharType="begin">
                <w:ffData>
                  <w:name w:val="Text152"/>
                  <w:enabled/>
                  <w:calcOnExit w:val="0"/>
                  <w:textInput/>
                </w:ffData>
              </w:fldChar>
            </w:r>
            <w:bookmarkStart w:id="85" w:name="Text152"/>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85"/>
          </w:p>
        </w:tc>
        <w:tc>
          <w:tcPr>
            <w:tcW w:w="1529" w:type="dxa"/>
          </w:tcPr>
          <w:p w14:paraId="5B149820" w14:textId="2E561819" w:rsidR="000B2272" w:rsidRPr="00932DC0" w:rsidRDefault="00C053AF" w:rsidP="003070EA">
            <w:pPr>
              <w:snapToGrid w:val="0"/>
              <w:contextualSpacing/>
              <w:rPr>
                <w:rFonts w:asciiTheme="majorHAnsi" w:hAnsiTheme="majorHAnsi" w:cstheme="majorHAnsi"/>
                <w:sz w:val="22"/>
                <w:szCs w:val="22"/>
              </w:rPr>
            </w:pPr>
            <w:r>
              <w:rPr>
                <w:rFonts w:asciiTheme="majorHAnsi" w:hAnsiTheme="majorHAnsi" w:cstheme="majorHAnsi"/>
              </w:rPr>
              <w:fldChar w:fldCharType="begin">
                <w:ffData>
                  <w:name w:val="Text153"/>
                  <w:enabled/>
                  <w:calcOnExit w:val="0"/>
                  <w:textInput/>
                </w:ffData>
              </w:fldChar>
            </w:r>
            <w:bookmarkStart w:id="86" w:name="Text153"/>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86"/>
          </w:p>
        </w:tc>
        <w:tc>
          <w:tcPr>
            <w:tcW w:w="3143" w:type="dxa"/>
          </w:tcPr>
          <w:p w14:paraId="401CE9D4" w14:textId="0B727465" w:rsidR="000B2272" w:rsidRPr="00932DC0" w:rsidRDefault="00C053AF" w:rsidP="003070EA">
            <w:pPr>
              <w:snapToGrid w:val="0"/>
              <w:contextualSpacing/>
              <w:rPr>
                <w:rFonts w:asciiTheme="majorHAnsi" w:hAnsiTheme="majorHAnsi" w:cstheme="majorHAnsi"/>
                <w:sz w:val="22"/>
                <w:szCs w:val="22"/>
              </w:rPr>
            </w:pPr>
            <w:r>
              <w:rPr>
                <w:rFonts w:asciiTheme="majorHAnsi" w:hAnsiTheme="majorHAnsi" w:cstheme="majorHAnsi"/>
              </w:rPr>
              <w:fldChar w:fldCharType="begin">
                <w:ffData>
                  <w:name w:val="Text154"/>
                  <w:enabled/>
                  <w:calcOnExit w:val="0"/>
                  <w:textInput/>
                </w:ffData>
              </w:fldChar>
            </w:r>
            <w:bookmarkStart w:id="87" w:name="Text154"/>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87"/>
          </w:p>
        </w:tc>
      </w:tr>
      <w:tr w:rsidR="000B2272" w:rsidRPr="00932DC0" w14:paraId="4A22F4E6" w14:textId="77777777" w:rsidTr="003070EA">
        <w:tc>
          <w:tcPr>
            <w:tcW w:w="2930" w:type="dxa"/>
          </w:tcPr>
          <w:p w14:paraId="56177247" w14:textId="77777777" w:rsidR="000B2272" w:rsidRPr="00932DC0" w:rsidRDefault="005179E3" w:rsidP="003070EA">
            <w:pPr>
              <w:snapToGrid w:val="0"/>
              <w:contextualSpacing/>
              <w:rPr>
                <w:rFonts w:asciiTheme="majorHAnsi" w:hAnsiTheme="majorHAnsi" w:cstheme="majorHAnsi"/>
                <w:sz w:val="22"/>
                <w:szCs w:val="22"/>
              </w:rPr>
            </w:pPr>
            <w:r w:rsidRPr="00932DC0">
              <w:rPr>
                <w:rFonts w:asciiTheme="majorHAnsi" w:hAnsiTheme="majorHAnsi" w:cstheme="majorHAnsi"/>
                <w:sz w:val="22"/>
                <w:szCs w:val="22"/>
              </w:rPr>
              <w:t>occasional guest lecturers</w:t>
            </w:r>
            <w:r w:rsidRPr="00932DC0">
              <w:rPr>
                <w:sz w:val="22"/>
                <w:szCs w:val="22"/>
                <w:vertAlign w:val="superscript"/>
              </w:rPr>
              <w:footnoteReference w:id="44"/>
            </w:r>
          </w:p>
          <w:p w14:paraId="219D0291" w14:textId="3780750E" w:rsidR="005179E3" w:rsidRPr="00932DC0" w:rsidRDefault="005179E3" w:rsidP="003070EA">
            <w:pPr>
              <w:snapToGrid w:val="0"/>
              <w:contextualSpacing/>
              <w:rPr>
                <w:rFonts w:asciiTheme="majorHAnsi" w:hAnsiTheme="majorHAnsi" w:cstheme="majorHAnsi"/>
                <w:sz w:val="22"/>
                <w:szCs w:val="22"/>
              </w:rPr>
            </w:pPr>
          </w:p>
        </w:tc>
        <w:tc>
          <w:tcPr>
            <w:tcW w:w="1460" w:type="dxa"/>
          </w:tcPr>
          <w:p w14:paraId="1F7834D1" w14:textId="38A65BE1" w:rsidR="000B2272" w:rsidRPr="00932DC0" w:rsidRDefault="00C053AF" w:rsidP="003070EA">
            <w:pPr>
              <w:snapToGrid w:val="0"/>
              <w:contextualSpacing/>
              <w:rPr>
                <w:rFonts w:asciiTheme="majorHAnsi" w:hAnsiTheme="majorHAnsi" w:cstheme="majorHAnsi"/>
                <w:sz w:val="22"/>
                <w:szCs w:val="22"/>
              </w:rPr>
            </w:pPr>
            <w:r>
              <w:rPr>
                <w:rFonts w:asciiTheme="majorHAnsi" w:hAnsiTheme="majorHAnsi" w:cstheme="majorHAnsi"/>
              </w:rPr>
              <w:fldChar w:fldCharType="begin">
                <w:ffData>
                  <w:name w:val="Text156"/>
                  <w:enabled/>
                  <w:calcOnExit w:val="0"/>
                  <w:textInput/>
                </w:ffData>
              </w:fldChar>
            </w:r>
            <w:bookmarkStart w:id="88" w:name="Text156"/>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88"/>
          </w:p>
        </w:tc>
        <w:tc>
          <w:tcPr>
            <w:tcW w:w="1529" w:type="dxa"/>
          </w:tcPr>
          <w:p w14:paraId="618EFBFB" w14:textId="1F004385" w:rsidR="000B2272" w:rsidRPr="00932DC0" w:rsidRDefault="00C053AF" w:rsidP="003070EA">
            <w:pPr>
              <w:snapToGrid w:val="0"/>
              <w:contextualSpacing/>
              <w:rPr>
                <w:rFonts w:asciiTheme="majorHAnsi" w:hAnsiTheme="majorHAnsi" w:cstheme="majorHAnsi"/>
                <w:sz w:val="22"/>
                <w:szCs w:val="22"/>
              </w:rPr>
            </w:pPr>
            <w:r>
              <w:rPr>
                <w:rFonts w:asciiTheme="majorHAnsi" w:hAnsiTheme="majorHAnsi" w:cstheme="majorHAnsi"/>
              </w:rPr>
              <w:fldChar w:fldCharType="begin">
                <w:ffData>
                  <w:name w:val="Text157"/>
                  <w:enabled/>
                  <w:calcOnExit w:val="0"/>
                  <w:textInput/>
                </w:ffData>
              </w:fldChar>
            </w:r>
            <w:bookmarkStart w:id="89" w:name="Text157"/>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89"/>
          </w:p>
        </w:tc>
        <w:tc>
          <w:tcPr>
            <w:tcW w:w="3143" w:type="dxa"/>
          </w:tcPr>
          <w:p w14:paraId="4565C604" w14:textId="083ECFE6" w:rsidR="000B2272" w:rsidRPr="00932DC0" w:rsidRDefault="00C053AF" w:rsidP="003070EA">
            <w:pPr>
              <w:snapToGrid w:val="0"/>
              <w:contextualSpacing/>
              <w:rPr>
                <w:rFonts w:asciiTheme="majorHAnsi" w:hAnsiTheme="majorHAnsi" w:cstheme="majorHAnsi"/>
                <w:sz w:val="22"/>
                <w:szCs w:val="22"/>
              </w:rPr>
            </w:pPr>
            <w:r>
              <w:rPr>
                <w:rFonts w:asciiTheme="majorHAnsi" w:hAnsiTheme="majorHAnsi" w:cstheme="majorHAnsi"/>
              </w:rPr>
              <w:fldChar w:fldCharType="begin">
                <w:ffData>
                  <w:name w:val="Text155"/>
                  <w:enabled/>
                  <w:calcOnExit w:val="0"/>
                  <w:textInput/>
                </w:ffData>
              </w:fldChar>
            </w:r>
            <w:bookmarkStart w:id="90" w:name="Text155"/>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90"/>
          </w:p>
          <w:p w14:paraId="6C6A6EA1" w14:textId="77777777" w:rsidR="000B2272" w:rsidRPr="00932DC0" w:rsidRDefault="000B2272" w:rsidP="003070EA">
            <w:pPr>
              <w:snapToGrid w:val="0"/>
              <w:contextualSpacing/>
              <w:rPr>
                <w:rFonts w:asciiTheme="majorHAnsi" w:hAnsiTheme="majorHAnsi" w:cstheme="majorHAnsi"/>
                <w:sz w:val="22"/>
                <w:szCs w:val="22"/>
              </w:rPr>
            </w:pPr>
          </w:p>
        </w:tc>
      </w:tr>
    </w:tbl>
    <w:p w14:paraId="6F3DEA53" w14:textId="77777777" w:rsidR="000B2272" w:rsidRPr="00932DC0" w:rsidRDefault="000B2272" w:rsidP="00F127BB">
      <w:pPr>
        <w:snapToGrid w:val="0"/>
        <w:spacing w:line="240" w:lineRule="auto"/>
        <w:contextualSpacing/>
        <w:rPr>
          <w:rFonts w:asciiTheme="majorHAnsi" w:hAnsiTheme="majorHAnsi" w:cstheme="majorHAnsi"/>
          <w:lang w:val="en-GB"/>
        </w:rPr>
      </w:pPr>
    </w:p>
    <w:p w14:paraId="23202189" w14:textId="4E1615A9" w:rsidR="00987B4F" w:rsidRPr="00932DC0" w:rsidRDefault="00987B4F">
      <w:pPr>
        <w:rPr>
          <w:rFonts w:asciiTheme="majorHAnsi" w:hAnsiTheme="majorHAnsi" w:cstheme="majorHAnsi"/>
          <w:lang w:val="en-GB"/>
        </w:rPr>
      </w:pPr>
      <w:r w:rsidRPr="00932DC0">
        <w:rPr>
          <w:rFonts w:asciiTheme="majorHAnsi" w:hAnsiTheme="majorHAnsi" w:cstheme="majorHAnsi"/>
          <w:lang w:val="en-GB"/>
        </w:rPr>
        <w:br w:type="page"/>
      </w:r>
    </w:p>
    <w:p w14:paraId="219C10C6" w14:textId="0B9E954C" w:rsidR="00D45652" w:rsidRPr="00932DC0" w:rsidRDefault="005D2D1D" w:rsidP="00367B6D">
      <w:pPr>
        <w:pStyle w:val="berschrift2"/>
        <w:autoSpaceDE w:val="0"/>
        <w:autoSpaceDN w:val="0"/>
        <w:adjustRightInd w:val="0"/>
        <w:ind w:left="700" w:hanging="700"/>
        <w:rPr>
          <w:rFonts w:ascii="Calibri Light" w:eastAsia="Times New Roman" w:hAnsi="Calibri Light" w:cs="Microsoft Himalaya"/>
          <w:b w:val="0"/>
          <w:bCs w:val="0"/>
          <w:color w:val="2E74B5"/>
          <w:sz w:val="24"/>
          <w:lang w:val="en-US"/>
        </w:rPr>
      </w:pPr>
      <w:r w:rsidRPr="00932DC0">
        <w:rPr>
          <w:rFonts w:ascii="Calibri Light" w:eastAsia="Times New Roman" w:hAnsi="Calibri Light" w:cs="Microsoft Himalaya"/>
          <w:b w:val="0"/>
          <w:bCs w:val="0"/>
          <w:color w:val="2E74B5"/>
          <w:sz w:val="24"/>
          <w:lang w:val="en-US"/>
        </w:rPr>
        <w:lastRenderedPageBreak/>
        <w:t>6.</w:t>
      </w:r>
      <w:r w:rsidR="009D41A9" w:rsidRPr="00932DC0">
        <w:rPr>
          <w:rFonts w:ascii="Calibri Light" w:eastAsia="Times New Roman" w:hAnsi="Calibri Light" w:cs="Microsoft Himalaya"/>
          <w:b w:val="0"/>
          <w:bCs w:val="0"/>
          <w:color w:val="2E74B5"/>
          <w:sz w:val="24"/>
          <w:lang w:val="en-US"/>
        </w:rPr>
        <w:t>4</w:t>
      </w:r>
      <w:r w:rsidR="00D76C50" w:rsidRPr="00932DC0">
        <w:rPr>
          <w:rFonts w:ascii="Calibri Light" w:eastAsia="Times New Roman" w:hAnsi="Calibri Light" w:cs="Microsoft Himalaya"/>
          <w:b w:val="0"/>
          <w:bCs w:val="0"/>
          <w:color w:val="2E74B5"/>
          <w:sz w:val="24"/>
          <w:lang w:val="en-US"/>
        </w:rPr>
        <w:tab/>
      </w:r>
      <w:r w:rsidR="00D45652" w:rsidRPr="00932DC0">
        <w:rPr>
          <w:rFonts w:ascii="Calibri Light" w:eastAsia="Times New Roman" w:hAnsi="Calibri Light" w:cs="Microsoft Himalaya"/>
          <w:b w:val="0"/>
          <w:bCs w:val="0"/>
          <w:color w:val="2E74B5"/>
          <w:sz w:val="24"/>
          <w:lang w:val="en-US"/>
        </w:rPr>
        <w:t>Are there unresolved conflicts among your staff? How do you deal with them</w:t>
      </w:r>
      <w:r w:rsidR="00B51B5F" w:rsidRPr="00932DC0">
        <w:rPr>
          <w:rFonts w:ascii="Calibri Light" w:eastAsia="Times New Roman" w:hAnsi="Calibri Light" w:cs="Microsoft Himalaya"/>
          <w:b w:val="0"/>
          <w:bCs w:val="0"/>
          <w:color w:val="2E74B5"/>
          <w:sz w:val="24"/>
          <w:lang w:val="en-US"/>
        </w:rPr>
        <w:t>?</w:t>
      </w:r>
      <w:r w:rsidR="00367B6D" w:rsidRPr="00932DC0">
        <w:rPr>
          <w:rFonts w:ascii="Calibri Light" w:eastAsia="Times New Roman" w:hAnsi="Calibri Light" w:cs="Microsoft Himalaya"/>
          <w:b w:val="0"/>
          <w:bCs w:val="0"/>
          <w:color w:val="2E74B5"/>
          <w:sz w:val="24"/>
          <w:lang w:val="en-US"/>
        </w:rPr>
        <w:br/>
      </w:r>
      <w:r w:rsidR="00D45652" w:rsidRPr="00932DC0">
        <w:rPr>
          <w:rFonts w:ascii="Calibri Light" w:eastAsia="Times New Roman" w:hAnsi="Calibri Light" w:cs="Microsoft Himalaya"/>
          <w:b w:val="0"/>
          <w:bCs w:val="0"/>
          <w:color w:val="2E74B5"/>
          <w:sz w:val="24"/>
          <w:lang w:val="en-US"/>
        </w:rPr>
        <w:t>Wh</w:t>
      </w:r>
      <w:r w:rsidR="004B5261" w:rsidRPr="00932DC0">
        <w:rPr>
          <w:rFonts w:ascii="Calibri Light" w:eastAsia="Times New Roman" w:hAnsi="Calibri Light" w:cs="Microsoft Himalaya"/>
          <w:b w:val="0"/>
          <w:bCs w:val="0"/>
          <w:color w:val="2E74B5"/>
          <w:sz w:val="24"/>
          <w:lang w:val="en-US"/>
        </w:rPr>
        <w:t>ich</w:t>
      </w:r>
      <w:r w:rsidR="00D45652" w:rsidRPr="00932DC0">
        <w:rPr>
          <w:rFonts w:ascii="Calibri Light" w:eastAsia="Times New Roman" w:hAnsi="Calibri Light" w:cs="Microsoft Himalaya"/>
          <w:b w:val="0"/>
          <w:bCs w:val="0"/>
          <w:color w:val="2E74B5"/>
          <w:sz w:val="24"/>
          <w:lang w:val="en-US"/>
        </w:rPr>
        <w:t xml:space="preserve"> external consultants </w:t>
      </w:r>
      <w:r w:rsidR="004B5261" w:rsidRPr="00932DC0">
        <w:rPr>
          <w:rFonts w:ascii="Calibri Light" w:eastAsia="Times New Roman" w:hAnsi="Calibri Light" w:cs="Microsoft Himalaya"/>
          <w:b w:val="0"/>
          <w:bCs w:val="0"/>
          <w:color w:val="2E74B5"/>
          <w:sz w:val="24"/>
          <w:lang w:val="en-US"/>
        </w:rPr>
        <w:t xml:space="preserve">do </w:t>
      </w:r>
      <w:r w:rsidR="00D45652" w:rsidRPr="00932DC0">
        <w:rPr>
          <w:rFonts w:ascii="Calibri Light" w:eastAsia="Times New Roman" w:hAnsi="Calibri Light" w:cs="Microsoft Himalaya"/>
          <w:b w:val="0"/>
          <w:bCs w:val="0"/>
          <w:color w:val="2E74B5"/>
          <w:sz w:val="24"/>
          <w:lang w:val="en-US"/>
        </w:rPr>
        <w:t>you use for internal conflicts</w:t>
      </w:r>
      <w:r w:rsidR="004B5261" w:rsidRPr="00932DC0">
        <w:rPr>
          <w:rFonts w:ascii="Calibri Light" w:eastAsia="Times New Roman" w:hAnsi="Calibri Light" w:cs="Microsoft Himalaya"/>
          <w:b w:val="0"/>
          <w:bCs w:val="0"/>
          <w:color w:val="2E74B5"/>
          <w:sz w:val="24"/>
          <w:lang w:val="en-US"/>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C053AF" w:rsidRPr="00C053AF" w14:paraId="0A858661" w14:textId="77777777" w:rsidTr="00B27615">
        <w:tc>
          <w:tcPr>
            <w:tcW w:w="8634" w:type="dxa"/>
            <w:vAlign w:val="bottom"/>
          </w:tcPr>
          <w:p w14:paraId="1385AE89"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4FC79F81" w14:textId="77777777" w:rsidTr="00B27615">
        <w:tc>
          <w:tcPr>
            <w:tcW w:w="8634" w:type="dxa"/>
            <w:vAlign w:val="bottom"/>
          </w:tcPr>
          <w:p w14:paraId="3F80EB17"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64635A30" w14:textId="77777777" w:rsidTr="00B27615">
        <w:tc>
          <w:tcPr>
            <w:tcW w:w="8634" w:type="dxa"/>
            <w:vAlign w:val="bottom"/>
          </w:tcPr>
          <w:p w14:paraId="383F0303"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3D74F2F5" w14:textId="77777777" w:rsidTr="00B27615">
        <w:tc>
          <w:tcPr>
            <w:tcW w:w="8634" w:type="dxa"/>
            <w:vAlign w:val="bottom"/>
          </w:tcPr>
          <w:p w14:paraId="5287C3F2"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bl>
    <w:p w14:paraId="4F387759" w14:textId="77777777" w:rsidR="00D45652" w:rsidRPr="00932DC0" w:rsidRDefault="00D45652" w:rsidP="00F127BB">
      <w:pPr>
        <w:snapToGrid w:val="0"/>
        <w:spacing w:line="240" w:lineRule="auto"/>
        <w:contextualSpacing/>
        <w:rPr>
          <w:rFonts w:asciiTheme="majorHAnsi" w:hAnsiTheme="majorHAnsi" w:cstheme="majorHAnsi"/>
          <w:lang w:val="en-GB" w:eastAsia="de-CH"/>
        </w:rPr>
      </w:pPr>
    </w:p>
    <w:p w14:paraId="325AAC0E" w14:textId="0531AA32" w:rsidR="00B51B5F" w:rsidRPr="00932DC0" w:rsidRDefault="00212952" w:rsidP="00AB7543">
      <w:pPr>
        <w:pStyle w:val="berschrift2"/>
        <w:autoSpaceDE w:val="0"/>
        <w:autoSpaceDN w:val="0"/>
        <w:adjustRightInd w:val="0"/>
        <w:ind w:left="700" w:hanging="700"/>
        <w:rPr>
          <w:rFonts w:ascii="Calibri Light" w:eastAsia="Times New Roman" w:hAnsi="Calibri Light" w:cs="Microsoft Himalaya"/>
          <w:b w:val="0"/>
          <w:bCs w:val="0"/>
          <w:color w:val="2E74B5"/>
          <w:sz w:val="24"/>
          <w:lang w:val="en-US"/>
        </w:rPr>
      </w:pPr>
      <w:r w:rsidRPr="00932DC0">
        <w:rPr>
          <w:rFonts w:ascii="Calibri Light" w:eastAsia="Times New Roman" w:hAnsi="Calibri Light" w:cs="Microsoft Himalaya"/>
          <w:b w:val="0"/>
          <w:bCs w:val="0"/>
          <w:color w:val="2E74B5"/>
          <w:sz w:val="24"/>
          <w:lang w:val="en-US"/>
        </w:rPr>
        <w:t>6.5</w:t>
      </w:r>
      <w:r w:rsidR="00AB7543" w:rsidRPr="00932DC0">
        <w:rPr>
          <w:rFonts w:ascii="Calibri Light" w:eastAsia="Times New Roman" w:hAnsi="Calibri Light" w:cs="Microsoft Himalaya"/>
          <w:b w:val="0"/>
          <w:bCs w:val="0"/>
          <w:color w:val="2E74B5"/>
          <w:sz w:val="24"/>
          <w:lang w:val="en-US"/>
        </w:rPr>
        <w:tab/>
      </w:r>
      <w:r w:rsidR="004B5261" w:rsidRPr="00932DC0">
        <w:rPr>
          <w:rFonts w:ascii="Calibri Light" w:eastAsia="Times New Roman" w:hAnsi="Calibri Light" w:cs="Microsoft Himalaya"/>
          <w:b w:val="0"/>
          <w:bCs w:val="0"/>
          <w:color w:val="2E74B5"/>
          <w:sz w:val="24"/>
          <w:lang w:val="en-US"/>
        </w:rPr>
        <w:t>Please enclose your job description for lecturers and your stipulations for their ongoing professional development</w:t>
      </w:r>
      <w:r w:rsidR="00B51B5F" w:rsidRPr="00932DC0">
        <w:rPr>
          <w:rFonts w:ascii="Calibri Light" w:eastAsia="Times New Roman" w:hAnsi="Calibri Light" w:cs="Microsoft Himalaya"/>
          <w:b w:val="0"/>
          <w:bCs w:val="0"/>
          <w:color w:val="2E74B5"/>
          <w:sz w:val="24"/>
          <w:lang w:val="en-US"/>
        </w:rPr>
        <w:t>.</w:t>
      </w:r>
    </w:p>
    <w:p w14:paraId="5B875C6B" w14:textId="77777777" w:rsidR="00B51B5F" w:rsidRPr="00932DC0" w:rsidRDefault="00B51B5F" w:rsidP="00BB0E01">
      <w:pPr>
        <w:spacing w:line="288" w:lineRule="auto"/>
        <w:rPr>
          <w:rFonts w:asciiTheme="majorHAnsi" w:hAnsiTheme="majorHAnsi" w:cstheme="majorHAnsi"/>
          <w:lang w:val="en-US"/>
        </w:rPr>
      </w:pPr>
    </w:p>
    <w:p w14:paraId="2DF272F7" w14:textId="6F64A6F0" w:rsidR="00B51B5F" w:rsidRPr="00932DC0" w:rsidRDefault="00B51B5F" w:rsidP="00E374AA">
      <w:pPr>
        <w:pStyle w:val="berschrift2"/>
        <w:autoSpaceDE w:val="0"/>
        <w:autoSpaceDN w:val="0"/>
        <w:adjustRightInd w:val="0"/>
        <w:ind w:left="700" w:hanging="700"/>
        <w:rPr>
          <w:rFonts w:ascii="Calibri Light" w:eastAsia="Times New Roman" w:hAnsi="Calibri Light" w:cs="Microsoft Himalaya"/>
          <w:b w:val="0"/>
          <w:bCs w:val="0"/>
          <w:color w:val="2E74B5"/>
          <w:sz w:val="24"/>
          <w:lang w:val="en-US"/>
        </w:rPr>
      </w:pPr>
      <w:r w:rsidRPr="00932DC0">
        <w:rPr>
          <w:rFonts w:ascii="Calibri Light" w:eastAsia="Times New Roman" w:hAnsi="Calibri Light" w:cs="Microsoft Himalaya"/>
          <w:b w:val="0"/>
          <w:bCs w:val="0"/>
          <w:color w:val="2E74B5"/>
          <w:sz w:val="24"/>
          <w:lang w:val="en-US"/>
        </w:rPr>
        <w:t>6.6</w:t>
      </w:r>
      <w:r w:rsidR="00BB0E01" w:rsidRPr="00932DC0">
        <w:rPr>
          <w:rFonts w:ascii="Calibri Light" w:eastAsia="Times New Roman" w:hAnsi="Calibri Light" w:cs="Microsoft Himalaya"/>
          <w:b w:val="0"/>
          <w:bCs w:val="0"/>
          <w:color w:val="2E74B5"/>
          <w:sz w:val="24"/>
          <w:lang w:val="en-US"/>
        </w:rPr>
        <w:tab/>
      </w:r>
      <w:r w:rsidR="004B5261" w:rsidRPr="00932DC0">
        <w:rPr>
          <w:rFonts w:ascii="Calibri Light" w:eastAsia="Times New Roman" w:hAnsi="Calibri Light" w:cs="Microsoft Himalaya"/>
          <w:b w:val="0"/>
          <w:bCs w:val="0"/>
          <w:color w:val="2E74B5"/>
          <w:sz w:val="24"/>
          <w:lang w:val="en-US"/>
        </w:rPr>
        <w:t>Does mentoring also take place outside the contact hours? To what extent? Who are the mentors?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C053AF" w:rsidRPr="00C053AF" w14:paraId="4B3039BB" w14:textId="77777777" w:rsidTr="00B27615">
        <w:tc>
          <w:tcPr>
            <w:tcW w:w="8634" w:type="dxa"/>
            <w:vAlign w:val="bottom"/>
          </w:tcPr>
          <w:p w14:paraId="6ADD69C9"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362029CE" w14:textId="77777777" w:rsidTr="00B27615">
        <w:tc>
          <w:tcPr>
            <w:tcW w:w="8634" w:type="dxa"/>
            <w:vAlign w:val="bottom"/>
          </w:tcPr>
          <w:p w14:paraId="1423A290"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4D2578C7" w14:textId="77777777" w:rsidTr="00B27615">
        <w:tc>
          <w:tcPr>
            <w:tcW w:w="8634" w:type="dxa"/>
            <w:vAlign w:val="bottom"/>
          </w:tcPr>
          <w:p w14:paraId="0AF0A638"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11A22F19" w14:textId="77777777" w:rsidTr="00B27615">
        <w:tc>
          <w:tcPr>
            <w:tcW w:w="8634" w:type="dxa"/>
            <w:vAlign w:val="bottom"/>
          </w:tcPr>
          <w:p w14:paraId="31973A3E"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bl>
    <w:p w14:paraId="49312C4C" w14:textId="77777777" w:rsidR="00B51B5F" w:rsidRPr="00932DC0" w:rsidRDefault="00B51B5F" w:rsidP="00F127BB">
      <w:pPr>
        <w:autoSpaceDE w:val="0"/>
        <w:autoSpaceDN w:val="0"/>
        <w:adjustRightInd w:val="0"/>
        <w:snapToGrid w:val="0"/>
        <w:spacing w:line="240" w:lineRule="auto"/>
        <w:contextualSpacing/>
        <w:rPr>
          <w:rFonts w:asciiTheme="majorHAnsi" w:hAnsiTheme="majorHAnsi" w:cstheme="majorHAnsi"/>
          <w:color w:val="000000"/>
          <w:lang w:val="en-GB"/>
        </w:rPr>
      </w:pPr>
    </w:p>
    <w:p w14:paraId="7E7D2CC8" w14:textId="18ED55E3" w:rsidR="00B51B5F" w:rsidRPr="00932DC0" w:rsidRDefault="00B51B5F" w:rsidP="00BB0E01">
      <w:pPr>
        <w:pStyle w:val="berschrift2"/>
        <w:autoSpaceDE w:val="0"/>
        <w:autoSpaceDN w:val="0"/>
        <w:adjustRightInd w:val="0"/>
        <w:ind w:left="700" w:hanging="700"/>
        <w:rPr>
          <w:rFonts w:ascii="Calibri Light" w:eastAsia="Times New Roman" w:hAnsi="Calibri Light" w:cs="Microsoft Himalaya"/>
          <w:b w:val="0"/>
          <w:bCs w:val="0"/>
          <w:color w:val="2E74B5"/>
          <w:sz w:val="24"/>
          <w:lang w:val="en-US"/>
        </w:rPr>
      </w:pPr>
      <w:r w:rsidRPr="00932DC0">
        <w:rPr>
          <w:rFonts w:ascii="Calibri Light" w:eastAsia="Times New Roman" w:hAnsi="Calibri Light" w:cs="Microsoft Himalaya"/>
          <w:b w:val="0"/>
          <w:bCs w:val="0"/>
          <w:color w:val="2E74B5"/>
          <w:sz w:val="24"/>
          <w:lang w:val="en-US"/>
        </w:rPr>
        <w:t>6.7</w:t>
      </w:r>
      <w:r w:rsidR="00C45ACB" w:rsidRPr="00932DC0">
        <w:rPr>
          <w:rFonts w:ascii="Calibri Light" w:eastAsia="Times New Roman" w:hAnsi="Calibri Light" w:cs="Microsoft Himalaya"/>
          <w:b w:val="0"/>
          <w:bCs w:val="0"/>
          <w:color w:val="2E74B5"/>
          <w:sz w:val="24"/>
          <w:lang w:val="en-US"/>
        </w:rPr>
        <w:tab/>
      </w:r>
      <w:r w:rsidR="004B5261" w:rsidRPr="00932DC0">
        <w:rPr>
          <w:rFonts w:ascii="Calibri Light" w:eastAsia="Times New Roman" w:hAnsi="Calibri Light" w:cs="Microsoft Himalaya"/>
          <w:b w:val="0"/>
          <w:bCs w:val="0"/>
          <w:color w:val="2E74B5"/>
          <w:sz w:val="24"/>
          <w:lang w:val="en-US"/>
        </w:rPr>
        <w:t>How are the mentors (who are co-responsible for the training) involved in the school?</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C053AF" w:rsidRPr="00C053AF" w14:paraId="2B9DF9F6" w14:textId="77777777" w:rsidTr="00B27615">
        <w:tc>
          <w:tcPr>
            <w:tcW w:w="8634" w:type="dxa"/>
            <w:vAlign w:val="bottom"/>
          </w:tcPr>
          <w:p w14:paraId="027708EC"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01E45030" w14:textId="77777777" w:rsidTr="00B27615">
        <w:tc>
          <w:tcPr>
            <w:tcW w:w="8634" w:type="dxa"/>
            <w:vAlign w:val="bottom"/>
          </w:tcPr>
          <w:p w14:paraId="668B1CFF"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1E0AE3E9" w14:textId="77777777" w:rsidTr="00B27615">
        <w:tc>
          <w:tcPr>
            <w:tcW w:w="8634" w:type="dxa"/>
            <w:vAlign w:val="bottom"/>
          </w:tcPr>
          <w:p w14:paraId="2EE4E3FB"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0EEE7EA5" w14:textId="77777777" w:rsidTr="00B27615">
        <w:tc>
          <w:tcPr>
            <w:tcW w:w="8634" w:type="dxa"/>
            <w:vAlign w:val="bottom"/>
          </w:tcPr>
          <w:p w14:paraId="22D63651"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bl>
    <w:p w14:paraId="232BF84F" w14:textId="77777777" w:rsidR="00B51B5F" w:rsidRPr="00932DC0" w:rsidRDefault="00B51B5F" w:rsidP="00F127BB">
      <w:pPr>
        <w:autoSpaceDE w:val="0"/>
        <w:autoSpaceDN w:val="0"/>
        <w:adjustRightInd w:val="0"/>
        <w:snapToGrid w:val="0"/>
        <w:spacing w:line="240" w:lineRule="auto"/>
        <w:contextualSpacing/>
        <w:rPr>
          <w:rFonts w:asciiTheme="majorHAnsi" w:hAnsiTheme="majorHAnsi" w:cstheme="majorHAnsi"/>
          <w:color w:val="000000"/>
          <w:lang w:val="en-GB"/>
        </w:rPr>
      </w:pPr>
    </w:p>
    <w:p w14:paraId="33EC2073" w14:textId="2E7202EE" w:rsidR="00B51B5F" w:rsidRPr="00932DC0" w:rsidRDefault="004B5261" w:rsidP="00F23B88">
      <w:pPr>
        <w:pStyle w:val="berschrift1"/>
        <w:numPr>
          <w:ilvl w:val="0"/>
          <w:numId w:val="40"/>
        </w:numPr>
        <w:rPr>
          <w:rFonts w:ascii="Calibri Light" w:eastAsia="Times New Roman" w:hAnsi="Calibri Light" w:cs="Microsoft Himalaya"/>
          <w:color w:val="2E74B5"/>
          <w:sz w:val="24"/>
          <w:lang w:val="en-US"/>
        </w:rPr>
      </w:pPr>
      <w:r w:rsidRPr="00932DC0">
        <w:rPr>
          <w:rFonts w:ascii="Calibri Light" w:eastAsia="Times New Roman" w:hAnsi="Calibri Light" w:cs="Microsoft Himalaya"/>
          <w:color w:val="2E74B5"/>
          <w:sz w:val="24"/>
          <w:lang w:val="en-US"/>
        </w:rPr>
        <w:t xml:space="preserve">Premises and teaching </w:t>
      </w:r>
      <w:r w:rsidR="00506865" w:rsidRPr="00932DC0">
        <w:rPr>
          <w:rFonts w:ascii="Calibri Light" w:eastAsia="Times New Roman" w:hAnsi="Calibri Light" w:cs="Microsoft Himalaya"/>
          <w:color w:val="2E74B5"/>
          <w:sz w:val="24"/>
          <w:lang w:val="en-US"/>
        </w:rPr>
        <w:t>materials</w:t>
      </w:r>
    </w:p>
    <w:p w14:paraId="04A5B71E" w14:textId="77777777" w:rsidR="00B51B5F" w:rsidRPr="00932DC0" w:rsidRDefault="00B51B5F" w:rsidP="00EC5A7E">
      <w:pPr>
        <w:spacing w:line="288" w:lineRule="auto"/>
        <w:rPr>
          <w:rFonts w:asciiTheme="majorHAnsi" w:hAnsiTheme="majorHAnsi" w:cstheme="majorHAnsi"/>
          <w:lang w:val="de-DE"/>
        </w:rPr>
      </w:pPr>
    </w:p>
    <w:p w14:paraId="646EBD7B" w14:textId="67D00232" w:rsidR="00B51B5F" w:rsidRPr="00932DC0" w:rsidRDefault="00B51B5F" w:rsidP="00EC5A7E">
      <w:pPr>
        <w:pStyle w:val="berschrift2"/>
        <w:autoSpaceDE w:val="0"/>
        <w:autoSpaceDN w:val="0"/>
        <w:adjustRightInd w:val="0"/>
        <w:ind w:left="700" w:hanging="700"/>
        <w:rPr>
          <w:rFonts w:ascii="Calibri Light" w:eastAsia="Times New Roman" w:hAnsi="Calibri Light" w:cs="Microsoft Himalaya"/>
          <w:b w:val="0"/>
          <w:bCs w:val="0"/>
          <w:color w:val="2E74B5"/>
          <w:sz w:val="24"/>
          <w:lang w:val="en-US"/>
        </w:rPr>
      </w:pPr>
      <w:r w:rsidRPr="00932DC0">
        <w:rPr>
          <w:rFonts w:ascii="Calibri Light" w:eastAsia="Times New Roman" w:hAnsi="Calibri Light" w:cs="Microsoft Himalaya"/>
          <w:b w:val="0"/>
          <w:bCs w:val="0"/>
          <w:color w:val="2E74B5"/>
          <w:sz w:val="24"/>
          <w:lang w:val="en-US"/>
        </w:rPr>
        <w:t>7.1</w:t>
      </w:r>
      <w:r w:rsidR="00EC5A7E" w:rsidRPr="00932DC0">
        <w:rPr>
          <w:rFonts w:ascii="Calibri Light" w:eastAsia="Times New Roman" w:hAnsi="Calibri Light" w:cs="Microsoft Himalaya"/>
          <w:b w:val="0"/>
          <w:bCs w:val="0"/>
          <w:color w:val="2E74B5"/>
          <w:sz w:val="24"/>
          <w:lang w:val="en-US"/>
        </w:rPr>
        <w:tab/>
      </w:r>
      <w:r w:rsidR="004B5261" w:rsidRPr="00932DC0">
        <w:rPr>
          <w:rFonts w:ascii="Calibri Light" w:eastAsia="Times New Roman" w:hAnsi="Calibri Light" w:cs="Microsoft Himalaya"/>
          <w:b w:val="0"/>
          <w:bCs w:val="0"/>
          <w:color w:val="2E74B5"/>
          <w:sz w:val="24"/>
          <w:lang w:val="en-US"/>
        </w:rPr>
        <w:t>What are your rooms</w:t>
      </w:r>
      <w:r w:rsidRPr="00932DC0">
        <w:rPr>
          <w:rFonts w:ascii="Calibri Light" w:eastAsia="Times New Roman" w:hAnsi="Calibri Light" w:cs="Microsoft Himalaya"/>
          <w:b w:val="0"/>
          <w:bCs w:val="0"/>
          <w:color w:val="2E74B5"/>
          <w:sz w:val="24"/>
          <w:lang w:val="en-US"/>
        </w:rPr>
        <w:t xml:space="preserve"> (</w:t>
      </w:r>
      <w:r w:rsidR="004B5261" w:rsidRPr="00932DC0">
        <w:rPr>
          <w:rFonts w:ascii="Calibri Light" w:eastAsia="Times New Roman" w:hAnsi="Calibri Light" w:cs="Microsoft Himalaya"/>
          <w:b w:val="0"/>
          <w:bCs w:val="0"/>
          <w:color w:val="2E74B5"/>
          <w:sz w:val="24"/>
          <w:lang w:val="en-US"/>
        </w:rPr>
        <w:t>size</w:t>
      </w:r>
      <w:r w:rsidRPr="00932DC0">
        <w:rPr>
          <w:rFonts w:ascii="Calibri Light" w:eastAsia="Times New Roman" w:hAnsi="Calibri Light" w:cs="Microsoft Himalaya"/>
          <w:b w:val="0"/>
          <w:bCs w:val="0"/>
          <w:color w:val="2E74B5"/>
          <w:sz w:val="24"/>
          <w:lang w:val="en-US"/>
        </w:rPr>
        <w:t xml:space="preserve">) </w:t>
      </w:r>
      <w:r w:rsidR="004B5261" w:rsidRPr="00932DC0">
        <w:rPr>
          <w:rFonts w:ascii="Calibri Light" w:eastAsia="Times New Roman" w:hAnsi="Calibri Light" w:cs="Microsoft Himalaya"/>
          <w:b w:val="0"/>
          <w:bCs w:val="0"/>
          <w:color w:val="2E74B5"/>
          <w:sz w:val="24"/>
          <w:lang w:val="en-US"/>
        </w:rPr>
        <w:t>and infrastructure like</w:t>
      </w:r>
      <w:r w:rsidRPr="00932DC0">
        <w:rPr>
          <w:rFonts w:ascii="Calibri Light" w:eastAsia="Times New Roman" w:hAnsi="Calibri Light" w:cs="Microsoft Himalaya"/>
          <w:b w:val="0"/>
          <w:bCs w:val="0"/>
          <w:color w:val="2E74B5"/>
          <w:sz w:val="24"/>
          <w:lang w:val="en-US"/>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C053AF" w:rsidRPr="00C053AF" w14:paraId="04352574" w14:textId="77777777" w:rsidTr="00B27615">
        <w:tc>
          <w:tcPr>
            <w:tcW w:w="8634" w:type="dxa"/>
            <w:vAlign w:val="bottom"/>
          </w:tcPr>
          <w:p w14:paraId="2CFD15AC"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127A3EB8" w14:textId="77777777" w:rsidTr="00B27615">
        <w:tc>
          <w:tcPr>
            <w:tcW w:w="8634" w:type="dxa"/>
            <w:vAlign w:val="bottom"/>
          </w:tcPr>
          <w:p w14:paraId="05EA8EF0"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773E1331" w14:textId="77777777" w:rsidTr="00B27615">
        <w:tc>
          <w:tcPr>
            <w:tcW w:w="8634" w:type="dxa"/>
            <w:vAlign w:val="bottom"/>
          </w:tcPr>
          <w:p w14:paraId="76C4CECA"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14147FD7" w14:textId="77777777" w:rsidTr="00B27615">
        <w:tc>
          <w:tcPr>
            <w:tcW w:w="8634" w:type="dxa"/>
            <w:vAlign w:val="bottom"/>
          </w:tcPr>
          <w:p w14:paraId="237329BA"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bl>
    <w:p w14:paraId="076811BF" w14:textId="54BA87EF" w:rsidR="007307F3" w:rsidRPr="00932DC0" w:rsidRDefault="007307F3" w:rsidP="00F127BB">
      <w:pPr>
        <w:autoSpaceDE w:val="0"/>
        <w:autoSpaceDN w:val="0"/>
        <w:adjustRightInd w:val="0"/>
        <w:snapToGrid w:val="0"/>
        <w:spacing w:line="240" w:lineRule="auto"/>
        <w:contextualSpacing/>
        <w:rPr>
          <w:rFonts w:asciiTheme="majorHAnsi" w:hAnsiTheme="majorHAnsi" w:cstheme="majorHAnsi"/>
          <w:color w:val="000000"/>
          <w:lang w:val="en-GB"/>
        </w:rPr>
      </w:pPr>
    </w:p>
    <w:p w14:paraId="12FDCFBE" w14:textId="77777777" w:rsidR="007307F3" w:rsidRPr="00932DC0" w:rsidRDefault="007307F3">
      <w:pPr>
        <w:rPr>
          <w:rFonts w:asciiTheme="majorHAnsi" w:hAnsiTheme="majorHAnsi" w:cstheme="majorHAnsi"/>
          <w:color w:val="000000"/>
          <w:lang w:val="en-GB"/>
        </w:rPr>
      </w:pPr>
      <w:r w:rsidRPr="00932DC0">
        <w:rPr>
          <w:rFonts w:asciiTheme="majorHAnsi" w:hAnsiTheme="majorHAnsi" w:cstheme="majorHAnsi"/>
          <w:color w:val="000000"/>
          <w:lang w:val="en-GB"/>
        </w:rPr>
        <w:br w:type="page"/>
      </w:r>
    </w:p>
    <w:p w14:paraId="3E7D7BBE" w14:textId="46D5545D" w:rsidR="00B51B5F" w:rsidRPr="00932DC0" w:rsidRDefault="00B51B5F" w:rsidP="007F7AB9">
      <w:pPr>
        <w:pStyle w:val="berschrift2"/>
        <w:autoSpaceDE w:val="0"/>
        <w:autoSpaceDN w:val="0"/>
        <w:adjustRightInd w:val="0"/>
        <w:ind w:left="700" w:hanging="700"/>
        <w:rPr>
          <w:rFonts w:ascii="Calibri Light" w:eastAsia="Times New Roman" w:hAnsi="Calibri Light" w:cs="Microsoft Himalaya"/>
          <w:b w:val="0"/>
          <w:bCs w:val="0"/>
          <w:color w:val="2E74B5"/>
          <w:sz w:val="24"/>
          <w:lang w:val="en-US"/>
        </w:rPr>
      </w:pPr>
      <w:r w:rsidRPr="00932DC0">
        <w:rPr>
          <w:rFonts w:ascii="Calibri Light" w:eastAsia="Times New Roman" w:hAnsi="Calibri Light" w:cs="Microsoft Himalaya"/>
          <w:b w:val="0"/>
          <w:bCs w:val="0"/>
          <w:color w:val="2E74B5"/>
          <w:sz w:val="24"/>
          <w:lang w:val="en-US"/>
        </w:rPr>
        <w:lastRenderedPageBreak/>
        <w:t>7.2</w:t>
      </w:r>
      <w:r w:rsidR="007F7AB9" w:rsidRPr="00932DC0">
        <w:rPr>
          <w:rFonts w:ascii="Calibri Light" w:eastAsia="Times New Roman" w:hAnsi="Calibri Light" w:cs="Microsoft Himalaya"/>
          <w:b w:val="0"/>
          <w:bCs w:val="0"/>
          <w:color w:val="2E74B5"/>
          <w:sz w:val="24"/>
          <w:lang w:val="en-US"/>
        </w:rPr>
        <w:tab/>
      </w:r>
      <w:r w:rsidRPr="00932DC0">
        <w:rPr>
          <w:rFonts w:ascii="Calibri Light" w:eastAsia="Times New Roman" w:hAnsi="Calibri Light" w:cs="Microsoft Himalaya"/>
          <w:b w:val="0"/>
          <w:bCs w:val="0"/>
          <w:color w:val="2E74B5"/>
          <w:sz w:val="24"/>
          <w:lang w:val="en-US"/>
        </w:rPr>
        <w:t>W</w:t>
      </w:r>
      <w:r w:rsidR="004B5261" w:rsidRPr="00932DC0">
        <w:rPr>
          <w:rFonts w:ascii="Calibri Light" w:eastAsia="Times New Roman" w:hAnsi="Calibri Light" w:cs="Microsoft Himalaya"/>
          <w:b w:val="0"/>
          <w:bCs w:val="0"/>
          <w:color w:val="2E74B5"/>
          <w:sz w:val="24"/>
          <w:lang w:val="en-US"/>
        </w:rPr>
        <w:t>hich media, resources, materials do you provide</w:t>
      </w:r>
      <w:r w:rsidRPr="00932DC0">
        <w:rPr>
          <w:rFonts w:ascii="Calibri Light" w:eastAsia="Times New Roman" w:hAnsi="Calibri Light" w:cs="Microsoft Himalaya"/>
          <w:b w:val="0"/>
          <w:bCs w:val="0"/>
          <w:color w:val="2E74B5"/>
          <w:sz w:val="24"/>
          <w:lang w:val="en-US"/>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C053AF" w:rsidRPr="00C053AF" w14:paraId="3C558B04" w14:textId="77777777" w:rsidTr="00B27615">
        <w:tc>
          <w:tcPr>
            <w:tcW w:w="8634" w:type="dxa"/>
            <w:vAlign w:val="bottom"/>
          </w:tcPr>
          <w:p w14:paraId="13A85870"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2AE9EC81" w14:textId="77777777" w:rsidTr="00B27615">
        <w:tc>
          <w:tcPr>
            <w:tcW w:w="8634" w:type="dxa"/>
            <w:vAlign w:val="bottom"/>
          </w:tcPr>
          <w:p w14:paraId="38C2F97C"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33B5A288" w14:textId="77777777" w:rsidTr="00B27615">
        <w:tc>
          <w:tcPr>
            <w:tcW w:w="8634" w:type="dxa"/>
            <w:vAlign w:val="bottom"/>
          </w:tcPr>
          <w:p w14:paraId="6B22DE43"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74186F74" w14:textId="77777777" w:rsidTr="00B27615">
        <w:tc>
          <w:tcPr>
            <w:tcW w:w="8634" w:type="dxa"/>
            <w:vAlign w:val="bottom"/>
          </w:tcPr>
          <w:p w14:paraId="5A290E5A"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bl>
    <w:p w14:paraId="6F00FA11" w14:textId="77777777" w:rsidR="00B51B5F" w:rsidRPr="00932DC0" w:rsidRDefault="00B51B5F" w:rsidP="00F127BB">
      <w:pPr>
        <w:autoSpaceDE w:val="0"/>
        <w:autoSpaceDN w:val="0"/>
        <w:adjustRightInd w:val="0"/>
        <w:snapToGrid w:val="0"/>
        <w:spacing w:line="240" w:lineRule="auto"/>
        <w:contextualSpacing/>
        <w:rPr>
          <w:rFonts w:asciiTheme="majorHAnsi" w:hAnsiTheme="majorHAnsi" w:cstheme="majorHAnsi"/>
          <w:color w:val="000000"/>
          <w:lang w:val="en-GB"/>
        </w:rPr>
      </w:pPr>
    </w:p>
    <w:p w14:paraId="4C9786B7" w14:textId="2BF4ADF5" w:rsidR="00F127BB" w:rsidRPr="00932DC0" w:rsidRDefault="00B51B5F" w:rsidP="007307F3">
      <w:pPr>
        <w:pStyle w:val="berschrift2"/>
        <w:autoSpaceDE w:val="0"/>
        <w:autoSpaceDN w:val="0"/>
        <w:adjustRightInd w:val="0"/>
        <w:ind w:left="700" w:hanging="700"/>
        <w:rPr>
          <w:rFonts w:ascii="Calibri Light" w:eastAsia="Times New Roman" w:hAnsi="Calibri Light" w:cs="Microsoft Himalaya"/>
          <w:b w:val="0"/>
          <w:bCs w:val="0"/>
          <w:color w:val="2E74B5"/>
          <w:sz w:val="24"/>
          <w:lang w:val="en-US"/>
        </w:rPr>
      </w:pPr>
      <w:r w:rsidRPr="00932DC0">
        <w:rPr>
          <w:rFonts w:ascii="Calibri Light" w:eastAsia="Times New Roman" w:hAnsi="Calibri Light" w:cs="Microsoft Himalaya"/>
          <w:b w:val="0"/>
          <w:bCs w:val="0"/>
          <w:color w:val="2E74B5"/>
          <w:sz w:val="24"/>
          <w:lang w:val="en-US"/>
        </w:rPr>
        <w:t>7.3</w:t>
      </w:r>
      <w:r w:rsidR="0066744F" w:rsidRPr="00932DC0">
        <w:rPr>
          <w:rFonts w:ascii="Calibri Light" w:eastAsia="Times New Roman" w:hAnsi="Calibri Light" w:cs="Microsoft Himalaya"/>
          <w:b w:val="0"/>
          <w:bCs w:val="0"/>
          <w:color w:val="2E74B5"/>
          <w:sz w:val="24"/>
          <w:lang w:val="en-US"/>
        </w:rPr>
        <w:tab/>
      </w:r>
      <w:r w:rsidR="004B5261" w:rsidRPr="00932DC0">
        <w:rPr>
          <w:rFonts w:ascii="Calibri Light" w:eastAsia="Times New Roman" w:hAnsi="Calibri Light" w:cs="Microsoft Himalaya"/>
          <w:b w:val="0"/>
          <w:bCs w:val="0"/>
          <w:color w:val="2E74B5"/>
          <w:sz w:val="24"/>
          <w:lang w:val="en-US"/>
        </w:rPr>
        <w:t>How do ensure use</w:t>
      </w:r>
      <w:r w:rsidR="009534EA" w:rsidRPr="00932DC0">
        <w:rPr>
          <w:rFonts w:ascii="Calibri Light" w:eastAsia="Times New Roman" w:hAnsi="Calibri Light" w:cs="Microsoft Himalaya"/>
          <w:b w:val="0"/>
          <w:bCs w:val="0"/>
          <w:color w:val="2E74B5"/>
          <w:sz w:val="24"/>
          <w:lang w:val="en-US"/>
        </w:rPr>
        <w:t xml:space="preserve"> of</w:t>
      </w:r>
      <w:r w:rsidR="004B5261" w:rsidRPr="00932DC0">
        <w:rPr>
          <w:rFonts w:ascii="Calibri Light" w:eastAsia="Times New Roman" w:hAnsi="Calibri Light" w:cs="Microsoft Himalaya"/>
          <w:b w:val="0"/>
          <w:bCs w:val="0"/>
          <w:color w:val="2E74B5"/>
          <w:sz w:val="24"/>
          <w:lang w:val="en-US"/>
        </w:rPr>
        <w:t xml:space="preserve"> and access to the various media (literature, internet etc.)</w:t>
      </w:r>
      <w:r w:rsidRPr="00932DC0">
        <w:rPr>
          <w:rFonts w:ascii="Calibri Light" w:eastAsia="Times New Roman" w:hAnsi="Calibri Light" w:cs="Microsoft Himalaya"/>
          <w:b w:val="0"/>
          <w:bCs w:val="0"/>
          <w:color w:val="2E74B5"/>
          <w:sz w:val="24"/>
          <w:lang w:val="en-US"/>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C053AF" w:rsidRPr="00C053AF" w14:paraId="6CDD2B09" w14:textId="77777777" w:rsidTr="00B27615">
        <w:tc>
          <w:tcPr>
            <w:tcW w:w="8634" w:type="dxa"/>
            <w:vAlign w:val="bottom"/>
          </w:tcPr>
          <w:p w14:paraId="052162EF"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660581BE" w14:textId="77777777" w:rsidTr="00B27615">
        <w:tc>
          <w:tcPr>
            <w:tcW w:w="8634" w:type="dxa"/>
            <w:vAlign w:val="bottom"/>
          </w:tcPr>
          <w:p w14:paraId="7BC8EBA8"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06FCEB2A" w14:textId="77777777" w:rsidTr="00B27615">
        <w:tc>
          <w:tcPr>
            <w:tcW w:w="8634" w:type="dxa"/>
            <w:vAlign w:val="bottom"/>
          </w:tcPr>
          <w:p w14:paraId="7C4F3DA5"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4F2437F7" w14:textId="77777777" w:rsidTr="00B27615">
        <w:tc>
          <w:tcPr>
            <w:tcW w:w="8634" w:type="dxa"/>
            <w:vAlign w:val="bottom"/>
          </w:tcPr>
          <w:p w14:paraId="2FD6666D"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bl>
    <w:p w14:paraId="6D49E7DD" w14:textId="77777777" w:rsidR="0066744F" w:rsidRPr="00932DC0" w:rsidRDefault="0066744F" w:rsidP="0066744F">
      <w:pPr>
        <w:rPr>
          <w:lang w:val="en-US"/>
        </w:rPr>
      </w:pPr>
    </w:p>
    <w:p w14:paraId="2A86CD59" w14:textId="43E56946" w:rsidR="00B51B5F" w:rsidRPr="00932DC0" w:rsidRDefault="008F362B" w:rsidP="0066744F">
      <w:pPr>
        <w:pStyle w:val="berschrift1"/>
        <w:numPr>
          <w:ilvl w:val="0"/>
          <w:numId w:val="40"/>
        </w:numPr>
        <w:rPr>
          <w:rFonts w:ascii="Calibri Light" w:eastAsia="Times New Roman" w:hAnsi="Calibri Light" w:cs="Microsoft Himalaya"/>
          <w:color w:val="2E74B5"/>
          <w:sz w:val="24"/>
          <w:lang w:val="en-US"/>
        </w:rPr>
      </w:pPr>
      <w:r w:rsidRPr="00932DC0">
        <w:rPr>
          <w:rFonts w:ascii="Calibri Light" w:eastAsia="Times New Roman" w:hAnsi="Calibri Light" w:cs="Microsoft Himalaya"/>
          <w:color w:val="2E74B5"/>
          <w:sz w:val="24"/>
          <w:lang w:val="en-US"/>
        </w:rPr>
        <w:t>Quality development</w:t>
      </w:r>
    </w:p>
    <w:p w14:paraId="10808DE6" w14:textId="77777777" w:rsidR="00B51B5F" w:rsidRPr="00932DC0" w:rsidRDefault="00B51B5F">
      <w:pPr>
        <w:spacing w:line="288" w:lineRule="auto"/>
        <w:rPr>
          <w:rFonts w:asciiTheme="majorHAnsi" w:hAnsiTheme="majorHAnsi" w:cstheme="majorHAnsi"/>
          <w:lang w:val="en-GB"/>
        </w:rPr>
      </w:pPr>
    </w:p>
    <w:p w14:paraId="2ED07DBB" w14:textId="3E1AD5C9" w:rsidR="00B51B5F" w:rsidRPr="00932DC0" w:rsidRDefault="008F362B" w:rsidP="0066744F">
      <w:pPr>
        <w:pStyle w:val="berschrift2"/>
        <w:autoSpaceDE w:val="0"/>
        <w:autoSpaceDN w:val="0"/>
        <w:adjustRightInd w:val="0"/>
        <w:ind w:left="700" w:hanging="700"/>
        <w:rPr>
          <w:rFonts w:ascii="Calibri Light" w:eastAsia="Times New Roman" w:hAnsi="Calibri Light" w:cs="Microsoft Himalaya"/>
          <w:b w:val="0"/>
          <w:bCs w:val="0"/>
          <w:color w:val="2E74B5"/>
          <w:sz w:val="24"/>
          <w:lang w:val="en-US"/>
        </w:rPr>
      </w:pPr>
      <w:r w:rsidRPr="00932DC0">
        <w:rPr>
          <w:rFonts w:ascii="Calibri Light" w:eastAsia="Times New Roman" w:hAnsi="Calibri Light" w:cs="Microsoft Himalaya"/>
          <w:b w:val="0"/>
          <w:bCs w:val="0"/>
          <w:color w:val="2E74B5"/>
          <w:sz w:val="24"/>
          <w:lang w:val="en-US"/>
        </w:rPr>
        <w:t>8</w:t>
      </w:r>
      <w:r w:rsidR="00B51B5F" w:rsidRPr="00932DC0">
        <w:rPr>
          <w:rFonts w:ascii="Calibri Light" w:eastAsia="Times New Roman" w:hAnsi="Calibri Light" w:cs="Microsoft Himalaya"/>
          <w:b w:val="0"/>
          <w:bCs w:val="0"/>
          <w:color w:val="2E74B5"/>
          <w:sz w:val="24"/>
          <w:lang w:val="en-US"/>
        </w:rPr>
        <w:t>.1</w:t>
      </w:r>
      <w:r w:rsidR="0066744F" w:rsidRPr="00932DC0">
        <w:rPr>
          <w:rFonts w:ascii="Calibri Light" w:eastAsia="Times New Roman" w:hAnsi="Calibri Light" w:cs="Microsoft Himalaya"/>
          <w:b w:val="0"/>
          <w:bCs w:val="0"/>
          <w:color w:val="2E74B5"/>
          <w:sz w:val="24"/>
          <w:lang w:val="en-US"/>
        </w:rPr>
        <w:tab/>
      </w:r>
      <w:r w:rsidRPr="00932DC0">
        <w:rPr>
          <w:rFonts w:ascii="Calibri Light" w:eastAsia="Times New Roman" w:hAnsi="Calibri Light" w:cs="Microsoft Himalaya"/>
          <w:b w:val="0"/>
          <w:bCs w:val="0"/>
          <w:color w:val="2E74B5"/>
          <w:sz w:val="24"/>
          <w:lang w:val="en-US"/>
        </w:rPr>
        <w:t>Do you use a quality development tool?</w:t>
      </w:r>
      <w:r w:rsidR="00B51B5F" w:rsidRPr="00932DC0">
        <w:rPr>
          <w:rFonts w:ascii="Calibri Light" w:eastAsia="Times New Roman" w:hAnsi="Calibri Light" w:cs="Microsoft Himalaya"/>
          <w:b w:val="0"/>
          <w:bCs w:val="0"/>
          <w:color w:val="2E74B5"/>
          <w:sz w:val="24"/>
          <w:lang w:val="en-US"/>
        </w:rPr>
        <w:t xml:space="preserve"> </w:t>
      </w:r>
      <w:r w:rsidRPr="00932DC0">
        <w:rPr>
          <w:rFonts w:ascii="Calibri Light" w:eastAsia="Times New Roman" w:hAnsi="Calibri Light" w:cs="Microsoft Himalaya"/>
          <w:b w:val="0"/>
          <w:bCs w:val="0"/>
          <w:color w:val="2E74B5"/>
          <w:sz w:val="24"/>
          <w:lang w:val="en-US"/>
        </w:rPr>
        <w:t>Is your school certified according to a particular procedure</w:t>
      </w:r>
      <w:r w:rsidR="00B51B5F" w:rsidRPr="00932DC0">
        <w:rPr>
          <w:rFonts w:ascii="Calibri Light" w:eastAsia="Times New Roman" w:hAnsi="Calibri Light" w:cs="Microsoft Himalaya"/>
          <w:b w:val="0"/>
          <w:bCs w:val="0"/>
          <w:color w:val="2E74B5"/>
          <w:sz w:val="24"/>
          <w:lang w:val="en-US"/>
        </w:rPr>
        <w:t xml:space="preserve"> (</w:t>
      </w:r>
      <w:r w:rsidR="00E41036" w:rsidRPr="00932DC0">
        <w:rPr>
          <w:rFonts w:ascii="Calibri Light" w:eastAsia="Times New Roman" w:hAnsi="Calibri Light" w:cs="Microsoft Himalaya"/>
          <w:b w:val="0"/>
          <w:bCs w:val="0"/>
          <w:color w:val="2E74B5"/>
          <w:sz w:val="24"/>
          <w:lang w:val="en-US"/>
        </w:rPr>
        <w:t>iARTe</w:t>
      </w:r>
      <w:r w:rsidRPr="00932DC0">
        <w:rPr>
          <w:rFonts w:ascii="Calibri Light" w:eastAsia="Times New Roman" w:hAnsi="Calibri Light" w:cs="Microsoft Himalaya"/>
          <w:b w:val="0"/>
          <w:bCs w:val="0"/>
          <w:color w:val="2E74B5"/>
          <w:sz w:val="24"/>
          <w:lang w:val="en-US"/>
        </w:rPr>
        <w:t>, for instance</w:t>
      </w:r>
      <w:r w:rsidR="00B51B5F" w:rsidRPr="00932DC0">
        <w:rPr>
          <w:rFonts w:ascii="Calibri Light" w:eastAsia="Times New Roman" w:hAnsi="Calibri Light" w:cs="Microsoft Himalaya"/>
          <w:b w:val="0"/>
          <w:bCs w:val="0"/>
          <w:color w:val="2E74B5"/>
          <w:sz w:val="24"/>
          <w:lang w:val="en-US"/>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C053AF" w:rsidRPr="00C053AF" w14:paraId="0E994F7D" w14:textId="77777777" w:rsidTr="00B27615">
        <w:tc>
          <w:tcPr>
            <w:tcW w:w="8634" w:type="dxa"/>
            <w:vAlign w:val="bottom"/>
          </w:tcPr>
          <w:p w14:paraId="7B01C96D"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38B0BB57" w14:textId="77777777" w:rsidTr="00B27615">
        <w:tc>
          <w:tcPr>
            <w:tcW w:w="8634" w:type="dxa"/>
            <w:vAlign w:val="bottom"/>
          </w:tcPr>
          <w:p w14:paraId="2A8B2FAD"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4E50E258" w14:textId="77777777" w:rsidTr="00B27615">
        <w:tc>
          <w:tcPr>
            <w:tcW w:w="8634" w:type="dxa"/>
            <w:vAlign w:val="bottom"/>
          </w:tcPr>
          <w:p w14:paraId="6F0FDAFC"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21D71EF2" w14:textId="77777777" w:rsidTr="00B27615">
        <w:tc>
          <w:tcPr>
            <w:tcW w:w="8634" w:type="dxa"/>
            <w:vAlign w:val="bottom"/>
          </w:tcPr>
          <w:p w14:paraId="100819EC"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bl>
    <w:p w14:paraId="0B7606B7" w14:textId="77777777" w:rsidR="008C1199" w:rsidRPr="00932DC0" w:rsidRDefault="008C1199" w:rsidP="00B51B5F">
      <w:pPr>
        <w:autoSpaceDE w:val="0"/>
        <w:autoSpaceDN w:val="0"/>
        <w:adjustRightInd w:val="0"/>
        <w:rPr>
          <w:rFonts w:asciiTheme="majorHAnsi" w:hAnsiTheme="majorHAnsi" w:cstheme="majorHAnsi"/>
          <w:color w:val="000000"/>
          <w:lang w:val="en-US"/>
        </w:rPr>
      </w:pPr>
    </w:p>
    <w:p w14:paraId="5735C0DE" w14:textId="2CF78116" w:rsidR="00B51B5F" w:rsidRPr="00932DC0" w:rsidRDefault="008F362B" w:rsidP="008C1199">
      <w:pPr>
        <w:pStyle w:val="berschrift2"/>
        <w:autoSpaceDE w:val="0"/>
        <w:autoSpaceDN w:val="0"/>
        <w:adjustRightInd w:val="0"/>
        <w:ind w:left="700" w:hanging="700"/>
        <w:rPr>
          <w:rFonts w:ascii="Calibri Light" w:eastAsia="Times New Roman" w:hAnsi="Calibri Light" w:cs="Microsoft Himalaya"/>
          <w:b w:val="0"/>
          <w:bCs w:val="0"/>
          <w:color w:val="2E74B5"/>
          <w:sz w:val="24"/>
          <w:lang w:val="en-US"/>
        </w:rPr>
      </w:pPr>
      <w:r w:rsidRPr="00932DC0">
        <w:rPr>
          <w:rFonts w:ascii="Calibri Light" w:eastAsia="Times New Roman" w:hAnsi="Calibri Light" w:cs="Microsoft Himalaya"/>
          <w:b w:val="0"/>
          <w:bCs w:val="0"/>
          <w:color w:val="2E74B5"/>
          <w:sz w:val="24"/>
          <w:lang w:val="en-US"/>
        </w:rPr>
        <w:t>8</w:t>
      </w:r>
      <w:r w:rsidR="00B51B5F" w:rsidRPr="00932DC0">
        <w:rPr>
          <w:rFonts w:ascii="Calibri Light" w:eastAsia="Times New Roman" w:hAnsi="Calibri Light" w:cs="Microsoft Himalaya"/>
          <w:b w:val="0"/>
          <w:bCs w:val="0"/>
          <w:color w:val="2E74B5"/>
          <w:sz w:val="24"/>
          <w:lang w:val="en-US"/>
        </w:rPr>
        <w:t>.2</w:t>
      </w:r>
      <w:r w:rsidR="008C1199" w:rsidRPr="00932DC0">
        <w:rPr>
          <w:rFonts w:ascii="Calibri Light" w:eastAsia="Times New Roman" w:hAnsi="Calibri Light" w:cs="Microsoft Himalaya"/>
          <w:b w:val="0"/>
          <w:bCs w:val="0"/>
          <w:color w:val="2E74B5"/>
          <w:sz w:val="24"/>
          <w:lang w:val="en-US"/>
        </w:rPr>
        <w:tab/>
      </w:r>
      <w:r w:rsidRPr="00932DC0">
        <w:rPr>
          <w:rFonts w:ascii="Calibri Light" w:eastAsia="Times New Roman" w:hAnsi="Calibri Light" w:cs="Microsoft Himalaya"/>
          <w:b w:val="0"/>
          <w:bCs w:val="0"/>
          <w:color w:val="2E74B5"/>
          <w:sz w:val="24"/>
          <w:lang w:val="en-US"/>
        </w:rPr>
        <w:t>Do you interview your students at the end of each module</w:t>
      </w:r>
      <w:r w:rsidR="00CA29AF" w:rsidRPr="00932DC0">
        <w:rPr>
          <w:rFonts w:ascii="Calibri Light" w:eastAsia="Times New Roman" w:hAnsi="Calibri Light" w:cs="Microsoft Himalaya"/>
          <w:b w:val="0"/>
          <w:bCs w:val="0"/>
          <w:color w:val="2E74B5"/>
          <w:sz w:val="24"/>
          <w:lang w:val="en-US"/>
        </w:rPr>
        <w:t xml:space="preserve"> or class</w:t>
      </w:r>
      <w:r w:rsidR="00B51B5F" w:rsidRPr="00932DC0">
        <w:rPr>
          <w:rFonts w:ascii="Calibri Light" w:eastAsia="Times New Roman" w:hAnsi="Calibri Light" w:cs="Microsoft Himalaya"/>
          <w:b w:val="0"/>
          <w:bCs w:val="0"/>
          <w:color w:val="2E74B5"/>
          <w:sz w:val="24"/>
          <w:lang w:val="en-US"/>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C053AF" w:rsidRPr="00C053AF" w14:paraId="342D8114" w14:textId="77777777" w:rsidTr="00B27615">
        <w:tc>
          <w:tcPr>
            <w:tcW w:w="8634" w:type="dxa"/>
            <w:vAlign w:val="bottom"/>
          </w:tcPr>
          <w:p w14:paraId="5FE01FB6"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17E36849" w14:textId="77777777" w:rsidTr="00B27615">
        <w:tc>
          <w:tcPr>
            <w:tcW w:w="8634" w:type="dxa"/>
            <w:vAlign w:val="bottom"/>
          </w:tcPr>
          <w:p w14:paraId="50BDAEB0"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35E4DE0E" w14:textId="77777777" w:rsidTr="00B27615">
        <w:tc>
          <w:tcPr>
            <w:tcW w:w="8634" w:type="dxa"/>
            <w:vAlign w:val="bottom"/>
          </w:tcPr>
          <w:p w14:paraId="0A2483E7"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10878044" w14:textId="77777777" w:rsidTr="00B27615">
        <w:tc>
          <w:tcPr>
            <w:tcW w:w="8634" w:type="dxa"/>
            <w:vAlign w:val="bottom"/>
          </w:tcPr>
          <w:p w14:paraId="28278E36"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bl>
    <w:p w14:paraId="796DACE3" w14:textId="77777777" w:rsidR="00CA29AF" w:rsidRPr="00932DC0" w:rsidRDefault="00CA29AF" w:rsidP="00B51B5F">
      <w:pPr>
        <w:autoSpaceDE w:val="0"/>
        <w:autoSpaceDN w:val="0"/>
        <w:adjustRightInd w:val="0"/>
        <w:rPr>
          <w:rFonts w:asciiTheme="majorHAnsi" w:hAnsiTheme="majorHAnsi" w:cstheme="majorHAnsi"/>
          <w:color w:val="000000"/>
          <w:lang w:val="en-GB"/>
        </w:rPr>
      </w:pPr>
    </w:p>
    <w:p w14:paraId="3EAF2BE6" w14:textId="130CDE44" w:rsidR="00B51B5F" w:rsidRPr="00932DC0" w:rsidRDefault="008F362B" w:rsidP="00B07397">
      <w:pPr>
        <w:pStyle w:val="berschrift2"/>
        <w:autoSpaceDE w:val="0"/>
        <w:autoSpaceDN w:val="0"/>
        <w:adjustRightInd w:val="0"/>
        <w:ind w:left="700" w:hanging="700"/>
        <w:rPr>
          <w:rFonts w:ascii="Calibri Light" w:eastAsia="Times New Roman" w:hAnsi="Calibri Light" w:cs="Microsoft Himalaya"/>
          <w:b w:val="0"/>
          <w:bCs w:val="0"/>
          <w:color w:val="2E74B5"/>
          <w:sz w:val="24"/>
          <w:lang w:val="en-US"/>
        </w:rPr>
      </w:pPr>
      <w:r w:rsidRPr="00932DC0">
        <w:rPr>
          <w:rFonts w:ascii="Calibri Light" w:eastAsia="Times New Roman" w:hAnsi="Calibri Light" w:cs="Microsoft Himalaya"/>
          <w:b w:val="0"/>
          <w:bCs w:val="0"/>
          <w:color w:val="2E74B5"/>
          <w:sz w:val="24"/>
          <w:lang w:val="en-US"/>
        </w:rPr>
        <w:t>8</w:t>
      </w:r>
      <w:r w:rsidR="00B51B5F" w:rsidRPr="00932DC0">
        <w:rPr>
          <w:rFonts w:ascii="Calibri Light" w:eastAsia="Times New Roman" w:hAnsi="Calibri Light" w:cs="Microsoft Himalaya"/>
          <w:b w:val="0"/>
          <w:bCs w:val="0"/>
          <w:color w:val="2E74B5"/>
          <w:sz w:val="24"/>
          <w:lang w:val="en-US"/>
        </w:rPr>
        <w:t>.3</w:t>
      </w:r>
      <w:r w:rsidR="00B07397" w:rsidRPr="00932DC0">
        <w:rPr>
          <w:rFonts w:ascii="Calibri Light" w:eastAsia="Times New Roman" w:hAnsi="Calibri Light" w:cs="Microsoft Himalaya"/>
          <w:b w:val="0"/>
          <w:bCs w:val="0"/>
          <w:color w:val="2E74B5"/>
          <w:sz w:val="24"/>
          <w:lang w:val="en-US"/>
        </w:rPr>
        <w:tab/>
      </w:r>
      <w:r w:rsidRPr="00932DC0">
        <w:rPr>
          <w:rFonts w:ascii="Calibri Light" w:eastAsia="Times New Roman" w:hAnsi="Calibri Light" w:cs="Microsoft Himalaya"/>
          <w:b w:val="0"/>
          <w:bCs w:val="0"/>
          <w:color w:val="2E74B5"/>
          <w:sz w:val="24"/>
          <w:lang w:val="en-US"/>
        </w:rPr>
        <w:t>Do the teachers use supervision and peer review</w:t>
      </w:r>
      <w:r w:rsidR="00B51B5F" w:rsidRPr="00932DC0">
        <w:rPr>
          <w:rFonts w:ascii="Calibri Light" w:eastAsia="Times New Roman" w:hAnsi="Calibri Light" w:cs="Microsoft Himalaya"/>
          <w:b w:val="0"/>
          <w:bCs w:val="0"/>
          <w:color w:val="2E74B5"/>
          <w:sz w:val="24"/>
          <w:lang w:val="en-US"/>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C053AF" w:rsidRPr="00C053AF" w14:paraId="211BE4D0" w14:textId="77777777" w:rsidTr="00B27615">
        <w:tc>
          <w:tcPr>
            <w:tcW w:w="8634" w:type="dxa"/>
            <w:vAlign w:val="bottom"/>
          </w:tcPr>
          <w:p w14:paraId="6F68C35E"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2FCB12E0" w14:textId="77777777" w:rsidTr="00B27615">
        <w:tc>
          <w:tcPr>
            <w:tcW w:w="8634" w:type="dxa"/>
            <w:vAlign w:val="bottom"/>
          </w:tcPr>
          <w:p w14:paraId="4625B62F"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3C8CB350" w14:textId="77777777" w:rsidTr="00B27615">
        <w:tc>
          <w:tcPr>
            <w:tcW w:w="8634" w:type="dxa"/>
            <w:vAlign w:val="bottom"/>
          </w:tcPr>
          <w:p w14:paraId="1C9FE123"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19510756" w14:textId="77777777" w:rsidTr="00B27615">
        <w:tc>
          <w:tcPr>
            <w:tcW w:w="8634" w:type="dxa"/>
            <w:vAlign w:val="bottom"/>
          </w:tcPr>
          <w:p w14:paraId="7CC7D55B"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bl>
    <w:p w14:paraId="19BCC85B" w14:textId="77777777" w:rsidR="00CA29AF" w:rsidRPr="00932DC0" w:rsidRDefault="00CA29AF" w:rsidP="00B51B5F">
      <w:pPr>
        <w:autoSpaceDE w:val="0"/>
        <w:autoSpaceDN w:val="0"/>
        <w:adjustRightInd w:val="0"/>
        <w:rPr>
          <w:rFonts w:asciiTheme="majorHAnsi" w:hAnsiTheme="majorHAnsi" w:cstheme="majorHAnsi"/>
          <w:color w:val="000000"/>
          <w:lang w:val="en-GB"/>
        </w:rPr>
      </w:pPr>
    </w:p>
    <w:p w14:paraId="6133DAE3" w14:textId="05487984" w:rsidR="00B51B5F" w:rsidRPr="00932DC0" w:rsidRDefault="008F362B" w:rsidP="00B07397">
      <w:pPr>
        <w:pStyle w:val="berschrift2"/>
        <w:autoSpaceDE w:val="0"/>
        <w:autoSpaceDN w:val="0"/>
        <w:adjustRightInd w:val="0"/>
        <w:ind w:left="700" w:hanging="700"/>
        <w:rPr>
          <w:rFonts w:ascii="Calibri Light" w:eastAsia="Times New Roman" w:hAnsi="Calibri Light" w:cs="Microsoft Himalaya"/>
          <w:b w:val="0"/>
          <w:bCs w:val="0"/>
          <w:color w:val="2E74B5"/>
          <w:sz w:val="24"/>
          <w:lang w:val="en-US"/>
        </w:rPr>
      </w:pPr>
      <w:r w:rsidRPr="00932DC0">
        <w:rPr>
          <w:rFonts w:ascii="Calibri Light" w:eastAsia="Times New Roman" w:hAnsi="Calibri Light" w:cs="Microsoft Himalaya"/>
          <w:b w:val="0"/>
          <w:bCs w:val="0"/>
          <w:color w:val="2E74B5"/>
          <w:sz w:val="24"/>
          <w:lang w:val="en-US"/>
        </w:rPr>
        <w:lastRenderedPageBreak/>
        <w:t>8</w:t>
      </w:r>
      <w:r w:rsidR="00B51B5F" w:rsidRPr="00932DC0">
        <w:rPr>
          <w:rFonts w:ascii="Calibri Light" w:eastAsia="Times New Roman" w:hAnsi="Calibri Light" w:cs="Microsoft Himalaya"/>
          <w:b w:val="0"/>
          <w:bCs w:val="0"/>
          <w:color w:val="2E74B5"/>
          <w:sz w:val="24"/>
          <w:lang w:val="en-US"/>
        </w:rPr>
        <w:t>.4</w:t>
      </w:r>
      <w:r w:rsidR="00663AB9" w:rsidRPr="00932DC0">
        <w:rPr>
          <w:rFonts w:ascii="Calibri Light" w:eastAsia="Times New Roman" w:hAnsi="Calibri Light" w:cs="Microsoft Himalaya"/>
          <w:b w:val="0"/>
          <w:bCs w:val="0"/>
          <w:color w:val="2E74B5"/>
          <w:sz w:val="24"/>
          <w:lang w:val="en-US"/>
        </w:rPr>
        <w:tab/>
      </w:r>
      <w:r w:rsidRPr="00932DC0">
        <w:rPr>
          <w:rFonts w:ascii="Calibri Light" w:eastAsia="Times New Roman" w:hAnsi="Calibri Light" w:cs="Microsoft Himalaya"/>
          <w:b w:val="0"/>
          <w:bCs w:val="0"/>
          <w:color w:val="2E74B5"/>
          <w:sz w:val="24"/>
          <w:lang w:val="en-US"/>
        </w:rPr>
        <w:t>How do you document evaluation results</w:t>
      </w:r>
      <w:r w:rsidR="00B51B5F" w:rsidRPr="00932DC0">
        <w:rPr>
          <w:rFonts w:ascii="Calibri Light" w:eastAsia="Times New Roman" w:hAnsi="Calibri Light" w:cs="Microsoft Himalaya"/>
          <w:b w:val="0"/>
          <w:bCs w:val="0"/>
          <w:color w:val="2E74B5"/>
          <w:sz w:val="24"/>
          <w:lang w:val="en-US"/>
        </w:rPr>
        <w:t>?</w:t>
      </w:r>
    </w:p>
    <w:p w14:paraId="3833E8F1" w14:textId="77777777" w:rsidR="00F127BB" w:rsidRPr="00932DC0" w:rsidRDefault="00B51B5F" w:rsidP="00663AB9">
      <w:pPr>
        <w:autoSpaceDE w:val="0"/>
        <w:autoSpaceDN w:val="0"/>
        <w:adjustRightInd w:val="0"/>
        <w:ind w:firstLine="700"/>
        <w:rPr>
          <w:rFonts w:asciiTheme="majorHAnsi" w:hAnsiTheme="majorHAnsi" w:cstheme="majorHAnsi"/>
          <w:color w:val="000000"/>
          <w:lang w:val="en-GB"/>
        </w:rPr>
      </w:pPr>
      <w:r w:rsidRPr="00932DC0">
        <w:rPr>
          <w:rFonts w:asciiTheme="majorHAnsi" w:hAnsiTheme="majorHAnsi" w:cstheme="majorHAnsi"/>
          <w:color w:val="000000"/>
          <w:lang w:val="en-GB"/>
        </w:rPr>
        <w:t>(</w:t>
      </w:r>
      <w:r w:rsidR="008F362B" w:rsidRPr="00932DC0">
        <w:rPr>
          <w:rFonts w:asciiTheme="majorHAnsi" w:hAnsiTheme="majorHAnsi" w:cstheme="majorHAnsi"/>
          <w:color w:val="000000"/>
          <w:lang w:val="en-GB"/>
        </w:rPr>
        <w:t>Please include your student questionnaires)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C053AF" w:rsidRPr="00C053AF" w14:paraId="5B046AFC" w14:textId="77777777" w:rsidTr="00B27615">
        <w:tc>
          <w:tcPr>
            <w:tcW w:w="8634" w:type="dxa"/>
            <w:vAlign w:val="bottom"/>
          </w:tcPr>
          <w:p w14:paraId="19B1F4AE"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5179E8A0" w14:textId="77777777" w:rsidTr="00B27615">
        <w:tc>
          <w:tcPr>
            <w:tcW w:w="8634" w:type="dxa"/>
            <w:vAlign w:val="bottom"/>
          </w:tcPr>
          <w:p w14:paraId="53893317"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7E5F95DC" w14:textId="77777777" w:rsidTr="00B27615">
        <w:tc>
          <w:tcPr>
            <w:tcW w:w="8634" w:type="dxa"/>
            <w:vAlign w:val="bottom"/>
          </w:tcPr>
          <w:p w14:paraId="4CDE11D9"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3FB37433" w14:textId="77777777" w:rsidTr="00B27615">
        <w:tc>
          <w:tcPr>
            <w:tcW w:w="8634" w:type="dxa"/>
            <w:vAlign w:val="bottom"/>
          </w:tcPr>
          <w:p w14:paraId="34050592"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bl>
    <w:p w14:paraId="4A737E31" w14:textId="77777777" w:rsidR="00663AB9" w:rsidRPr="00932DC0" w:rsidRDefault="00663AB9" w:rsidP="00663AB9">
      <w:pPr>
        <w:autoSpaceDE w:val="0"/>
        <w:autoSpaceDN w:val="0"/>
        <w:adjustRightInd w:val="0"/>
        <w:ind w:firstLine="700"/>
        <w:rPr>
          <w:rFonts w:asciiTheme="majorHAnsi" w:hAnsiTheme="majorHAnsi" w:cstheme="majorHAnsi"/>
          <w:color w:val="000000"/>
          <w:lang w:val="en-GB"/>
        </w:rPr>
      </w:pPr>
    </w:p>
    <w:p w14:paraId="2A42C141" w14:textId="2673B3E3" w:rsidR="00B51B5F" w:rsidRPr="00932DC0" w:rsidRDefault="008F362B" w:rsidP="00502C77">
      <w:pPr>
        <w:pStyle w:val="berschrift1"/>
        <w:numPr>
          <w:ilvl w:val="0"/>
          <w:numId w:val="40"/>
        </w:numPr>
        <w:rPr>
          <w:rFonts w:ascii="Calibri Light" w:eastAsia="Times New Roman" w:hAnsi="Calibri Light" w:cs="Microsoft Himalaya"/>
          <w:color w:val="2E74B5"/>
          <w:sz w:val="24"/>
          <w:lang w:val="en-US"/>
        </w:rPr>
      </w:pPr>
      <w:r w:rsidRPr="00932DC0">
        <w:rPr>
          <w:rFonts w:ascii="Calibri Light" w:eastAsia="Times New Roman" w:hAnsi="Calibri Light" w:cs="Microsoft Himalaya"/>
          <w:color w:val="2E74B5"/>
          <w:sz w:val="24"/>
          <w:lang w:val="en-US"/>
        </w:rPr>
        <w:t>Co</w:t>
      </w:r>
      <w:r w:rsidR="009534EA" w:rsidRPr="00932DC0">
        <w:rPr>
          <w:rFonts w:ascii="Calibri Light" w:eastAsia="Times New Roman" w:hAnsi="Calibri Light" w:cs="Microsoft Himalaya"/>
          <w:color w:val="2E74B5"/>
          <w:sz w:val="24"/>
          <w:lang w:val="en-US"/>
        </w:rPr>
        <w:t>operation</w:t>
      </w:r>
      <w:r w:rsidR="00B51B5F" w:rsidRPr="00932DC0">
        <w:rPr>
          <w:rFonts w:ascii="Calibri Light" w:eastAsia="Times New Roman" w:hAnsi="Calibri Light" w:cs="Microsoft Himalaya"/>
          <w:color w:val="2E74B5"/>
          <w:sz w:val="24"/>
          <w:lang w:val="en-US"/>
        </w:rPr>
        <w:t>/</w:t>
      </w:r>
      <w:r w:rsidRPr="00932DC0">
        <w:rPr>
          <w:rFonts w:ascii="Calibri Light" w:eastAsia="Times New Roman" w:hAnsi="Calibri Light" w:cs="Microsoft Himalaya"/>
          <w:color w:val="2E74B5"/>
          <w:sz w:val="24"/>
          <w:lang w:val="en-US"/>
        </w:rPr>
        <w:t>Networking</w:t>
      </w:r>
    </w:p>
    <w:p w14:paraId="416D25C8" w14:textId="77777777" w:rsidR="00B51B5F" w:rsidRPr="00932DC0" w:rsidRDefault="00B51B5F">
      <w:pPr>
        <w:spacing w:line="288" w:lineRule="auto"/>
        <w:rPr>
          <w:rFonts w:asciiTheme="majorHAnsi" w:hAnsiTheme="majorHAnsi" w:cstheme="majorHAnsi"/>
          <w:lang w:val="en-GB"/>
        </w:rPr>
      </w:pPr>
    </w:p>
    <w:p w14:paraId="134F33C3" w14:textId="4EC97A3A" w:rsidR="00B51B5F" w:rsidRPr="00932DC0" w:rsidRDefault="008F362B" w:rsidP="00B752C9">
      <w:pPr>
        <w:pStyle w:val="berschrift2"/>
        <w:autoSpaceDE w:val="0"/>
        <w:autoSpaceDN w:val="0"/>
        <w:adjustRightInd w:val="0"/>
        <w:ind w:left="700" w:hanging="700"/>
        <w:rPr>
          <w:rFonts w:ascii="Calibri Light" w:eastAsia="Times New Roman" w:hAnsi="Calibri Light" w:cs="Microsoft Himalaya"/>
          <w:b w:val="0"/>
          <w:bCs w:val="0"/>
          <w:color w:val="2E74B5"/>
          <w:sz w:val="24"/>
          <w:lang w:val="en-US"/>
        </w:rPr>
      </w:pPr>
      <w:r w:rsidRPr="00932DC0">
        <w:rPr>
          <w:rFonts w:ascii="Calibri Light" w:eastAsia="Times New Roman" w:hAnsi="Calibri Light" w:cs="Microsoft Himalaya"/>
          <w:b w:val="0"/>
          <w:bCs w:val="0"/>
          <w:color w:val="2E74B5"/>
          <w:sz w:val="24"/>
          <w:lang w:val="en-US"/>
        </w:rPr>
        <w:t>9</w:t>
      </w:r>
      <w:r w:rsidR="00B51B5F" w:rsidRPr="00932DC0">
        <w:rPr>
          <w:rFonts w:ascii="Calibri Light" w:eastAsia="Times New Roman" w:hAnsi="Calibri Light" w:cs="Microsoft Himalaya"/>
          <w:b w:val="0"/>
          <w:bCs w:val="0"/>
          <w:color w:val="2E74B5"/>
          <w:sz w:val="24"/>
          <w:lang w:val="en-US"/>
        </w:rPr>
        <w:t>.1</w:t>
      </w:r>
      <w:r w:rsidR="00A75434" w:rsidRPr="00932DC0">
        <w:rPr>
          <w:rFonts w:ascii="Calibri Light" w:eastAsia="Times New Roman" w:hAnsi="Calibri Light" w:cs="Microsoft Himalaya"/>
          <w:b w:val="0"/>
          <w:bCs w:val="0"/>
          <w:color w:val="2E74B5"/>
          <w:sz w:val="24"/>
          <w:lang w:val="en-US"/>
        </w:rPr>
        <w:tab/>
      </w:r>
      <w:r w:rsidRPr="00932DC0">
        <w:rPr>
          <w:rFonts w:ascii="Calibri Light" w:eastAsia="Times New Roman" w:hAnsi="Calibri Light" w:cs="Microsoft Himalaya"/>
          <w:b w:val="0"/>
          <w:bCs w:val="0"/>
          <w:color w:val="2E74B5"/>
          <w:sz w:val="24"/>
          <w:lang w:val="en-US"/>
        </w:rPr>
        <w:t xml:space="preserve">Which other </w:t>
      </w:r>
      <w:r w:rsidR="009534EA" w:rsidRPr="00932DC0">
        <w:rPr>
          <w:rFonts w:ascii="Calibri Light" w:eastAsia="Times New Roman" w:hAnsi="Calibri Light" w:cs="Microsoft Himalaya"/>
          <w:b w:val="0"/>
          <w:bCs w:val="0"/>
          <w:color w:val="2E74B5"/>
          <w:sz w:val="24"/>
          <w:lang w:val="en-US"/>
        </w:rPr>
        <w:t>schools</w:t>
      </w:r>
      <w:r w:rsidRPr="00932DC0">
        <w:rPr>
          <w:rFonts w:ascii="Calibri Light" w:eastAsia="Times New Roman" w:hAnsi="Calibri Light" w:cs="Microsoft Himalaya"/>
          <w:b w:val="0"/>
          <w:bCs w:val="0"/>
          <w:color w:val="2E74B5"/>
          <w:sz w:val="24"/>
          <w:lang w:val="en-US"/>
        </w:rPr>
        <w:t xml:space="preserve"> are you working with</w:t>
      </w:r>
      <w:r w:rsidR="00B51B5F" w:rsidRPr="00932DC0">
        <w:rPr>
          <w:rFonts w:ascii="Calibri Light" w:eastAsia="Times New Roman" w:hAnsi="Calibri Light" w:cs="Microsoft Himalaya"/>
          <w:b w:val="0"/>
          <w:bCs w:val="0"/>
          <w:color w:val="2E74B5"/>
          <w:sz w:val="24"/>
          <w:lang w:val="en-US"/>
        </w:rPr>
        <w:t xml:space="preserve">? </w:t>
      </w:r>
      <w:r w:rsidRPr="00932DC0">
        <w:rPr>
          <w:rFonts w:ascii="Calibri Light" w:eastAsia="Times New Roman" w:hAnsi="Calibri Light" w:cs="Microsoft Himalaya"/>
          <w:b w:val="0"/>
          <w:bCs w:val="0"/>
          <w:color w:val="2E74B5"/>
          <w:sz w:val="24"/>
          <w:lang w:val="en-US"/>
        </w:rPr>
        <w:t xml:space="preserve">What form does </w:t>
      </w:r>
      <w:r w:rsidR="009534EA" w:rsidRPr="00932DC0">
        <w:rPr>
          <w:rFonts w:ascii="Calibri Light" w:eastAsia="Times New Roman" w:hAnsi="Calibri Light" w:cs="Microsoft Himalaya"/>
          <w:b w:val="0"/>
          <w:bCs w:val="0"/>
          <w:color w:val="2E74B5"/>
          <w:sz w:val="24"/>
          <w:lang w:val="en-US"/>
        </w:rPr>
        <w:t>this</w:t>
      </w:r>
      <w:r w:rsidRPr="00932DC0">
        <w:rPr>
          <w:rFonts w:ascii="Calibri Light" w:eastAsia="Times New Roman" w:hAnsi="Calibri Light" w:cs="Microsoft Himalaya"/>
          <w:b w:val="0"/>
          <w:bCs w:val="0"/>
          <w:color w:val="2E74B5"/>
          <w:sz w:val="24"/>
          <w:lang w:val="en-US"/>
        </w:rPr>
        <w:t xml:space="preserve"> collaboration take</w:t>
      </w:r>
      <w:r w:rsidR="00B51B5F" w:rsidRPr="00932DC0">
        <w:rPr>
          <w:rFonts w:ascii="Calibri Light" w:eastAsia="Times New Roman" w:hAnsi="Calibri Light" w:cs="Microsoft Himalaya"/>
          <w:b w:val="0"/>
          <w:bCs w:val="0"/>
          <w:color w:val="2E74B5"/>
          <w:sz w:val="24"/>
          <w:lang w:val="en-US"/>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C053AF" w:rsidRPr="00C053AF" w14:paraId="08DFD198" w14:textId="77777777" w:rsidTr="00B27615">
        <w:tc>
          <w:tcPr>
            <w:tcW w:w="8634" w:type="dxa"/>
            <w:vAlign w:val="bottom"/>
          </w:tcPr>
          <w:p w14:paraId="19CDD7E3"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6228A710" w14:textId="77777777" w:rsidTr="00B27615">
        <w:tc>
          <w:tcPr>
            <w:tcW w:w="8634" w:type="dxa"/>
            <w:vAlign w:val="bottom"/>
          </w:tcPr>
          <w:p w14:paraId="0D787B8E"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643F57CF" w14:textId="77777777" w:rsidTr="00B27615">
        <w:tc>
          <w:tcPr>
            <w:tcW w:w="8634" w:type="dxa"/>
            <w:vAlign w:val="bottom"/>
          </w:tcPr>
          <w:p w14:paraId="4C9DFEA8"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60D1EF00" w14:textId="77777777" w:rsidTr="00B27615">
        <w:tc>
          <w:tcPr>
            <w:tcW w:w="8634" w:type="dxa"/>
            <w:vAlign w:val="bottom"/>
          </w:tcPr>
          <w:p w14:paraId="6D1885CD"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bl>
    <w:p w14:paraId="6FA1D6E4" w14:textId="77777777" w:rsidR="00B51B5F" w:rsidRPr="00932DC0" w:rsidRDefault="00B51B5F">
      <w:pPr>
        <w:spacing w:line="288" w:lineRule="auto"/>
        <w:rPr>
          <w:rFonts w:asciiTheme="majorHAnsi" w:hAnsiTheme="majorHAnsi" w:cstheme="majorHAnsi"/>
          <w:sz w:val="20"/>
          <w:szCs w:val="20"/>
          <w:lang w:val="en-GB"/>
        </w:rPr>
      </w:pPr>
    </w:p>
    <w:p w14:paraId="2EBDD33A" w14:textId="3891D385" w:rsidR="00B51B5F" w:rsidRPr="00932DC0" w:rsidRDefault="008F362B" w:rsidP="00A75434">
      <w:pPr>
        <w:pStyle w:val="berschrift2"/>
        <w:autoSpaceDE w:val="0"/>
        <w:autoSpaceDN w:val="0"/>
        <w:adjustRightInd w:val="0"/>
        <w:ind w:left="700" w:hanging="700"/>
        <w:rPr>
          <w:rFonts w:ascii="Calibri Light" w:eastAsia="Times New Roman" w:hAnsi="Calibri Light" w:cs="Microsoft Himalaya"/>
          <w:b w:val="0"/>
          <w:bCs w:val="0"/>
          <w:color w:val="2E74B5"/>
          <w:sz w:val="24"/>
          <w:lang w:val="en-US"/>
        </w:rPr>
      </w:pPr>
      <w:r w:rsidRPr="00932DC0">
        <w:rPr>
          <w:rFonts w:ascii="Calibri Light" w:eastAsia="Times New Roman" w:hAnsi="Calibri Light" w:cs="Microsoft Himalaya"/>
          <w:b w:val="0"/>
          <w:bCs w:val="0"/>
          <w:color w:val="2E74B5"/>
          <w:sz w:val="24"/>
          <w:lang w:val="en-US"/>
        </w:rPr>
        <w:t>9</w:t>
      </w:r>
      <w:r w:rsidR="00B51B5F" w:rsidRPr="00932DC0">
        <w:rPr>
          <w:rFonts w:ascii="Calibri Light" w:eastAsia="Times New Roman" w:hAnsi="Calibri Light" w:cs="Microsoft Himalaya"/>
          <w:b w:val="0"/>
          <w:bCs w:val="0"/>
          <w:color w:val="2E74B5"/>
          <w:sz w:val="24"/>
          <w:lang w:val="en-US"/>
        </w:rPr>
        <w:t>.2</w:t>
      </w:r>
      <w:r w:rsidR="00A75434" w:rsidRPr="00932DC0">
        <w:rPr>
          <w:rFonts w:ascii="Calibri Light" w:eastAsia="Times New Roman" w:hAnsi="Calibri Light" w:cs="Microsoft Himalaya"/>
          <w:b w:val="0"/>
          <w:bCs w:val="0"/>
          <w:color w:val="2E74B5"/>
          <w:sz w:val="24"/>
          <w:lang w:val="en-US"/>
        </w:rPr>
        <w:tab/>
      </w:r>
      <w:r w:rsidRPr="00932DC0">
        <w:rPr>
          <w:rFonts w:ascii="Calibri Light" w:eastAsia="Times New Roman" w:hAnsi="Calibri Light" w:cs="Microsoft Himalaya"/>
          <w:b w:val="0"/>
          <w:bCs w:val="0"/>
          <w:color w:val="2E74B5"/>
          <w:sz w:val="24"/>
          <w:lang w:val="en-US"/>
        </w:rPr>
        <w:t>Are you a member of any national associations? Which ones?</w:t>
      </w:r>
    </w:p>
    <w:p w14:paraId="1EBB7AC6" w14:textId="213DDFE6" w:rsidR="008F362B" w:rsidRPr="00932DC0" w:rsidRDefault="008F362B" w:rsidP="0026450D">
      <w:pPr>
        <w:spacing w:line="288" w:lineRule="auto"/>
        <w:ind w:left="700"/>
        <w:rPr>
          <w:rFonts w:asciiTheme="majorHAnsi" w:hAnsiTheme="majorHAnsi" w:cstheme="majorHAnsi"/>
          <w:lang w:val="en-GB"/>
        </w:rPr>
      </w:pPr>
      <w:r w:rsidRPr="00932DC0">
        <w:rPr>
          <w:rFonts w:asciiTheme="majorHAnsi" w:hAnsiTheme="majorHAnsi" w:cstheme="majorHAnsi"/>
          <w:lang w:val="en-GB"/>
        </w:rPr>
        <w:t xml:space="preserve">Please submit written confirmation </w:t>
      </w:r>
      <w:r w:rsidR="009534EA" w:rsidRPr="00932DC0">
        <w:rPr>
          <w:rFonts w:asciiTheme="majorHAnsi" w:hAnsiTheme="majorHAnsi" w:cstheme="majorHAnsi"/>
          <w:lang w:val="en-GB"/>
        </w:rPr>
        <w:t>from</w:t>
      </w:r>
      <w:r w:rsidRPr="00932DC0">
        <w:rPr>
          <w:rFonts w:asciiTheme="majorHAnsi" w:hAnsiTheme="majorHAnsi" w:cstheme="majorHAnsi"/>
          <w:lang w:val="en-GB"/>
        </w:rPr>
        <w:t xml:space="preserve"> the national association </w:t>
      </w:r>
      <w:r w:rsidR="0026450D" w:rsidRPr="00932DC0">
        <w:rPr>
          <w:rFonts w:asciiTheme="majorHAnsi" w:hAnsiTheme="majorHAnsi" w:cstheme="majorHAnsi"/>
          <w:lang w:val="en-GB"/>
        </w:rPr>
        <w:t>and</w:t>
      </w:r>
      <w:r w:rsidRPr="00932DC0">
        <w:rPr>
          <w:rFonts w:asciiTheme="majorHAnsi" w:hAnsiTheme="majorHAnsi" w:cstheme="majorHAnsi"/>
          <w:lang w:val="en-GB"/>
        </w:rPr>
        <w:t xml:space="preserve"> physicians’ association in question.</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C053AF" w:rsidRPr="00C053AF" w14:paraId="5A6A8142" w14:textId="77777777" w:rsidTr="00B27615">
        <w:tc>
          <w:tcPr>
            <w:tcW w:w="8634" w:type="dxa"/>
            <w:vAlign w:val="bottom"/>
          </w:tcPr>
          <w:p w14:paraId="288A3D9D"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2FC39C53" w14:textId="77777777" w:rsidTr="00B27615">
        <w:tc>
          <w:tcPr>
            <w:tcW w:w="8634" w:type="dxa"/>
            <w:vAlign w:val="bottom"/>
          </w:tcPr>
          <w:p w14:paraId="42ED96EB"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00873F24" w14:textId="77777777" w:rsidTr="00B27615">
        <w:tc>
          <w:tcPr>
            <w:tcW w:w="8634" w:type="dxa"/>
            <w:vAlign w:val="bottom"/>
          </w:tcPr>
          <w:p w14:paraId="7E50E5A7"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674E2D5B" w14:textId="77777777" w:rsidTr="00B27615">
        <w:tc>
          <w:tcPr>
            <w:tcW w:w="8634" w:type="dxa"/>
            <w:vAlign w:val="bottom"/>
          </w:tcPr>
          <w:p w14:paraId="5F8E0B23"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bl>
    <w:p w14:paraId="398083A3" w14:textId="77777777" w:rsidR="00B51B5F" w:rsidRPr="00932DC0" w:rsidRDefault="00B51B5F">
      <w:pPr>
        <w:spacing w:line="288" w:lineRule="auto"/>
        <w:rPr>
          <w:rFonts w:asciiTheme="majorHAnsi" w:hAnsiTheme="majorHAnsi" w:cstheme="majorHAnsi"/>
          <w:sz w:val="20"/>
          <w:szCs w:val="20"/>
          <w:lang w:val="en-GB"/>
        </w:rPr>
      </w:pPr>
    </w:p>
    <w:p w14:paraId="1246DD15" w14:textId="034946A6" w:rsidR="00B51B5F" w:rsidRPr="00932DC0" w:rsidRDefault="008F362B" w:rsidP="0026450D">
      <w:pPr>
        <w:pStyle w:val="berschrift2"/>
        <w:autoSpaceDE w:val="0"/>
        <w:autoSpaceDN w:val="0"/>
        <w:adjustRightInd w:val="0"/>
        <w:ind w:left="700" w:hanging="700"/>
        <w:rPr>
          <w:rFonts w:ascii="Calibri Light" w:eastAsia="Times New Roman" w:hAnsi="Calibri Light" w:cs="Microsoft Himalaya"/>
          <w:b w:val="0"/>
          <w:bCs w:val="0"/>
          <w:color w:val="2E74B5"/>
          <w:sz w:val="24"/>
          <w:lang w:val="en-US"/>
        </w:rPr>
      </w:pPr>
      <w:r w:rsidRPr="00932DC0">
        <w:rPr>
          <w:rFonts w:ascii="Calibri Light" w:eastAsia="Times New Roman" w:hAnsi="Calibri Light" w:cs="Microsoft Himalaya"/>
          <w:b w:val="0"/>
          <w:bCs w:val="0"/>
          <w:color w:val="2E74B5"/>
          <w:sz w:val="24"/>
          <w:lang w:val="en-US"/>
        </w:rPr>
        <w:t>9</w:t>
      </w:r>
      <w:r w:rsidR="00B51B5F" w:rsidRPr="00932DC0">
        <w:rPr>
          <w:rFonts w:ascii="Calibri Light" w:eastAsia="Times New Roman" w:hAnsi="Calibri Light" w:cs="Microsoft Himalaya"/>
          <w:b w:val="0"/>
          <w:bCs w:val="0"/>
          <w:color w:val="2E74B5"/>
          <w:sz w:val="24"/>
          <w:lang w:val="en-US"/>
        </w:rPr>
        <w:t>.3</w:t>
      </w:r>
      <w:r w:rsidR="0026450D" w:rsidRPr="00932DC0">
        <w:rPr>
          <w:rFonts w:ascii="Calibri Light" w:eastAsia="Times New Roman" w:hAnsi="Calibri Light" w:cs="Microsoft Himalaya"/>
          <w:b w:val="0"/>
          <w:bCs w:val="0"/>
          <w:color w:val="2E74B5"/>
          <w:sz w:val="24"/>
          <w:lang w:val="en-US"/>
        </w:rPr>
        <w:tab/>
      </w:r>
      <w:r w:rsidRPr="00932DC0">
        <w:rPr>
          <w:rFonts w:ascii="Calibri Light" w:eastAsia="Times New Roman" w:hAnsi="Calibri Light" w:cs="Microsoft Himalaya"/>
          <w:b w:val="0"/>
          <w:bCs w:val="0"/>
          <w:color w:val="2E74B5"/>
          <w:sz w:val="24"/>
          <w:lang w:val="en-US"/>
        </w:rPr>
        <w:t>Are your staff members actively involved in any training committees</w:t>
      </w:r>
      <w:r w:rsidR="00D55E9D" w:rsidRPr="00932DC0">
        <w:rPr>
          <w:rFonts w:ascii="Calibri Light" w:eastAsia="Times New Roman" w:hAnsi="Calibri Light" w:cs="Microsoft Himalaya"/>
          <w:b w:val="0"/>
          <w:bCs w:val="0"/>
          <w:color w:val="2E74B5"/>
          <w:sz w:val="24"/>
          <w:lang w:val="en-US"/>
        </w:rPr>
        <w:br/>
      </w:r>
      <w:r w:rsidRPr="00932DC0">
        <w:rPr>
          <w:rFonts w:ascii="Calibri Light" w:eastAsia="Times New Roman" w:hAnsi="Calibri Light" w:cs="Microsoft Himalaya"/>
          <w:b w:val="0"/>
          <w:bCs w:val="0"/>
          <w:color w:val="2E74B5"/>
          <w:sz w:val="24"/>
          <w:lang w:val="en-US"/>
        </w:rPr>
        <w:t>(</w:t>
      </w:r>
      <w:r w:rsidR="009534EA" w:rsidRPr="00932DC0">
        <w:rPr>
          <w:rFonts w:ascii="Calibri Light" w:eastAsia="Times New Roman" w:hAnsi="Calibri Light" w:cs="Microsoft Himalaya"/>
          <w:b w:val="0"/>
          <w:bCs w:val="0"/>
          <w:color w:val="2E74B5"/>
          <w:sz w:val="24"/>
          <w:lang w:val="en-US"/>
        </w:rPr>
        <w:t xml:space="preserve">e.g. </w:t>
      </w:r>
      <w:r w:rsidR="00D55E9D" w:rsidRPr="00932DC0">
        <w:rPr>
          <w:rFonts w:ascii="Calibri Light" w:eastAsia="Times New Roman" w:hAnsi="Calibri Light" w:cs="Microsoft Himalaya"/>
          <w:b w:val="0"/>
          <w:bCs w:val="0"/>
          <w:color w:val="2E74B5"/>
          <w:sz w:val="24"/>
          <w:lang w:val="en-US"/>
        </w:rPr>
        <w:t>Executive Board</w:t>
      </w:r>
      <w:r w:rsidRPr="00932DC0">
        <w:rPr>
          <w:rFonts w:ascii="Calibri Light" w:eastAsia="Times New Roman" w:hAnsi="Calibri Light" w:cs="Microsoft Himalaya"/>
          <w:b w:val="0"/>
          <w:bCs w:val="0"/>
          <w:color w:val="2E74B5"/>
          <w:sz w:val="24"/>
          <w:lang w:val="en-US"/>
        </w:rPr>
        <w:t>)</w:t>
      </w:r>
      <w:r w:rsidR="00B51B5F" w:rsidRPr="00932DC0">
        <w:rPr>
          <w:rFonts w:ascii="Calibri Light" w:eastAsia="Times New Roman" w:hAnsi="Calibri Light" w:cs="Microsoft Himalaya"/>
          <w:b w:val="0"/>
          <w:bCs w:val="0"/>
          <w:color w:val="2E74B5"/>
          <w:sz w:val="24"/>
          <w:lang w:val="en-US"/>
        </w:rPr>
        <w:t xml:space="preserve">? </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C053AF" w:rsidRPr="00C053AF" w14:paraId="04E469C5" w14:textId="77777777" w:rsidTr="00B27615">
        <w:tc>
          <w:tcPr>
            <w:tcW w:w="8634" w:type="dxa"/>
            <w:vAlign w:val="bottom"/>
          </w:tcPr>
          <w:p w14:paraId="49D82A87"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0B2FDAC5" w14:textId="77777777" w:rsidTr="00B27615">
        <w:tc>
          <w:tcPr>
            <w:tcW w:w="8634" w:type="dxa"/>
            <w:vAlign w:val="bottom"/>
          </w:tcPr>
          <w:p w14:paraId="49BA4D2F"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01482C32" w14:textId="77777777" w:rsidTr="00B27615">
        <w:tc>
          <w:tcPr>
            <w:tcW w:w="8634" w:type="dxa"/>
            <w:vAlign w:val="bottom"/>
          </w:tcPr>
          <w:p w14:paraId="45E8711C"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108E4B3E" w14:textId="77777777" w:rsidTr="00B27615">
        <w:tc>
          <w:tcPr>
            <w:tcW w:w="8634" w:type="dxa"/>
            <w:vAlign w:val="bottom"/>
          </w:tcPr>
          <w:p w14:paraId="48D438A7"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bl>
    <w:p w14:paraId="521C4A54" w14:textId="4B7AEC0E" w:rsidR="00D55E9D" w:rsidRPr="00932DC0" w:rsidRDefault="00D55E9D">
      <w:pPr>
        <w:spacing w:line="288" w:lineRule="auto"/>
        <w:rPr>
          <w:rFonts w:asciiTheme="majorHAnsi" w:hAnsiTheme="majorHAnsi" w:cstheme="majorHAnsi"/>
          <w:lang w:val="en-GB"/>
        </w:rPr>
      </w:pPr>
    </w:p>
    <w:p w14:paraId="45BEB452" w14:textId="77777777" w:rsidR="00D55E9D" w:rsidRPr="00932DC0" w:rsidRDefault="00D55E9D">
      <w:pPr>
        <w:rPr>
          <w:rFonts w:asciiTheme="majorHAnsi" w:hAnsiTheme="majorHAnsi" w:cstheme="majorHAnsi"/>
          <w:lang w:val="en-GB"/>
        </w:rPr>
      </w:pPr>
      <w:r w:rsidRPr="00932DC0">
        <w:rPr>
          <w:rFonts w:asciiTheme="majorHAnsi" w:hAnsiTheme="majorHAnsi" w:cstheme="majorHAnsi"/>
          <w:lang w:val="en-GB"/>
        </w:rPr>
        <w:br w:type="page"/>
      </w:r>
    </w:p>
    <w:p w14:paraId="225C6A2F" w14:textId="4FAE61F1" w:rsidR="00B51B5F" w:rsidRPr="00932DC0" w:rsidRDefault="00617189" w:rsidP="00D55E9D">
      <w:pPr>
        <w:pStyle w:val="berschrift1"/>
        <w:numPr>
          <w:ilvl w:val="0"/>
          <w:numId w:val="40"/>
        </w:numPr>
        <w:rPr>
          <w:rFonts w:ascii="Calibri Light" w:eastAsia="Times New Roman" w:hAnsi="Calibri Light" w:cs="Microsoft Himalaya"/>
          <w:color w:val="2E74B5"/>
          <w:sz w:val="24"/>
          <w:lang w:val="en-US"/>
        </w:rPr>
      </w:pPr>
      <w:r w:rsidRPr="00932DC0">
        <w:rPr>
          <w:rFonts w:ascii="Calibri Light" w:eastAsia="Times New Roman" w:hAnsi="Calibri Light" w:cs="Microsoft Himalaya"/>
          <w:color w:val="2E74B5"/>
          <w:sz w:val="24"/>
          <w:lang w:val="en-US"/>
        </w:rPr>
        <w:lastRenderedPageBreak/>
        <w:t>Outlook</w:t>
      </w:r>
    </w:p>
    <w:p w14:paraId="4E62559B" w14:textId="77777777" w:rsidR="00B51B5F" w:rsidRPr="00932DC0" w:rsidRDefault="00B51B5F">
      <w:pPr>
        <w:spacing w:line="288" w:lineRule="auto"/>
        <w:rPr>
          <w:rFonts w:asciiTheme="majorHAnsi" w:hAnsiTheme="majorHAnsi" w:cstheme="majorHAnsi"/>
          <w:b/>
          <w:color w:val="333399"/>
          <w:sz w:val="20"/>
          <w:szCs w:val="20"/>
          <w:lang w:val="en-GB"/>
        </w:rPr>
      </w:pPr>
    </w:p>
    <w:p w14:paraId="0FC16EBE" w14:textId="460FE95B" w:rsidR="00617189" w:rsidRPr="00932DC0" w:rsidRDefault="00617189" w:rsidP="00D55E9D">
      <w:pPr>
        <w:pStyle w:val="berschrift2"/>
        <w:autoSpaceDE w:val="0"/>
        <w:autoSpaceDN w:val="0"/>
        <w:adjustRightInd w:val="0"/>
        <w:ind w:left="700" w:hanging="700"/>
        <w:rPr>
          <w:rFonts w:ascii="Calibri Light" w:eastAsia="Times New Roman" w:hAnsi="Calibri Light" w:cs="Microsoft Himalaya"/>
          <w:b w:val="0"/>
          <w:bCs w:val="0"/>
          <w:color w:val="2E74B5"/>
          <w:sz w:val="24"/>
          <w:lang w:val="en-US"/>
        </w:rPr>
      </w:pPr>
      <w:r w:rsidRPr="00932DC0">
        <w:rPr>
          <w:rFonts w:ascii="Calibri Light" w:eastAsia="Times New Roman" w:hAnsi="Calibri Light" w:cs="Microsoft Himalaya"/>
          <w:b w:val="0"/>
          <w:bCs w:val="0"/>
          <w:color w:val="2E74B5"/>
          <w:sz w:val="24"/>
          <w:lang w:val="en-US"/>
        </w:rPr>
        <w:t>10</w:t>
      </w:r>
      <w:r w:rsidR="00B51B5F" w:rsidRPr="00932DC0">
        <w:rPr>
          <w:rFonts w:ascii="Calibri Light" w:eastAsia="Times New Roman" w:hAnsi="Calibri Light" w:cs="Microsoft Himalaya"/>
          <w:b w:val="0"/>
          <w:bCs w:val="0"/>
          <w:color w:val="2E74B5"/>
          <w:sz w:val="24"/>
          <w:lang w:val="en-US"/>
        </w:rPr>
        <w:t>.1</w:t>
      </w:r>
      <w:r w:rsidR="00D55E9D" w:rsidRPr="00932DC0">
        <w:rPr>
          <w:rFonts w:ascii="Calibri Light" w:eastAsia="Times New Roman" w:hAnsi="Calibri Light" w:cs="Microsoft Himalaya"/>
          <w:b w:val="0"/>
          <w:bCs w:val="0"/>
          <w:color w:val="2E74B5"/>
          <w:sz w:val="24"/>
          <w:lang w:val="en-US"/>
        </w:rPr>
        <w:tab/>
      </w:r>
      <w:r w:rsidR="00B51B5F" w:rsidRPr="00932DC0">
        <w:rPr>
          <w:rFonts w:ascii="Calibri Light" w:eastAsia="Times New Roman" w:hAnsi="Calibri Light" w:cs="Microsoft Himalaya"/>
          <w:b w:val="0"/>
          <w:bCs w:val="0"/>
          <w:color w:val="2E74B5"/>
          <w:sz w:val="24"/>
          <w:lang w:val="en-US"/>
        </w:rPr>
        <w:t>W</w:t>
      </w:r>
      <w:r w:rsidRPr="00932DC0">
        <w:rPr>
          <w:rFonts w:ascii="Calibri Light" w:eastAsia="Times New Roman" w:hAnsi="Calibri Light" w:cs="Microsoft Himalaya"/>
          <w:b w:val="0"/>
          <w:bCs w:val="0"/>
          <w:color w:val="2E74B5"/>
          <w:sz w:val="24"/>
          <w:lang w:val="en-US"/>
        </w:rPr>
        <w:t xml:space="preserve">hat necessary steps, changes and chances do you see for future development, in the short </w:t>
      </w:r>
      <w:r w:rsidR="009534EA" w:rsidRPr="00932DC0">
        <w:rPr>
          <w:rFonts w:ascii="Calibri Light" w:eastAsia="Times New Roman" w:hAnsi="Calibri Light" w:cs="Microsoft Himalaya"/>
          <w:b w:val="0"/>
          <w:bCs w:val="0"/>
          <w:color w:val="2E74B5"/>
          <w:sz w:val="24"/>
          <w:lang w:val="en-US"/>
        </w:rPr>
        <w:t>and</w:t>
      </w:r>
      <w:r w:rsidRPr="00932DC0">
        <w:rPr>
          <w:rFonts w:ascii="Calibri Light" w:eastAsia="Times New Roman" w:hAnsi="Calibri Light" w:cs="Microsoft Himalaya"/>
          <w:b w:val="0"/>
          <w:bCs w:val="0"/>
          <w:color w:val="2E74B5"/>
          <w:sz w:val="24"/>
          <w:lang w:val="en-US"/>
        </w:rPr>
        <w:t xml:space="preserve"> medium term?</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C053AF" w:rsidRPr="00C053AF" w14:paraId="02E60E6D" w14:textId="77777777" w:rsidTr="00B27615">
        <w:tc>
          <w:tcPr>
            <w:tcW w:w="8634" w:type="dxa"/>
            <w:vAlign w:val="bottom"/>
          </w:tcPr>
          <w:p w14:paraId="7A96B68C"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54E32DD6" w14:textId="77777777" w:rsidTr="00B27615">
        <w:tc>
          <w:tcPr>
            <w:tcW w:w="8634" w:type="dxa"/>
            <w:vAlign w:val="bottom"/>
          </w:tcPr>
          <w:p w14:paraId="4EC41EEC"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15CB86DE" w14:textId="77777777" w:rsidTr="00B27615">
        <w:tc>
          <w:tcPr>
            <w:tcW w:w="8634" w:type="dxa"/>
            <w:vAlign w:val="bottom"/>
          </w:tcPr>
          <w:p w14:paraId="2A623D04"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r w:rsidR="00C053AF" w:rsidRPr="00C053AF" w14:paraId="25605608" w14:textId="77777777" w:rsidTr="00B27615">
        <w:tc>
          <w:tcPr>
            <w:tcW w:w="8634" w:type="dxa"/>
            <w:vAlign w:val="bottom"/>
          </w:tcPr>
          <w:p w14:paraId="3C019FE8" w14:textId="77777777" w:rsidR="00C053AF" w:rsidRPr="00932DC0" w:rsidRDefault="00C053AF" w:rsidP="00B27615">
            <w:pPr>
              <w:spacing w:line="360" w:lineRule="auto"/>
              <w:ind w:left="27"/>
              <w:rPr>
                <w:rFonts w:asciiTheme="majorHAnsi" w:hAnsiTheme="majorHAnsi" w:cstheme="majorHAnsi"/>
                <w:sz w:val="22"/>
                <w:szCs w:val="22"/>
                <w:lang w:val="en-US"/>
              </w:rPr>
            </w:pPr>
            <w:r>
              <w:rPr>
                <w:rFonts w:asciiTheme="majorHAnsi" w:hAnsiTheme="majorHAnsi" w:cstheme="majorHAnsi"/>
                <w:spacing w:val="1"/>
              </w:rPr>
              <w:fldChar w:fldCharType="begin">
                <w:ffData>
                  <w:name w:val="Text101"/>
                  <w:enabled/>
                  <w:calcOnExit w:val="0"/>
                  <w:textInput/>
                </w:ffData>
              </w:fldChar>
            </w:r>
            <w:r>
              <w:rPr>
                <w:rFonts w:asciiTheme="majorHAnsi" w:hAnsiTheme="majorHAnsi" w:cstheme="majorHAnsi"/>
                <w:spacing w:val="1"/>
                <w:sz w:val="22"/>
                <w:szCs w:val="22"/>
              </w:rPr>
              <w:instrText xml:space="preserve"> FORMTEXT </w:instrText>
            </w:r>
            <w:r>
              <w:rPr>
                <w:rFonts w:asciiTheme="majorHAnsi" w:hAnsiTheme="majorHAnsi" w:cstheme="majorHAnsi"/>
                <w:spacing w:val="1"/>
              </w:rPr>
            </w:r>
            <w:r>
              <w:rPr>
                <w:rFonts w:asciiTheme="majorHAnsi" w:hAnsiTheme="majorHAnsi" w:cstheme="majorHAnsi"/>
                <w:spacing w:val="1"/>
              </w:rPr>
              <w:fldChar w:fldCharType="separate"/>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noProof/>
                <w:spacing w:val="1"/>
                <w:sz w:val="22"/>
                <w:szCs w:val="22"/>
              </w:rPr>
              <w:t> </w:t>
            </w:r>
            <w:r>
              <w:rPr>
                <w:rFonts w:asciiTheme="majorHAnsi" w:hAnsiTheme="majorHAnsi" w:cstheme="majorHAnsi"/>
                <w:spacing w:val="1"/>
              </w:rPr>
              <w:fldChar w:fldCharType="end"/>
            </w:r>
          </w:p>
        </w:tc>
      </w:tr>
    </w:tbl>
    <w:p w14:paraId="3E885D3B" w14:textId="77777777" w:rsidR="00D55E9D" w:rsidRPr="00932DC0" w:rsidRDefault="00D55E9D">
      <w:pPr>
        <w:spacing w:line="288" w:lineRule="auto"/>
        <w:rPr>
          <w:rFonts w:asciiTheme="majorHAnsi" w:hAnsiTheme="majorHAnsi" w:cstheme="majorHAnsi"/>
          <w:b/>
          <w:color w:val="333399"/>
          <w:lang w:val="en-GB"/>
        </w:rPr>
      </w:pPr>
    </w:p>
    <w:p w14:paraId="547CBB1B" w14:textId="77777777" w:rsidR="00D55E9D" w:rsidRPr="00932DC0" w:rsidRDefault="00D55E9D">
      <w:pPr>
        <w:rPr>
          <w:rFonts w:asciiTheme="majorHAnsi" w:hAnsiTheme="majorHAnsi" w:cstheme="majorHAnsi"/>
          <w:b/>
          <w:color w:val="333399"/>
          <w:lang w:val="en-GB"/>
        </w:rPr>
      </w:pPr>
      <w:r w:rsidRPr="00932DC0">
        <w:rPr>
          <w:rFonts w:asciiTheme="majorHAnsi" w:hAnsiTheme="majorHAnsi" w:cstheme="majorHAnsi"/>
          <w:b/>
          <w:color w:val="333399"/>
          <w:lang w:val="en-GB"/>
        </w:rPr>
        <w:br w:type="page"/>
      </w:r>
    </w:p>
    <w:p w14:paraId="421493CA" w14:textId="7D90FC9B" w:rsidR="00B51B5F" w:rsidRPr="00932DC0" w:rsidRDefault="00B51B5F" w:rsidP="00D55E9D">
      <w:pPr>
        <w:pStyle w:val="berschrift1"/>
        <w:numPr>
          <w:ilvl w:val="0"/>
          <w:numId w:val="40"/>
        </w:numPr>
        <w:rPr>
          <w:rFonts w:ascii="Calibri Light" w:eastAsia="Times New Roman" w:hAnsi="Calibri Light" w:cs="Microsoft Himalaya"/>
          <w:color w:val="2E74B5"/>
          <w:sz w:val="24"/>
          <w:lang w:val="en-US"/>
        </w:rPr>
      </w:pPr>
      <w:r w:rsidRPr="00932DC0">
        <w:rPr>
          <w:rFonts w:ascii="Calibri Light" w:eastAsia="Times New Roman" w:hAnsi="Calibri Light" w:cs="Microsoft Himalaya"/>
          <w:color w:val="2E74B5"/>
          <w:sz w:val="24"/>
          <w:lang w:val="en-US"/>
        </w:rPr>
        <w:lastRenderedPageBreak/>
        <w:t>List</w:t>
      </w:r>
      <w:r w:rsidR="00617189" w:rsidRPr="00932DC0">
        <w:rPr>
          <w:rFonts w:ascii="Calibri Light" w:eastAsia="Times New Roman" w:hAnsi="Calibri Light" w:cs="Microsoft Himalaya"/>
          <w:color w:val="2E74B5"/>
          <w:sz w:val="24"/>
          <w:lang w:val="en-US"/>
        </w:rPr>
        <w:t xml:space="preserve"> of Appendices</w:t>
      </w:r>
    </w:p>
    <w:p w14:paraId="0A01189B" w14:textId="77777777" w:rsidR="00583D47" w:rsidRPr="00932DC0" w:rsidRDefault="00583D47" w:rsidP="00583D47">
      <w:pPr>
        <w:tabs>
          <w:tab w:val="left" w:pos="8080"/>
        </w:tabs>
        <w:snapToGrid w:val="0"/>
        <w:spacing w:line="240" w:lineRule="auto"/>
        <w:contextualSpacing/>
        <w:rPr>
          <w:rFonts w:asciiTheme="majorHAnsi" w:hAnsiTheme="majorHAnsi" w:cstheme="majorHAnsi"/>
          <w:b/>
          <w:sz w:val="20"/>
          <w:szCs w:val="20"/>
          <w:lang w:val="de-DE"/>
        </w:rPr>
      </w:pPr>
    </w:p>
    <w:p w14:paraId="6719AA47" w14:textId="7EA6383A" w:rsidR="00583D47" w:rsidRPr="00932DC0" w:rsidRDefault="00583D47" w:rsidP="00583D47">
      <w:pPr>
        <w:snapToGrid w:val="0"/>
        <w:spacing w:line="240" w:lineRule="auto"/>
        <w:contextualSpacing/>
        <w:rPr>
          <w:rFonts w:asciiTheme="majorHAnsi" w:hAnsiTheme="majorHAnsi" w:cstheme="majorHAnsi"/>
          <w:lang w:val="en-US"/>
        </w:rPr>
      </w:pPr>
      <w:r w:rsidRPr="00932DC0">
        <w:rPr>
          <w:rFonts w:cstheme="majorHAnsi"/>
          <w:lang w:val="de-DE"/>
        </w:rPr>
        <w:fldChar w:fldCharType="begin">
          <w:ffData>
            <w:name w:val="Kontrollkästchen1"/>
            <w:enabled/>
            <w:calcOnExit w:val="0"/>
            <w:checkBox>
              <w:sizeAuto/>
              <w:default w:val="0"/>
            </w:checkBox>
          </w:ffData>
        </w:fldChar>
      </w:r>
      <w:r w:rsidRPr="00932DC0">
        <w:rPr>
          <w:rFonts w:cstheme="majorHAnsi"/>
          <w:lang w:val="en-US"/>
        </w:rPr>
        <w:instrText xml:space="preserve"> FORMCHECKBOX </w:instrText>
      </w:r>
      <w:r w:rsidR="00A84845">
        <w:rPr>
          <w:rFonts w:cstheme="majorHAnsi"/>
          <w:lang w:val="de-DE"/>
        </w:rPr>
      </w:r>
      <w:r w:rsidR="00A84845">
        <w:rPr>
          <w:rFonts w:cstheme="majorHAnsi"/>
          <w:lang w:val="de-DE"/>
        </w:rPr>
        <w:fldChar w:fldCharType="separate"/>
      </w:r>
      <w:r w:rsidRPr="00932DC0">
        <w:rPr>
          <w:rFonts w:cstheme="majorHAnsi"/>
          <w:lang w:val="de-DE"/>
        </w:rPr>
        <w:fldChar w:fldCharType="end"/>
      </w:r>
      <w:r w:rsidRPr="00932DC0">
        <w:rPr>
          <w:rFonts w:asciiTheme="majorHAnsi" w:hAnsiTheme="majorHAnsi" w:cstheme="majorHAnsi"/>
          <w:lang w:val="en-US"/>
        </w:rPr>
        <w:tab/>
      </w:r>
      <w:r w:rsidRPr="00932DC0">
        <w:rPr>
          <w:rFonts w:asciiTheme="majorHAnsi" w:hAnsiTheme="majorHAnsi" w:cstheme="majorHAnsi"/>
          <w:lang w:val="en-GB"/>
        </w:rPr>
        <w:t>Application form</w:t>
      </w:r>
    </w:p>
    <w:p w14:paraId="5EA659EE" w14:textId="77777777" w:rsidR="00583D47" w:rsidRPr="00932DC0" w:rsidRDefault="00583D47" w:rsidP="00583D47">
      <w:pPr>
        <w:snapToGrid w:val="0"/>
        <w:spacing w:line="240" w:lineRule="auto"/>
        <w:contextualSpacing/>
        <w:rPr>
          <w:rFonts w:asciiTheme="majorHAnsi" w:hAnsiTheme="majorHAnsi" w:cstheme="majorHAnsi"/>
          <w:lang w:val="en-US"/>
        </w:rPr>
      </w:pPr>
    </w:p>
    <w:p w14:paraId="2ED4EE22" w14:textId="40FDCD49" w:rsidR="00583D47" w:rsidRPr="00932DC0" w:rsidRDefault="00583D47" w:rsidP="00583D47">
      <w:pPr>
        <w:snapToGrid w:val="0"/>
        <w:spacing w:line="240" w:lineRule="auto"/>
        <w:contextualSpacing/>
        <w:rPr>
          <w:rFonts w:asciiTheme="majorHAnsi" w:hAnsiTheme="majorHAnsi" w:cstheme="majorHAnsi"/>
          <w:lang w:val="en-US"/>
        </w:rPr>
      </w:pPr>
      <w:r w:rsidRPr="00932DC0">
        <w:rPr>
          <w:rFonts w:cstheme="majorHAnsi"/>
          <w:lang w:val="de-DE"/>
        </w:rPr>
        <w:fldChar w:fldCharType="begin">
          <w:ffData>
            <w:name w:val="Kontrollkästchen1"/>
            <w:enabled/>
            <w:calcOnExit w:val="0"/>
            <w:checkBox>
              <w:sizeAuto/>
              <w:default w:val="0"/>
            </w:checkBox>
          </w:ffData>
        </w:fldChar>
      </w:r>
      <w:r w:rsidRPr="00932DC0">
        <w:rPr>
          <w:rFonts w:cstheme="majorHAnsi"/>
          <w:lang w:val="en-US"/>
        </w:rPr>
        <w:instrText xml:space="preserve"> FORMCHECKBOX </w:instrText>
      </w:r>
      <w:r w:rsidR="00A84845">
        <w:rPr>
          <w:rFonts w:cstheme="majorHAnsi"/>
          <w:lang w:val="de-DE"/>
        </w:rPr>
      </w:r>
      <w:r w:rsidR="00A84845">
        <w:rPr>
          <w:rFonts w:cstheme="majorHAnsi"/>
          <w:lang w:val="de-DE"/>
        </w:rPr>
        <w:fldChar w:fldCharType="separate"/>
      </w:r>
      <w:r w:rsidRPr="00932DC0">
        <w:rPr>
          <w:rFonts w:cstheme="majorHAnsi"/>
          <w:lang w:val="de-DE"/>
        </w:rPr>
        <w:fldChar w:fldCharType="end"/>
      </w:r>
      <w:r w:rsidRPr="00932DC0">
        <w:rPr>
          <w:rFonts w:asciiTheme="majorHAnsi" w:hAnsiTheme="majorHAnsi" w:cstheme="majorHAnsi"/>
          <w:lang w:val="en-US"/>
        </w:rPr>
        <w:tab/>
      </w:r>
      <w:r w:rsidRPr="00932DC0">
        <w:rPr>
          <w:rFonts w:asciiTheme="majorHAnsi" w:hAnsiTheme="majorHAnsi" w:cstheme="majorHAnsi"/>
          <w:lang w:val="en-GB"/>
        </w:rPr>
        <w:t>Mission statement/concept</w:t>
      </w:r>
    </w:p>
    <w:p w14:paraId="39C04CB1" w14:textId="77777777" w:rsidR="00583D47" w:rsidRPr="00932DC0" w:rsidRDefault="00583D47" w:rsidP="00583D47">
      <w:pPr>
        <w:snapToGrid w:val="0"/>
        <w:spacing w:line="240" w:lineRule="auto"/>
        <w:contextualSpacing/>
        <w:rPr>
          <w:rFonts w:asciiTheme="majorHAnsi" w:hAnsiTheme="majorHAnsi" w:cstheme="majorHAnsi"/>
          <w:lang w:val="en-US"/>
        </w:rPr>
      </w:pPr>
    </w:p>
    <w:p w14:paraId="214B00F0" w14:textId="754225ED" w:rsidR="00583D47" w:rsidRPr="00932DC0" w:rsidRDefault="00583D47" w:rsidP="00583D47">
      <w:pPr>
        <w:snapToGrid w:val="0"/>
        <w:spacing w:line="240" w:lineRule="auto"/>
        <w:contextualSpacing/>
        <w:rPr>
          <w:rFonts w:asciiTheme="majorHAnsi" w:hAnsiTheme="majorHAnsi" w:cstheme="majorHAnsi"/>
          <w:lang w:val="en-US"/>
        </w:rPr>
      </w:pPr>
      <w:r w:rsidRPr="00932DC0">
        <w:rPr>
          <w:rFonts w:cstheme="majorHAnsi"/>
          <w:lang w:val="de-DE"/>
        </w:rPr>
        <w:fldChar w:fldCharType="begin">
          <w:ffData>
            <w:name w:val="Kontrollkästchen1"/>
            <w:enabled/>
            <w:calcOnExit w:val="0"/>
            <w:checkBox>
              <w:sizeAuto/>
              <w:default w:val="0"/>
            </w:checkBox>
          </w:ffData>
        </w:fldChar>
      </w:r>
      <w:r w:rsidRPr="00932DC0">
        <w:rPr>
          <w:rFonts w:cstheme="majorHAnsi"/>
          <w:lang w:val="en-US"/>
        </w:rPr>
        <w:instrText xml:space="preserve"> FORMCHECKBOX </w:instrText>
      </w:r>
      <w:r w:rsidR="00A84845">
        <w:rPr>
          <w:rFonts w:cstheme="majorHAnsi"/>
          <w:lang w:val="de-DE"/>
        </w:rPr>
      </w:r>
      <w:r w:rsidR="00A84845">
        <w:rPr>
          <w:rFonts w:cstheme="majorHAnsi"/>
          <w:lang w:val="de-DE"/>
        </w:rPr>
        <w:fldChar w:fldCharType="separate"/>
      </w:r>
      <w:r w:rsidRPr="00932DC0">
        <w:rPr>
          <w:rFonts w:cstheme="majorHAnsi"/>
          <w:lang w:val="de-DE"/>
        </w:rPr>
        <w:fldChar w:fldCharType="end"/>
      </w:r>
      <w:r w:rsidRPr="00932DC0">
        <w:rPr>
          <w:rFonts w:asciiTheme="majorHAnsi" w:hAnsiTheme="majorHAnsi" w:cstheme="majorHAnsi"/>
          <w:lang w:val="en-US"/>
        </w:rPr>
        <w:tab/>
      </w:r>
      <w:r w:rsidRPr="00932DC0">
        <w:rPr>
          <w:rFonts w:asciiTheme="majorHAnsi" w:hAnsiTheme="majorHAnsi" w:cstheme="majorHAnsi"/>
          <w:lang w:val="en-GB"/>
        </w:rPr>
        <w:t>School history</w:t>
      </w:r>
    </w:p>
    <w:p w14:paraId="556FBA79" w14:textId="77777777" w:rsidR="00583D47" w:rsidRPr="00932DC0" w:rsidRDefault="00583D47" w:rsidP="00583D47">
      <w:pPr>
        <w:snapToGrid w:val="0"/>
        <w:spacing w:line="240" w:lineRule="auto"/>
        <w:contextualSpacing/>
        <w:rPr>
          <w:rFonts w:asciiTheme="majorHAnsi" w:hAnsiTheme="majorHAnsi" w:cstheme="majorHAnsi"/>
          <w:lang w:val="en-US"/>
        </w:rPr>
      </w:pPr>
    </w:p>
    <w:p w14:paraId="3A519224" w14:textId="4259AB1F" w:rsidR="00583D47" w:rsidRPr="00932DC0" w:rsidRDefault="00583D47" w:rsidP="00583D47">
      <w:pPr>
        <w:snapToGrid w:val="0"/>
        <w:spacing w:line="240" w:lineRule="auto"/>
        <w:contextualSpacing/>
        <w:rPr>
          <w:rFonts w:asciiTheme="majorHAnsi" w:hAnsiTheme="majorHAnsi" w:cstheme="majorHAnsi"/>
          <w:lang w:val="en-US"/>
        </w:rPr>
      </w:pPr>
      <w:r w:rsidRPr="00932DC0">
        <w:rPr>
          <w:rFonts w:cstheme="majorHAnsi"/>
          <w:lang w:val="de-DE"/>
        </w:rPr>
        <w:fldChar w:fldCharType="begin">
          <w:ffData>
            <w:name w:val="Kontrollkästchen1"/>
            <w:enabled/>
            <w:calcOnExit w:val="0"/>
            <w:checkBox>
              <w:sizeAuto/>
              <w:default w:val="0"/>
            </w:checkBox>
          </w:ffData>
        </w:fldChar>
      </w:r>
      <w:r w:rsidRPr="00932DC0">
        <w:rPr>
          <w:rFonts w:cstheme="majorHAnsi"/>
          <w:lang w:val="en-US"/>
        </w:rPr>
        <w:instrText xml:space="preserve"> FORMCHECKBOX </w:instrText>
      </w:r>
      <w:r w:rsidR="00A84845">
        <w:rPr>
          <w:rFonts w:cstheme="majorHAnsi"/>
          <w:lang w:val="de-DE"/>
        </w:rPr>
      </w:r>
      <w:r w:rsidR="00A84845">
        <w:rPr>
          <w:rFonts w:cstheme="majorHAnsi"/>
          <w:lang w:val="de-DE"/>
        </w:rPr>
        <w:fldChar w:fldCharType="separate"/>
      </w:r>
      <w:r w:rsidRPr="00932DC0">
        <w:rPr>
          <w:rFonts w:cstheme="majorHAnsi"/>
          <w:lang w:val="de-DE"/>
        </w:rPr>
        <w:fldChar w:fldCharType="end"/>
      </w:r>
      <w:r w:rsidRPr="00932DC0">
        <w:rPr>
          <w:rFonts w:asciiTheme="majorHAnsi" w:hAnsiTheme="majorHAnsi" w:cstheme="majorHAnsi"/>
          <w:lang w:val="en-US"/>
        </w:rPr>
        <w:tab/>
      </w:r>
      <w:r w:rsidRPr="00932DC0">
        <w:rPr>
          <w:rFonts w:asciiTheme="majorHAnsi" w:hAnsiTheme="majorHAnsi" w:cstheme="majorHAnsi"/>
          <w:lang w:val="en-GB"/>
        </w:rPr>
        <w:t>Module handbook</w:t>
      </w:r>
    </w:p>
    <w:p w14:paraId="66605547" w14:textId="77777777" w:rsidR="00583D47" w:rsidRPr="00932DC0" w:rsidRDefault="00583D47" w:rsidP="00583D47">
      <w:pPr>
        <w:snapToGrid w:val="0"/>
        <w:spacing w:line="240" w:lineRule="auto"/>
        <w:contextualSpacing/>
        <w:rPr>
          <w:rFonts w:asciiTheme="majorHAnsi" w:hAnsiTheme="majorHAnsi" w:cstheme="majorHAnsi"/>
          <w:lang w:val="en-US"/>
        </w:rPr>
      </w:pPr>
    </w:p>
    <w:p w14:paraId="18B47BB5" w14:textId="15DAD1DF" w:rsidR="00583D47" w:rsidRPr="00932DC0" w:rsidRDefault="00583D47" w:rsidP="00583D47">
      <w:pPr>
        <w:snapToGrid w:val="0"/>
        <w:spacing w:line="240" w:lineRule="auto"/>
        <w:contextualSpacing/>
        <w:rPr>
          <w:rFonts w:asciiTheme="majorHAnsi" w:hAnsiTheme="majorHAnsi" w:cstheme="majorHAnsi"/>
          <w:lang w:val="en-US"/>
        </w:rPr>
      </w:pPr>
      <w:r w:rsidRPr="00932DC0">
        <w:rPr>
          <w:rFonts w:cstheme="majorHAnsi"/>
          <w:lang w:val="de-DE"/>
        </w:rPr>
        <w:fldChar w:fldCharType="begin">
          <w:ffData>
            <w:name w:val="Kontrollkästchen1"/>
            <w:enabled/>
            <w:calcOnExit w:val="0"/>
            <w:checkBox>
              <w:sizeAuto/>
              <w:default w:val="0"/>
            </w:checkBox>
          </w:ffData>
        </w:fldChar>
      </w:r>
      <w:r w:rsidRPr="00932DC0">
        <w:rPr>
          <w:rFonts w:cstheme="majorHAnsi"/>
          <w:lang w:val="en-US"/>
        </w:rPr>
        <w:instrText xml:space="preserve"> FORMCHECKBOX </w:instrText>
      </w:r>
      <w:r w:rsidR="00A84845">
        <w:rPr>
          <w:rFonts w:cstheme="majorHAnsi"/>
          <w:lang w:val="de-DE"/>
        </w:rPr>
      </w:r>
      <w:r w:rsidR="00A84845">
        <w:rPr>
          <w:rFonts w:cstheme="majorHAnsi"/>
          <w:lang w:val="de-DE"/>
        </w:rPr>
        <w:fldChar w:fldCharType="separate"/>
      </w:r>
      <w:r w:rsidRPr="00932DC0">
        <w:rPr>
          <w:rFonts w:cstheme="majorHAnsi"/>
          <w:lang w:val="de-DE"/>
        </w:rPr>
        <w:fldChar w:fldCharType="end"/>
      </w:r>
      <w:r w:rsidRPr="00932DC0">
        <w:rPr>
          <w:rFonts w:asciiTheme="majorHAnsi" w:hAnsiTheme="majorHAnsi" w:cstheme="majorHAnsi"/>
          <w:lang w:val="en-US"/>
        </w:rPr>
        <w:tab/>
        <w:t>Curriculum</w:t>
      </w:r>
    </w:p>
    <w:p w14:paraId="5EFA8C58" w14:textId="77777777" w:rsidR="00583D47" w:rsidRPr="00932DC0" w:rsidRDefault="00583D47" w:rsidP="00583D47">
      <w:pPr>
        <w:snapToGrid w:val="0"/>
        <w:spacing w:line="240" w:lineRule="auto"/>
        <w:contextualSpacing/>
        <w:rPr>
          <w:rFonts w:asciiTheme="majorHAnsi" w:hAnsiTheme="majorHAnsi" w:cstheme="majorHAnsi"/>
          <w:lang w:val="en-US"/>
        </w:rPr>
      </w:pPr>
    </w:p>
    <w:p w14:paraId="4CE6F1A5" w14:textId="6688C4EA" w:rsidR="00583D47" w:rsidRPr="00932DC0" w:rsidRDefault="00583D47" w:rsidP="00583D47">
      <w:pPr>
        <w:snapToGrid w:val="0"/>
        <w:spacing w:line="240" w:lineRule="auto"/>
        <w:contextualSpacing/>
        <w:rPr>
          <w:rFonts w:asciiTheme="majorHAnsi" w:hAnsiTheme="majorHAnsi" w:cstheme="majorHAnsi"/>
          <w:lang w:val="en-US"/>
        </w:rPr>
      </w:pPr>
      <w:r w:rsidRPr="00932DC0">
        <w:rPr>
          <w:rFonts w:cstheme="majorHAnsi"/>
          <w:lang w:val="de-DE"/>
        </w:rPr>
        <w:fldChar w:fldCharType="begin">
          <w:ffData>
            <w:name w:val="Kontrollkästchen1"/>
            <w:enabled/>
            <w:calcOnExit w:val="0"/>
            <w:checkBox>
              <w:sizeAuto/>
              <w:default w:val="0"/>
            </w:checkBox>
          </w:ffData>
        </w:fldChar>
      </w:r>
      <w:r w:rsidRPr="00932DC0">
        <w:rPr>
          <w:rFonts w:cstheme="majorHAnsi"/>
          <w:lang w:val="en-US"/>
        </w:rPr>
        <w:instrText xml:space="preserve"> FORMCHECKBOX </w:instrText>
      </w:r>
      <w:r w:rsidR="00A84845">
        <w:rPr>
          <w:rFonts w:cstheme="majorHAnsi"/>
          <w:lang w:val="de-DE"/>
        </w:rPr>
      </w:r>
      <w:r w:rsidR="00A84845">
        <w:rPr>
          <w:rFonts w:cstheme="majorHAnsi"/>
          <w:lang w:val="de-DE"/>
        </w:rPr>
        <w:fldChar w:fldCharType="separate"/>
      </w:r>
      <w:r w:rsidRPr="00932DC0">
        <w:rPr>
          <w:rFonts w:cstheme="majorHAnsi"/>
          <w:lang w:val="de-DE"/>
        </w:rPr>
        <w:fldChar w:fldCharType="end"/>
      </w:r>
      <w:r w:rsidRPr="00932DC0">
        <w:rPr>
          <w:rFonts w:asciiTheme="majorHAnsi" w:hAnsiTheme="majorHAnsi" w:cstheme="majorHAnsi"/>
          <w:lang w:val="en-US"/>
        </w:rPr>
        <w:tab/>
      </w:r>
      <w:r w:rsidRPr="00932DC0">
        <w:rPr>
          <w:rFonts w:asciiTheme="majorHAnsi" w:hAnsiTheme="majorHAnsi" w:cstheme="majorHAnsi"/>
          <w:lang w:val="en-GB"/>
        </w:rPr>
        <w:t>List of literature</w:t>
      </w:r>
    </w:p>
    <w:p w14:paraId="52D13370" w14:textId="77777777" w:rsidR="00583D47" w:rsidRPr="00932DC0" w:rsidRDefault="00583D47" w:rsidP="00583D47">
      <w:pPr>
        <w:snapToGrid w:val="0"/>
        <w:spacing w:line="240" w:lineRule="auto"/>
        <w:contextualSpacing/>
        <w:rPr>
          <w:rFonts w:asciiTheme="majorHAnsi" w:hAnsiTheme="majorHAnsi" w:cstheme="majorHAnsi"/>
          <w:lang w:val="en-US"/>
        </w:rPr>
      </w:pPr>
    </w:p>
    <w:p w14:paraId="3EAF2A20" w14:textId="7A4EB89A" w:rsidR="00583D47" w:rsidRPr="00932DC0" w:rsidRDefault="00583D47" w:rsidP="00583D47">
      <w:pPr>
        <w:snapToGrid w:val="0"/>
        <w:spacing w:line="240" w:lineRule="auto"/>
        <w:contextualSpacing/>
        <w:rPr>
          <w:rFonts w:asciiTheme="majorHAnsi" w:hAnsiTheme="majorHAnsi" w:cstheme="majorHAnsi"/>
          <w:lang w:val="en-US"/>
        </w:rPr>
      </w:pPr>
      <w:r w:rsidRPr="00932DC0">
        <w:rPr>
          <w:rFonts w:cstheme="majorHAnsi"/>
          <w:lang w:val="de-DE"/>
        </w:rPr>
        <w:fldChar w:fldCharType="begin">
          <w:ffData>
            <w:name w:val="Kontrollkästchen1"/>
            <w:enabled/>
            <w:calcOnExit w:val="0"/>
            <w:checkBox>
              <w:sizeAuto/>
              <w:default w:val="0"/>
            </w:checkBox>
          </w:ffData>
        </w:fldChar>
      </w:r>
      <w:r w:rsidRPr="00932DC0">
        <w:rPr>
          <w:rFonts w:cstheme="majorHAnsi"/>
          <w:lang w:val="en-US"/>
        </w:rPr>
        <w:instrText xml:space="preserve"> FORMCHECKBOX </w:instrText>
      </w:r>
      <w:r w:rsidR="00A84845">
        <w:rPr>
          <w:rFonts w:cstheme="majorHAnsi"/>
          <w:lang w:val="de-DE"/>
        </w:rPr>
      </w:r>
      <w:r w:rsidR="00A84845">
        <w:rPr>
          <w:rFonts w:cstheme="majorHAnsi"/>
          <w:lang w:val="de-DE"/>
        </w:rPr>
        <w:fldChar w:fldCharType="separate"/>
      </w:r>
      <w:r w:rsidRPr="00932DC0">
        <w:rPr>
          <w:rFonts w:cstheme="majorHAnsi"/>
          <w:lang w:val="de-DE"/>
        </w:rPr>
        <w:fldChar w:fldCharType="end"/>
      </w:r>
      <w:r w:rsidRPr="00932DC0">
        <w:rPr>
          <w:rFonts w:asciiTheme="majorHAnsi" w:hAnsiTheme="majorHAnsi" w:cstheme="majorHAnsi"/>
          <w:lang w:val="en-US"/>
        </w:rPr>
        <w:tab/>
      </w:r>
      <w:r w:rsidRPr="00932DC0">
        <w:rPr>
          <w:rFonts w:asciiTheme="majorHAnsi" w:hAnsiTheme="majorHAnsi" w:cstheme="majorHAnsi"/>
          <w:lang w:val="en-GB"/>
        </w:rPr>
        <w:t>Overview of hours</w:t>
      </w:r>
    </w:p>
    <w:p w14:paraId="60EFF0AE" w14:textId="77777777" w:rsidR="00583D47" w:rsidRPr="00932DC0" w:rsidRDefault="00583D47" w:rsidP="00583D47">
      <w:pPr>
        <w:snapToGrid w:val="0"/>
        <w:spacing w:line="240" w:lineRule="auto"/>
        <w:contextualSpacing/>
        <w:rPr>
          <w:rFonts w:asciiTheme="majorHAnsi" w:hAnsiTheme="majorHAnsi" w:cstheme="majorHAnsi"/>
          <w:lang w:val="en-US"/>
        </w:rPr>
      </w:pPr>
    </w:p>
    <w:p w14:paraId="6FF121FE" w14:textId="3F967FE5" w:rsidR="00583D47" w:rsidRPr="00932DC0" w:rsidRDefault="00583D47" w:rsidP="00583D47">
      <w:pPr>
        <w:snapToGrid w:val="0"/>
        <w:spacing w:line="240" w:lineRule="auto"/>
        <w:contextualSpacing/>
        <w:rPr>
          <w:rFonts w:asciiTheme="majorHAnsi" w:hAnsiTheme="majorHAnsi" w:cstheme="majorHAnsi"/>
          <w:lang w:val="en-US"/>
        </w:rPr>
      </w:pPr>
      <w:r w:rsidRPr="00932DC0">
        <w:rPr>
          <w:rFonts w:cstheme="majorHAnsi"/>
          <w:lang w:val="de-DE"/>
        </w:rPr>
        <w:fldChar w:fldCharType="begin">
          <w:ffData>
            <w:name w:val="Kontrollkästchen1"/>
            <w:enabled/>
            <w:calcOnExit w:val="0"/>
            <w:checkBox>
              <w:sizeAuto/>
              <w:default w:val="0"/>
            </w:checkBox>
          </w:ffData>
        </w:fldChar>
      </w:r>
      <w:r w:rsidRPr="00932DC0">
        <w:rPr>
          <w:rFonts w:cstheme="majorHAnsi"/>
          <w:lang w:val="en-US"/>
        </w:rPr>
        <w:instrText xml:space="preserve"> FORMCHECKBOX </w:instrText>
      </w:r>
      <w:r w:rsidR="00A84845">
        <w:rPr>
          <w:rFonts w:cstheme="majorHAnsi"/>
          <w:lang w:val="de-DE"/>
        </w:rPr>
      </w:r>
      <w:r w:rsidR="00A84845">
        <w:rPr>
          <w:rFonts w:cstheme="majorHAnsi"/>
          <w:lang w:val="de-DE"/>
        </w:rPr>
        <w:fldChar w:fldCharType="separate"/>
      </w:r>
      <w:r w:rsidRPr="00932DC0">
        <w:rPr>
          <w:rFonts w:cstheme="majorHAnsi"/>
          <w:lang w:val="de-DE"/>
        </w:rPr>
        <w:fldChar w:fldCharType="end"/>
      </w:r>
      <w:r w:rsidRPr="00932DC0">
        <w:rPr>
          <w:rFonts w:asciiTheme="majorHAnsi" w:hAnsiTheme="majorHAnsi" w:cstheme="majorHAnsi"/>
          <w:lang w:val="en-US"/>
        </w:rPr>
        <w:tab/>
      </w:r>
      <w:r w:rsidR="0094769A" w:rsidRPr="00932DC0">
        <w:rPr>
          <w:rFonts w:asciiTheme="majorHAnsi" w:hAnsiTheme="majorHAnsi" w:cstheme="majorHAnsi"/>
          <w:lang w:val="en-GB"/>
        </w:rPr>
        <w:t xml:space="preserve">Completed colour-coded table of competences, as well as the Excel tables for the distribution </w:t>
      </w:r>
      <w:r w:rsidR="0094769A" w:rsidRPr="00932DC0">
        <w:rPr>
          <w:rFonts w:asciiTheme="majorHAnsi" w:hAnsiTheme="majorHAnsi" w:cstheme="majorHAnsi"/>
          <w:lang w:val="en-GB"/>
        </w:rPr>
        <w:tab/>
        <w:t>of the taught modules over the time of the training</w:t>
      </w:r>
      <w:r w:rsidR="0094769A" w:rsidRPr="00932DC0">
        <w:rPr>
          <w:rStyle w:val="Funotenzeichen"/>
          <w:rFonts w:asciiTheme="majorHAnsi" w:hAnsiTheme="majorHAnsi" w:cstheme="majorHAnsi"/>
          <w:lang w:val="en-GB"/>
        </w:rPr>
        <w:footnoteReference w:id="45"/>
      </w:r>
    </w:p>
    <w:p w14:paraId="10B204DD" w14:textId="77777777" w:rsidR="00583D47" w:rsidRPr="00932DC0" w:rsidRDefault="00583D47" w:rsidP="00583D47">
      <w:pPr>
        <w:snapToGrid w:val="0"/>
        <w:spacing w:line="240" w:lineRule="auto"/>
        <w:contextualSpacing/>
        <w:rPr>
          <w:rFonts w:asciiTheme="majorHAnsi" w:hAnsiTheme="majorHAnsi" w:cstheme="majorHAnsi"/>
          <w:lang w:val="en-US"/>
        </w:rPr>
      </w:pPr>
    </w:p>
    <w:p w14:paraId="187141DE" w14:textId="43358FB6" w:rsidR="00583D47" w:rsidRPr="00932DC0" w:rsidRDefault="00583D47" w:rsidP="00583D47">
      <w:pPr>
        <w:snapToGrid w:val="0"/>
        <w:spacing w:line="240" w:lineRule="auto"/>
        <w:contextualSpacing/>
        <w:rPr>
          <w:rFonts w:asciiTheme="majorHAnsi" w:hAnsiTheme="majorHAnsi" w:cstheme="majorHAnsi"/>
          <w:lang w:val="en-US"/>
        </w:rPr>
      </w:pPr>
      <w:r w:rsidRPr="00932DC0">
        <w:rPr>
          <w:rFonts w:cstheme="majorHAnsi"/>
          <w:lang w:val="de-DE"/>
        </w:rPr>
        <w:fldChar w:fldCharType="begin">
          <w:ffData>
            <w:name w:val="Kontrollkästchen1"/>
            <w:enabled/>
            <w:calcOnExit w:val="0"/>
            <w:checkBox>
              <w:sizeAuto/>
              <w:default w:val="0"/>
            </w:checkBox>
          </w:ffData>
        </w:fldChar>
      </w:r>
      <w:r w:rsidRPr="00932DC0">
        <w:rPr>
          <w:rFonts w:cstheme="majorHAnsi"/>
          <w:lang w:val="en-US"/>
        </w:rPr>
        <w:instrText xml:space="preserve"> FORMCHECKBOX </w:instrText>
      </w:r>
      <w:r w:rsidR="00A84845">
        <w:rPr>
          <w:rFonts w:cstheme="majorHAnsi"/>
          <w:lang w:val="de-DE"/>
        </w:rPr>
      </w:r>
      <w:r w:rsidR="00A84845">
        <w:rPr>
          <w:rFonts w:cstheme="majorHAnsi"/>
          <w:lang w:val="de-DE"/>
        </w:rPr>
        <w:fldChar w:fldCharType="separate"/>
      </w:r>
      <w:r w:rsidRPr="00932DC0">
        <w:rPr>
          <w:rFonts w:cstheme="majorHAnsi"/>
          <w:lang w:val="de-DE"/>
        </w:rPr>
        <w:fldChar w:fldCharType="end"/>
      </w:r>
      <w:r w:rsidRPr="00932DC0">
        <w:rPr>
          <w:rFonts w:asciiTheme="majorHAnsi" w:hAnsiTheme="majorHAnsi" w:cstheme="majorHAnsi"/>
          <w:lang w:val="en-US"/>
        </w:rPr>
        <w:tab/>
      </w:r>
      <w:r w:rsidR="00562AD7" w:rsidRPr="00932DC0">
        <w:rPr>
          <w:rFonts w:asciiTheme="majorHAnsi" w:hAnsiTheme="majorHAnsi" w:cstheme="majorHAnsi"/>
          <w:lang w:val="en-GB"/>
        </w:rPr>
        <w:t>Documents of your examination procedure</w:t>
      </w:r>
    </w:p>
    <w:p w14:paraId="4BF8A23C" w14:textId="77777777" w:rsidR="00583D47" w:rsidRPr="00932DC0" w:rsidRDefault="00583D47" w:rsidP="00583D47">
      <w:pPr>
        <w:snapToGrid w:val="0"/>
        <w:spacing w:line="240" w:lineRule="auto"/>
        <w:contextualSpacing/>
        <w:rPr>
          <w:rFonts w:asciiTheme="majorHAnsi" w:hAnsiTheme="majorHAnsi" w:cstheme="majorHAnsi"/>
          <w:lang w:val="en-US"/>
        </w:rPr>
      </w:pPr>
    </w:p>
    <w:p w14:paraId="1C74C7AB" w14:textId="7AEE7C43" w:rsidR="00583D47" w:rsidRPr="00932DC0" w:rsidRDefault="00583D47" w:rsidP="00583D47">
      <w:pPr>
        <w:snapToGrid w:val="0"/>
        <w:spacing w:line="240" w:lineRule="auto"/>
        <w:contextualSpacing/>
        <w:rPr>
          <w:rFonts w:asciiTheme="majorHAnsi" w:hAnsiTheme="majorHAnsi" w:cstheme="majorHAnsi"/>
          <w:lang w:val="en-US"/>
        </w:rPr>
      </w:pPr>
      <w:r w:rsidRPr="00932DC0">
        <w:rPr>
          <w:rFonts w:cstheme="majorHAnsi"/>
          <w:lang w:val="de-DE"/>
        </w:rPr>
        <w:fldChar w:fldCharType="begin">
          <w:ffData>
            <w:name w:val="Kontrollkästchen1"/>
            <w:enabled/>
            <w:calcOnExit w:val="0"/>
            <w:checkBox>
              <w:sizeAuto/>
              <w:default w:val="0"/>
            </w:checkBox>
          </w:ffData>
        </w:fldChar>
      </w:r>
      <w:r w:rsidRPr="00932DC0">
        <w:rPr>
          <w:rFonts w:cstheme="majorHAnsi"/>
          <w:lang w:val="en-US"/>
        </w:rPr>
        <w:instrText xml:space="preserve"> FORMCHECKBOX </w:instrText>
      </w:r>
      <w:r w:rsidR="00A84845">
        <w:rPr>
          <w:rFonts w:cstheme="majorHAnsi"/>
          <w:lang w:val="de-DE"/>
        </w:rPr>
      </w:r>
      <w:r w:rsidR="00A84845">
        <w:rPr>
          <w:rFonts w:cstheme="majorHAnsi"/>
          <w:lang w:val="de-DE"/>
        </w:rPr>
        <w:fldChar w:fldCharType="separate"/>
      </w:r>
      <w:r w:rsidRPr="00932DC0">
        <w:rPr>
          <w:rFonts w:cstheme="majorHAnsi"/>
          <w:lang w:val="de-DE"/>
        </w:rPr>
        <w:fldChar w:fldCharType="end"/>
      </w:r>
      <w:r w:rsidRPr="00932DC0">
        <w:rPr>
          <w:rFonts w:asciiTheme="majorHAnsi" w:hAnsiTheme="majorHAnsi" w:cstheme="majorHAnsi"/>
          <w:lang w:val="en-US"/>
        </w:rPr>
        <w:tab/>
      </w:r>
      <w:r w:rsidR="001A613C" w:rsidRPr="00932DC0">
        <w:rPr>
          <w:rFonts w:asciiTheme="majorHAnsi" w:hAnsiTheme="majorHAnsi" w:cstheme="majorHAnsi"/>
          <w:lang w:val="en-GB"/>
        </w:rPr>
        <w:t>Certificate form (with proof of hours of taught modules or competences and internships)</w:t>
      </w:r>
    </w:p>
    <w:p w14:paraId="471CA5DD" w14:textId="77777777" w:rsidR="00583D47" w:rsidRPr="00932DC0" w:rsidRDefault="00583D47" w:rsidP="00583D47">
      <w:pPr>
        <w:snapToGrid w:val="0"/>
        <w:spacing w:line="240" w:lineRule="auto"/>
        <w:contextualSpacing/>
        <w:rPr>
          <w:rFonts w:asciiTheme="majorHAnsi" w:hAnsiTheme="majorHAnsi" w:cstheme="majorHAnsi"/>
          <w:lang w:val="en-US"/>
        </w:rPr>
      </w:pPr>
    </w:p>
    <w:p w14:paraId="3113F8B6" w14:textId="69113B7F" w:rsidR="00583D47" w:rsidRPr="00932DC0" w:rsidRDefault="00583D47" w:rsidP="00583D47">
      <w:pPr>
        <w:snapToGrid w:val="0"/>
        <w:spacing w:line="240" w:lineRule="auto"/>
        <w:contextualSpacing/>
        <w:rPr>
          <w:rFonts w:asciiTheme="majorHAnsi" w:hAnsiTheme="majorHAnsi" w:cstheme="majorHAnsi"/>
          <w:lang w:val="en-US"/>
        </w:rPr>
      </w:pPr>
      <w:r w:rsidRPr="00932DC0">
        <w:rPr>
          <w:rFonts w:cstheme="majorHAnsi"/>
          <w:lang w:val="de-DE"/>
        </w:rPr>
        <w:fldChar w:fldCharType="begin">
          <w:ffData>
            <w:name w:val="Kontrollkästchen1"/>
            <w:enabled/>
            <w:calcOnExit w:val="0"/>
            <w:checkBox>
              <w:sizeAuto/>
              <w:default w:val="0"/>
            </w:checkBox>
          </w:ffData>
        </w:fldChar>
      </w:r>
      <w:r w:rsidRPr="00932DC0">
        <w:rPr>
          <w:rFonts w:cstheme="majorHAnsi"/>
          <w:lang w:val="en-US"/>
        </w:rPr>
        <w:instrText xml:space="preserve"> FORMCHECKBOX </w:instrText>
      </w:r>
      <w:r w:rsidR="00A84845">
        <w:rPr>
          <w:rFonts w:cstheme="majorHAnsi"/>
          <w:lang w:val="de-DE"/>
        </w:rPr>
      </w:r>
      <w:r w:rsidR="00A84845">
        <w:rPr>
          <w:rFonts w:cstheme="majorHAnsi"/>
          <w:lang w:val="de-DE"/>
        </w:rPr>
        <w:fldChar w:fldCharType="separate"/>
      </w:r>
      <w:r w:rsidRPr="00932DC0">
        <w:rPr>
          <w:rFonts w:cstheme="majorHAnsi"/>
          <w:lang w:val="de-DE"/>
        </w:rPr>
        <w:fldChar w:fldCharType="end"/>
      </w:r>
      <w:r w:rsidRPr="00932DC0">
        <w:rPr>
          <w:rFonts w:asciiTheme="majorHAnsi" w:hAnsiTheme="majorHAnsi" w:cstheme="majorHAnsi"/>
          <w:lang w:val="en-US"/>
        </w:rPr>
        <w:tab/>
      </w:r>
      <w:r w:rsidR="00F81AEB" w:rsidRPr="00932DC0">
        <w:rPr>
          <w:rFonts w:asciiTheme="majorHAnsi" w:hAnsiTheme="majorHAnsi" w:cstheme="majorHAnsi"/>
          <w:lang w:val="en-GB"/>
        </w:rPr>
        <w:t>Staff list</w:t>
      </w:r>
    </w:p>
    <w:p w14:paraId="66392765" w14:textId="77777777" w:rsidR="00583D47" w:rsidRPr="00932DC0" w:rsidRDefault="00583D47" w:rsidP="00583D47">
      <w:pPr>
        <w:snapToGrid w:val="0"/>
        <w:spacing w:line="240" w:lineRule="auto"/>
        <w:contextualSpacing/>
        <w:rPr>
          <w:rFonts w:asciiTheme="majorHAnsi" w:hAnsiTheme="majorHAnsi" w:cstheme="majorHAnsi"/>
          <w:lang w:val="en-US"/>
        </w:rPr>
      </w:pPr>
    </w:p>
    <w:p w14:paraId="39A94042" w14:textId="08CEB3FB" w:rsidR="00583D47" w:rsidRPr="00932DC0" w:rsidRDefault="00583D47" w:rsidP="00583D47">
      <w:pPr>
        <w:snapToGrid w:val="0"/>
        <w:spacing w:line="240" w:lineRule="auto"/>
        <w:contextualSpacing/>
        <w:rPr>
          <w:rFonts w:asciiTheme="majorHAnsi" w:hAnsiTheme="majorHAnsi" w:cstheme="majorHAnsi"/>
          <w:lang w:val="en-US"/>
        </w:rPr>
      </w:pPr>
      <w:r w:rsidRPr="00932DC0">
        <w:rPr>
          <w:rFonts w:cstheme="majorHAnsi"/>
          <w:lang w:val="de-DE"/>
        </w:rPr>
        <w:fldChar w:fldCharType="begin">
          <w:ffData>
            <w:name w:val="Kontrollkästchen1"/>
            <w:enabled/>
            <w:calcOnExit w:val="0"/>
            <w:checkBox>
              <w:sizeAuto/>
              <w:default w:val="0"/>
            </w:checkBox>
          </w:ffData>
        </w:fldChar>
      </w:r>
      <w:r w:rsidRPr="00932DC0">
        <w:rPr>
          <w:rFonts w:cstheme="majorHAnsi"/>
          <w:lang w:val="en-US"/>
        </w:rPr>
        <w:instrText xml:space="preserve"> FORMCHECKBOX </w:instrText>
      </w:r>
      <w:r w:rsidR="00A84845">
        <w:rPr>
          <w:rFonts w:cstheme="majorHAnsi"/>
          <w:lang w:val="de-DE"/>
        </w:rPr>
      </w:r>
      <w:r w:rsidR="00A84845">
        <w:rPr>
          <w:rFonts w:cstheme="majorHAnsi"/>
          <w:lang w:val="de-DE"/>
        </w:rPr>
        <w:fldChar w:fldCharType="separate"/>
      </w:r>
      <w:r w:rsidRPr="00932DC0">
        <w:rPr>
          <w:rFonts w:cstheme="majorHAnsi"/>
          <w:lang w:val="de-DE"/>
        </w:rPr>
        <w:fldChar w:fldCharType="end"/>
      </w:r>
      <w:r w:rsidRPr="00932DC0">
        <w:rPr>
          <w:rFonts w:asciiTheme="majorHAnsi" w:hAnsiTheme="majorHAnsi" w:cstheme="majorHAnsi"/>
          <w:lang w:val="en-US"/>
        </w:rPr>
        <w:tab/>
      </w:r>
      <w:r w:rsidR="00F81AEB" w:rsidRPr="00932DC0">
        <w:rPr>
          <w:rFonts w:asciiTheme="majorHAnsi" w:hAnsiTheme="majorHAnsi" w:cstheme="majorHAnsi"/>
          <w:lang w:val="en-GB"/>
        </w:rPr>
        <w:t>Evaluation forms for the quality of teaching</w:t>
      </w:r>
    </w:p>
    <w:p w14:paraId="2D12F367" w14:textId="77777777" w:rsidR="00583D47" w:rsidRPr="00932DC0" w:rsidRDefault="00583D47" w:rsidP="00583D47">
      <w:pPr>
        <w:snapToGrid w:val="0"/>
        <w:spacing w:line="240" w:lineRule="auto"/>
        <w:contextualSpacing/>
        <w:rPr>
          <w:rFonts w:asciiTheme="majorHAnsi" w:hAnsiTheme="majorHAnsi" w:cstheme="majorHAnsi"/>
          <w:lang w:val="en-US"/>
        </w:rPr>
      </w:pPr>
    </w:p>
    <w:p w14:paraId="4B107E93" w14:textId="258859DE" w:rsidR="00583D47" w:rsidRPr="00932DC0" w:rsidRDefault="00583D47" w:rsidP="00583D47">
      <w:pPr>
        <w:snapToGrid w:val="0"/>
        <w:spacing w:line="240" w:lineRule="auto"/>
        <w:contextualSpacing/>
        <w:rPr>
          <w:rFonts w:asciiTheme="majorHAnsi" w:hAnsiTheme="majorHAnsi" w:cstheme="majorHAnsi"/>
          <w:lang w:val="en-US"/>
        </w:rPr>
      </w:pPr>
      <w:r w:rsidRPr="00932DC0">
        <w:rPr>
          <w:rFonts w:cstheme="majorHAnsi"/>
          <w:lang w:val="de-DE"/>
        </w:rPr>
        <w:fldChar w:fldCharType="begin">
          <w:ffData>
            <w:name w:val="Kontrollkästchen1"/>
            <w:enabled/>
            <w:calcOnExit w:val="0"/>
            <w:checkBox>
              <w:sizeAuto/>
              <w:default w:val="0"/>
            </w:checkBox>
          </w:ffData>
        </w:fldChar>
      </w:r>
      <w:r w:rsidRPr="00932DC0">
        <w:rPr>
          <w:rFonts w:cstheme="majorHAnsi"/>
          <w:lang w:val="en-US"/>
        </w:rPr>
        <w:instrText xml:space="preserve"> FORMCHECKBOX </w:instrText>
      </w:r>
      <w:r w:rsidR="00A84845">
        <w:rPr>
          <w:rFonts w:cstheme="majorHAnsi"/>
          <w:lang w:val="de-DE"/>
        </w:rPr>
      </w:r>
      <w:r w:rsidR="00A84845">
        <w:rPr>
          <w:rFonts w:cstheme="majorHAnsi"/>
          <w:lang w:val="de-DE"/>
        </w:rPr>
        <w:fldChar w:fldCharType="separate"/>
      </w:r>
      <w:r w:rsidRPr="00932DC0">
        <w:rPr>
          <w:rFonts w:cstheme="majorHAnsi"/>
          <w:lang w:val="de-DE"/>
        </w:rPr>
        <w:fldChar w:fldCharType="end"/>
      </w:r>
      <w:r w:rsidRPr="00932DC0">
        <w:rPr>
          <w:rFonts w:asciiTheme="majorHAnsi" w:hAnsiTheme="majorHAnsi" w:cstheme="majorHAnsi"/>
          <w:lang w:val="en-US"/>
        </w:rPr>
        <w:tab/>
      </w:r>
      <w:r w:rsidR="00F81AEB" w:rsidRPr="00932DC0">
        <w:rPr>
          <w:rFonts w:asciiTheme="majorHAnsi" w:hAnsiTheme="majorHAnsi" w:cstheme="majorHAnsi"/>
          <w:lang w:val="en-GB"/>
        </w:rPr>
        <w:t>if applicable: certificates of state/academic recognition</w:t>
      </w:r>
    </w:p>
    <w:p w14:paraId="52D4A42B" w14:textId="77777777" w:rsidR="00583D47" w:rsidRPr="00932DC0" w:rsidRDefault="00583D47" w:rsidP="00583D47">
      <w:pPr>
        <w:snapToGrid w:val="0"/>
        <w:spacing w:line="240" w:lineRule="auto"/>
        <w:contextualSpacing/>
        <w:rPr>
          <w:rFonts w:asciiTheme="majorHAnsi" w:hAnsiTheme="majorHAnsi" w:cstheme="majorHAnsi"/>
          <w:lang w:val="en-US"/>
        </w:rPr>
      </w:pPr>
    </w:p>
    <w:p w14:paraId="42AAEC7F" w14:textId="5D4BD6C7" w:rsidR="00583D47" w:rsidRPr="00932DC0" w:rsidRDefault="00583D47" w:rsidP="00583D47">
      <w:pPr>
        <w:snapToGrid w:val="0"/>
        <w:spacing w:line="240" w:lineRule="auto"/>
        <w:contextualSpacing/>
        <w:rPr>
          <w:rFonts w:asciiTheme="majorHAnsi" w:hAnsiTheme="majorHAnsi" w:cstheme="majorHAnsi"/>
          <w:lang w:val="en-US"/>
        </w:rPr>
      </w:pPr>
      <w:r w:rsidRPr="00932DC0">
        <w:rPr>
          <w:rFonts w:cstheme="majorHAnsi"/>
          <w:lang w:val="de-DE"/>
        </w:rPr>
        <w:fldChar w:fldCharType="begin">
          <w:ffData>
            <w:name w:val="Kontrollkästchen1"/>
            <w:enabled/>
            <w:calcOnExit w:val="0"/>
            <w:checkBox>
              <w:sizeAuto/>
              <w:default w:val="0"/>
            </w:checkBox>
          </w:ffData>
        </w:fldChar>
      </w:r>
      <w:r w:rsidRPr="00932DC0">
        <w:rPr>
          <w:rFonts w:cstheme="majorHAnsi"/>
          <w:lang w:val="en-US"/>
        </w:rPr>
        <w:instrText xml:space="preserve"> FORMCHECKBOX </w:instrText>
      </w:r>
      <w:r w:rsidR="00A84845">
        <w:rPr>
          <w:rFonts w:cstheme="majorHAnsi"/>
          <w:lang w:val="de-DE"/>
        </w:rPr>
      </w:r>
      <w:r w:rsidR="00A84845">
        <w:rPr>
          <w:rFonts w:cstheme="majorHAnsi"/>
          <w:lang w:val="de-DE"/>
        </w:rPr>
        <w:fldChar w:fldCharType="separate"/>
      </w:r>
      <w:r w:rsidRPr="00932DC0">
        <w:rPr>
          <w:rFonts w:cstheme="majorHAnsi"/>
          <w:lang w:val="de-DE"/>
        </w:rPr>
        <w:fldChar w:fldCharType="end"/>
      </w:r>
      <w:r w:rsidRPr="00932DC0">
        <w:rPr>
          <w:rFonts w:asciiTheme="majorHAnsi" w:hAnsiTheme="majorHAnsi" w:cstheme="majorHAnsi"/>
          <w:lang w:val="en-US"/>
        </w:rPr>
        <w:tab/>
      </w:r>
      <w:r w:rsidR="00F81AEB" w:rsidRPr="00932DC0">
        <w:rPr>
          <w:rFonts w:asciiTheme="majorHAnsi" w:hAnsiTheme="majorHAnsi" w:cstheme="majorHAnsi"/>
          <w:lang w:val="en-GB"/>
        </w:rPr>
        <w:t>Written confirmation from national professional association and physicians’ association</w:t>
      </w:r>
    </w:p>
    <w:p w14:paraId="323FAD0A" w14:textId="77777777" w:rsidR="00583D47" w:rsidRPr="00932DC0" w:rsidRDefault="00583D47" w:rsidP="00583D47">
      <w:pPr>
        <w:snapToGrid w:val="0"/>
        <w:spacing w:line="240" w:lineRule="auto"/>
        <w:contextualSpacing/>
        <w:rPr>
          <w:rFonts w:asciiTheme="majorHAnsi" w:hAnsiTheme="majorHAnsi" w:cstheme="majorHAnsi"/>
          <w:lang w:val="en-US"/>
        </w:rPr>
      </w:pPr>
    </w:p>
    <w:p w14:paraId="4FDE177F" w14:textId="49A3FCB1" w:rsidR="00583D47" w:rsidRPr="00932DC0" w:rsidRDefault="00583D47" w:rsidP="00583D47">
      <w:pPr>
        <w:snapToGrid w:val="0"/>
        <w:spacing w:line="240" w:lineRule="auto"/>
        <w:contextualSpacing/>
        <w:rPr>
          <w:rFonts w:asciiTheme="majorHAnsi" w:hAnsiTheme="majorHAnsi" w:cstheme="majorHAnsi"/>
          <w:lang w:val="en-US"/>
        </w:rPr>
      </w:pPr>
      <w:r w:rsidRPr="00932DC0">
        <w:rPr>
          <w:rFonts w:cstheme="majorHAnsi"/>
          <w:lang w:val="de-DE"/>
        </w:rPr>
        <w:fldChar w:fldCharType="begin">
          <w:ffData>
            <w:name w:val="Kontrollkästchen1"/>
            <w:enabled/>
            <w:calcOnExit w:val="0"/>
            <w:checkBox>
              <w:sizeAuto/>
              <w:default w:val="0"/>
            </w:checkBox>
          </w:ffData>
        </w:fldChar>
      </w:r>
      <w:r w:rsidRPr="00932DC0">
        <w:rPr>
          <w:rFonts w:cstheme="majorHAnsi"/>
          <w:lang w:val="en-US"/>
        </w:rPr>
        <w:instrText xml:space="preserve"> FORMCHECKBOX </w:instrText>
      </w:r>
      <w:r w:rsidR="00A84845">
        <w:rPr>
          <w:rFonts w:cstheme="majorHAnsi"/>
          <w:lang w:val="de-DE"/>
        </w:rPr>
      </w:r>
      <w:r w:rsidR="00A84845">
        <w:rPr>
          <w:rFonts w:cstheme="majorHAnsi"/>
          <w:lang w:val="de-DE"/>
        </w:rPr>
        <w:fldChar w:fldCharType="separate"/>
      </w:r>
      <w:r w:rsidRPr="00932DC0">
        <w:rPr>
          <w:rFonts w:cstheme="majorHAnsi"/>
          <w:lang w:val="de-DE"/>
        </w:rPr>
        <w:fldChar w:fldCharType="end"/>
      </w:r>
      <w:r w:rsidRPr="00932DC0">
        <w:rPr>
          <w:rFonts w:asciiTheme="majorHAnsi" w:hAnsiTheme="majorHAnsi" w:cstheme="majorHAnsi"/>
          <w:lang w:val="en-US"/>
        </w:rPr>
        <w:tab/>
      </w:r>
      <w:r w:rsidR="00F81AEB" w:rsidRPr="00932DC0">
        <w:rPr>
          <w:rFonts w:asciiTheme="majorHAnsi" w:hAnsiTheme="majorHAnsi" w:cstheme="majorHAnsi"/>
          <w:lang w:val="en-GB"/>
        </w:rPr>
        <w:t>Visual material: photos of the training rooms, the activities of the students, teaching staff</w:t>
      </w:r>
    </w:p>
    <w:p w14:paraId="16384C30" w14:textId="77777777" w:rsidR="00583D47" w:rsidRPr="00932DC0" w:rsidRDefault="00583D47" w:rsidP="00583D47">
      <w:pPr>
        <w:snapToGrid w:val="0"/>
        <w:spacing w:line="240" w:lineRule="auto"/>
        <w:contextualSpacing/>
        <w:rPr>
          <w:rFonts w:asciiTheme="majorHAnsi" w:hAnsiTheme="majorHAnsi" w:cstheme="majorHAnsi"/>
          <w:lang w:val="en-US"/>
        </w:rPr>
      </w:pPr>
    </w:p>
    <w:p w14:paraId="08CF9A3E" w14:textId="6936BB1C" w:rsidR="00583D47" w:rsidRPr="00932DC0" w:rsidRDefault="00583D47" w:rsidP="00583D47">
      <w:pPr>
        <w:snapToGrid w:val="0"/>
        <w:spacing w:line="240" w:lineRule="auto"/>
        <w:contextualSpacing/>
        <w:rPr>
          <w:rFonts w:asciiTheme="majorHAnsi" w:hAnsiTheme="majorHAnsi" w:cstheme="majorHAnsi"/>
          <w:lang w:val="en-US"/>
        </w:rPr>
      </w:pPr>
      <w:r w:rsidRPr="00932DC0">
        <w:rPr>
          <w:rFonts w:cstheme="majorHAnsi"/>
          <w:lang w:val="de-DE"/>
        </w:rPr>
        <w:fldChar w:fldCharType="begin">
          <w:ffData>
            <w:name w:val="Kontrollkästchen1"/>
            <w:enabled/>
            <w:calcOnExit w:val="0"/>
            <w:checkBox>
              <w:sizeAuto/>
              <w:default w:val="0"/>
            </w:checkBox>
          </w:ffData>
        </w:fldChar>
      </w:r>
      <w:r w:rsidRPr="00932DC0">
        <w:rPr>
          <w:rFonts w:cstheme="majorHAnsi"/>
          <w:lang w:val="en-US"/>
        </w:rPr>
        <w:instrText xml:space="preserve"> FORMCHECKBOX </w:instrText>
      </w:r>
      <w:r w:rsidR="00A84845">
        <w:rPr>
          <w:rFonts w:cstheme="majorHAnsi"/>
          <w:lang w:val="de-DE"/>
        </w:rPr>
      </w:r>
      <w:r w:rsidR="00A84845">
        <w:rPr>
          <w:rFonts w:cstheme="majorHAnsi"/>
          <w:lang w:val="de-DE"/>
        </w:rPr>
        <w:fldChar w:fldCharType="separate"/>
      </w:r>
      <w:r w:rsidRPr="00932DC0">
        <w:rPr>
          <w:rFonts w:cstheme="majorHAnsi"/>
          <w:lang w:val="de-DE"/>
        </w:rPr>
        <w:fldChar w:fldCharType="end"/>
      </w:r>
      <w:r w:rsidRPr="00932DC0">
        <w:rPr>
          <w:rFonts w:asciiTheme="majorHAnsi" w:hAnsiTheme="majorHAnsi" w:cstheme="majorHAnsi"/>
          <w:lang w:val="en-US"/>
        </w:rPr>
        <w:tab/>
      </w:r>
      <w:r w:rsidR="00EF1115" w:rsidRPr="00932DC0">
        <w:rPr>
          <w:rFonts w:asciiTheme="majorHAnsi" w:hAnsiTheme="majorHAnsi" w:cstheme="majorHAnsi"/>
          <w:lang w:val="en-GB"/>
        </w:rPr>
        <w:t>Annual reports (if available)</w:t>
      </w:r>
    </w:p>
    <w:p w14:paraId="1F5CF6F8" w14:textId="77777777" w:rsidR="00583D47" w:rsidRPr="00932DC0" w:rsidRDefault="00583D47" w:rsidP="00583D47">
      <w:pPr>
        <w:snapToGrid w:val="0"/>
        <w:spacing w:line="240" w:lineRule="auto"/>
        <w:contextualSpacing/>
        <w:rPr>
          <w:rFonts w:asciiTheme="majorHAnsi" w:hAnsiTheme="majorHAnsi" w:cstheme="majorHAnsi"/>
          <w:lang w:val="en-US"/>
        </w:rPr>
      </w:pPr>
    </w:p>
    <w:p w14:paraId="4C7B55A5" w14:textId="25C75111" w:rsidR="00583D47" w:rsidRPr="00932DC0" w:rsidRDefault="00583D47" w:rsidP="00583D47">
      <w:pPr>
        <w:snapToGrid w:val="0"/>
        <w:spacing w:line="240" w:lineRule="auto"/>
        <w:contextualSpacing/>
        <w:rPr>
          <w:rFonts w:asciiTheme="majorHAnsi" w:hAnsiTheme="majorHAnsi" w:cstheme="majorHAnsi"/>
          <w:lang w:val="en-US"/>
        </w:rPr>
      </w:pPr>
      <w:r w:rsidRPr="00932DC0">
        <w:rPr>
          <w:rFonts w:cstheme="majorHAnsi"/>
          <w:lang w:val="de-DE"/>
        </w:rPr>
        <w:fldChar w:fldCharType="begin">
          <w:ffData>
            <w:name w:val="Kontrollkästchen1"/>
            <w:enabled/>
            <w:calcOnExit w:val="0"/>
            <w:checkBox>
              <w:sizeAuto/>
              <w:default w:val="0"/>
            </w:checkBox>
          </w:ffData>
        </w:fldChar>
      </w:r>
      <w:r w:rsidRPr="00932DC0">
        <w:rPr>
          <w:rFonts w:cstheme="majorHAnsi"/>
          <w:lang w:val="en-US"/>
        </w:rPr>
        <w:instrText xml:space="preserve"> FORMCHECKBOX </w:instrText>
      </w:r>
      <w:r w:rsidR="00A84845">
        <w:rPr>
          <w:rFonts w:cstheme="majorHAnsi"/>
          <w:lang w:val="de-DE"/>
        </w:rPr>
      </w:r>
      <w:r w:rsidR="00A84845">
        <w:rPr>
          <w:rFonts w:cstheme="majorHAnsi"/>
          <w:lang w:val="de-DE"/>
        </w:rPr>
        <w:fldChar w:fldCharType="separate"/>
      </w:r>
      <w:r w:rsidRPr="00932DC0">
        <w:rPr>
          <w:rFonts w:cstheme="majorHAnsi"/>
          <w:lang w:val="de-DE"/>
        </w:rPr>
        <w:fldChar w:fldCharType="end"/>
      </w:r>
      <w:r w:rsidRPr="00932DC0">
        <w:rPr>
          <w:rFonts w:asciiTheme="majorHAnsi" w:hAnsiTheme="majorHAnsi" w:cstheme="majorHAnsi"/>
          <w:lang w:val="en-US"/>
        </w:rPr>
        <w:tab/>
      </w:r>
      <w:r w:rsidR="00EF1115" w:rsidRPr="00932DC0">
        <w:rPr>
          <w:rFonts w:asciiTheme="majorHAnsi" w:hAnsiTheme="majorHAnsi" w:cstheme="majorHAnsi"/>
          <w:lang w:val="en-GB"/>
        </w:rPr>
        <w:t>Flyers of the training</w:t>
      </w:r>
    </w:p>
    <w:p w14:paraId="329174B5" w14:textId="77777777" w:rsidR="00583D47" w:rsidRPr="00932DC0" w:rsidRDefault="00583D47" w:rsidP="00583D47">
      <w:pPr>
        <w:snapToGrid w:val="0"/>
        <w:spacing w:line="240" w:lineRule="auto"/>
        <w:contextualSpacing/>
        <w:rPr>
          <w:rFonts w:asciiTheme="majorHAnsi" w:hAnsiTheme="majorHAnsi" w:cstheme="majorHAnsi"/>
          <w:lang w:val="en-US"/>
        </w:rPr>
      </w:pPr>
    </w:p>
    <w:p w14:paraId="11370E76" w14:textId="0F1BA421" w:rsidR="00583D47" w:rsidRPr="00932DC0" w:rsidRDefault="00583D47" w:rsidP="00583D47">
      <w:pPr>
        <w:autoSpaceDE w:val="0"/>
        <w:autoSpaceDN w:val="0"/>
        <w:adjustRightInd w:val="0"/>
        <w:snapToGrid w:val="0"/>
        <w:spacing w:line="240" w:lineRule="auto"/>
        <w:contextualSpacing/>
        <w:rPr>
          <w:rFonts w:asciiTheme="majorHAnsi" w:hAnsiTheme="majorHAnsi" w:cstheme="majorHAnsi"/>
          <w:lang w:val="en-US"/>
        </w:rPr>
      </w:pPr>
      <w:r w:rsidRPr="00932DC0">
        <w:rPr>
          <w:rFonts w:cstheme="majorHAnsi"/>
          <w:lang w:val="de-DE"/>
        </w:rPr>
        <w:fldChar w:fldCharType="begin">
          <w:ffData>
            <w:name w:val="Kontrollkästchen1"/>
            <w:enabled/>
            <w:calcOnExit w:val="0"/>
            <w:checkBox>
              <w:sizeAuto/>
              <w:default w:val="0"/>
            </w:checkBox>
          </w:ffData>
        </w:fldChar>
      </w:r>
      <w:r w:rsidRPr="00932DC0">
        <w:rPr>
          <w:rFonts w:cstheme="majorHAnsi"/>
          <w:lang w:val="en-US"/>
        </w:rPr>
        <w:instrText xml:space="preserve"> FORMCHECKBOX </w:instrText>
      </w:r>
      <w:r w:rsidR="00A84845">
        <w:rPr>
          <w:rFonts w:cstheme="majorHAnsi"/>
          <w:lang w:val="de-DE"/>
        </w:rPr>
      </w:r>
      <w:r w:rsidR="00A84845">
        <w:rPr>
          <w:rFonts w:cstheme="majorHAnsi"/>
          <w:lang w:val="de-DE"/>
        </w:rPr>
        <w:fldChar w:fldCharType="separate"/>
      </w:r>
      <w:r w:rsidRPr="00932DC0">
        <w:rPr>
          <w:rFonts w:cstheme="majorHAnsi"/>
          <w:lang w:val="de-DE"/>
        </w:rPr>
        <w:fldChar w:fldCharType="end"/>
      </w:r>
      <w:r w:rsidRPr="00932DC0">
        <w:rPr>
          <w:rFonts w:asciiTheme="majorHAnsi" w:hAnsiTheme="majorHAnsi" w:cstheme="majorHAnsi"/>
          <w:lang w:val="en-US"/>
        </w:rPr>
        <w:tab/>
      </w:r>
      <w:r w:rsidR="00EF1115" w:rsidRPr="00932DC0">
        <w:rPr>
          <w:rFonts w:asciiTheme="majorHAnsi" w:hAnsiTheme="majorHAnsi" w:cstheme="majorHAnsi"/>
          <w:lang w:val="en-GB"/>
        </w:rPr>
        <w:t>Questionnaires for students</w:t>
      </w:r>
      <w:r w:rsidR="00EF1115" w:rsidRPr="00932DC0">
        <w:rPr>
          <w:rFonts w:asciiTheme="majorHAnsi" w:hAnsiTheme="majorHAnsi" w:cstheme="majorHAnsi"/>
          <w:color w:val="000000"/>
          <w:lang w:val="en-GB"/>
        </w:rPr>
        <w:t xml:space="preserve"> (only for postgraduate training)</w:t>
      </w:r>
    </w:p>
    <w:p w14:paraId="08327C05" w14:textId="77777777" w:rsidR="00583D47" w:rsidRPr="00932DC0" w:rsidRDefault="00583D47" w:rsidP="00583D47">
      <w:pPr>
        <w:autoSpaceDE w:val="0"/>
        <w:autoSpaceDN w:val="0"/>
        <w:adjustRightInd w:val="0"/>
        <w:snapToGrid w:val="0"/>
        <w:spacing w:line="240" w:lineRule="auto"/>
        <w:contextualSpacing/>
        <w:rPr>
          <w:rFonts w:asciiTheme="majorHAnsi" w:hAnsiTheme="majorHAnsi" w:cstheme="majorHAnsi"/>
          <w:lang w:val="en-US"/>
        </w:rPr>
      </w:pPr>
    </w:p>
    <w:p w14:paraId="13CC734F" w14:textId="406149F0" w:rsidR="00583D47" w:rsidRPr="00932DC0" w:rsidRDefault="00583D47" w:rsidP="00EF1115">
      <w:pPr>
        <w:autoSpaceDE w:val="0"/>
        <w:autoSpaceDN w:val="0"/>
        <w:adjustRightInd w:val="0"/>
        <w:ind w:left="700" w:hanging="700"/>
        <w:rPr>
          <w:rFonts w:asciiTheme="majorHAnsi" w:hAnsiTheme="majorHAnsi" w:cstheme="majorHAnsi"/>
          <w:lang w:val="en-GB"/>
        </w:rPr>
      </w:pPr>
      <w:r w:rsidRPr="00932DC0">
        <w:rPr>
          <w:rFonts w:cstheme="majorHAnsi"/>
          <w:lang w:val="de-DE"/>
        </w:rPr>
        <w:fldChar w:fldCharType="begin">
          <w:ffData>
            <w:name w:val="Kontrollkästchen1"/>
            <w:enabled/>
            <w:calcOnExit w:val="0"/>
            <w:checkBox>
              <w:sizeAuto/>
              <w:default w:val="0"/>
            </w:checkBox>
          </w:ffData>
        </w:fldChar>
      </w:r>
      <w:r w:rsidRPr="00932DC0">
        <w:rPr>
          <w:rFonts w:cstheme="majorHAnsi"/>
          <w:lang w:val="en-US"/>
        </w:rPr>
        <w:instrText xml:space="preserve"> FORMCHECKBOX </w:instrText>
      </w:r>
      <w:r w:rsidR="00A84845">
        <w:rPr>
          <w:rFonts w:cstheme="majorHAnsi"/>
          <w:lang w:val="de-DE"/>
        </w:rPr>
      </w:r>
      <w:r w:rsidR="00A84845">
        <w:rPr>
          <w:rFonts w:cstheme="majorHAnsi"/>
          <w:lang w:val="de-DE"/>
        </w:rPr>
        <w:fldChar w:fldCharType="separate"/>
      </w:r>
      <w:r w:rsidRPr="00932DC0">
        <w:rPr>
          <w:rFonts w:cstheme="majorHAnsi"/>
          <w:lang w:val="de-DE"/>
        </w:rPr>
        <w:fldChar w:fldCharType="end"/>
      </w:r>
      <w:r w:rsidRPr="00932DC0">
        <w:rPr>
          <w:rFonts w:asciiTheme="majorHAnsi" w:hAnsiTheme="majorHAnsi" w:cstheme="majorHAnsi"/>
          <w:lang w:val="en-US"/>
        </w:rPr>
        <w:tab/>
      </w:r>
      <w:r w:rsidR="00EF1115" w:rsidRPr="00932DC0">
        <w:rPr>
          <w:rFonts w:asciiTheme="majorHAnsi" w:hAnsiTheme="majorHAnsi" w:cstheme="majorHAnsi"/>
          <w:lang w:val="en-GB"/>
        </w:rPr>
        <w:t>Lecturers’ range of duties and stipulations regarding ongoing professional development</w:t>
      </w:r>
      <w:r w:rsidR="00EF1115" w:rsidRPr="00932DC0">
        <w:rPr>
          <w:rFonts w:asciiTheme="majorHAnsi" w:hAnsiTheme="majorHAnsi" w:cstheme="majorHAnsi"/>
          <w:lang w:val="en-GB"/>
        </w:rPr>
        <w:br/>
        <w:t xml:space="preserve">(if </w:t>
      </w:r>
      <w:r w:rsidR="00EF1115" w:rsidRPr="00932DC0">
        <w:rPr>
          <w:rFonts w:asciiTheme="majorHAnsi" w:hAnsiTheme="majorHAnsi" w:cstheme="majorHAnsi"/>
          <w:color w:val="000000"/>
          <w:lang w:val="en-GB"/>
        </w:rPr>
        <w:t>a</w:t>
      </w:r>
      <w:r w:rsidR="00EF1115" w:rsidRPr="00932DC0">
        <w:rPr>
          <w:rFonts w:asciiTheme="majorHAnsi" w:hAnsiTheme="majorHAnsi" w:cstheme="majorHAnsi"/>
          <w:lang w:val="en-GB"/>
        </w:rPr>
        <w:t>vailable)</w:t>
      </w:r>
    </w:p>
    <w:p w14:paraId="2A76803B" w14:textId="2BA1F97B" w:rsidR="00B51B5F" w:rsidRPr="00932DC0" w:rsidRDefault="00B51B5F">
      <w:pPr>
        <w:spacing w:line="288" w:lineRule="auto"/>
        <w:rPr>
          <w:rFonts w:asciiTheme="majorHAnsi" w:hAnsiTheme="majorHAnsi" w:cstheme="majorHAnsi"/>
          <w:lang w:val="en-US"/>
        </w:rPr>
      </w:pPr>
    </w:p>
    <w:p w14:paraId="7FECBF2B" w14:textId="0707E7A2" w:rsidR="00EF1115" w:rsidRPr="00932DC0" w:rsidRDefault="00EF1115">
      <w:pPr>
        <w:rPr>
          <w:rFonts w:asciiTheme="majorHAnsi" w:hAnsiTheme="majorHAnsi" w:cstheme="majorHAnsi"/>
          <w:lang w:val="en-US"/>
        </w:rPr>
      </w:pPr>
      <w:r w:rsidRPr="00932DC0">
        <w:rPr>
          <w:rFonts w:asciiTheme="majorHAnsi" w:hAnsiTheme="majorHAnsi" w:cstheme="majorHAnsi"/>
          <w:lang w:val="en-US"/>
        </w:rPr>
        <w:br w:type="page"/>
      </w:r>
    </w:p>
    <w:p w14:paraId="3FCF2A4F" w14:textId="2D402EB6" w:rsidR="00B51B5F" w:rsidRPr="00932DC0" w:rsidRDefault="00A0515B" w:rsidP="00A0515B">
      <w:pPr>
        <w:rPr>
          <w:sz w:val="32"/>
          <w:szCs w:val="32"/>
          <w:lang w:val="en-US"/>
        </w:rPr>
      </w:pPr>
      <w:r w:rsidRPr="00932DC0">
        <w:rPr>
          <w:sz w:val="32"/>
          <w:szCs w:val="32"/>
          <w:lang w:val="en-US"/>
        </w:rPr>
        <w:lastRenderedPageBreak/>
        <w:t>3</w:t>
      </w:r>
      <w:r w:rsidR="00890E09" w:rsidRPr="00932DC0">
        <w:rPr>
          <w:sz w:val="32"/>
          <w:szCs w:val="32"/>
          <w:lang w:val="en-US"/>
        </w:rPr>
        <w:t>.5 Guidelines for the Auditors</w:t>
      </w:r>
    </w:p>
    <w:p w14:paraId="43925797" w14:textId="77777777" w:rsidR="003A7202" w:rsidRPr="00932DC0" w:rsidRDefault="003A7202" w:rsidP="00CE758D">
      <w:pPr>
        <w:spacing w:after="0"/>
        <w:rPr>
          <w:rFonts w:asciiTheme="majorHAnsi" w:hAnsiTheme="majorHAnsi" w:cstheme="majorHAnsi"/>
          <w:b/>
          <w:bCs/>
          <w:sz w:val="24"/>
          <w:szCs w:val="24"/>
          <w:lang w:val="en-US"/>
        </w:rPr>
      </w:pPr>
    </w:p>
    <w:p w14:paraId="60ABF23F" w14:textId="2E9FD82D" w:rsidR="007A1377" w:rsidRPr="00932DC0" w:rsidRDefault="007A1377" w:rsidP="007A1377">
      <w:pPr>
        <w:rPr>
          <w:rFonts w:asciiTheme="majorHAnsi" w:hAnsiTheme="majorHAnsi" w:cstheme="majorHAnsi"/>
          <w:b/>
          <w:bCs/>
          <w:sz w:val="24"/>
          <w:szCs w:val="24"/>
          <w:lang w:val="en-US"/>
        </w:rPr>
      </w:pPr>
      <w:r w:rsidRPr="00932DC0">
        <w:rPr>
          <w:rFonts w:asciiTheme="majorHAnsi" w:hAnsiTheme="majorHAnsi" w:cstheme="majorHAnsi"/>
          <w:b/>
          <w:bCs/>
          <w:sz w:val="24"/>
          <w:szCs w:val="24"/>
          <w:lang w:val="en-US"/>
        </w:rPr>
        <w:t>Procedure of accreditation in 9 steps</w:t>
      </w:r>
    </w:p>
    <w:p w14:paraId="3F794609" w14:textId="77777777" w:rsidR="007A1377" w:rsidRPr="00932DC0" w:rsidRDefault="007A1377" w:rsidP="007A1377">
      <w:pPr>
        <w:rPr>
          <w:rFonts w:asciiTheme="majorHAnsi" w:hAnsiTheme="majorHAnsi" w:cstheme="majorHAnsi"/>
          <w:lang w:val="en-US"/>
        </w:rPr>
      </w:pPr>
    </w:p>
    <w:p w14:paraId="2A80975F" w14:textId="5BA1DACE" w:rsidR="007A1377" w:rsidRPr="00932DC0" w:rsidRDefault="007A1377" w:rsidP="007A1377">
      <w:pPr>
        <w:rPr>
          <w:rFonts w:asciiTheme="majorHAnsi" w:hAnsiTheme="majorHAnsi" w:cstheme="majorHAnsi"/>
          <w:b/>
          <w:lang w:val="en-US"/>
        </w:rPr>
      </w:pPr>
      <w:r w:rsidRPr="00932DC0">
        <w:rPr>
          <w:rFonts w:asciiTheme="majorHAnsi" w:hAnsiTheme="majorHAnsi" w:cstheme="majorHAnsi"/>
          <w:b/>
          <w:lang w:val="en-US"/>
        </w:rPr>
        <w:t xml:space="preserve">The following steps are taken by the </w:t>
      </w:r>
      <w:r w:rsidR="001456BA" w:rsidRPr="00932DC0">
        <w:rPr>
          <w:rFonts w:asciiTheme="majorHAnsi" w:hAnsiTheme="majorHAnsi" w:cstheme="majorHAnsi"/>
          <w:b/>
          <w:lang w:val="en-US"/>
        </w:rPr>
        <w:t>applying</w:t>
      </w:r>
      <w:r w:rsidRPr="00932DC0">
        <w:rPr>
          <w:rFonts w:asciiTheme="majorHAnsi" w:hAnsiTheme="majorHAnsi" w:cstheme="majorHAnsi"/>
          <w:b/>
          <w:lang w:val="en-US"/>
        </w:rPr>
        <w:t xml:space="preserve"> </w:t>
      </w:r>
      <w:r w:rsidR="001456BA" w:rsidRPr="00932DC0">
        <w:rPr>
          <w:rFonts w:asciiTheme="majorHAnsi" w:hAnsiTheme="majorHAnsi" w:cstheme="majorHAnsi"/>
          <w:b/>
          <w:lang w:val="en-US"/>
        </w:rPr>
        <w:t xml:space="preserve">vocational qualifying or postgraduate </w:t>
      </w:r>
      <w:r w:rsidRPr="00932DC0">
        <w:rPr>
          <w:rFonts w:asciiTheme="majorHAnsi" w:hAnsiTheme="majorHAnsi" w:cstheme="majorHAnsi"/>
          <w:b/>
          <w:lang w:val="en-US"/>
        </w:rPr>
        <w:t>training:</w:t>
      </w:r>
    </w:p>
    <w:p w14:paraId="223BD1A9" w14:textId="35A0EBBF" w:rsidR="007A1377" w:rsidRPr="00932DC0" w:rsidRDefault="007A1377" w:rsidP="007A1377">
      <w:pPr>
        <w:rPr>
          <w:rFonts w:asciiTheme="majorHAnsi" w:hAnsiTheme="majorHAnsi" w:cstheme="majorHAnsi"/>
          <w:lang w:val="en-GB"/>
        </w:rPr>
      </w:pPr>
      <w:r w:rsidRPr="00932DC0">
        <w:rPr>
          <w:rFonts w:asciiTheme="majorHAnsi" w:hAnsiTheme="majorHAnsi" w:cstheme="majorHAnsi"/>
          <w:lang w:val="en-GB"/>
        </w:rPr>
        <w:t xml:space="preserve">Before submitting the accreditation documents, please contact the </w:t>
      </w:r>
      <w:r w:rsidR="00C1212A" w:rsidRPr="00932DC0">
        <w:rPr>
          <w:rFonts w:asciiTheme="majorHAnsi" w:hAnsiTheme="majorHAnsi" w:cstheme="majorHAnsi"/>
          <w:lang w:val="en-GB"/>
        </w:rPr>
        <w:t>Administrative</w:t>
      </w:r>
      <w:r w:rsidRPr="00932DC0">
        <w:rPr>
          <w:rFonts w:asciiTheme="majorHAnsi" w:hAnsiTheme="majorHAnsi" w:cstheme="majorHAnsi"/>
          <w:lang w:val="en-GB"/>
        </w:rPr>
        <w:t xml:space="preserve"> Office and state which handbook is to be used to obtain accreditation. This is the only way to ensure that the current handbook is the basis.</w:t>
      </w:r>
    </w:p>
    <w:p w14:paraId="33EAD153" w14:textId="77777777" w:rsidR="006F6528" w:rsidRPr="00932DC0" w:rsidRDefault="006F6528" w:rsidP="006F6528">
      <w:pPr>
        <w:pStyle w:val="Listenabsatz"/>
        <w:numPr>
          <w:ilvl w:val="0"/>
          <w:numId w:val="44"/>
        </w:numPr>
        <w:autoSpaceDE w:val="0"/>
        <w:autoSpaceDN w:val="0"/>
        <w:adjustRightInd w:val="0"/>
        <w:spacing w:after="0" w:line="240" w:lineRule="auto"/>
        <w:jc w:val="both"/>
        <w:rPr>
          <w:rFonts w:asciiTheme="majorHAnsi" w:hAnsiTheme="majorHAnsi" w:cstheme="majorHAnsi"/>
          <w:b/>
          <w:bCs/>
          <w:lang w:val="en-GB"/>
        </w:rPr>
      </w:pPr>
      <w:r w:rsidRPr="00932DC0">
        <w:rPr>
          <w:rFonts w:asciiTheme="majorHAnsi" w:hAnsiTheme="majorHAnsi" w:cstheme="majorHAnsi"/>
          <w:b/>
          <w:bCs/>
          <w:lang w:val="en-GB"/>
        </w:rPr>
        <w:t>Dispatch of application (iARTe Application Form, see Appendix 3.3) and required documents (completed questionnaire with appendices (see Appendix 3.4) to the iARTe:</w:t>
      </w:r>
    </w:p>
    <w:p w14:paraId="15E186CA" w14:textId="40A779AE" w:rsidR="007A1377" w:rsidRPr="00932DC0" w:rsidRDefault="006F6528" w:rsidP="006F6528">
      <w:pPr>
        <w:autoSpaceDE w:val="0"/>
        <w:autoSpaceDN w:val="0"/>
        <w:adjustRightInd w:val="0"/>
        <w:spacing w:before="240" w:line="240" w:lineRule="auto"/>
        <w:ind w:left="360"/>
        <w:rPr>
          <w:rFonts w:asciiTheme="majorHAnsi" w:hAnsiTheme="majorHAnsi" w:cstheme="majorHAnsi"/>
          <w:lang w:val="en-US"/>
        </w:rPr>
      </w:pPr>
      <w:r w:rsidRPr="00932DC0">
        <w:rPr>
          <w:rFonts w:asciiTheme="majorHAnsi" w:hAnsiTheme="majorHAnsi" w:cstheme="majorHAnsi"/>
          <w:lang w:val="en-GB"/>
        </w:rPr>
        <w:t>Administrative Office’s address:</w:t>
      </w:r>
    </w:p>
    <w:p w14:paraId="77CFE50B" w14:textId="77777777" w:rsidR="00BB4774" w:rsidRPr="00932DC0" w:rsidRDefault="00BB4774" w:rsidP="00BB4774">
      <w:pPr>
        <w:autoSpaceDE w:val="0"/>
        <w:autoSpaceDN w:val="0"/>
        <w:adjustRightInd w:val="0"/>
        <w:spacing w:after="0" w:line="240" w:lineRule="auto"/>
        <w:ind w:firstLine="360"/>
        <w:rPr>
          <w:rFonts w:asciiTheme="majorHAnsi" w:hAnsiTheme="majorHAnsi" w:cstheme="majorHAnsi"/>
          <w:b/>
          <w:bCs/>
          <w:lang w:val="en-US"/>
        </w:rPr>
      </w:pPr>
      <w:r w:rsidRPr="00932DC0">
        <w:rPr>
          <w:rFonts w:asciiTheme="majorHAnsi" w:hAnsiTheme="majorHAnsi" w:cstheme="majorHAnsi"/>
          <w:b/>
          <w:bCs/>
          <w:lang w:val="en-US"/>
        </w:rPr>
        <w:t>iARTe</w:t>
      </w:r>
    </w:p>
    <w:p w14:paraId="7D92DF23" w14:textId="77777777" w:rsidR="00BB4774" w:rsidRPr="00932DC0" w:rsidRDefault="00BB4774" w:rsidP="00BB4774">
      <w:pPr>
        <w:autoSpaceDE w:val="0"/>
        <w:autoSpaceDN w:val="0"/>
        <w:adjustRightInd w:val="0"/>
        <w:spacing w:after="0" w:line="240" w:lineRule="auto"/>
        <w:ind w:firstLine="360"/>
        <w:rPr>
          <w:rFonts w:asciiTheme="majorHAnsi" w:hAnsiTheme="majorHAnsi" w:cstheme="majorHAnsi"/>
          <w:b/>
          <w:bCs/>
          <w:lang w:val="en-US"/>
        </w:rPr>
      </w:pPr>
      <w:r w:rsidRPr="00932DC0">
        <w:rPr>
          <w:rFonts w:asciiTheme="majorHAnsi" w:hAnsiTheme="majorHAnsi" w:cstheme="majorHAnsi"/>
          <w:b/>
          <w:bCs/>
          <w:lang w:val="en-US"/>
        </w:rPr>
        <w:t>c/o Medizinische Sektion</w:t>
      </w:r>
    </w:p>
    <w:p w14:paraId="06874392" w14:textId="77777777" w:rsidR="00BB4774" w:rsidRPr="00932DC0" w:rsidRDefault="00BB4774" w:rsidP="00BB4774">
      <w:pPr>
        <w:autoSpaceDE w:val="0"/>
        <w:autoSpaceDN w:val="0"/>
        <w:adjustRightInd w:val="0"/>
        <w:spacing w:after="0" w:line="240" w:lineRule="auto"/>
        <w:ind w:firstLine="360"/>
        <w:rPr>
          <w:rFonts w:asciiTheme="majorHAnsi" w:hAnsiTheme="majorHAnsi" w:cstheme="majorHAnsi"/>
          <w:b/>
          <w:bCs/>
          <w:lang w:val="en-US"/>
        </w:rPr>
      </w:pPr>
      <w:r w:rsidRPr="00932DC0">
        <w:rPr>
          <w:rFonts w:asciiTheme="majorHAnsi" w:hAnsiTheme="majorHAnsi" w:cstheme="majorHAnsi"/>
          <w:b/>
          <w:bCs/>
          <w:lang w:val="en-US"/>
        </w:rPr>
        <w:t>Postfach</w:t>
      </w:r>
    </w:p>
    <w:p w14:paraId="0E37E347" w14:textId="77777777" w:rsidR="00BB4774" w:rsidRPr="00932DC0" w:rsidRDefault="00BB4774" w:rsidP="00BB4774">
      <w:pPr>
        <w:autoSpaceDE w:val="0"/>
        <w:autoSpaceDN w:val="0"/>
        <w:adjustRightInd w:val="0"/>
        <w:spacing w:after="0" w:line="240" w:lineRule="auto"/>
        <w:ind w:left="360"/>
        <w:rPr>
          <w:rFonts w:asciiTheme="majorHAnsi" w:hAnsiTheme="majorHAnsi" w:cstheme="majorHAnsi"/>
          <w:b/>
          <w:bCs/>
          <w:lang w:val="en-US"/>
        </w:rPr>
      </w:pPr>
      <w:r w:rsidRPr="00932DC0">
        <w:rPr>
          <w:rFonts w:asciiTheme="majorHAnsi" w:hAnsiTheme="majorHAnsi" w:cstheme="majorHAnsi"/>
          <w:b/>
          <w:bCs/>
          <w:lang w:val="en-US"/>
        </w:rPr>
        <w:t>CH-4143 Dornach</w:t>
      </w:r>
      <w:r w:rsidRPr="00932DC0">
        <w:rPr>
          <w:rFonts w:asciiTheme="majorHAnsi" w:hAnsiTheme="majorHAnsi" w:cstheme="majorHAnsi"/>
          <w:bCs/>
          <w:lang w:val="en-US"/>
        </w:rPr>
        <w:br/>
      </w:r>
      <w:hyperlink r:id="rId18" w:history="1"/>
      <w:hyperlink r:id="rId19" w:history="1">
        <w:r w:rsidRPr="00932DC0">
          <w:rPr>
            <w:rStyle w:val="Hyperlink"/>
            <w:lang w:val="en-US"/>
          </w:rPr>
          <w:t>karin.gaiser@medsektion-goetheanum.ch</w:t>
        </w:r>
      </w:hyperlink>
    </w:p>
    <w:p w14:paraId="1116C6DB" w14:textId="77777777" w:rsidR="00BB4774" w:rsidRPr="00932DC0" w:rsidRDefault="00BB4774" w:rsidP="00BB4774">
      <w:pPr>
        <w:autoSpaceDE w:val="0"/>
        <w:autoSpaceDN w:val="0"/>
        <w:adjustRightInd w:val="0"/>
        <w:spacing w:after="0" w:line="240" w:lineRule="auto"/>
        <w:rPr>
          <w:rFonts w:asciiTheme="majorHAnsi" w:hAnsiTheme="majorHAnsi" w:cstheme="majorHAnsi"/>
          <w:lang w:val="en-US"/>
        </w:rPr>
      </w:pPr>
    </w:p>
    <w:p w14:paraId="26F84F6F" w14:textId="442C6D0E" w:rsidR="007A1377" w:rsidRPr="00932DC0" w:rsidRDefault="00513BCA" w:rsidP="00A30996">
      <w:pPr>
        <w:ind w:left="360"/>
        <w:rPr>
          <w:rFonts w:asciiTheme="majorHAnsi" w:hAnsiTheme="majorHAnsi" w:cstheme="majorHAnsi"/>
          <w:lang w:val="en-GB"/>
        </w:rPr>
      </w:pPr>
      <w:r w:rsidRPr="00932DC0">
        <w:rPr>
          <w:rFonts w:asciiTheme="majorHAnsi" w:hAnsiTheme="majorHAnsi" w:cstheme="majorHAnsi"/>
          <w:lang w:val="en-GB"/>
        </w:rPr>
        <w:t>All documents must be submitted in electronic form, with page numbers and in the order specified in the questionnaire. (Please number the digital documents in addition to the file names in the correct order, for instance 1. application form, 2. questionnaire, 3. extra sheet regarding point … etc.).</w:t>
      </w:r>
    </w:p>
    <w:p w14:paraId="1F0C20B4" w14:textId="77777777" w:rsidR="007A1377" w:rsidRPr="00932DC0" w:rsidRDefault="007A1377" w:rsidP="007A1377">
      <w:pPr>
        <w:rPr>
          <w:rFonts w:asciiTheme="majorHAnsi" w:hAnsiTheme="majorHAnsi" w:cstheme="majorHAnsi"/>
          <w:lang w:val="en-GB"/>
        </w:rPr>
      </w:pPr>
    </w:p>
    <w:p w14:paraId="2A678888" w14:textId="77777777" w:rsidR="00F0646D" w:rsidRPr="00932DC0" w:rsidRDefault="00F0646D" w:rsidP="00F0646D">
      <w:pPr>
        <w:pStyle w:val="Listenabsatz"/>
        <w:numPr>
          <w:ilvl w:val="0"/>
          <w:numId w:val="44"/>
        </w:numPr>
        <w:autoSpaceDE w:val="0"/>
        <w:autoSpaceDN w:val="0"/>
        <w:adjustRightInd w:val="0"/>
        <w:spacing w:after="0" w:line="240" w:lineRule="auto"/>
        <w:jc w:val="both"/>
        <w:rPr>
          <w:rFonts w:asciiTheme="majorHAnsi" w:hAnsiTheme="majorHAnsi" w:cstheme="majorHAnsi"/>
          <w:b/>
          <w:bCs/>
          <w:lang w:val="en-GB"/>
        </w:rPr>
      </w:pPr>
      <w:r w:rsidRPr="00932DC0">
        <w:rPr>
          <w:rFonts w:asciiTheme="majorHAnsi" w:hAnsiTheme="majorHAnsi" w:cstheme="majorHAnsi"/>
          <w:b/>
          <w:bCs/>
          <w:lang w:val="en-GB"/>
        </w:rPr>
        <w:t>Payment of accreditation fee to the iARTe account</w:t>
      </w:r>
    </w:p>
    <w:p w14:paraId="60ED8CD7" w14:textId="77777777" w:rsidR="00F0646D" w:rsidRPr="00932DC0" w:rsidRDefault="00F0646D" w:rsidP="00F0646D">
      <w:pPr>
        <w:pStyle w:val="Listenabsatz"/>
        <w:autoSpaceDE w:val="0"/>
        <w:autoSpaceDN w:val="0"/>
        <w:adjustRightInd w:val="0"/>
        <w:spacing w:after="0" w:line="240" w:lineRule="auto"/>
        <w:ind w:left="426"/>
        <w:rPr>
          <w:rFonts w:asciiTheme="majorHAnsi" w:hAnsiTheme="majorHAnsi" w:cstheme="majorHAnsi"/>
          <w:lang w:val="en-GB"/>
        </w:rPr>
      </w:pPr>
    </w:p>
    <w:p w14:paraId="1441003B" w14:textId="77777777" w:rsidR="00F0646D" w:rsidRPr="00932DC0" w:rsidRDefault="00F0646D" w:rsidP="00F0646D">
      <w:pPr>
        <w:pStyle w:val="Listenabsatz"/>
        <w:autoSpaceDE w:val="0"/>
        <w:autoSpaceDN w:val="0"/>
        <w:adjustRightInd w:val="0"/>
        <w:spacing w:after="0" w:line="240" w:lineRule="auto"/>
        <w:ind w:left="426"/>
        <w:rPr>
          <w:rFonts w:asciiTheme="majorHAnsi" w:hAnsiTheme="majorHAnsi" w:cstheme="majorHAnsi"/>
          <w:lang w:val="en-GB"/>
        </w:rPr>
      </w:pPr>
      <w:r w:rsidRPr="00932DC0">
        <w:rPr>
          <w:rFonts w:asciiTheme="majorHAnsi" w:hAnsiTheme="majorHAnsi" w:cstheme="majorHAnsi"/>
          <w:lang w:val="en-GB"/>
        </w:rPr>
        <w:t>Bank details:</w:t>
      </w:r>
    </w:p>
    <w:p w14:paraId="1CB28F08" w14:textId="77777777" w:rsidR="00F0646D" w:rsidRPr="00932DC0" w:rsidRDefault="00F0646D" w:rsidP="00F0646D">
      <w:pPr>
        <w:pStyle w:val="Listenabsatz"/>
        <w:autoSpaceDE w:val="0"/>
        <w:autoSpaceDN w:val="0"/>
        <w:adjustRightInd w:val="0"/>
        <w:spacing w:after="0" w:line="240" w:lineRule="auto"/>
        <w:ind w:left="426"/>
        <w:rPr>
          <w:rFonts w:asciiTheme="majorHAnsi" w:hAnsiTheme="majorHAnsi" w:cstheme="majorHAnsi"/>
          <w:lang w:val="en-GB"/>
        </w:rPr>
      </w:pPr>
      <w:r w:rsidRPr="00932DC0">
        <w:rPr>
          <w:rFonts w:asciiTheme="majorHAnsi" w:hAnsiTheme="majorHAnsi" w:cstheme="majorHAnsi"/>
          <w:lang w:val="en-GB"/>
        </w:rPr>
        <w:t>International Association of Anthroposophic Arts Therapies Educations iARTe Dornach</w:t>
      </w:r>
    </w:p>
    <w:p w14:paraId="0925F735" w14:textId="77777777" w:rsidR="00F0646D" w:rsidRPr="00932DC0" w:rsidRDefault="00F0646D" w:rsidP="00F0646D">
      <w:pPr>
        <w:pStyle w:val="Listenabsatz"/>
        <w:autoSpaceDE w:val="0"/>
        <w:autoSpaceDN w:val="0"/>
        <w:adjustRightInd w:val="0"/>
        <w:spacing w:after="0" w:line="240" w:lineRule="auto"/>
        <w:ind w:left="426"/>
        <w:rPr>
          <w:rFonts w:asciiTheme="majorHAnsi" w:hAnsiTheme="majorHAnsi" w:cstheme="majorHAnsi"/>
        </w:rPr>
      </w:pPr>
      <w:r w:rsidRPr="00932DC0">
        <w:rPr>
          <w:rFonts w:asciiTheme="majorHAnsi" w:hAnsiTheme="majorHAnsi" w:cstheme="majorHAnsi"/>
        </w:rPr>
        <w:t>Bank: PostFinance AG, Mingertstr. 20, CH-3030 Bern</w:t>
      </w:r>
    </w:p>
    <w:p w14:paraId="108962CE" w14:textId="77777777" w:rsidR="00F0646D" w:rsidRPr="00932DC0" w:rsidRDefault="00F0646D" w:rsidP="00F0646D">
      <w:pPr>
        <w:pStyle w:val="Listenabsatz"/>
        <w:autoSpaceDE w:val="0"/>
        <w:autoSpaceDN w:val="0"/>
        <w:adjustRightInd w:val="0"/>
        <w:spacing w:after="0" w:line="240" w:lineRule="auto"/>
        <w:ind w:left="426"/>
        <w:rPr>
          <w:rFonts w:asciiTheme="majorHAnsi" w:hAnsiTheme="majorHAnsi" w:cstheme="majorHAnsi"/>
          <w:lang w:val="en-GB"/>
        </w:rPr>
      </w:pPr>
      <w:r w:rsidRPr="00932DC0">
        <w:rPr>
          <w:rFonts w:asciiTheme="majorHAnsi" w:hAnsiTheme="majorHAnsi" w:cstheme="majorHAnsi"/>
          <w:lang w:val="en-GB"/>
        </w:rPr>
        <w:t>IBAN: CH29 0900 0000 1549 2307 7</w:t>
      </w:r>
    </w:p>
    <w:p w14:paraId="01A0354F" w14:textId="77777777" w:rsidR="00F0646D" w:rsidRPr="00932DC0" w:rsidRDefault="00F0646D" w:rsidP="00F0646D">
      <w:pPr>
        <w:pStyle w:val="Listenabsatz"/>
        <w:autoSpaceDE w:val="0"/>
        <w:autoSpaceDN w:val="0"/>
        <w:adjustRightInd w:val="0"/>
        <w:spacing w:after="0" w:line="240" w:lineRule="auto"/>
        <w:ind w:left="426"/>
        <w:rPr>
          <w:rFonts w:asciiTheme="majorHAnsi" w:hAnsiTheme="majorHAnsi" w:cstheme="majorHAnsi"/>
          <w:lang w:val="en-GB"/>
        </w:rPr>
      </w:pPr>
      <w:r w:rsidRPr="00932DC0">
        <w:rPr>
          <w:rFonts w:asciiTheme="majorHAnsi" w:hAnsiTheme="majorHAnsi" w:cstheme="majorHAnsi"/>
          <w:lang w:val="en-GB"/>
        </w:rPr>
        <w:t>BIC: POFICHBEXXX</w:t>
      </w:r>
    </w:p>
    <w:p w14:paraId="7A29BB36" w14:textId="77777777" w:rsidR="00F0646D" w:rsidRPr="00932DC0" w:rsidRDefault="00F0646D" w:rsidP="00F0646D">
      <w:pPr>
        <w:pStyle w:val="Listenabsatz"/>
        <w:autoSpaceDE w:val="0"/>
        <w:autoSpaceDN w:val="0"/>
        <w:adjustRightInd w:val="0"/>
        <w:spacing w:after="0" w:line="240" w:lineRule="auto"/>
        <w:ind w:left="426"/>
        <w:rPr>
          <w:rFonts w:asciiTheme="majorHAnsi" w:hAnsiTheme="majorHAnsi" w:cstheme="majorHAnsi"/>
          <w:lang w:val="en-GB"/>
        </w:rPr>
      </w:pPr>
      <w:r w:rsidRPr="00932DC0">
        <w:rPr>
          <w:rFonts w:asciiTheme="majorHAnsi" w:hAnsiTheme="majorHAnsi" w:cstheme="majorHAnsi"/>
          <w:lang w:val="en-GB"/>
        </w:rPr>
        <w:t>euroSIC Clearing-NR.: 090002</w:t>
      </w:r>
    </w:p>
    <w:p w14:paraId="4882E589" w14:textId="4E082B07" w:rsidR="007A1377" w:rsidRPr="00932DC0" w:rsidRDefault="007A1377" w:rsidP="00F4398B">
      <w:pPr>
        <w:rPr>
          <w:rFonts w:asciiTheme="majorHAnsi" w:hAnsiTheme="majorHAnsi" w:cstheme="majorHAnsi"/>
          <w:lang w:val="en-GB"/>
        </w:rPr>
      </w:pPr>
    </w:p>
    <w:p w14:paraId="5A109EDB" w14:textId="74165398" w:rsidR="007A1377" w:rsidRPr="00932DC0" w:rsidRDefault="007A1377" w:rsidP="007A1377">
      <w:pPr>
        <w:rPr>
          <w:rFonts w:asciiTheme="majorHAnsi" w:hAnsiTheme="majorHAnsi" w:cstheme="majorHAnsi"/>
          <w:b/>
          <w:bCs/>
          <w:lang w:val="en-GB"/>
        </w:rPr>
      </w:pPr>
      <w:r w:rsidRPr="00932DC0">
        <w:rPr>
          <w:rFonts w:asciiTheme="majorHAnsi" w:hAnsiTheme="majorHAnsi" w:cstheme="majorHAnsi"/>
          <w:b/>
          <w:bCs/>
          <w:lang w:val="en-GB"/>
        </w:rPr>
        <w:t xml:space="preserve">As soon as the documents have been submitted, the AK </w:t>
      </w:r>
      <w:r w:rsidR="00F4398B" w:rsidRPr="00932DC0">
        <w:rPr>
          <w:rFonts w:asciiTheme="majorHAnsi" w:hAnsiTheme="majorHAnsi" w:cstheme="majorHAnsi"/>
          <w:b/>
          <w:bCs/>
          <w:lang w:val="en-GB"/>
        </w:rPr>
        <w:t>T</w:t>
      </w:r>
      <w:r w:rsidRPr="00932DC0">
        <w:rPr>
          <w:rFonts w:asciiTheme="majorHAnsi" w:hAnsiTheme="majorHAnsi" w:cstheme="majorHAnsi"/>
          <w:b/>
          <w:bCs/>
          <w:lang w:val="en-GB"/>
        </w:rPr>
        <w:t>eam will process the application in the following order:</w:t>
      </w:r>
    </w:p>
    <w:p w14:paraId="4AAB246E" w14:textId="6F6BE992" w:rsidR="007A1377" w:rsidRPr="00932DC0" w:rsidRDefault="000C6463" w:rsidP="00DA1F89">
      <w:pPr>
        <w:pStyle w:val="Listenabsatz"/>
        <w:numPr>
          <w:ilvl w:val="0"/>
          <w:numId w:val="44"/>
        </w:numPr>
        <w:autoSpaceDE w:val="0"/>
        <w:autoSpaceDN w:val="0"/>
        <w:adjustRightInd w:val="0"/>
        <w:spacing w:after="0" w:line="240" w:lineRule="auto"/>
        <w:jc w:val="both"/>
        <w:rPr>
          <w:rFonts w:asciiTheme="majorHAnsi" w:hAnsiTheme="majorHAnsi" w:cstheme="majorHAnsi"/>
          <w:b/>
          <w:bCs/>
          <w:lang w:val="en-GB"/>
        </w:rPr>
      </w:pPr>
      <w:r w:rsidRPr="00932DC0">
        <w:rPr>
          <w:rFonts w:asciiTheme="majorHAnsi" w:hAnsiTheme="majorHAnsi" w:cstheme="majorHAnsi"/>
          <w:b/>
          <w:bCs/>
          <w:lang w:val="en-GB"/>
        </w:rPr>
        <w:t>I</w:t>
      </w:r>
      <w:r w:rsidR="007A1377" w:rsidRPr="00932DC0">
        <w:rPr>
          <w:rFonts w:asciiTheme="majorHAnsi" w:hAnsiTheme="majorHAnsi" w:cstheme="majorHAnsi"/>
          <w:b/>
          <w:bCs/>
          <w:lang w:val="en-GB"/>
        </w:rPr>
        <w:t>nspection of the documents and quality control</w:t>
      </w:r>
    </w:p>
    <w:p w14:paraId="1468B64B" w14:textId="51F81539" w:rsidR="000D7FFE" w:rsidRPr="00932DC0" w:rsidRDefault="007A1377" w:rsidP="00296D34">
      <w:pPr>
        <w:pStyle w:val="Listenabsatz"/>
        <w:numPr>
          <w:ilvl w:val="0"/>
          <w:numId w:val="45"/>
        </w:numPr>
        <w:ind w:left="1134"/>
        <w:jc w:val="both"/>
        <w:rPr>
          <w:rFonts w:asciiTheme="majorHAnsi" w:hAnsiTheme="majorHAnsi" w:cstheme="majorHAnsi"/>
          <w:lang w:val="en-GB"/>
        </w:rPr>
      </w:pPr>
      <w:r w:rsidRPr="00932DC0">
        <w:rPr>
          <w:rFonts w:asciiTheme="majorHAnsi" w:hAnsiTheme="majorHAnsi" w:cstheme="majorHAnsi"/>
          <w:lang w:val="en-GB"/>
        </w:rPr>
        <w:t xml:space="preserve">If the documents </w:t>
      </w:r>
      <w:r w:rsidR="004240B3" w:rsidRPr="00932DC0">
        <w:rPr>
          <w:rFonts w:asciiTheme="majorHAnsi" w:hAnsiTheme="majorHAnsi" w:cstheme="majorHAnsi"/>
          <w:lang w:val="en-GB"/>
        </w:rPr>
        <w:t xml:space="preserve">for the application </w:t>
      </w:r>
      <w:r w:rsidRPr="00932DC0">
        <w:rPr>
          <w:rFonts w:asciiTheme="majorHAnsi" w:hAnsiTheme="majorHAnsi" w:cstheme="majorHAnsi"/>
          <w:lang w:val="en-GB"/>
        </w:rPr>
        <w:t>have been submitted at the latest by 30</w:t>
      </w:r>
      <w:r w:rsidR="00D479BE" w:rsidRPr="00932DC0">
        <w:rPr>
          <w:rFonts w:asciiTheme="majorHAnsi" w:hAnsiTheme="majorHAnsi" w:cstheme="majorHAnsi"/>
          <w:vertAlign w:val="superscript"/>
          <w:lang w:val="en-GB"/>
        </w:rPr>
        <w:t>st</w:t>
      </w:r>
      <w:r w:rsidR="00D479BE" w:rsidRPr="00932DC0">
        <w:rPr>
          <w:rFonts w:asciiTheme="majorHAnsi" w:hAnsiTheme="majorHAnsi" w:cstheme="majorHAnsi"/>
          <w:lang w:val="en-GB"/>
        </w:rPr>
        <w:t xml:space="preserve"> </w:t>
      </w:r>
      <w:r w:rsidRPr="00932DC0">
        <w:rPr>
          <w:rFonts w:asciiTheme="majorHAnsi" w:hAnsiTheme="majorHAnsi" w:cstheme="majorHAnsi"/>
          <w:lang w:val="en-GB"/>
        </w:rPr>
        <w:t>April of the previous year, the accreditation team (AK</w:t>
      </w:r>
      <w:r w:rsidR="004240B3" w:rsidRPr="00932DC0">
        <w:rPr>
          <w:rFonts w:asciiTheme="majorHAnsi" w:hAnsiTheme="majorHAnsi" w:cstheme="majorHAnsi"/>
          <w:lang w:val="en-GB"/>
        </w:rPr>
        <w:t xml:space="preserve"> </w:t>
      </w:r>
      <w:r w:rsidR="006D3A3A" w:rsidRPr="00932DC0">
        <w:rPr>
          <w:rFonts w:asciiTheme="majorHAnsi" w:hAnsiTheme="majorHAnsi" w:cstheme="majorHAnsi"/>
          <w:lang w:val="en-GB"/>
        </w:rPr>
        <w:t>t</w:t>
      </w:r>
      <w:r w:rsidR="004240B3" w:rsidRPr="00932DC0">
        <w:rPr>
          <w:rFonts w:asciiTheme="majorHAnsi" w:hAnsiTheme="majorHAnsi" w:cstheme="majorHAnsi"/>
          <w:lang w:val="en-GB"/>
        </w:rPr>
        <w:t>eam</w:t>
      </w:r>
      <w:r w:rsidRPr="00932DC0">
        <w:rPr>
          <w:rFonts w:asciiTheme="majorHAnsi" w:hAnsiTheme="majorHAnsi" w:cstheme="majorHAnsi"/>
          <w:lang w:val="en-GB"/>
        </w:rPr>
        <w:t xml:space="preserve">) will endeavour to process them quickly so that a presentation to the </w:t>
      </w:r>
      <w:r w:rsidR="00562727" w:rsidRPr="00932DC0">
        <w:rPr>
          <w:rFonts w:asciiTheme="majorHAnsi" w:hAnsiTheme="majorHAnsi" w:cstheme="majorHAnsi"/>
          <w:lang w:val="en-GB"/>
        </w:rPr>
        <w:t>iARTe</w:t>
      </w:r>
      <w:r w:rsidRPr="00932DC0">
        <w:rPr>
          <w:rFonts w:asciiTheme="majorHAnsi" w:hAnsiTheme="majorHAnsi" w:cstheme="majorHAnsi"/>
          <w:lang w:val="en-GB"/>
        </w:rPr>
        <w:t xml:space="preserve"> community can</w:t>
      </w:r>
      <w:r w:rsidR="00C77D0E" w:rsidRPr="00932DC0">
        <w:rPr>
          <w:rFonts w:asciiTheme="majorHAnsi" w:hAnsiTheme="majorHAnsi" w:cstheme="majorHAnsi"/>
          <w:lang w:val="en-GB"/>
        </w:rPr>
        <w:t xml:space="preserve"> </w:t>
      </w:r>
      <w:r w:rsidRPr="00932DC0">
        <w:rPr>
          <w:rFonts w:asciiTheme="majorHAnsi" w:hAnsiTheme="majorHAnsi" w:cstheme="majorHAnsi"/>
          <w:lang w:val="en-GB"/>
        </w:rPr>
        <w:t>take place the following January.</w:t>
      </w:r>
      <w:r w:rsidR="000D7FFE" w:rsidRPr="00932DC0">
        <w:rPr>
          <w:rFonts w:asciiTheme="majorHAnsi" w:hAnsiTheme="majorHAnsi" w:cstheme="majorHAnsi"/>
          <w:lang w:val="en-GB"/>
        </w:rPr>
        <w:br/>
      </w:r>
      <w:r w:rsidR="0047298E" w:rsidRPr="00932DC0">
        <w:rPr>
          <w:rFonts w:asciiTheme="majorHAnsi" w:hAnsiTheme="majorHAnsi" w:cstheme="majorHAnsi"/>
          <w:lang w:val="en-GB"/>
        </w:rPr>
        <w:t>In exceptional (pandemic-related) situations, the iARTe Board may exceptionally convene an online January or summer conference. In such cases, if necessary, an adequate submission deadline for the documents will be agreed bilaterally with the training institution in good time before the online summer conference.</w:t>
      </w:r>
    </w:p>
    <w:p w14:paraId="54FEA3FB" w14:textId="77777777" w:rsidR="00C60A6A" w:rsidRPr="00932DC0" w:rsidRDefault="007A1377" w:rsidP="00F53F73">
      <w:pPr>
        <w:pStyle w:val="Listenabsatz"/>
        <w:numPr>
          <w:ilvl w:val="0"/>
          <w:numId w:val="45"/>
        </w:numPr>
        <w:snapToGrid w:val="0"/>
        <w:spacing w:line="240" w:lineRule="auto"/>
        <w:ind w:left="1134"/>
        <w:jc w:val="both"/>
        <w:rPr>
          <w:rFonts w:asciiTheme="majorHAnsi" w:hAnsiTheme="majorHAnsi" w:cstheme="majorHAnsi"/>
          <w:lang w:val="en-GB"/>
        </w:rPr>
      </w:pPr>
      <w:r w:rsidRPr="00932DC0">
        <w:rPr>
          <w:rFonts w:asciiTheme="majorHAnsi" w:hAnsiTheme="majorHAnsi" w:cstheme="majorHAnsi"/>
          <w:lang w:val="en-GB"/>
        </w:rPr>
        <w:t xml:space="preserve">The AK team appoints two auditors, of whom one auditor should have </w:t>
      </w:r>
      <w:r w:rsidR="00567848" w:rsidRPr="00932DC0">
        <w:rPr>
          <w:rFonts w:asciiTheme="majorHAnsi" w:hAnsiTheme="majorHAnsi" w:cstheme="majorHAnsi"/>
          <w:lang w:val="en-GB"/>
        </w:rPr>
        <w:t xml:space="preserve">specific expertise in the methods being trained in the audited </w:t>
      </w:r>
      <w:r w:rsidRPr="00932DC0">
        <w:rPr>
          <w:rFonts w:asciiTheme="majorHAnsi" w:hAnsiTheme="majorHAnsi" w:cstheme="majorHAnsi"/>
          <w:lang w:val="en-GB"/>
        </w:rPr>
        <w:t>institution.</w:t>
      </w:r>
    </w:p>
    <w:p w14:paraId="0258828A" w14:textId="77777777" w:rsidR="00155F92" w:rsidRPr="00932DC0" w:rsidRDefault="007A1377" w:rsidP="00FA66A7">
      <w:pPr>
        <w:pStyle w:val="Listenabsatz"/>
        <w:numPr>
          <w:ilvl w:val="0"/>
          <w:numId w:val="45"/>
        </w:numPr>
        <w:snapToGrid w:val="0"/>
        <w:spacing w:line="240" w:lineRule="auto"/>
        <w:ind w:left="1134"/>
        <w:jc w:val="both"/>
        <w:rPr>
          <w:rFonts w:asciiTheme="majorHAnsi" w:hAnsiTheme="majorHAnsi" w:cstheme="majorHAnsi"/>
          <w:lang w:val="en-GB"/>
        </w:rPr>
      </w:pPr>
      <w:r w:rsidRPr="00932DC0">
        <w:rPr>
          <w:rFonts w:asciiTheme="majorHAnsi" w:hAnsiTheme="majorHAnsi" w:cstheme="majorHAnsi"/>
          <w:lang w:val="en-GB"/>
        </w:rPr>
        <w:lastRenderedPageBreak/>
        <w:t xml:space="preserve">The </w:t>
      </w:r>
      <w:r w:rsidR="00361674" w:rsidRPr="00932DC0">
        <w:rPr>
          <w:rFonts w:asciiTheme="majorHAnsi" w:hAnsiTheme="majorHAnsi" w:cstheme="majorHAnsi"/>
          <w:lang w:val="en-GB"/>
        </w:rPr>
        <w:t>Administrative Office</w:t>
      </w:r>
      <w:r w:rsidRPr="00932DC0">
        <w:rPr>
          <w:rFonts w:asciiTheme="majorHAnsi" w:hAnsiTheme="majorHAnsi" w:cstheme="majorHAnsi"/>
          <w:lang w:val="en-GB"/>
        </w:rPr>
        <w:t xml:space="preserve"> checks the documents for completeness and clarity. If necessary, corrections/additions will be requested. The applicant has </w:t>
      </w:r>
      <w:r w:rsidR="00361674" w:rsidRPr="00932DC0">
        <w:rPr>
          <w:rFonts w:asciiTheme="majorHAnsi" w:hAnsiTheme="majorHAnsi" w:cstheme="majorHAnsi"/>
          <w:lang w:val="en-GB"/>
        </w:rPr>
        <w:t>three</w:t>
      </w:r>
      <w:r w:rsidRPr="00932DC0">
        <w:rPr>
          <w:rFonts w:asciiTheme="majorHAnsi" w:hAnsiTheme="majorHAnsi" w:cstheme="majorHAnsi"/>
          <w:lang w:val="en-GB"/>
        </w:rPr>
        <w:t xml:space="preserve"> months to submit all missing documents.</w:t>
      </w:r>
    </w:p>
    <w:p w14:paraId="25EEC554" w14:textId="77777777" w:rsidR="009D3631" w:rsidRPr="00932DC0" w:rsidRDefault="00155F92" w:rsidP="00D479BE">
      <w:pPr>
        <w:pStyle w:val="Listenabsatz"/>
        <w:numPr>
          <w:ilvl w:val="0"/>
          <w:numId w:val="45"/>
        </w:numPr>
        <w:snapToGrid w:val="0"/>
        <w:spacing w:line="240" w:lineRule="auto"/>
        <w:ind w:left="1134"/>
        <w:jc w:val="both"/>
        <w:rPr>
          <w:rFonts w:asciiTheme="majorHAnsi" w:hAnsiTheme="majorHAnsi" w:cstheme="majorHAnsi"/>
          <w:lang w:val="en-GB"/>
        </w:rPr>
      </w:pPr>
      <w:r w:rsidRPr="00932DC0">
        <w:rPr>
          <w:rFonts w:asciiTheme="majorHAnsi" w:hAnsiTheme="majorHAnsi" w:cstheme="majorHAnsi"/>
          <w:lang w:val="en-GB"/>
        </w:rPr>
        <w:t>T</w:t>
      </w:r>
      <w:r w:rsidR="007A1377" w:rsidRPr="00932DC0">
        <w:rPr>
          <w:rFonts w:asciiTheme="majorHAnsi" w:hAnsiTheme="majorHAnsi" w:cstheme="majorHAnsi"/>
          <w:lang w:val="en-GB"/>
        </w:rPr>
        <w:t xml:space="preserve">he documents are forwarded to both auditors together with the comments of the </w:t>
      </w:r>
      <w:r w:rsidR="009D3631" w:rsidRPr="00932DC0">
        <w:rPr>
          <w:rFonts w:asciiTheme="majorHAnsi" w:hAnsiTheme="majorHAnsi" w:cstheme="majorHAnsi"/>
          <w:lang w:val="en-GB"/>
        </w:rPr>
        <w:t>Administrative Office</w:t>
      </w:r>
      <w:r w:rsidR="007A1377" w:rsidRPr="00932DC0">
        <w:rPr>
          <w:rFonts w:asciiTheme="majorHAnsi" w:hAnsiTheme="majorHAnsi" w:cstheme="majorHAnsi"/>
          <w:lang w:val="en-GB"/>
        </w:rPr>
        <w:t>.</w:t>
      </w:r>
    </w:p>
    <w:p w14:paraId="68C53AC0" w14:textId="77777777" w:rsidR="00BA4879" w:rsidRPr="00932DC0" w:rsidRDefault="007A1377" w:rsidP="0071351F">
      <w:pPr>
        <w:pStyle w:val="Listenabsatz"/>
        <w:numPr>
          <w:ilvl w:val="0"/>
          <w:numId w:val="45"/>
        </w:numPr>
        <w:snapToGrid w:val="0"/>
        <w:spacing w:line="240" w:lineRule="auto"/>
        <w:ind w:left="1134"/>
        <w:jc w:val="both"/>
        <w:rPr>
          <w:rFonts w:asciiTheme="majorHAnsi" w:hAnsiTheme="majorHAnsi" w:cstheme="majorHAnsi"/>
          <w:lang w:val="en-GB"/>
        </w:rPr>
      </w:pPr>
      <w:r w:rsidRPr="00932DC0">
        <w:rPr>
          <w:rFonts w:asciiTheme="majorHAnsi" w:hAnsiTheme="majorHAnsi" w:cstheme="majorHAnsi"/>
          <w:lang w:val="en-GB"/>
        </w:rPr>
        <w:t>It will be clarified in advance which of the two auditors will travel to the training audit</w:t>
      </w:r>
      <w:r w:rsidR="00BA4879" w:rsidRPr="00932DC0">
        <w:rPr>
          <w:rFonts w:asciiTheme="majorHAnsi" w:hAnsiTheme="majorHAnsi" w:cstheme="majorHAnsi"/>
          <w:lang w:val="en-GB"/>
        </w:rPr>
        <w:t xml:space="preserve"> i.e. conduct the audit interview. </w:t>
      </w:r>
      <w:r w:rsidRPr="00932DC0">
        <w:rPr>
          <w:rFonts w:asciiTheme="majorHAnsi" w:hAnsiTheme="majorHAnsi" w:cstheme="majorHAnsi"/>
          <w:lang w:val="en-GB"/>
        </w:rPr>
        <w:t>Th</w:t>
      </w:r>
      <w:r w:rsidR="00BA4879" w:rsidRPr="00932DC0">
        <w:rPr>
          <w:rFonts w:asciiTheme="majorHAnsi" w:hAnsiTheme="majorHAnsi" w:cstheme="majorHAnsi"/>
          <w:lang w:val="en-GB"/>
        </w:rPr>
        <w:t xml:space="preserve">is </w:t>
      </w:r>
      <w:r w:rsidRPr="00932DC0">
        <w:rPr>
          <w:rFonts w:asciiTheme="majorHAnsi" w:hAnsiTheme="majorHAnsi" w:cstheme="majorHAnsi"/>
          <w:lang w:val="en-GB"/>
        </w:rPr>
        <w:t>auditor arranges the date for the audit with the training management.</w:t>
      </w:r>
    </w:p>
    <w:p w14:paraId="284513BC" w14:textId="2002D242" w:rsidR="00232960" w:rsidRPr="00932DC0" w:rsidRDefault="007A1377" w:rsidP="00D479BE">
      <w:pPr>
        <w:pStyle w:val="Listenabsatz"/>
        <w:numPr>
          <w:ilvl w:val="0"/>
          <w:numId w:val="45"/>
        </w:numPr>
        <w:snapToGrid w:val="0"/>
        <w:spacing w:line="240" w:lineRule="auto"/>
        <w:ind w:left="1134"/>
        <w:jc w:val="both"/>
        <w:rPr>
          <w:rFonts w:asciiTheme="majorHAnsi" w:hAnsiTheme="majorHAnsi" w:cstheme="majorHAnsi"/>
          <w:lang w:val="en-GB"/>
        </w:rPr>
      </w:pPr>
      <w:r w:rsidRPr="00932DC0">
        <w:rPr>
          <w:rFonts w:asciiTheme="majorHAnsi" w:hAnsiTheme="majorHAnsi" w:cstheme="majorHAnsi"/>
          <w:lang w:val="en-GB"/>
        </w:rPr>
        <w:t xml:space="preserve">Both auditors examine the documents independently of each other and exchange </w:t>
      </w:r>
      <w:r w:rsidR="00B26A06" w:rsidRPr="00932DC0">
        <w:rPr>
          <w:rFonts w:asciiTheme="majorHAnsi" w:hAnsiTheme="majorHAnsi" w:cstheme="majorHAnsi"/>
          <w:lang w:val="en-GB"/>
        </w:rPr>
        <w:t>i</w:t>
      </w:r>
      <w:r w:rsidRPr="00932DC0">
        <w:rPr>
          <w:rFonts w:asciiTheme="majorHAnsi" w:hAnsiTheme="majorHAnsi" w:cstheme="majorHAnsi"/>
          <w:lang w:val="en-GB"/>
        </w:rPr>
        <w:t xml:space="preserve">nformation. The </w:t>
      </w:r>
      <w:r w:rsidR="00257754" w:rsidRPr="00932DC0">
        <w:rPr>
          <w:rFonts w:asciiTheme="majorHAnsi" w:hAnsiTheme="majorHAnsi" w:cstheme="majorHAnsi"/>
          <w:lang w:val="en-GB"/>
        </w:rPr>
        <w:t>Administrative</w:t>
      </w:r>
      <w:r w:rsidRPr="00932DC0">
        <w:rPr>
          <w:rFonts w:asciiTheme="majorHAnsi" w:hAnsiTheme="majorHAnsi" w:cstheme="majorHAnsi"/>
          <w:lang w:val="en-GB"/>
        </w:rPr>
        <w:t xml:space="preserve"> </w:t>
      </w:r>
      <w:r w:rsidR="00257754" w:rsidRPr="00932DC0">
        <w:rPr>
          <w:rFonts w:asciiTheme="majorHAnsi" w:hAnsiTheme="majorHAnsi" w:cstheme="majorHAnsi"/>
          <w:lang w:val="en-GB"/>
        </w:rPr>
        <w:t>O</w:t>
      </w:r>
      <w:r w:rsidRPr="00932DC0">
        <w:rPr>
          <w:rFonts w:asciiTheme="majorHAnsi" w:hAnsiTheme="majorHAnsi" w:cstheme="majorHAnsi"/>
          <w:lang w:val="en-GB"/>
        </w:rPr>
        <w:t xml:space="preserve">ffice has to be placed in </w:t>
      </w:r>
      <w:r w:rsidR="00257754" w:rsidRPr="00932DC0">
        <w:rPr>
          <w:rFonts w:asciiTheme="majorHAnsi" w:hAnsiTheme="majorHAnsi" w:cstheme="majorHAnsi"/>
          <w:lang w:val="en-GB"/>
        </w:rPr>
        <w:t>cc</w:t>
      </w:r>
      <w:r w:rsidRPr="00932DC0">
        <w:rPr>
          <w:rFonts w:asciiTheme="majorHAnsi" w:hAnsiTheme="majorHAnsi" w:cstheme="majorHAnsi"/>
          <w:lang w:val="en-GB"/>
        </w:rPr>
        <w:t xml:space="preserve"> so that </w:t>
      </w:r>
      <w:r w:rsidR="00232960" w:rsidRPr="00932DC0">
        <w:rPr>
          <w:rFonts w:asciiTheme="majorHAnsi" w:hAnsiTheme="majorHAnsi" w:cstheme="majorHAnsi"/>
          <w:lang w:val="en-GB"/>
        </w:rPr>
        <w:t>the responsible person</w:t>
      </w:r>
      <w:r w:rsidRPr="00932DC0">
        <w:rPr>
          <w:rFonts w:asciiTheme="majorHAnsi" w:hAnsiTheme="majorHAnsi" w:cstheme="majorHAnsi"/>
          <w:lang w:val="en-GB"/>
        </w:rPr>
        <w:t xml:space="preserve"> is always up to date with the progress of the accreditation process.</w:t>
      </w:r>
    </w:p>
    <w:p w14:paraId="46E4A73E" w14:textId="2748F46A" w:rsidR="007A1377" w:rsidRPr="00932DC0" w:rsidRDefault="007A1377" w:rsidP="00D479BE">
      <w:pPr>
        <w:pStyle w:val="Listenabsatz"/>
        <w:numPr>
          <w:ilvl w:val="0"/>
          <w:numId w:val="45"/>
        </w:numPr>
        <w:snapToGrid w:val="0"/>
        <w:spacing w:line="240" w:lineRule="auto"/>
        <w:ind w:left="1134"/>
        <w:jc w:val="both"/>
        <w:rPr>
          <w:rFonts w:asciiTheme="majorHAnsi" w:hAnsiTheme="majorHAnsi" w:cstheme="majorHAnsi"/>
          <w:lang w:val="en-GB"/>
        </w:rPr>
      </w:pPr>
      <w:r w:rsidRPr="00932DC0">
        <w:rPr>
          <w:rFonts w:asciiTheme="majorHAnsi" w:hAnsiTheme="majorHAnsi" w:cstheme="majorHAnsi"/>
          <w:lang w:val="en-GB"/>
        </w:rPr>
        <w:t xml:space="preserve">The first auditor should contact the training department in order to get answers to </w:t>
      </w:r>
      <w:r w:rsidR="00D479BE" w:rsidRPr="00932DC0">
        <w:rPr>
          <w:rFonts w:asciiTheme="majorHAnsi" w:hAnsiTheme="majorHAnsi" w:cstheme="majorHAnsi"/>
          <w:lang w:val="en-GB"/>
        </w:rPr>
        <w:tab/>
      </w:r>
      <w:r w:rsidRPr="00932DC0">
        <w:rPr>
          <w:rFonts w:asciiTheme="majorHAnsi" w:hAnsiTheme="majorHAnsi" w:cstheme="majorHAnsi"/>
          <w:lang w:val="en-GB"/>
        </w:rPr>
        <w:t>any ambiguities that may have arisen.</w:t>
      </w:r>
    </w:p>
    <w:p w14:paraId="52AD79F9" w14:textId="77777777" w:rsidR="00D479BE" w:rsidRPr="00932DC0" w:rsidRDefault="00D479BE" w:rsidP="00D479BE">
      <w:pPr>
        <w:snapToGrid w:val="0"/>
        <w:spacing w:line="240" w:lineRule="auto"/>
        <w:contextualSpacing/>
        <w:rPr>
          <w:rFonts w:asciiTheme="majorHAnsi" w:hAnsiTheme="majorHAnsi" w:cstheme="majorHAnsi"/>
          <w:lang w:val="en-GB"/>
        </w:rPr>
      </w:pPr>
    </w:p>
    <w:p w14:paraId="4CF0C639" w14:textId="6557EBB2" w:rsidR="007A1377" w:rsidRPr="00932DC0" w:rsidRDefault="00E96AD8" w:rsidP="00E96AD8">
      <w:pPr>
        <w:pStyle w:val="Listenabsatz"/>
        <w:numPr>
          <w:ilvl w:val="0"/>
          <w:numId w:val="44"/>
        </w:numPr>
        <w:autoSpaceDE w:val="0"/>
        <w:autoSpaceDN w:val="0"/>
        <w:adjustRightInd w:val="0"/>
        <w:spacing w:after="0" w:line="240" w:lineRule="auto"/>
        <w:jc w:val="both"/>
        <w:rPr>
          <w:rFonts w:asciiTheme="majorHAnsi" w:hAnsiTheme="majorHAnsi" w:cstheme="majorHAnsi"/>
          <w:b/>
          <w:bCs/>
          <w:lang w:val="en-GB"/>
        </w:rPr>
      </w:pPr>
      <w:r w:rsidRPr="00932DC0">
        <w:rPr>
          <w:rFonts w:asciiTheme="majorHAnsi" w:hAnsiTheme="majorHAnsi" w:cstheme="majorHAnsi"/>
          <w:b/>
          <w:bCs/>
          <w:lang w:val="en-GB"/>
        </w:rPr>
        <w:t>L</w:t>
      </w:r>
      <w:r w:rsidR="007A1377" w:rsidRPr="00932DC0">
        <w:rPr>
          <w:rFonts w:asciiTheme="majorHAnsi" w:hAnsiTheme="majorHAnsi" w:cstheme="majorHAnsi"/>
          <w:b/>
          <w:bCs/>
          <w:lang w:val="en-GB"/>
        </w:rPr>
        <w:t>ocal appointment with one of the two auditors</w:t>
      </w:r>
    </w:p>
    <w:p w14:paraId="4BF1443C" w14:textId="0B520E9B" w:rsidR="007A1377" w:rsidRPr="00932DC0" w:rsidRDefault="007A1377" w:rsidP="00B86EC7">
      <w:pPr>
        <w:snapToGrid w:val="0"/>
        <w:spacing w:line="240" w:lineRule="auto"/>
        <w:ind w:left="360"/>
        <w:contextualSpacing/>
        <w:rPr>
          <w:rFonts w:asciiTheme="majorHAnsi" w:hAnsiTheme="majorHAnsi" w:cstheme="majorHAnsi"/>
          <w:lang w:val="en-GB"/>
        </w:rPr>
      </w:pPr>
      <w:r w:rsidRPr="00932DC0">
        <w:rPr>
          <w:rFonts w:asciiTheme="majorHAnsi" w:hAnsiTheme="majorHAnsi" w:cstheme="majorHAnsi"/>
          <w:lang w:val="en-GB"/>
        </w:rPr>
        <w:t xml:space="preserve">The auditor </w:t>
      </w:r>
      <w:r w:rsidR="00D84EA0" w:rsidRPr="00932DC0">
        <w:rPr>
          <w:rFonts w:asciiTheme="majorHAnsi" w:hAnsiTheme="majorHAnsi" w:cstheme="majorHAnsi"/>
          <w:lang w:val="en-GB"/>
        </w:rPr>
        <w:t>visiting</w:t>
      </w:r>
      <w:r w:rsidRPr="00932DC0">
        <w:rPr>
          <w:rFonts w:asciiTheme="majorHAnsi" w:hAnsiTheme="majorHAnsi" w:cstheme="majorHAnsi"/>
          <w:lang w:val="en-GB"/>
        </w:rPr>
        <w:t xml:space="preserve"> the training/institution ideally travels to the end of the course to get an </w:t>
      </w:r>
      <w:r w:rsidR="00B86EC7" w:rsidRPr="00932DC0">
        <w:rPr>
          <w:rFonts w:asciiTheme="majorHAnsi" w:hAnsiTheme="majorHAnsi" w:cstheme="majorHAnsi"/>
          <w:lang w:val="en-GB"/>
        </w:rPr>
        <w:t>i</w:t>
      </w:r>
      <w:r w:rsidRPr="00932DC0">
        <w:rPr>
          <w:rFonts w:asciiTheme="majorHAnsi" w:hAnsiTheme="majorHAnsi" w:cstheme="majorHAnsi"/>
          <w:lang w:val="en-GB"/>
        </w:rPr>
        <w:t>dea of the local situation and conducts discussions with the school management, the lecturers and the students, together and independently of each other.</w:t>
      </w:r>
    </w:p>
    <w:p w14:paraId="35C26DFE" w14:textId="77777777" w:rsidR="00D479BE" w:rsidRPr="00932DC0" w:rsidRDefault="00D479BE" w:rsidP="00D479BE">
      <w:pPr>
        <w:snapToGrid w:val="0"/>
        <w:spacing w:line="240" w:lineRule="auto"/>
        <w:contextualSpacing/>
        <w:rPr>
          <w:rFonts w:asciiTheme="majorHAnsi" w:hAnsiTheme="majorHAnsi" w:cstheme="majorHAnsi"/>
          <w:lang w:val="en-GB"/>
        </w:rPr>
      </w:pPr>
    </w:p>
    <w:p w14:paraId="01D38F3D" w14:textId="70D06338" w:rsidR="007A1377" w:rsidRPr="00932DC0" w:rsidRDefault="006B05A9" w:rsidP="006B05A9">
      <w:pPr>
        <w:pStyle w:val="Listenabsatz"/>
        <w:numPr>
          <w:ilvl w:val="0"/>
          <w:numId w:val="44"/>
        </w:numPr>
        <w:autoSpaceDE w:val="0"/>
        <w:autoSpaceDN w:val="0"/>
        <w:adjustRightInd w:val="0"/>
        <w:spacing w:after="0" w:line="240" w:lineRule="auto"/>
        <w:jc w:val="both"/>
        <w:rPr>
          <w:rFonts w:asciiTheme="majorHAnsi" w:hAnsiTheme="majorHAnsi" w:cstheme="majorHAnsi"/>
          <w:b/>
          <w:bCs/>
          <w:lang w:val="en-GB"/>
        </w:rPr>
      </w:pPr>
      <w:r w:rsidRPr="00932DC0">
        <w:rPr>
          <w:rFonts w:asciiTheme="majorHAnsi" w:hAnsiTheme="majorHAnsi" w:cstheme="majorHAnsi"/>
          <w:b/>
          <w:bCs/>
          <w:lang w:val="en-GB"/>
        </w:rPr>
        <w:t>C</w:t>
      </w:r>
      <w:r w:rsidR="007A1377" w:rsidRPr="00932DC0">
        <w:rPr>
          <w:rFonts w:asciiTheme="majorHAnsi" w:hAnsiTheme="majorHAnsi" w:cstheme="majorHAnsi"/>
          <w:b/>
          <w:bCs/>
          <w:lang w:val="en-GB"/>
        </w:rPr>
        <w:t>ompletion of the audit checklists and form, preparation of the audit report by the 1</w:t>
      </w:r>
      <w:r w:rsidR="007A1377" w:rsidRPr="00932DC0">
        <w:rPr>
          <w:rFonts w:asciiTheme="majorHAnsi" w:hAnsiTheme="majorHAnsi" w:cstheme="majorHAnsi"/>
          <w:b/>
          <w:bCs/>
          <w:vertAlign w:val="superscript"/>
          <w:lang w:val="en-GB"/>
        </w:rPr>
        <w:t>st</w:t>
      </w:r>
      <w:r w:rsidR="007A1377" w:rsidRPr="00932DC0">
        <w:rPr>
          <w:rFonts w:asciiTheme="majorHAnsi" w:hAnsiTheme="majorHAnsi" w:cstheme="majorHAnsi"/>
          <w:b/>
          <w:bCs/>
          <w:lang w:val="en-GB"/>
        </w:rPr>
        <w:t xml:space="preserve"> auditor and submission to the training department including any requirements (see A</w:t>
      </w:r>
      <w:r w:rsidR="00B971C8" w:rsidRPr="00932DC0">
        <w:rPr>
          <w:rFonts w:asciiTheme="majorHAnsi" w:hAnsiTheme="majorHAnsi" w:cstheme="majorHAnsi"/>
          <w:b/>
          <w:bCs/>
          <w:lang w:val="en-GB"/>
        </w:rPr>
        <w:t>ppendic</w:t>
      </w:r>
      <w:r w:rsidR="007A1377" w:rsidRPr="00932DC0">
        <w:rPr>
          <w:rFonts w:asciiTheme="majorHAnsi" w:hAnsiTheme="majorHAnsi" w:cstheme="majorHAnsi"/>
          <w:b/>
          <w:bCs/>
          <w:lang w:val="en-GB"/>
        </w:rPr>
        <w:t xml:space="preserve">es </w:t>
      </w:r>
      <w:r w:rsidR="00B971C8" w:rsidRPr="00932DC0">
        <w:rPr>
          <w:rFonts w:asciiTheme="majorHAnsi" w:hAnsiTheme="majorHAnsi" w:cstheme="majorHAnsi"/>
          <w:b/>
          <w:bCs/>
          <w:lang w:val="en-GB"/>
        </w:rPr>
        <w:t>3.</w:t>
      </w:r>
      <w:r w:rsidR="007A1377" w:rsidRPr="00932DC0">
        <w:rPr>
          <w:rFonts w:asciiTheme="majorHAnsi" w:hAnsiTheme="majorHAnsi" w:cstheme="majorHAnsi"/>
          <w:b/>
          <w:bCs/>
          <w:lang w:val="en-GB"/>
        </w:rPr>
        <w:t xml:space="preserve">5 and </w:t>
      </w:r>
      <w:r w:rsidR="00B971C8" w:rsidRPr="00932DC0">
        <w:rPr>
          <w:rFonts w:asciiTheme="majorHAnsi" w:hAnsiTheme="majorHAnsi" w:cstheme="majorHAnsi"/>
          <w:b/>
          <w:bCs/>
          <w:lang w:val="en-GB"/>
        </w:rPr>
        <w:t>3.6</w:t>
      </w:r>
      <w:r w:rsidR="007A1377" w:rsidRPr="00932DC0">
        <w:rPr>
          <w:rFonts w:asciiTheme="majorHAnsi" w:hAnsiTheme="majorHAnsi" w:cstheme="majorHAnsi"/>
          <w:b/>
          <w:bCs/>
          <w:lang w:val="en-GB"/>
        </w:rPr>
        <w:t>).</w:t>
      </w:r>
    </w:p>
    <w:p w14:paraId="1DA0AA64" w14:textId="77777777" w:rsidR="00D479BE" w:rsidRPr="00932DC0" w:rsidRDefault="00D479BE" w:rsidP="00D479BE">
      <w:pPr>
        <w:snapToGrid w:val="0"/>
        <w:spacing w:line="240" w:lineRule="auto"/>
        <w:contextualSpacing/>
        <w:rPr>
          <w:rFonts w:asciiTheme="majorHAnsi" w:hAnsiTheme="majorHAnsi" w:cstheme="majorHAnsi"/>
          <w:b/>
          <w:bCs/>
          <w:lang w:val="en-GB"/>
        </w:rPr>
      </w:pPr>
    </w:p>
    <w:p w14:paraId="2C2AB7AE" w14:textId="2878A666" w:rsidR="007A1377" w:rsidRPr="00932DC0" w:rsidRDefault="007A1377" w:rsidP="009C5D31">
      <w:pPr>
        <w:pStyle w:val="Listenabsatz"/>
        <w:numPr>
          <w:ilvl w:val="0"/>
          <w:numId w:val="44"/>
        </w:numPr>
        <w:autoSpaceDE w:val="0"/>
        <w:autoSpaceDN w:val="0"/>
        <w:adjustRightInd w:val="0"/>
        <w:spacing w:after="0" w:line="240" w:lineRule="auto"/>
        <w:jc w:val="both"/>
        <w:rPr>
          <w:rFonts w:asciiTheme="majorHAnsi" w:hAnsiTheme="majorHAnsi" w:cstheme="majorHAnsi"/>
          <w:b/>
          <w:bCs/>
          <w:lang w:val="en-GB"/>
        </w:rPr>
      </w:pPr>
      <w:r w:rsidRPr="00932DC0">
        <w:rPr>
          <w:rFonts w:asciiTheme="majorHAnsi" w:hAnsiTheme="majorHAnsi" w:cstheme="majorHAnsi"/>
          <w:b/>
          <w:bCs/>
          <w:lang w:val="en-GB"/>
        </w:rPr>
        <w:t>Active feedback process between auditors and training.</w:t>
      </w:r>
    </w:p>
    <w:p w14:paraId="7DD5619B" w14:textId="77777777" w:rsidR="007A1377" w:rsidRPr="00932DC0" w:rsidRDefault="007A1377" w:rsidP="009C5D31">
      <w:pPr>
        <w:snapToGrid w:val="0"/>
        <w:spacing w:line="240" w:lineRule="auto"/>
        <w:ind w:firstLine="360"/>
        <w:contextualSpacing/>
        <w:rPr>
          <w:rFonts w:asciiTheme="majorHAnsi" w:hAnsiTheme="majorHAnsi" w:cstheme="majorHAnsi"/>
          <w:lang w:val="en-GB"/>
        </w:rPr>
      </w:pPr>
      <w:r w:rsidRPr="00932DC0">
        <w:rPr>
          <w:rFonts w:asciiTheme="majorHAnsi" w:hAnsiTheme="majorHAnsi" w:cstheme="majorHAnsi"/>
          <w:lang w:val="en-GB"/>
        </w:rPr>
        <w:t>The auditors recommend the school for accreditation.</w:t>
      </w:r>
    </w:p>
    <w:p w14:paraId="7E0E6E84" w14:textId="77777777" w:rsidR="007A1377" w:rsidRPr="00932DC0" w:rsidRDefault="007A1377" w:rsidP="00D479BE">
      <w:pPr>
        <w:snapToGrid w:val="0"/>
        <w:spacing w:line="240" w:lineRule="auto"/>
        <w:contextualSpacing/>
        <w:rPr>
          <w:rFonts w:asciiTheme="majorHAnsi" w:hAnsiTheme="majorHAnsi" w:cstheme="majorHAnsi"/>
          <w:lang w:val="en-GB"/>
        </w:rPr>
      </w:pPr>
    </w:p>
    <w:p w14:paraId="15ECB312" w14:textId="3EA5B62C" w:rsidR="00D479BE" w:rsidRPr="00932DC0" w:rsidRDefault="007A1377" w:rsidP="00D479BE">
      <w:pPr>
        <w:snapToGrid w:val="0"/>
        <w:spacing w:line="240" w:lineRule="auto"/>
        <w:contextualSpacing/>
        <w:rPr>
          <w:rFonts w:asciiTheme="majorHAnsi" w:hAnsiTheme="majorHAnsi" w:cstheme="majorHAnsi"/>
          <w:b/>
          <w:bCs/>
          <w:lang w:val="en-GB"/>
        </w:rPr>
      </w:pPr>
      <w:r w:rsidRPr="00932DC0">
        <w:rPr>
          <w:rFonts w:asciiTheme="majorHAnsi" w:hAnsiTheme="majorHAnsi" w:cstheme="majorHAnsi"/>
          <w:b/>
          <w:bCs/>
          <w:lang w:val="en-GB"/>
        </w:rPr>
        <w:t>When this process is completed to the satisfaction of all, steps 7 to 9 of the recognition process follow:</w:t>
      </w:r>
    </w:p>
    <w:p w14:paraId="764A8900" w14:textId="77777777" w:rsidR="00D479BE" w:rsidRPr="00932DC0" w:rsidRDefault="00D479BE" w:rsidP="00D479BE">
      <w:pPr>
        <w:snapToGrid w:val="0"/>
        <w:spacing w:line="240" w:lineRule="auto"/>
        <w:contextualSpacing/>
        <w:rPr>
          <w:rFonts w:asciiTheme="majorHAnsi" w:hAnsiTheme="majorHAnsi" w:cstheme="majorHAnsi"/>
          <w:b/>
          <w:bCs/>
          <w:lang w:val="en-GB"/>
        </w:rPr>
      </w:pPr>
    </w:p>
    <w:p w14:paraId="28CA4024" w14:textId="53A3F94E" w:rsidR="00D479BE" w:rsidRPr="00932DC0" w:rsidRDefault="007A1377" w:rsidP="00D404D5">
      <w:pPr>
        <w:pStyle w:val="Listenabsatz"/>
        <w:numPr>
          <w:ilvl w:val="0"/>
          <w:numId w:val="44"/>
        </w:numPr>
        <w:autoSpaceDE w:val="0"/>
        <w:autoSpaceDN w:val="0"/>
        <w:adjustRightInd w:val="0"/>
        <w:spacing w:after="0" w:line="240" w:lineRule="auto"/>
        <w:jc w:val="both"/>
        <w:rPr>
          <w:rFonts w:asciiTheme="majorHAnsi" w:hAnsiTheme="majorHAnsi" w:cstheme="majorHAnsi"/>
          <w:lang w:val="en-GB"/>
        </w:rPr>
      </w:pPr>
      <w:r w:rsidRPr="00932DC0">
        <w:rPr>
          <w:rFonts w:asciiTheme="majorHAnsi" w:hAnsiTheme="majorHAnsi" w:cstheme="majorHAnsi"/>
          <w:b/>
          <w:bCs/>
          <w:lang w:val="en-GB"/>
        </w:rPr>
        <w:t xml:space="preserve">The training will be presented to the member schools </w:t>
      </w:r>
      <w:r w:rsidR="004A12AB" w:rsidRPr="00932DC0">
        <w:rPr>
          <w:rFonts w:asciiTheme="majorHAnsi" w:hAnsiTheme="majorHAnsi" w:cstheme="majorHAnsi"/>
          <w:b/>
          <w:bCs/>
          <w:lang w:val="en-GB"/>
        </w:rPr>
        <w:t xml:space="preserve">at the iARTe January conference at the Goetheanum in Dornach or, in exceptional (pandemic-related) situations, at an online January or summer conference of the iARTe </w:t>
      </w:r>
      <w:r w:rsidRPr="00932DC0">
        <w:rPr>
          <w:rFonts w:asciiTheme="majorHAnsi" w:hAnsiTheme="majorHAnsi" w:cstheme="majorHAnsi"/>
          <w:b/>
          <w:bCs/>
          <w:lang w:val="en-GB"/>
        </w:rPr>
        <w:t>(see A</w:t>
      </w:r>
      <w:r w:rsidR="00B84057" w:rsidRPr="00932DC0">
        <w:rPr>
          <w:rFonts w:asciiTheme="majorHAnsi" w:hAnsiTheme="majorHAnsi" w:cstheme="majorHAnsi"/>
          <w:b/>
          <w:bCs/>
          <w:lang w:val="en-GB"/>
        </w:rPr>
        <w:t>ppendi</w:t>
      </w:r>
      <w:r w:rsidRPr="00932DC0">
        <w:rPr>
          <w:rFonts w:asciiTheme="majorHAnsi" w:hAnsiTheme="majorHAnsi" w:cstheme="majorHAnsi"/>
          <w:b/>
          <w:bCs/>
          <w:lang w:val="en-GB"/>
        </w:rPr>
        <w:t xml:space="preserve">x </w:t>
      </w:r>
      <w:r w:rsidR="00B84057" w:rsidRPr="00932DC0">
        <w:rPr>
          <w:rFonts w:asciiTheme="majorHAnsi" w:hAnsiTheme="majorHAnsi" w:cstheme="majorHAnsi"/>
          <w:b/>
          <w:bCs/>
          <w:lang w:val="en-GB"/>
        </w:rPr>
        <w:t>3.</w:t>
      </w:r>
      <w:r w:rsidRPr="00932DC0">
        <w:rPr>
          <w:rFonts w:asciiTheme="majorHAnsi" w:hAnsiTheme="majorHAnsi" w:cstheme="majorHAnsi"/>
          <w:b/>
          <w:bCs/>
          <w:lang w:val="en-GB"/>
        </w:rPr>
        <w:t xml:space="preserve">7). </w:t>
      </w:r>
      <w:r w:rsidRPr="00932DC0">
        <w:rPr>
          <w:rFonts w:asciiTheme="majorHAnsi" w:hAnsiTheme="majorHAnsi" w:cstheme="majorHAnsi"/>
          <w:lang w:val="en-GB"/>
        </w:rPr>
        <w:t xml:space="preserve">The </w:t>
      </w:r>
      <w:r w:rsidR="00B84057" w:rsidRPr="00932DC0">
        <w:rPr>
          <w:rFonts w:asciiTheme="majorHAnsi" w:hAnsiTheme="majorHAnsi" w:cstheme="majorHAnsi"/>
          <w:lang w:val="en-GB"/>
        </w:rPr>
        <w:t xml:space="preserve">Executive </w:t>
      </w:r>
      <w:r w:rsidRPr="00932DC0">
        <w:rPr>
          <w:rFonts w:asciiTheme="majorHAnsi" w:hAnsiTheme="majorHAnsi" w:cstheme="majorHAnsi"/>
          <w:lang w:val="en-GB"/>
        </w:rPr>
        <w:t>Board will have a follow-up discussion with the training.</w:t>
      </w:r>
    </w:p>
    <w:p w14:paraId="1A865A77" w14:textId="77777777" w:rsidR="00265074" w:rsidRPr="00932DC0" w:rsidRDefault="00265074" w:rsidP="00D479BE">
      <w:pPr>
        <w:snapToGrid w:val="0"/>
        <w:spacing w:line="240" w:lineRule="auto"/>
        <w:contextualSpacing/>
        <w:rPr>
          <w:rFonts w:asciiTheme="majorHAnsi" w:hAnsiTheme="majorHAnsi" w:cstheme="majorHAnsi"/>
          <w:b/>
          <w:bCs/>
          <w:lang w:val="en-GB"/>
        </w:rPr>
      </w:pPr>
    </w:p>
    <w:p w14:paraId="465EC78D" w14:textId="0EE932A7" w:rsidR="00265074" w:rsidRPr="00932DC0" w:rsidRDefault="007A1377" w:rsidP="00B156F5">
      <w:pPr>
        <w:pStyle w:val="Listenabsatz"/>
        <w:numPr>
          <w:ilvl w:val="0"/>
          <w:numId w:val="44"/>
        </w:numPr>
        <w:autoSpaceDE w:val="0"/>
        <w:autoSpaceDN w:val="0"/>
        <w:adjustRightInd w:val="0"/>
        <w:spacing w:after="0" w:line="240" w:lineRule="auto"/>
        <w:jc w:val="both"/>
        <w:rPr>
          <w:rFonts w:asciiTheme="majorHAnsi" w:hAnsiTheme="majorHAnsi" w:cstheme="majorHAnsi"/>
          <w:b/>
          <w:bCs/>
          <w:lang w:val="en-GB"/>
        </w:rPr>
      </w:pPr>
      <w:r w:rsidRPr="00932DC0">
        <w:rPr>
          <w:rFonts w:asciiTheme="majorHAnsi" w:hAnsiTheme="majorHAnsi" w:cstheme="majorHAnsi"/>
          <w:lang w:val="en-GB"/>
        </w:rPr>
        <w:t>After the successful presentation and on the basis of the recommendation of the auditors for accreditation, the</w:t>
      </w:r>
      <w:r w:rsidRPr="00932DC0">
        <w:rPr>
          <w:rFonts w:asciiTheme="majorHAnsi" w:hAnsiTheme="majorHAnsi" w:cstheme="majorHAnsi"/>
          <w:b/>
          <w:bCs/>
          <w:lang w:val="en-GB"/>
        </w:rPr>
        <w:t xml:space="preserve"> decision of the </w:t>
      </w:r>
      <w:r w:rsidR="002825EE" w:rsidRPr="00932DC0">
        <w:rPr>
          <w:rFonts w:asciiTheme="majorHAnsi" w:hAnsiTheme="majorHAnsi" w:cstheme="majorHAnsi"/>
          <w:b/>
          <w:bCs/>
          <w:lang w:val="en-GB"/>
        </w:rPr>
        <w:t xml:space="preserve">Executive </w:t>
      </w:r>
      <w:r w:rsidRPr="00932DC0">
        <w:rPr>
          <w:rFonts w:asciiTheme="majorHAnsi" w:hAnsiTheme="majorHAnsi" w:cstheme="majorHAnsi"/>
          <w:b/>
          <w:bCs/>
          <w:lang w:val="en-GB"/>
        </w:rPr>
        <w:t xml:space="preserve">Board is made. </w:t>
      </w:r>
      <w:r w:rsidR="00470D2E" w:rsidRPr="00932DC0">
        <w:rPr>
          <w:rFonts w:asciiTheme="majorHAnsi" w:hAnsiTheme="majorHAnsi" w:cstheme="majorHAnsi"/>
          <w:lang w:val="en-GB"/>
        </w:rPr>
        <w:t>The Executive Board notifies the Head of the Medical Section of the decision.</w:t>
      </w:r>
    </w:p>
    <w:p w14:paraId="2DD8D7AF" w14:textId="77777777" w:rsidR="00265074" w:rsidRPr="00932DC0" w:rsidRDefault="00265074" w:rsidP="00265074">
      <w:pPr>
        <w:snapToGrid w:val="0"/>
        <w:spacing w:line="240" w:lineRule="auto"/>
        <w:contextualSpacing/>
        <w:rPr>
          <w:rFonts w:asciiTheme="majorHAnsi" w:hAnsiTheme="majorHAnsi" w:cstheme="majorHAnsi"/>
          <w:b/>
          <w:bCs/>
          <w:lang w:val="en-GB"/>
        </w:rPr>
      </w:pPr>
    </w:p>
    <w:p w14:paraId="13D36166" w14:textId="53CEA059" w:rsidR="00265074" w:rsidRPr="00932DC0" w:rsidRDefault="007A1377" w:rsidP="00CF6C2A">
      <w:pPr>
        <w:pStyle w:val="Listenabsatz"/>
        <w:numPr>
          <w:ilvl w:val="0"/>
          <w:numId w:val="44"/>
        </w:numPr>
        <w:autoSpaceDE w:val="0"/>
        <w:autoSpaceDN w:val="0"/>
        <w:adjustRightInd w:val="0"/>
        <w:spacing w:after="0" w:line="240" w:lineRule="auto"/>
        <w:jc w:val="both"/>
        <w:rPr>
          <w:rFonts w:asciiTheme="majorHAnsi" w:hAnsiTheme="majorHAnsi" w:cstheme="majorHAnsi"/>
          <w:lang w:val="en-GB"/>
        </w:rPr>
      </w:pPr>
      <w:r w:rsidRPr="00932DC0">
        <w:rPr>
          <w:rFonts w:asciiTheme="majorHAnsi" w:hAnsiTheme="majorHAnsi" w:cstheme="majorHAnsi"/>
          <w:b/>
          <w:bCs/>
          <w:lang w:val="en-GB"/>
        </w:rPr>
        <w:t>The accreditation will be confirmed in writing to the applicant.</w:t>
      </w:r>
      <w:r w:rsidRPr="00932DC0">
        <w:rPr>
          <w:rFonts w:asciiTheme="majorHAnsi" w:hAnsiTheme="majorHAnsi" w:cstheme="majorHAnsi"/>
          <w:lang w:val="en-GB"/>
        </w:rPr>
        <w:t xml:space="preserve"> The </w:t>
      </w:r>
      <w:r w:rsidR="00562727" w:rsidRPr="00932DC0">
        <w:rPr>
          <w:rFonts w:asciiTheme="majorHAnsi" w:hAnsiTheme="majorHAnsi" w:cstheme="majorHAnsi"/>
          <w:lang w:val="en-GB"/>
        </w:rPr>
        <w:t>iARTe</w:t>
      </w:r>
      <w:r w:rsidRPr="00932DC0">
        <w:rPr>
          <w:rFonts w:asciiTheme="majorHAnsi" w:hAnsiTheme="majorHAnsi" w:cstheme="majorHAnsi"/>
          <w:lang w:val="en-GB"/>
        </w:rPr>
        <w:t xml:space="preserve"> receives a final version of the training documentation in electronic form. </w:t>
      </w:r>
    </w:p>
    <w:p w14:paraId="1D3BE611" w14:textId="77777777" w:rsidR="00265074" w:rsidRPr="00932DC0" w:rsidRDefault="00265074" w:rsidP="00265074">
      <w:pPr>
        <w:snapToGrid w:val="0"/>
        <w:spacing w:line="240" w:lineRule="auto"/>
        <w:contextualSpacing/>
        <w:rPr>
          <w:rFonts w:asciiTheme="majorHAnsi" w:hAnsiTheme="majorHAnsi" w:cstheme="majorHAnsi"/>
          <w:b/>
          <w:bCs/>
          <w:lang w:val="en-GB"/>
        </w:rPr>
      </w:pPr>
    </w:p>
    <w:p w14:paraId="2E1E2B27" w14:textId="6E61A873" w:rsidR="007A1377" w:rsidRPr="00932DC0" w:rsidRDefault="007A1377" w:rsidP="00D479BE">
      <w:pPr>
        <w:snapToGrid w:val="0"/>
        <w:spacing w:line="240" w:lineRule="auto"/>
        <w:contextualSpacing/>
        <w:rPr>
          <w:rFonts w:asciiTheme="majorHAnsi" w:hAnsiTheme="majorHAnsi" w:cstheme="majorHAnsi"/>
          <w:b/>
          <w:bCs/>
          <w:lang w:val="en-GB"/>
        </w:rPr>
      </w:pPr>
      <w:r w:rsidRPr="00932DC0">
        <w:rPr>
          <w:rFonts w:asciiTheme="majorHAnsi" w:hAnsiTheme="majorHAnsi" w:cstheme="majorHAnsi"/>
          <w:b/>
          <w:bCs/>
          <w:lang w:val="en-GB"/>
        </w:rPr>
        <w:t xml:space="preserve">The </w:t>
      </w:r>
      <w:r w:rsidR="004F3311" w:rsidRPr="00932DC0">
        <w:rPr>
          <w:rFonts w:asciiTheme="majorHAnsi" w:hAnsiTheme="majorHAnsi" w:cstheme="majorHAnsi"/>
          <w:b/>
          <w:bCs/>
          <w:lang w:val="en-GB"/>
        </w:rPr>
        <w:t>Administrative</w:t>
      </w:r>
      <w:r w:rsidRPr="00932DC0">
        <w:rPr>
          <w:rFonts w:asciiTheme="majorHAnsi" w:hAnsiTheme="majorHAnsi" w:cstheme="majorHAnsi"/>
          <w:b/>
          <w:bCs/>
          <w:lang w:val="en-GB"/>
        </w:rPr>
        <w:t xml:space="preserve"> Office prepares a membership certificate</w:t>
      </w:r>
      <w:r w:rsidRPr="00932DC0">
        <w:rPr>
          <w:rFonts w:asciiTheme="majorHAnsi" w:hAnsiTheme="majorHAnsi" w:cstheme="majorHAnsi"/>
          <w:lang w:val="en-GB"/>
        </w:rPr>
        <w:t xml:space="preserve">, which is signed by the </w:t>
      </w:r>
      <w:r w:rsidR="00B54EB0" w:rsidRPr="00932DC0">
        <w:rPr>
          <w:rFonts w:asciiTheme="majorHAnsi" w:hAnsiTheme="majorHAnsi" w:cstheme="majorHAnsi"/>
          <w:lang w:val="en-GB"/>
        </w:rPr>
        <w:t>Head</w:t>
      </w:r>
      <w:r w:rsidRPr="00932DC0">
        <w:rPr>
          <w:rFonts w:asciiTheme="majorHAnsi" w:hAnsiTheme="majorHAnsi" w:cstheme="majorHAnsi"/>
          <w:lang w:val="en-GB"/>
        </w:rPr>
        <w:t xml:space="preserve"> of the Medical Section and a member of the </w:t>
      </w:r>
      <w:r w:rsidR="00B54EB0" w:rsidRPr="00932DC0">
        <w:rPr>
          <w:rFonts w:asciiTheme="majorHAnsi" w:hAnsiTheme="majorHAnsi" w:cstheme="majorHAnsi"/>
          <w:lang w:val="en-GB"/>
        </w:rPr>
        <w:t xml:space="preserve">Executive </w:t>
      </w:r>
      <w:r w:rsidRPr="00932DC0">
        <w:rPr>
          <w:rFonts w:asciiTheme="majorHAnsi" w:hAnsiTheme="majorHAnsi" w:cstheme="majorHAnsi"/>
          <w:lang w:val="en-GB"/>
        </w:rPr>
        <w:t xml:space="preserve">Board of the </w:t>
      </w:r>
      <w:r w:rsidR="00562727" w:rsidRPr="00932DC0">
        <w:rPr>
          <w:rFonts w:asciiTheme="majorHAnsi" w:hAnsiTheme="majorHAnsi" w:cstheme="majorHAnsi"/>
          <w:lang w:val="en-GB"/>
        </w:rPr>
        <w:t>iARTe</w:t>
      </w:r>
      <w:r w:rsidRPr="00932DC0">
        <w:rPr>
          <w:rFonts w:asciiTheme="majorHAnsi" w:hAnsiTheme="majorHAnsi" w:cstheme="majorHAnsi"/>
          <w:lang w:val="en-GB"/>
        </w:rPr>
        <w:t>, and sends it to the training department.</w:t>
      </w:r>
    </w:p>
    <w:p w14:paraId="7A06382E" w14:textId="1DF5E9E7" w:rsidR="00265074" w:rsidRPr="00932DC0" w:rsidRDefault="00265074">
      <w:pPr>
        <w:rPr>
          <w:rFonts w:asciiTheme="majorHAnsi" w:hAnsiTheme="majorHAnsi" w:cstheme="majorHAnsi"/>
          <w:lang w:val="en-GB"/>
        </w:rPr>
      </w:pPr>
      <w:r w:rsidRPr="00932DC0">
        <w:rPr>
          <w:rFonts w:asciiTheme="majorHAnsi" w:hAnsiTheme="majorHAnsi" w:cstheme="majorHAnsi"/>
          <w:lang w:val="en-GB"/>
        </w:rPr>
        <w:br w:type="page"/>
      </w:r>
    </w:p>
    <w:p w14:paraId="566A3163" w14:textId="6C41E9E5" w:rsidR="007A1377" w:rsidRPr="00932DC0" w:rsidRDefault="00265074" w:rsidP="00A41D8B">
      <w:pPr>
        <w:pStyle w:val="Listenabsatz"/>
        <w:ind w:left="0"/>
        <w:rPr>
          <w:rFonts w:asciiTheme="majorHAnsi" w:hAnsiTheme="majorHAnsi" w:cstheme="majorHAnsi"/>
          <w:b/>
          <w:sz w:val="24"/>
          <w:szCs w:val="24"/>
          <w:lang w:val="en-US"/>
        </w:rPr>
      </w:pPr>
      <w:r w:rsidRPr="00932DC0">
        <w:rPr>
          <w:rFonts w:asciiTheme="majorHAnsi" w:hAnsiTheme="majorHAnsi" w:cstheme="majorHAnsi"/>
          <w:b/>
          <w:sz w:val="24"/>
          <w:szCs w:val="24"/>
          <w:lang w:val="en-US"/>
        </w:rPr>
        <w:lastRenderedPageBreak/>
        <w:t>Q</w:t>
      </w:r>
      <w:r w:rsidR="007A1377" w:rsidRPr="00932DC0">
        <w:rPr>
          <w:rFonts w:asciiTheme="majorHAnsi" w:hAnsiTheme="majorHAnsi" w:cstheme="majorHAnsi"/>
          <w:b/>
          <w:sz w:val="24"/>
          <w:szCs w:val="24"/>
          <w:lang w:val="en-US"/>
        </w:rPr>
        <w:t>ualification of the auditors</w:t>
      </w:r>
    </w:p>
    <w:p w14:paraId="42F581F9" w14:textId="28253971" w:rsidR="007A1377" w:rsidRPr="00932DC0" w:rsidRDefault="007A1377" w:rsidP="00D479BE">
      <w:pPr>
        <w:snapToGrid w:val="0"/>
        <w:spacing w:line="240" w:lineRule="auto"/>
        <w:contextualSpacing/>
        <w:rPr>
          <w:rFonts w:asciiTheme="majorHAnsi" w:hAnsiTheme="majorHAnsi" w:cstheme="majorHAnsi"/>
          <w:lang w:val="en-GB"/>
        </w:rPr>
      </w:pPr>
      <w:r w:rsidRPr="00932DC0">
        <w:rPr>
          <w:rFonts w:asciiTheme="majorHAnsi" w:hAnsiTheme="majorHAnsi" w:cstheme="majorHAnsi"/>
          <w:lang w:val="en-GB"/>
        </w:rPr>
        <w:t>The accreditation process is carried out by two auditors. One of the two auditors should have specific expertise</w:t>
      </w:r>
      <w:r w:rsidR="00A5268C" w:rsidRPr="00932DC0">
        <w:rPr>
          <w:rFonts w:asciiTheme="majorHAnsi" w:hAnsiTheme="majorHAnsi" w:cstheme="majorHAnsi"/>
          <w:lang w:val="en-GB"/>
        </w:rPr>
        <w:t xml:space="preserve"> in the methods being trained</w:t>
      </w:r>
      <w:r w:rsidRPr="00932DC0">
        <w:rPr>
          <w:rFonts w:asciiTheme="majorHAnsi" w:hAnsiTheme="majorHAnsi" w:cstheme="majorHAnsi"/>
          <w:lang w:val="en-GB"/>
        </w:rPr>
        <w:t xml:space="preserve"> in the institution. </w:t>
      </w:r>
      <w:r w:rsidR="00284BB6" w:rsidRPr="00932DC0">
        <w:rPr>
          <w:rFonts w:asciiTheme="majorHAnsi" w:hAnsiTheme="majorHAnsi" w:cstheme="majorHAnsi"/>
          <w:lang w:val="en-GB"/>
        </w:rPr>
        <w:t xml:space="preserve">They are experienced instructors working in </w:t>
      </w:r>
      <w:r w:rsidR="00284BB6" w:rsidRPr="00932DC0">
        <w:rPr>
          <w:rFonts w:asciiTheme="majorHAnsi" w:eastAsiaTheme="minorEastAsia" w:hAnsiTheme="majorHAnsi" w:cstheme="majorHAnsi"/>
          <w:noProof/>
          <w:lang w:val="en-GB" w:eastAsia="ja-JP"/>
        </w:rPr>
        <w:t>iARTe</w:t>
      </w:r>
      <w:r w:rsidR="00284BB6" w:rsidRPr="00932DC0">
        <w:rPr>
          <w:rFonts w:asciiTheme="majorHAnsi" w:hAnsiTheme="majorHAnsi" w:cstheme="majorHAnsi"/>
          <w:lang w:val="en-GB"/>
        </w:rPr>
        <w:t>-recognised schools or equivalent institutions and competent in their specific subject, the relevant medical-therapeutic field and adult education.</w:t>
      </w:r>
    </w:p>
    <w:p w14:paraId="205623F2" w14:textId="63439E01" w:rsidR="007A1377" w:rsidRPr="00932DC0" w:rsidRDefault="007A1377" w:rsidP="00D479BE">
      <w:pPr>
        <w:snapToGrid w:val="0"/>
        <w:spacing w:line="240" w:lineRule="auto"/>
        <w:contextualSpacing/>
        <w:rPr>
          <w:rFonts w:asciiTheme="majorHAnsi" w:hAnsiTheme="majorHAnsi" w:cstheme="majorHAnsi"/>
          <w:lang w:val="en-GB"/>
        </w:rPr>
      </w:pPr>
      <w:r w:rsidRPr="00932DC0">
        <w:rPr>
          <w:rFonts w:asciiTheme="majorHAnsi" w:hAnsiTheme="majorHAnsi" w:cstheme="majorHAnsi"/>
          <w:lang w:val="en-GB"/>
        </w:rPr>
        <w:t>All auditors working for iARTe should have received a training for accreditation as defined by the Medical Section and iARTe. This can be obtained in different ways.</w:t>
      </w:r>
    </w:p>
    <w:p w14:paraId="59CE5B13" w14:textId="77777777" w:rsidR="007A1377" w:rsidRPr="00932DC0" w:rsidRDefault="007A1377" w:rsidP="00D479BE">
      <w:pPr>
        <w:snapToGrid w:val="0"/>
        <w:spacing w:line="240" w:lineRule="auto"/>
        <w:contextualSpacing/>
        <w:rPr>
          <w:rFonts w:asciiTheme="majorHAnsi" w:hAnsiTheme="majorHAnsi" w:cstheme="majorHAnsi"/>
          <w:lang w:val="en-GB"/>
        </w:rPr>
      </w:pPr>
    </w:p>
    <w:p w14:paraId="02642B13" w14:textId="7B158F03" w:rsidR="007A1377" w:rsidRPr="00932DC0" w:rsidRDefault="00265074" w:rsidP="004B43CE">
      <w:pPr>
        <w:autoSpaceDE w:val="0"/>
        <w:autoSpaceDN w:val="0"/>
        <w:adjustRightInd w:val="0"/>
        <w:jc w:val="both"/>
        <w:rPr>
          <w:rFonts w:asciiTheme="majorHAnsi" w:hAnsiTheme="majorHAnsi" w:cstheme="majorHAnsi"/>
          <w:b/>
          <w:sz w:val="24"/>
          <w:szCs w:val="24"/>
          <w:lang w:val="en-US"/>
        </w:rPr>
      </w:pPr>
      <w:r w:rsidRPr="00932DC0">
        <w:rPr>
          <w:rFonts w:asciiTheme="majorHAnsi" w:hAnsiTheme="majorHAnsi" w:cstheme="majorHAnsi"/>
          <w:b/>
          <w:sz w:val="24"/>
          <w:szCs w:val="24"/>
          <w:lang w:val="en-US"/>
        </w:rPr>
        <w:t>F</w:t>
      </w:r>
      <w:r w:rsidR="007A1377" w:rsidRPr="00932DC0">
        <w:rPr>
          <w:rFonts w:asciiTheme="majorHAnsi" w:hAnsiTheme="majorHAnsi" w:cstheme="majorHAnsi"/>
          <w:b/>
          <w:sz w:val="24"/>
          <w:szCs w:val="24"/>
          <w:lang w:val="en-US"/>
        </w:rPr>
        <w:t>ees for training leading to the title of Anthroposophic Arts Therapist</w:t>
      </w:r>
    </w:p>
    <w:p w14:paraId="22BE7864" w14:textId="29607466" w:rsidR="00623904" w:rsidRPr="00932DC0" w:rsidRDefault="00623904" w:rsidP="00623904">
      <w:pPr>
        <w:spacing w:after="0"/>
        <w:rPr>
          <w:rFonts w:asciiTheme="majorHAnsi" w:hAnsiTheme="majorHAnsi" w:cstheme="majorHAnsi"/>
          <w:lang w:val="en-US"/>
        </w:rPr>
      </w:pPr>
      <w:r w:rsidRPr="00932DC0">
        <w:rPr>
          <w:rFonts w:asciiTheme="majorHAnsi" w:hAnsiTheme="majorHAnsi" w:cstheme="majorHAnsi"/>
          <w:lang w:val="en-US"/>
        </w:rPr>
        <w:t>See iARTe’s Fees Schedule</w:t>
      </w:r>
    </w:p>
    <w:p w14:paraId="7841946E" w14:textId="77777777" w:rsidR="007A1377" w:rsidRPr="00932DC0" w:rsidRDefault="007A1377" w:rsidP="00D479BE">
      <w:pPr>
        <w:snapToGrid w:val="0"/>
        <w:spacing w:line="240" w:lineRule="auto"/>
        <w:contextualSpacing/>
        <w:rPr>
          <w:rFonts w:asciiTheme="majorHAnsi" w:hAnsiTheme="majorHAnsi" w:cstheme="majorHAnsi"/>
          <w:lang w:val="en-GB"/>
        </w:rPr>
      </w:pPr>
    </w:p>
    <w:p w14:paraId="06E83048" w14:textId="73E35785" w:rsidR="007A1377" w:rsidRPr="00932DC0" w:rsidRDefault="007A1377" w:rsidP="00DA6EC8">
      <w:pPr>
        <w:pStyle w:val="Listenabsatz"/>
        <w:ind w:left="0"/>
        <w:rPr>
          <w:rFonts w:asciiTheme="majorHAnsi" w:hAnsiTheme="majorHAnsi" w:cstheme="majorHAnsi"/>
          <w:b/>
          <w:sz w:val="24"/>
          <w:szCs w:val="24"/>
          <w:lang w:val="en-US"/>
        </w:rPr>
      </w:pPr>
      <w:r w:rsidRPr="00932DC0">
        <w:rPr>
          <w:rFonts w:asciiTheme="majorHAnsi" w:hAnsiTheme="majorHAnsi" w:cstheme="majorHAnsi"/>
          <w:b/>
          <w:sz w:val="24"/>
          <w:szCs w:val="24"/>
          <w:lang w:val="en-US"/>
        </w:rPr>
        <w:t>Position and purpose of the audit report in the accreditation procedure</w:t>
      </w:r>
    </w:p>
    <w:p w14:paraId="1490F86D" w14:textId="3B2C60BE" w:rsidR="007A1377" w:rsidRPr="00932DC0" w:rsidRDefault="007A1377" w:rsidP="00D479BE">
      <w:pPr>
        <w:snapToGrid w:val="0"/>
        <w:spacing w:line="240" w:lineRule="auto"/>
        <w:contextualSpacing/>
        <w:rPr>
          <w:rFonts w:asciiTheme="majorHAnsi" w:hAnsiTheme="majorHAnsi" w:cstheme="majorHAnsi"/>
          <w:lang w:val="en-GB"/>
        </w:rPr>
      </w:pPr>
      <w:r w:rsidRPr="00932DC0">
        <w:rPr>
          <w:rFonts w:asciiTheme="majorHAnsi" w:hAnsiTheme="majorHAnsi" w:cstheme="majorHAnsi"/>
          <w:lang w:val="en-GB"/>
        </w:rPr>
        <w:t xml:space="preserve">The audit report is an integral part of each audit procedure. It is drawn up by the auditors involved after the visit and shall be submitted to the </w:t>
      </w:r>
      <w:r w:rsidR="00DA6EC8" w:rsidRPr="00932DC0">
        <w:rPr>
          <w:rFonts w:asciiTheme="majorHAnsi" w:hAnsiTheme="majorHAnsi" w:cstheme="majorHAnsi"/>
          <w:lang w:val="en-GB"/>
        </w:rPr>
        <w:t xml:space="preserve">Executive </w:t>
      </w:r>
      <w:r w:rsidRPr="00932DC0">
        <w:rPr>
          <w:rFonts w:asciiTheme="majorHAnsi" w:hAnsiTheme="majorHAnsi" w:cstheme="majorHAnsi"/>
          <w:lang w:val="en-GB"/>
        </w:rPr>
        <w:t>Board no later than 14 days after the audit. If deficiencies are found in the preparation of the audit report, the auditors should correct them without delay. The 1</w:t>
      </w:r>
      <w:r w:rsidRPr="00932DC0">
        <w:rPr>
          <w:rFonts w:asciiTheme="majorHAnsi" w:hAnsiTheme="majorHAnsi" w:cstheme="majorHAnsi"/>
          <w:vertAlign w:val="superscript"/>
          <w:lang w:val="en-GB"/>
        </w:rPr>
        <w:t>st</w:t>
      </w:r>
      <w:r w:rsidRPr="00932DC0">
        <w:rPr>
          <w:rFonts w:asciiTheme="majorHAnsi" w:hAnsiTheme="majorHAnsi" w:cstheme="majorHAnsi"/>
          <w:lang w:val="en-GB"/>
        </w:rPr>
        <w:t xml:space="preserve"> auditor is responsible for drawing up the audit report. He</w:t>
      </w:r>
      <w:r w:rsidR="00FE26C2" w:rsidRPr="00932DC0">
        <w:rPr>
          <w:rFonts w:asciiTheme="majorHAnsi" w:hAnsiTheme="majorHAnsi" w:cstheme="majorHAnsi"/>
          <w:lang w:val="en-GB"/>
        </w:rPr>
        <w:t>/she</w:t>
      </w:r>
      <w:r w:rsidRPr="00932DC0">
        <w:rPr>
          <w:rFonts w:asciiTheme="majorHAnsi" w:hAnsiTheme="majorHAnsi" w:cstheme="majorHAnsi"/>
          <w:lang w:val="en-GB"/>
        </w:rPr>
        <w:t xml:space="preserve"> coordinates it with the second auditor.</w:t>
      </w:r>
    </w:p>
    <w:p w14:paraId="454404B4" w14:textId="608E0BCA" w:rsidR="00265074" w:rsidRPr="00932DC0" w:rsidRDefault="007A1377" w:rsidP="00D479BE">
      <w:pPr>
        <w:snapToGrid w:val="0"/>
        <w:spacing w:line="240" w:lineRule="auto"/>
        <w:contextualSpacing/>
        <w:rPr>
          <w:rFonts w:asciiTheme="majorHAnsi" w:hAnsiTheme="majorHAnsi" w:cstheme="majorHAnsi"/>
          <w:lang w:val="en-GB"/>
        </w:rPr>
      </w:pPr>
      <w:r w:rsidRPr="00932DC0">
        <w:rPr>
          <w:rFonts w:asciiTheme="majorHAnsi" w:hAnsiTheme="majorHAnsi" w:cstheme="majorHAnsi"/>
          <w:lang w:val="en-GB"/>
        </w:rPr>
        <w:t xml:space="preserve">The final preparation of the audit report is preceded by a feedback process between the training and the auditors. The report justifies the recommendation or rejection by the auditors for accreditation to the requesting training and the </w:t>
      </w:r>
      <w:r w:rsidR="00562727" w:rsidRPr="00932DC0">
        <w:rPr>
          <w:rFonts w:asciiTheme="majorHAnsi" w:hAnsiTheme="majorHAnsi" w:cstheme="majorHAnsi"/>
          <w:lang w:val="en-GB"/>
        </w:rPr>
        <w:t>iARTe</w:t>
      </w:r>
      <w:r w:rsidRPr="00932DC0">
        <w:rPr>
          <w:rFonts w:asciiTheme="majorHAnsi" w:hAnsiTheme="majorHAnsi" w:cstheme="majorHAnsi"/>
          <w:lang w:val="en-GB"/>
        </w:rPr>
        <w:t xml:space="preserve"> Board.</w:t>
      </w:r>
    </w:p>
    <w:p w14:paraId="44673C45" w14:textId="77777777" w:rsidR="00265074" w:rsidRPr="00932DC0" w:rsidRDefault="00265074" w:rsidP="00D479BE">
      <w:pPr>
        <w:snapToGrid w:val="0"/>
        <w:spacing w:line="240" w:lineRule="auto"/>
        <w:contextualSpacing/>
        <w:rPr>
          <w:rFonts w:asciiTheme="majorHAnsi" w:hAnsiTheme="majorHAnsi" w:cstheme="majorHAnsi"/>
          <w:lang w:val="en-GB"/>
        </w:rPr>
      </w:pPr>
    </w:p>
    <w:p w14:paraId="78894B52" w14:textId="5D753EE9" w:rsidR="007A1377" w:rsidRPr="00932DC0" w:rsidRDefault="007A1377" w:rsidP="006C2FA6">
      <w:pPr>
        <w:spacing w:after="0"/>
        <w:ind w:left="-360" w:firstLine="360"/>
        <w:rPr>
          <w:rFonts w:asciiTheme="majorHAnsi" w:hAnsiTheme="majorHAnsi" w:cstheme="majorHAnsi"/>
          <w:u w:val="single"/>
          <w:lang w:val="en-US"/>
        </w:rPr>
      </w:pPr>
      <w:r w:rsidRPr="00932DC0">
        <w:rPr>
          <w:rFonts w:asciiTheme="majorHAnsi" w:hAnsiTheme="majorHAnsi" w:cstheme="majorHAnsi"/>
          <w:u w:val="single"/>
          <w:lang w:val="en-US"/>
        </w:rPr>
        <w:t xml:space="preserve">Notes on the formulation of the audit report </w:t>
      </w:r>
    </w:p>
    <w:p w14:paraId="461B8CF6" w14:textId="38D86528" w:rsidR="007A1377" w:rsidRPr="00932DC0" w:rsidRDefault="007A1377" w:rsidP="00265074">
      <w:pPr>
        <w:snapToGrid w:val="0"/>
        <w:spacing w:line="240" w:lineRule="auto"/>
        <w:contextualSpacing/>
        <w:rPr>
          <w:rFonts w:asciiTheme="majorHAnsi" w:hAnsiTheme="majorHAnsi" w:cstheme="majorHAnsi"/>
          <w:lang w:val="en-GB"/>
        </w:rPr>
      </w:pPr>
      <w:r w:rsidRPr="00932DC0">
        <w:rPr>
          <w:rFonts w:asciiTheme="majorHAnsi" w:hAnsiTheme="majorHAnsi" w:cstheme="majorHAnsi"/>
          <w:lang w:val="en-GB"/>
        </w:rPr>
        <w:t>The audit report shows the audit</w:t>
      </w:r>
      <w:r w:rsidR="00F26EAB" w:rsidRPr="00932DC0">
        <w:rPr>
          <w:rFonts w:asciiTheme="majorHAnsi" w:hAnsiTheme="majorHAnsi" w:cstheme="majorHAnsi"/>
          <w:lang w:val="en-GB"/>
        </w:rPr>
        <w:t xml:space="preserve"> process</w:t>
      </w:r>
      <w:r w:rsidRPr="00932DC0">
        <w:rPr>
          <w:rFonts w:asciiTheme="majorHAnsi" w:hAnsiTheme="majorHAnsi" w:cstheme="majorHAnsi"/>
          <w:lang w:val="en-GB"/>
        </w:rPr>
        <w:t xml:space="preserve"> in a few sentences (approx. 600 words = one A4 page). It acknowledges the individual intention of the respective anthroposophic art therapy training, </w:t>
      </w:r>
      <w:r w:rsidR="005908F9" w:rsidRPr="00932DC0">
        <w:rPr>
          <w:rFonts w:asciiTheme="majorHAnsi" w:hAnsiTheme="majorHAnsi" w:cstheme="majorHAnsi"/>
          <w:lang w:val="en-GB"/>
        </w:rPr>
        <w:t xml:space="preserve">the </w:t>
      </w:r>
      <w:r w:rsidRPr="00932DC0">
        <w:rPr>
          <w:rFonts w:asciiTheme="majorHAnsi" w:hAnsiTheme="majorHAnsi" w:cstheme="majorHAnsi"/>
          <w:lang w:val="en-GB"/>
        </w:rPr>
        <w:t xml:space="preserve">application, </w:t>
      </w:r>
      <w:r w:rsidR="005908F9" w:rsidRPr="00932DC0">
        <w:rPr>
          <w:rFonts w:asciiTheme="majorHAnsi" w:hAnsiTheme="majorHAnsi" w:cstheme="majorHAnsi"/>
          <w:lang w:val="en-GB"/>
        </w:rPr>
        <w:t xml:space="preserve">the </w:t>
      </w:r>
      <w:r w:rsidRPr="00932DC0">
        <w:rPr>
          <w:rFonts w:asciiTheme="majorHAnsi" w:hAnsiTheme="majorHAnsi" w:cstheme="majorHAnsi"/>
          <w:lang w:val="en-GB"/>
        </w:rPr>
        <w:t xml:space="preserve">visit to the anthroposophic art therapy training and the atmosphere of discussion. The result of the audit is </w:t>
      </w:r>
      <w:r w:rsidR="0078429A" w:rsidRPr="00932DC0">
        <w:rPr>
          <w:rFonts w:asciiTheme="majorHAnsi" w:hAnsiTheme="majorHAnsi" w:cstheme="majorHAnsi"/>
          <w:lang w:val="en-GB"/>
        </w:rPr>
        <w:t xml:space="preserve">also </w:t>
      </w:r>
      <w:r w:rsidRPr="00932DC0">
        <w:rPr>
          <w:rFonts w:asciiTheme="majorHAnsi" w:hAnsiTheme="majorHAnsi" w:cstheme="majorHAnsi"/>
          <w:lang w:val="en-GB"/>
        </w:rPr>
        <w:t>summari</w:t>
      </w:r>
      <w:r w:rsidR="00256B2B" w:rsidRPr="00932DC0">
        <w:rPr>
          <w:rFonts w:asciiTheme="majorHAnsi" w:hAnsiTheme="majorHAnsi" w:cstheme="majorHAnsi"/>
          <w:lang w:val="en-GB"/>
        </w:rPr>
        <w:t>s</w:t>
      </w:r>
      <w:r w:rsidRPr="00932DC0">
        <w:rPr>
          <w:rFonts w:asciiTheme="majorHAnsi" w:hAnsiTheme="majorHAnsi" w:cstheme="majorHAnsi"/>
          <w:lang w:val="en-GB"/>
        </w:rPr>
        <w:t>ed in form of the audit</w:t>
      </w:r>
      <w:r w:rsidR="00F63D44" w:rsidRPr="00932DC0">
        <w:rPr>
          <w:rFonts w:asciiTheme="majorHAnsi" w:hAnsiTheme="majorHAnsi" w:cstheme="majorHAnsi"/>
          <w:lang w:val="en-GB"/>
        </w:rPr>
        <w:t>ing</w:t>
      </w:r>
      <w:r w:rsidRPr="00932DC0">
        <w:rPr>
          <w:rFonts w:asciiTheme="majorHAnsi" w:hAnsiTheme="majorHAnsi" w:cstheme="majorHAnsi"/>
          <w:lang w:val="en-GB"/>
        </w:rPr>
        <w:t xml:space="preserve"> report</w:t>
      </w:r>
      <w:r w:rsidR="00F63D44" w:rsidRPr="00932DC0">
        <w:rPr>
          <w:rFonts w:asciiTheme="majorHAnsi" w:hAnsiTheme="majorHAnsi" w:cstheme="majorHAnsi"/>
          <w:lang w:val="en-GB"/>
        </w:rPr>
        <w:t xml:space="preserve"> form.</w:t>
      </w:r>
    </w:p>
    <w:p w14:paraId="29FBA318" w14:textId="77777777" w:rsidR="007A1377" w:rsidRPr="00932DC0" w:rsidRDefault="007A1377" w:rsidP="00265074">
      <w:pPr>
        <w:snapToGrid w:val="0"/>
        <w:spacing w:line="240" w:lineRule="auto"/>
        <w:contextualSpacing/>
        <w:rPr>
          <w:rFonts w:asciiTheme="majorHAnsi" w:hAnsiTheme="majorHAnsi" w:cstheme="majorHAnsi"/>
          <w:lang w:val="en-GB"/>
        </w:rPr>
      </w:pPr>
    </w:p>
    <w:p w14:paraId="35AC8E82" w14:textId="1583067C" w:rsidR="007A1377" w:rsidRPr="00932DC0" w:rsidRDefault="007A1377" w:rsidP="00291FAA">
      <w:pPr>
        <w:spacing w:after="0"/>
        <w:ind w:left="-360" w:firstLine="360"/>
        <w:rPr>
          <w:rFonts w:asciiTheme="majorHAnsi" w:hAnsiTheme="majorHAnsi" w:cstheme="majorHAnsi"/>
          <w:u w:val="single"/>
          <w:lang w:val="en-US"/>
        </w:rPr>
      </w:pPr>
      <w:r w:rsidRPr="00932DC0">
        <w:rPr>
          <w:rFonts w:asciiTheme="majorHAnsi" w:hAnsiTheme="majorHAnsi" w:cstheme="majorHAnsi"/>
          <w:u w:val="single"/>
          <w:lang w:val="en-US"/>
        </w:rPr>
        <w:t xml:space="preserve">Recommendations </w:t>
      </w:r>
      <w:r w:rsidR="00291FAA" w:rsidRPr="00932DC0">
        <w:rPr>
          <w:rFonts w:asciiTheme="majorHAnsi" w:hAnsiTheme="majorHAnsi" w:cstheme="majorHAnsi"/>
          <w:u w:val="single"/>
          <w:lang w:val="en-US"/>
        </w:rPr>
        <w:t>to the</w:t>
      </w:r>
      <w:r w:rsidRPr="00932DC0">
        <w:rPr>
          <w:rFonts w:asciiTheme="majorHAnsi" w:hAnsiTheme="majorHAnsi" w:cstheme="majorHAnsi"/>
          <w:u w:val="single"/>
          <w:lang w:val="en-US"/>
        </w:rPr>
        <w:t xml:space="preserve"> training </w:t>
      </w:r>
      <w:r w:rsidR="00291FAA" w:rsidRPr="00932DC0">
        <w:rPr>
          <w:rFonts w:asciiTheme="majorHAnsi" w:hAnsiTheme="majorHAnsi" w:cstheme="majorHAnsi"/>
          <w:u w:val="single"/>
          <w:lang w:val="en-US"/>
        </w:rPr>
        <w:t>institution</w:t>
      </w:r>
    </w:p>
    <w:p w14:paraId="37E3F34F" w14:textId="330ACA1D" w:rsidR="007A1377" w:rsidRPr="00932DC0" w:rsidRDefault="007A1377" w:rsidP="00265074">
      <w:pPr>
        <w:snapToGrid w:val="0"/>
        <w:spacing w:line="240" w:lineRule="auto"/>
        <w:contextualSpacing/>
        <w:rPr>
          <w:rFonts w:asciiTheme="majorHAnsi" w:hAnsiTheme="majorHAnsi" w:cstheme="majorHAnsi"/>
          <w:lang w:val="en-GB"/>
        </w:rPr>
      </w:pPr>
      <w:r w:rsidRPr="00932DC0">
        <w:rPr>
          <w:rFonts w:asciiTheme="majorHAnsi" w:hAnsiTheme="majorHAnsi" w:cstheme="majorHAnsi"/>
          <w:lang w:val="en-GB"/>
        </w:rPr>
        <w:t xml:space="preserve">If weaknesses in the training become apparent during the audit, the auditor should name them and make recommendations for improvement. The individual recommendations should be numbered for the sake of clarity. The recommendations serve </w:t>
      </w:r>
      <w:r w:rsidR="0078429A" w:rsidRPr="00932DC0">
        <w:rPr>
          <w:rFonts w:asciiTheme="majorHAnsi" w:hAnsiTheme="majorHAnsi" w:cstheme="majorHAnsi"/>
          <w:lang w:val="en-GB"/>
        </w:rPr>
        <w:t>the institution</w:t>
      </w:r>
      <w:r w:rsidRPr="00932DC0">
        <w:rPr>
          <w:rFonts w:asciiTheme="majorHAnsi" w:hAnsiTheme="majorHAnsi" w:cstheme="majorHAnsi"/>
          <w:lang w:val="en-GB"/>
        </w:rPr>
        <w:t xml:space="preserve"> for the further development of its training. The recommendations should be formulated in such a way that they leave the training </w:t>
      </w:r>
      <w:r w:rsidR="00F37089" w:rsidRPr="00932DC0">
        <w:rPr>
          <w:rFonts w:asciiTheme="majorHAnsi" w:hAnsiTheme="majorHAnsi" w:cstheme="majorHAnsi"/>
          <w:lang w:val="en-GB"/>
        </w:rPr>
        <w:t xml:space="preserve">free </w:t>
      </w:r>
      <w:r w:rsidRPr="00932DC0">
        <w:rPr>
          <w:rFonts w:asciiTheme="majorHAnsi" w:hAnsiTheme="majorHAnsi" w:cstheme="majorHAnsi"/>
          <w:lang w:val="en-GB"/>
        </w:rPr>
        <w:t xml:space="preserve">to find a solution to the problem identified. </w:t>
      </w:r>
    </w:p>
    <w:p w14:paraId="0D9149C1" w14:textId="77777777" w:rsidR="00265074" w:rsidRPr="00932DC0" w:rsidRDefault="00265074" w:rsidP="00265074">
      <w:pPr>
        <w:snapToGrid w:val="0"/>
        <w:spacing w:line="240" w:lineRule="auto"/>
        <w:contextualSpacing/>
        <w:rPr>
          <w:rFonts w:asciiTheme="majorHAnsi" w:hAnsiTheme="majorHAnsi" w:cstheme="majorHAnsi"/>
          <w:lang w:val="en-GB"/>
        </w:rPr>
      </w:pPr>
    </w:p>
    <w:p w14:paraId="15442A33" w14:textId="51C08D3A" w:rsidR="007A1377" w:rsidRPr="00932DC0" w:rsidRDefault="001C1212" w:rsidP="00F37089">
      <w:pPr>
        <w:spacing w:after="0"/>
        <w:ind w:left="-360" w:firstLine="360"/>
        <w:rPr>
          <w:rFonts w:asciiTheme="majorHAnsi" w:hAnsiTheme="majorHAnsi" w:cstheme="majorHAnsi"/>
          <w:u w:val="single"/>
          <w:lang w:val="en-US"/>
        </w:rPr>
      </w:pPr>
      <w:r w:rsidRPr="00932DC0">
        <w:rPr>
          <w:rFonts w:asciiTheme="majorHAnsi" w:hAnsiTheme="majorHAnsi" w:cstheme="majorHAnsi"/>
          <w:u w:val="single"/>
          <w:lang w:val="en-US"/>
        </w:rPr>
        <w:t>Requirements</w:t>
      </w:r>
      <w:r w:rsidR="007A1377" w:rsidRPr="00932DC0">
        <w:rPr>
          <w:rFonts w:asciiTheme="majorHAnsi" w:hAnsiTheme="majorHAnsi" w:cstheme="majorHAnsi"/>
          <w:u w:val="single"/>
          <w:lang w:val="en-US"/>
        </w:rPr>
        <w:t xml:space="preserve"> for</w:t>
      </w:r>
      <w:r w:rsidR="00A0628D" w:rsidRPr="00932DC0">
        <w:rPr>
          <w:rFonts w:asciiTheme="majorHAnsi" w:hAnsiTheme="majorHAnsi" w:cstheme="majorHAnsi"/>
          <w:u w:val="single"/>
          <w:lang w:val="en-US"/>
        </w:rPr>
        <w:t xml:space="preserve"> the</w:t>
      </w:r>
      <w:r w:rsidR="007A1377" w:rsidRPr="00932DC0">
        <w:rPr>
          <w:rFonts w:asciiTheme="majorHAnsi" w:hAnsiTheme="majorHAnsi" w:cstheme="majorHAnsi"/>
          <w:u w:val="single"/>
          <w:lang w:val="en-US"/>
        </w:rPr>
        <w:t xml:space="preserve"> training</w:t>
      </w:r>
    </w:p>
    <w:p w14:paraId="7AF02217" w14:textId="77777777" w:rsidR="001C37C4" w:rsidRPr="00932DC0" w:rsidRDefault="007A1377" w:rsidP="001C37C4">
      <w:pPr>
        <w:snapToGrid w:val="0"/>
        <w:spacing w:line="240" w:lineRule="auto"/>
        <w:contextualSpacing/>
        <w:rPr>
          <w:rFonts w:asciiTheme="majorHAnsi" w:hAnsiTheme="majorHAnsi" w:cstheme="majorHAnsi"/>
          <w:lang w:val="en-GB"/>
        </w:rPr>
      </w:pPr>
      <w:r w:rsidRPr="00932DC0">
        <w:rPr>
          <w:rFonts w:asciiTheme="majorHAnsi" w:hAnsiTheme="majorHAnsi" w:cstheme="majorHAnsi"/>
          <w:lang w:val="en-GB"/>
        </w:rPr>
        <w:t xml:space="preserve">If not all the requirements of the handbook have been met by the training in question, a request for correction and addition has to be made. </w:t>
      </w:r>
      <w:r w:rsidR="004D436E" w:rsidRPr="00932DC0">
        <w:rPr>
          <w:rFonts w:asciiTheme="majorHAnsi" w:hAnsiTheme="majorHAnsi" w:cstheme="majorHAnsi"/>
          <w:lang w:val="en-GB"/>
        </w:rPr>
        <w:t>The points</w:t>
      </w:r>
      <w:r w:rsidRPr="00932DC0">
        <w:rPr>
          <w:rFonts w:asciiTheme="majorHAnsi" w:hAnsiTheme="majorHAnsi" w:cstheme="majorHAnsi"/>
          <w:lang w:val="en-GB"/>
        </w:rPr>
        <w:t xml:space="preserve"> should be presented in detail and numbered for the sake of clarity. The requirements formulated by the auditor should leave the training free in the manner in which it wishes to remedy the deficiency. In consultation with the training, a reasonable period of time for compliance will be set by the auditor.</w:t>
      </w:r>
    </w:p>
    <w:p w14:paraId="0E1F821C" w14:textId="77777777" w:rsidR="001C37C4" w:rsidRPr="00932DC0" w:rsidRDefault="001C37C4">
      <w:pPr>
        <w:rPr>
          <w:rFonts w:asciiTheme="majorHAnsi" w:hAnsiTheme="majorHAnsi" w:cstheme="majorHAnsi"/>
          <w:lang w:val="en-GB"/>
        </w:rPr>
      </w:pPr>
      <w:r w:rsidRPr="00932DC0">
        <w:rPr>
          <w:rFonts w:asciiTheme="majorHAnsi" w:hAnsiTheme="majorHAnsi" w:cstheme="majorHAnsi"/>
          <w:lang w:val="en-GB"/>
        </w:rPr>
        <w:br w:type="page"/>
      </w:r>
    </w:p>
    <w:p w14:paraId="5A95600C" w14:textId="5FBE7030" w:rsidR="004F0121" w:rsidRPr="00932DC0" w:rsidRDefault="00CC4B63" w:rsidP="00CC4B63">
      <w:pPr>
        <w:rPr>
          <w:sz w:val="32"/>
          <w:szCs w:val="32"/>
          <w:lang w:val="de-DE"/>
        </w:rPr>
      </w:pPr>
      <w:r w:rsidRPr="00932DC0">
        <w:rPr>
          <w:sz w:val="32"/>
          <w:szCs w:val="32"/>
          <w:lang w:val="de-DE"/>
        </w:rPr>
        <w:lastRenderedPageBreak/>
        <w:t>3</w:t>
      </w:r>
      <w:r w:rsidR="0093297C" w:rsidRPr="00932DC0">
        <w:rPr>
          <w:sz w:val="32"/>
          <w:szCs w:val="32"/>
          <w:lang w:val="de-DE"/>
        </w:rPr>
        <w:t>.6 Auditing Report Form</w:t>
      </w: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7"/>
      </w:tblGrid>
      <w:tr w:rsidR="00C364A6" w:rsidRPr="00932DC0" w14:paraId="22CB622B" w14:textId="77777777" w:rsidTr="00C364A6">
        <w:tc>
          <w:tcPr>
            <w:tcW w:w="1985" w:type="dxa"/>
            <w:tcBorders>
              <w:bottom w:val="nil"/>
            </w:tcBorders>
          </w:tcPr>
          <w:p w14:paraId="1287344A" w14:textId="0A152E3F" w:rsidR="00C364A6" w:rsidRPr="00932DC0" w:rsidRDefault="00C364A6" w:rsidP="003070EA">
            <w:pPr>
              <w:ind w:left="-111"/>
              <w:rPr>
                <w:rFonts w:asciiTheme="majorHAnsi" w:hAnsiTheme="majorHAnsi" w:cstheme="majorHAnsi"/>
                <w:sz w:val="22"/>
                <w:szCs w:val="22"/>
              </w:rPr>
            </w:pPr>
            <w:r w:rsidRPr="00932DC0">
              <w:rPr>
                <w:rFonts w:asciiTheme="majorHAnsi" w:hAnsiTheme="majorHAnsi" w:cstheme="majorHAnsi"/>
                <w:sz w:val="22"/>
                <w:szCs w:val="22"/>
              </w:rPr>
              <w:t>Name of the school:</w:t>
            </w:r>
          </w:p>
        </w:tc>
        <w:tc>
          <w:tcPr>
            <w:tcW w:w="7087" w:type="dxa"/>
          </w:tcPr>
          <w:p w14:paraId="67EDA477" w14:textId="50E194B3" w:rsidR="00C364A6" w:rsidRPr="00932DC0" w:rsidRDefault="00C053AF" w:rsidP="003070EA">
            <w:pPr>
              <w:rPr>
                <w:rFonts w:asciiTheme="majorHAnsi" w:hAnsiTheme="majorHAnsi" w:cstheme="majorHAnsi"/>
                <w:sz w:val="22"/>
                <w:szCs w:val="22"/>
              </w:rPr>
            </w:pPr>
            <w:r>
              <w:rPr>
                <w:rFonts w:asciiTheme="majorHAnsi" w:hAnsiTheme="majorHAnsi" w:cstheme="majorHAnsi"/>
              </w:rPr>
              <w:fldChar w:fldCharType="begin">
                <w:ffData>
                  <w:name w:val="Text158"/>
                  <w:enabled/>
                  <w:calcOnExit w:val="0"/>
                  <w:textInput/>
                </w:ffData>
              </w:fldChar>
            </w:r>
            <w:r>
              <w:rPr>
                <w:rFonts w:asciiTheme="majorHAnsi" w:hAnsiTheme="majorHAnsi" w:cstheme="majorHAnsi"/>
                <w:sz w:val="22"/>
                <w:szCs w:val="22"/>
              </w:rPr>
              <w:instrText xml:space="preserve"> </w:instrText>
            </w:r>
            <w:bookmarkStart w:id="91" w:name="Text158"/>
            <w:r>
              <w:rPr>
                <w:rFonts w:asciiTheme="majorHAnsi" w:hAnsiTheme="majorHAnsi" w:cstheme="majorHAnsi"/>
                <w:sz w:val="22"/>
                <w:szCs w:val="22"/>
              </w:rPr>
              <w:instrText xml:space="preserve">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91"/>
          </w:p>
        </w:tc>
      </w:tr>
    </w:tbl>
    <w:p w14:paraId="6F81C58A" w14:textId="77777777" w:rsidR="00C364A6" w:rsidRPr="00932DC0" w:rsidRDefault="00C364A6" w:rsidP="00C364A6">
      <w:pPr>
        <w:pStyle w:val="Default"/>
        <w:rPr>
          <w:rFonts w:asciiTheme="majorHAnsi" w:hAnsiTheme="majorHAnsi" w:cstheme="majorHAnsi"/>
          <w:color w:val="auto"/>
          <w:sz w:val="12"/>
          <w:szCs w:val="12"/>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5"/>
      </w:tblGrid>
      <w:tr w:rsidR="00C364A6" w:rsidRPr="00932DC0" w14:paraId="2A3F7087" w14:textId="77777777" w:rsidTr="00C364A6">
        <w:tc>
          <w:tcPr>
            <w:tcW w:w="2127" w:type="dxa"/>
            <w:tcBorders>
              <w:bottom w:val="nil"/>
            </w:tcBorders>
          </w:tcPr>
          <w:p w14:paraId="608428A1" w14:textId="2F059918" w:rsidR="00C364A6" w:rsidRPr="00932DC0" w:rsidRDefault="00C364A6" w:rsidP="003070EA">
            <w:pPr>
              <w:ind w:left="-111"/>
              <w:rPr>
                <w:rFonts w:asciiTheme="majorHAnsi" w:hAnsiTheme="majorHAnsi" w:cstheme="majorHAnsi"/>
                <w:sz w:val="22"/>
                <w:szCs w:val="22"/>
                <w:lang w:val="en-US"/>
              </w:rPr>
            </w:pPr>
            <w:r w:rsidRPr="00932DC0">
              <w:rPr>
                <w:rFonts w:asciiTheme="majorHAnsi" w:hAnsiTheme="majorHAnsi" w:cstheme="majorHAnsi"/>
                <w:sz w:val="22"/>
                <w:szCs w:val="22"/>
                <w:lang w:val="en-US"/>
              </w:rPr>
              <w:t>Name of first auditor:</w:t>
            </w:r>
          </w:p>
        </w:tc>
        <w:tc>
          <w:tcPr>
            <w:tcW w:w="6945" w:type="dxa"/>
          </w:tcPr>
          <w:p w14:paraId="49179F19" w14:textId="5F97F69F" w:rsidR="00C364A6" w:rsidRPr="00932DC0" w:rsidRDefault="00C053AF" w:rsidP="003070EA">
            <w:pPr>
              <w:rPr>
                <w:rFonts w:asciiTheme="majorHAnsi" w:hAnsiTheme="majorHAnsi" w:cstheme="majorHAnsi"/>
                <w:sz w:val="22"/>
                <w:szCs w:val="22"/>
                <w:lang w:val="en-US"/>
              </w:rPr>
            </w:pPr>
            <w:r>
              <w:rPr>
                <w:rFonts w:asciiTheme="majorHAnsi" w:hAnsiTheme="majorHAnsi" w:cstheme="majorHAnsi"/>
                <w:lang w:val="en-US"/>
              </w:rPr>
              <w:fldChar w:fldCharType="begin">
                <w:ffData>
                  <w:name w:val="Text159"/>
                  <w:enabled/>
                  <w:calcOnExit w:val="0"/>
                  <w:textInput/>
                </w:ffData>
              </w:fldChar>
            </w:r>
            <w:bookmarkStart w:id="92" w:name="Text159"/>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92"/>
          </w:p>
        </w:tc>
      </w:tr>
    </w:tbl>
    <w:p w14:paraId="5ECCBAD7" w14:textId="77777777" w:rsidR="00C364A6" w:rsidRPr="00932DC0" w:rsidRDefault="00C364A6" w:rsidP="00C364A6">
      <w:pPr>
        <w:pStyle w:val="Default"/>
        <w:rPr>
          <w:rFonts w:asciiTheme="majorHAnsi" w:hAnsiTheme="majorHAnsi" w:cstheme="majorHAnsi"/>
          <w:color w:val="auto"/>
          <w:sz w:val="12"/>
          <w:szCs w:val="12"/>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C364A6" w:rsidRPr="00932DC0" w14:paraId="4E51A8EB" w14:textId="77777777" w:rsidTr="003070EA">
        <w:tc>
          <w:tcPr>
            <w:tcW w:w="2410" w:type="dxa"/>
            <w:tcBorders>
              <w:bottom w:val="nil"/>
            </w:tcBorders>
          </w:tcPr>
          <w:p w14:paraId="6F28B51A" w14:textId="047E4B3C" w:rsidR="00C364A6" w:rsidRPr="00932DC0" w:rsidRDefault="00C364A6" w:rsidP="003070EA">
            <w:pPr>
              <w:ind w:left="-111"/>
              <w:rPr>
                <w:rFonts w:asciiTheme="majorHAnsi" w:hAnsiTheme="majorHAnsi" w:cstheme="majorHAnsi"/>
                <w:sz w:val="22"/>
                <w:szCs w:val="22"/>
                <w:lang w:val="en-US"/>
              </w:rPr>
            </w:pPr>
            <w:r w:rsidRPr="00932DC0">
              <w:rPr>
                <w:rFonts w:asciiTheme="majorHAnsi" w:hAnsiTheme="majorHAnsi" w:cstheme="majorHAnsi"/>
                <w:sz w:val="22"/>
                <w:szCs w:val="22"/>
                <w:lang w:val="en-US"/>
              </w:rPr>
              <w:t>Name of second auditor:</w:t>
            </w:r>
          </w:p>
        </w:tc>
        <w:tc>
          <w:tcPr>
            <w:tcW w:w="6662" w:type="dxa"/>
          </w:tcPr>
          <w:p w14:paraId="07B88EF9" w14:textId="7AD88491" w:rsidR="00C364A6" w:rsidRPr="00932DC0" w:rsidRDefault="00C053AF" w:rsidP="003070EA">
            <w:pPr>
              <w:rPr>
                <w:rFonts w:asciiTheme="majorHAnsi" w:hAnsiTheme="majorHAnsi" w:cstheme="majorHAnsi"/>
                <w:sz w:val="22"/>
                <w:szCs w:val="22"/>
                <w:lang w:val="en-US"/>
              </w:rPr>
            </w:pPr>
            <w:r>
              <w:rPr>
                <w:rFonts w:asciiTheme="majorHAnsi" w:hAnsiTheme="majorHAnsi" w:cstheme="majorHAnsi"/>
                <w:lang w:val="en-US"/>
              </w:rPr>
              <w:fldChar w:fldCharType="begin">
                <w:ffData>
                  <w:name w:val="Text160"/>
                  <w:enabled/>
                  <w:calcOnExit w:val="0"/>
                  <w:textInput/>
                </w:ffData>
              </w:fldChar>
            </w:r>
            <w:bookmarkStart w:id="93" w:name="Text160"/>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93"/>
          </w:p>
        </w:tc>
      </w:tr>
    </w:tbl>
    <w:p w14:paraId="2DCA1DA2" w14:textId="77777777" w:rsidR="00C364A6" w:rsidRPr="00932DC0" w:rsidRDefault="00C364A6" w:rsidP="00C364A6">
      <w:pPr>
        <w:pStyle w:val="Default"/>
        <w:rPr>
          <w:rFonts w:asciiTheme="majorHAnsi" w:hAnsiTheme="majorHAnsi" w:cstheme="majorHAnsi"/>
          <w:color w:val="auto"/>
          <w:sz w:val="12"/>
          <w:szCs w:val="12"/>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581"/>
        <w:gridCol w:w="2821"/>
      </w:tblGrid>
      <w:tr w:rsidR="00C364A6" w:rsidRPr="00932DC0" w14:paraId="30EA659F" w14:textId="77777777" w:rsidTr="00C364A6">
        <w:tc>
          <w:tcPr>
            <w:tcW w:w="581" w:type="dxa"/>
            <w:tcBorders>
              <w:bottom w:val="nil"/>
            </w:tcBorders>
          </w:tcPr>
          <w:p w14:paraId="3DDF96A9" w14:textId="42FBF6BF" w:rsidR="00C364A6" w:rsidRPr="00932DC0" w:rsidRDefault="00C364A6" w:rsidP="003070EA">
            <w:pPr>
              <w:ind w:left="-111"/>
              <w:rPr>
                <w:rFonts w:asciiTheme="majorHAnsi" w:hAnsiTheme="majorHAnsi" w:cstheme="majorHAnsi"/>
                <w:sz w:val="22"/>
                <w:szCs w:val="22"/>
              </w:rPr>
            </w:pPr>
            <w:r w:rsidRPr="00932DC0">
              <w:rPr>
                <w:rFonts w:asciiTheme="majorHAnsi" w:hAnsiTheme="majorHAnsi" w:cstheme="majorHAnsi"/>
                <w:sz w:val="22"/>
                <w:szCs w:val="22"/>
              </w:rPr>
              <w:t>Date:</w:t>
            </w:r>
          </w:p>
        </w:tc>
        <w:tc>
          <w:tcPr>
            <w:tcW w:w="2821" w:type="dxa"/>
          </w:tcPr>
          <w:p w14:paraId="45A39DD2" w14:textId="11A28CA9" w:rsidR="00C364A6" w:rsidRPr="00932DC0" w:rsidRDefault="00C053AF" w:rsidP="003070EA">
            <w:pPr>
              <w:rPr>
                <w:rFonts w:asciiTheme="majorHAnsi" w:hAnsiTheme="majorHAnsi" w:cstheme="majorHAnsi"/>
                <w:sz w:val="22"/>
                <w:szCs w:val="22"/>
              </w:rPr>
            </w:pPr>
            <w:r>
              <w:rPr>
                <w:rFonts w:asciiTheme="majorHAnsi" w:hAnsiTheme="majorHAnsi" w:cstheme="majorHAnsi"/>
              </w:rPr>
              <w:fldChar w:fldCharType="begin">
                <w:ffData>
                  <w:name w:val="Text161"/>
                  <w:enabled/>
                  <w:calcOnExit w:val="0"/>
                  <w:textInput/>
                </w:ffData>
              </w:fldChar>
            </w:r>
            <w:bookmarkStart w:id="94" w:name="Text161"/>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94"/>
          </w:p>
        </w:tc>
      </w:tr>
    </w:tbl>
    <w:p w14:paraId="2B49408E" w14:textId="77777777" w:rsidR="00C364A6" w:rsidRPr="00932DC0" w:rsidRDefault="00C364A6" w:rsidP="00C364A6">
      <w:pPr>
        <w:pStyle w:val="Default"/>
        <w:rPr>
          <w:rFonts w:asciiTheme="majorHAnsi" w:hAnsiTheme="majorHAnsi" w:cstheme="majorHAnsi"/>
          <w:b/>
          <w:color w:val="auto"/>
          <w:lang w:val="de-DE"/>
        </w:rPr>
      </w:pPr>
    </w:p>
    <w:tbl>
      <w:tblPr>
        <w:tblW w:w="4658" w:type="pct"/>
        <w:tblBorders>
          <w:top w:val="nil"/>
          <w:left w:val="nil"/>
          <w:bottom w:val="nil"/>
          <w:right w:val="nil"/>
        </w:tblBorders>
        <w:tblLook w:val="0000" w:firstRow="0" w:lastRow="0" w:firstColumn="0" w:lastColumn="0" w:noHBand="0" w:noVBand="0"/>
      </w:tblPr>
      <w:tblGrid>
        <w:gridCol w:w="493"/>
        <w:gridCol w:w="6541"/>
        <w:gridCol w:w="692"/>
        <w:gridCol w:w="716"/>
      </w:tblGrid>
      <w:tr w:rsidR="00C76B0B" w:rsidRPr="00932DC0" w14:paraId="6BCBE9E6" w14:textId="77777777" w:rsidTr="001A0805">
        <w:trPr>
          <w:trHeight w:val="123"/>
        </w:trPr>
        <w:tc>
          <w:tcPr>
            <w:tcW w:w="4166" w:type="pct"/>
            <w:gridSpan w:val="2"/>
            <w:tcBorders>
              <w:top w:val="single" w:sz="4" w:space="0" w:color="000000"/>
              <w:left w:val="single" w:sz="4" w:space="0" w:color="000000"/>
              <w:bottom w:val="single" w:sz="22" w:space="0" w:color="000000"/>
              <w:right w:val="single" w:sz="4" w:space="0" w:color="000000"/>
            </w:tcBorders>
            <w:vAlign w:val="center"/>
          </w:tcPr>
          <w:p w14:paraId="50F8E12E" w14:textId="7BCCDFD3" w:rsidR="00C76B0B" w:rsidRPr="00932DC0" w:rsidRDefault="003E5674" w:rsidP="000F1AB9">
            <w:pPr>
              <w:pStyle w:val="Default"/>
              <w:spacing w:after="120"/>
              <w:rPr>
                <w:rFonts w:asciiTheme="majorHAnsi" w:hAnsiTheme="majorHAnsi" w:cstheme="majorHAnsi"/>
                <w:b/>
                <w:color w:val="auto"/>
                <w:sz w:val="22"/>
                <w:szCs w:val="22"/>
              </w:rPr>
            </w:pPr>
            <w:r w:rsidRPr="00932DC0">
              <w:rPr>
                <w:rFonts w:asciiTheme="majorHAnsi" w:hAnsiTheme="majorHAnsi" w:cstheme="majorHAnsi"/>
                <w:b/>
                <w:color w:val="auto"/>
                <w:sz w:val="22"/>
                <w:szCs w:val="22"/>
              </w:rPr>
              <w:t>Basis for decision</w:t>
            </w:r>
            <w:r w:rsidR="00C76B0B" w:rsidRPr="00932DC0">
              <w:rPr>
                <w:rFonts w:asciiTheme="majorHAnsi" w:hAnsiTheme="majorHAnsi" w:cstheme="majorHAnsi"/>
                <w:b/>
                <w:color w:val="auto"/>
                <w:sz w:val="22"/>
                <w:szCs w:val="22"/>
              </w:rPr>
              <w:t xml:space="preserve"> (</w:t>
            </w:r>
            <w:r w:rsidRPr="00932DC0">
              <w:rPr>
                <w:rFonts w:asciiTheme="majorHAnsi" w:hAnsiTheme="majorHAnsi" w:cstheme="majorHAnsi"/>
                <w:b/>
                <w:color w:val="auto"/>
                <w:sz w:val="22"/>
                <w:szCs w:val="22"/>
              </w:rPr>
              <w:t>recognition criteria</w:t>
            </w:r>
            <w:r w:rsidR="00C76B0B" w:rsidRPr="00932DC0">
              <w:rPr>
                <w:rFonts w:asciiTheme="majorHAnsi" w:hAnsiTheme="majorHAnsi" w:cstheme="majorHAnsi"/>
                <w:b/>
                <w:color w:val="auto"/>
                <w:sz w:val="22"/>
                <w:szCs w:val="22"/>
              </w:rPr>
              <w:t>)</w:t>
            </w:r>
          </w:p>
        </w:tc>
        <w:tc>
          <w:tcPr>
            <w:tcW w:w="410" w:type="pct"/>
            <w:tcBorders>
              <w:top w:val="single" w:sz="4" w:space="0" w:color="000000"/>
              <w:left w:val="single" w:sz="4" w:space="0" w:color="000000"/>
              <w:bottom w:val="single" w:sz="22" w:space="0" w:color="000000"/>
              <w:right w:val="single" w:sz="4" w:space="0" w:color="000000"/>
            </w:tcBorders>
          </w:tcPr>
          <w:p w14:paraId="76E3940C" w14:textId="3CA63A98" w:rsidR="00C76B0B" w:rsidRPr="00932DC0" w:rsidRDefault="003E5674" w:rsidP="000F1AB9">
            <w:pPr>
              <w:pStyle w:val="Default"/>
              <w:spacing w:after="120"/>
              <w:rPr>
                <w:rFonts w:asciiTheme="majorHAnsi" w:hAnsiTheme="majorHAnsi" w:cstheme="majorHAnsi"/>
                <w:b/>
                <w:color w:val="auto"/>
                <w:sz w:val="22"/>
                <w:szCs w:val="22"/>
                <w:lang w:val="de-DE"/>
              </w:rPr>
            </w:pPr>
            <w:r w:rsidRPr="00932DC0">
              <w:rPr>
                <w:rFonts w:asciiTheme="majorHAnsi" w:hAnsiTheme="majorHAnsi" w:cstheme="majorHAnsi"/>
                <w:b/>
                <w:color w:val="auto"/>
                <w:sz w:val="22"/>
                <w:szCs w:val="22"/>
                <w:lang w:val="de-DE"/>
              </w:rPr>
              <w:t>yes</w:t>
            </w:r>
          </w:p>
        </w:tc>
        <w:tc>
          <w:tcPr>
            <w:tcW w:w="424" w:type="pct"/>
            <w:tcBorders>
              <w:top w:val="single" w:sz="4" w:space="0" w:color="000000"/>
              <w:left w:val="single" w:sz="4" w:space="0" w:color="000000"/>
              <w:bottom w:val="single" w:sz="22" w:space="0" w:color="000000"/>
              <w:right w:val="single" w:sz="4" w:space="0" w:color="000000"/>
            </w:tcBorders>
          </w:tcPr>
          <w:p w14:paraId="13B3979C" w14:textId="02C640EA" w:rsidR="00C76B0B" w:rsidRPr="00932DC0" w:rsidRDefault="003E5674" w:rsidP="000F1AB9">
            <w:pPr>
              <w:pStyle w:val="Default"/>
              <w:spacing w:after="120"/>
              <w:rPr>
                <w:rFonts w:asciiTheme="majorHAnsi" w:hAnsiTheme="majorHAnsi" w:cstheme="majorHAnsi"/>
                <w:b/>
                <w:color w:val="auto"/>
                <w:sz w:val="22"/>
                <w:szCs w:val="22"/>
                <w:lang w:val="de-DE"/>
              </w:rPr>
            </w:pPr>
            <w:r w:rsidRPr="00932DC0">
              <w:rPr>
                <w:rFonts w:asciiTheme="majorHAnsi" w:hAnsiTheme="majorHAnsi" w:cstheme="majorHAnsi"/>
                <w:b/>
                <w:color w:val="auto"/>
                <w:sz w:val="22"/>
                <w:szCs w:val="22"/>
                <w:lang w:val="de-DE"/>
              </w:rPr>
              <w:t>no</w:t>
            </w:r>
          </w:p>
        </w:tc>
      </w:tr>
      <w:tr w:rsidR="001A0805" w:rsidRPr="00932DC0" w14:paraId="52A5F7BC" w14:textId="77777777" w:rsidTr="00A00951">
        <w:trPr>
          <w:trHeight w:val="146"/>
        </w:trPr>
        <w:tc>
          <w:tcPr>
            <w:tcW w:w="292" w:type="pct"/>
            <w:tcBorders>
              <w:top w:val="single" w:sz="22" w:space="0" w:color="000000"/>
              <w:left w:val="single" w:sz="4" w:space="0" w:color="000000"/>
              <w:bottom w:val="single" w:sz="4" w:space="0" w:color="000000"/>
              <w:right w:val="single" w:sz="4" w:space="0" w:color="000000"/>
            </w:tcBorders>
            <w:vAlign w:val="center"/>
          </w:tcPr>
          <w:p w14:paraId="08D91F88" w14:textId="77777777" w:rsidR="001A0805" w:rsidRPr="00932DC0" w:rsidRDefault="001A0805" w:rsidP="001A0805">
            <w:pPr>
              <w:pStyle w:val="Default"/>
              <w:spacing w:after="160"/>
              <w:rPr>
                <w:rFonts w:asciiTheme="majorHAnsi" w:hAnsiTheme="majorHAnsi" w:cstheme="majorHAnsi"/>
                <w:color w:val="auto"/>
                <w:sz w:val="22"/>
                <w:szCs w:val="22"/>
                <w:lang w:val="de-DE"/>
              </w:rPr>
            </w:pPr>
            <w:r w:rsidRPr="00932DC0">
              <w:rPr>
                <w:rFonts w:asciiTheme="majorHAnsi" w:hAnsiTheme="majorHAnsi" w:cstheme="majorHAnsi"/>
                <w:color w:val="auto"/>
                <w:sz w:val="22"/>
                <w:szCs w:val="22"/>
                <w:lang w:val="de-DE"/>
              </w:rPr>
              <w:t xml:space="preserve">1. </w:t>
            </w:r>
          </w:p>
        </w:tc>
        <w:tc>
          <w:tcPr>
            <w:tcW w:w="3874" w:type="pct"/>
            <w:tcBorders>
              <w:top w:val="single" w:sz="22" w:space="0" w:color="000000"/>
              <w:left w:val="single" w:sz="4" w:space="0" w:color="000000"/>
              <w:bottom w:val="single" w:sz="4" w:space="0" w:color="000000"/>
              <w:right w:val="single" w:sz="4" w:space="0" w:color="000000"/>
            </w:tcBorders>
            <w:vAlign w:val="center"/>
          </w:tcPr>
          <w:p w14:paraId="0C9B6B5E" w14:textId="26B26B6C" w:rsidR="001A0805" w:rsidRPr="00932DC0" w:rsidRDefault="001A0805" w:rsidP="001A0805">
            <w:pPr>
              <w:pStyle w:val="Default"/>
              <w:spacing w:after="160"/>
              <w:rPr>
                <w:rFonts w:asciiTheme="majorHAnsi" w:hAnsiTheme="majorHAnsi" w:cstheme="majorHAnsi"/>
                <w:color w:val="auto"/>
                <w:sz w:val="22"/>
                <w:szCs w:val="22"/>
              </w:rPr>
            </w:pPr>
            <w:r w:rsidRPr="00932DC0">
              <w:rPr>
                <w:rFonts w:asciiTheme="majorHAnsi" w:hAnsiTheme="majorHAnsi" w:cstheme="majorHAnsi"/>
                <w:color w:val="auto"/>
                <w:sz w:val="22"/>
                <w:szCs w:val="22"/>
              </w:rPr>
              <w:t>Application documents have been completely submitted.</w:t>
            </w:r>
          </w:p>
        </w:tc>
        <w:tc>
          <w:tcPr>
            <w:tcW w:w="410" w:type="pct"/>
            <w:tcBorders>
              <w:top w:val="single" w:sz="22" w:space="0" w:color="000000"/>
              <w:left w:val="single" w:sz="4" w:space="0" w:color="000000"/>
              <w:bottom w:val="single" w:sz="4" w:space="0" w:color="000000"/>
              <w:right w:val="single" w:sz="4" w:space="0" w:color="000000"/>
            </w:tcBorders>
            <w:vAlign w:val="center"/>
          </w:tcPr>
          <w:p w14:paraId="4172A926" w14:textId="49ADA30B" w:rsidR="001A0805" w:rsidRPr="00932DC0" w:rsidRDefault="001A0805" w:rsidP="00871931">
            <w:pPr>
              <w:pStyle w:val="Default"/>
              <w:jc w:val="center"/>
              <w:rPr>
                <w:rFonts w:asciiTheme="majorHAnsi" w:hAnsiTheme="majorHAnsi" w:cstheme="majorHAnsi"/>
                <w:color w:val="auto"/>
                <w:sz w:val="22"/>
                <w:szCs w:val="22"/>
                <w:lang w:val="de-DE"/>
              </w:rPr>
            </w:pPr>
            <w:r w:rsidRPr="00932DC0">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bookmarkStart w:id="95" w:name="Kontrollkästchen2"/>
            <w:r w:rsidRPr="00932DC0">
              <w:rPr>
                <w:rFonts w:asciiTheme="majorHAnsi" w:hAnsiTheme="majorHAnsi" w:cstheme="majorHAnsi"/>
                <w:color w:val="auto"/>
                <w:sz w:val="22"/>
                <w:szCs w:val="22"/>
                <w:lang w:val="de-DE"/>
              </w:rPr>
              <w:instrText xml:space="preserve"> FORMCHECKBOX </w:instrText>
            </w:r>
            <w:r w:rsidR="00A84845">
              <w:rPr>
                <w:rFonts w:asciiTheme="majorHAnsi" w:hAnsiTheme="majorHAnsi" w:cstheme="majorHAnsi"/>
                <w:color w:val="auto"/>
                <w:sz w:val="22"/>
                <w:szCs w:val="22"/>
                <w:lang w:val="de-DE"/>
              </w:rPr>
            </w:r>
            <w:r w:rsidR="00A84845">
              <w:rPr>
                <w:rFonts w:asciiTheme="majorHAnsi" w:hAnsiTheme="majorHAnsi" w:cstheme="majorHAnsi"/>
                <w:color w:val="auto"/>
                <w:sz w:val="22"/>
                <w:szCs w:val="22"/>
                <w:lang w:val="de-DE"/>
              </w:rPr>
              <w:fldChar w:fldCharType="separate"/>
            </w:r>
            <w:r w:rsidRPr="00932DC0">
              <w:rPr>
                <w:rFonts w:asciiTheme="majorHAnsi" w:hAnsiTheme="majorHAnsi" w:cstheme="majorHAnsi"/>
                <w:color w:val="auto"/>
                <w:sz w:val="22"/>
                <w:szCs w:val="22"/>
                <w:lang w:val="de-DE"/>
              </w:rPr>
              <w:fldChar w:fldCharType="end"/>
            </w:r>
            <w:bookmarkEnd w:id="95"/>
          </w:p>
        </w:tc>
        <w:tc>
          <w:tcPr>
            <w:tcW w:w="424" w:type="pct"/>
            <w:tcBorders>
              <w:top w:val="single" w:sz="22" w:space="0" w:color="000000"/>
              <w:left w:val="single" w:sz="4" w:space="0" w:color="000000"/>
              <w:bottom w:val="single" w:sz="4" w:space="0" w:color="000000"/>
              <w:right w:val="single" w:sz="4" w:space="0" w:color="000000"/>
            </w:tcBorders>
            <w:vAlign w:val="center"/>
          </w:tcPr>
          <w:p w14:paraId="66CFF2E4" w14:textId="2554B184" w:rsidR="001A0805" w:rsidRPr="00932DC0" w:rsidRDefault="001A0805" w:rsidP="00871931">
            <w:pPr>
              <w:pStyle w:val="Default"/>
              <w:jc w:val="center"/>
              <w:rPr>
                <w:rFonts w:asciiTheme="majorHAnsi" w:hAnsiTheme="majorHAnsi" w:cstheme="majorHAnsi"/>
                <w:color w:val="auto"/>
                <w:sz w:val="22"/>
                <w:szCs w:val="22"/>
                <w:lang w:val="de-DE"/>
              </w:rPr>
            </w:pPr>
            <w:r w:rsidRPr="00932DC0">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932DC0">
              <w:rPr>
                <w:rFonts w:asciiTheme="majorHAnsi" w:hAnsiTheme="majorHAnsi" w:cstheme="majorHAnsi"/>
                <w:color w:val="auto"/>
                <w:sz w:val="22"/>
                <w:szCs w:val="22"/>
                <w:lang w:val="de-DE"/>
              </w:rPr>
              <w:instrText xml:space="preserve"> FORMCHECKBOX </w:instrText>
            </w:r>
            <w:r w:rsidR="00A84845">
              <w:rPr>
                <w:rFonts w:asciiTheme="majorHAnsi" w:hAnsiTheme="majorHAnsi" w:cstheme="majorHAnsi"/>
                <w:color w:val="auto"/>
                <w:sz w:val="22"/>
                <w:szCs w:val="22"/>
                <w:lang w:val="de-DE"/>
              </w:rPr>
            </w:r>
            <w:r w:rsidR="00A84845">
              <w:rPr>
                <w:rFonts w:asciiTheme="majorHAnsi" w:hAnsiTheme="majorHAnsi" w:cstheme="majorHAnsi"/>
                <w:color w:val="auto"/>
                <w:sz w:val="22"/>
                <w:szCs w:val="22"/>
                <w:lang w:val="de-DE"/>
              </w:rPr>
              <w:fldChar w:fldCharType="separate"/>
            </w:r>
            <w:r w:rsidRPr="00932DC0">
              <w:rPr>
                <w:rFonts w:asciiTheme="majorHAnsi" w:hAnsiTheme="majorHAnsi" w:cstheme="majorHAnsi"/>
                <w:color w:val="auto"/>
                <w:sz w:val="22"/>
                <w:szCs w:val="22"/>
                <w:lang w:val="de-DE"/>
              </w:rPr>
              <w:fldChar w:fldCharType="end"/>
            </w:r>
          </w:p>
        </w:tc>
      </w:tr>
      <w:tr w:rsidR="001A0805" w:rsidRPr="00932DC0" w14:paraId="17CF1CFF" w14:textId="77777777" w:rsidTr="001A0805">
        <w:trPr>
          <w:trHeight w:val="267"/>
        </w:trPr>
        <w:tc>
          <w:tcPr>
            <w:tcW w:w="292" w:type="pct"/>
            <w:tcBorders>
              <w:top w:val="single" w:sz="4" w:space="0" w:color="000000"/>
              <w:left w:val="single" w:sz="4" w:space="0" w:color="000000"/>
              <w:bottom w:val="single" w:sz="4" w:space="0" w:color="000000"/>
              <w:right w:val="single" w:sz="4" w:space="0" w:color="000000"/>
            </w:tcBorders>
          </w:tcPr>
          <w:p w14:paraId="441DB825" w14:textId="77777777" w:rsidR="001A0805" w:rsidRPr="00932DC0" w:rsidRDefault="001A0805" w:rsidP="001A0805">
            <w:pPr>
              <w:pStyle w:val="Default"/>
              <w:rPr>
                <w:rFonts w:asciiTheme="majorHAnsi" w:hAnsiTheme="majorHAnsi" w:cstheme="majorHAnsi"/>
                <w:sz w:val="22"/>
                <w:szCs w:val="22"/>
                <w:lang w:val="en-GB"/>
              </w:rPr>
            </w:pPr>
            <w:r w:rsidRPr="00932DC0">
              <w:rPr>
                <w:rFonts w:asciiTheme="majorHAnsi" w:hAnsiTheme="majorHAnsi" w:cstheme="majorHAnsi"/>
                <w:sz w:val="22"/>
                <w:szCs w:val="22"/>
                <w:lang w:val="en-GB"/>
              </w:rPr>
              <w:t xml:space="preserve">2. </w:t>
            </w:r>
          </w:p>
        </w:tc>
        <w:tc>
          <w:tcPr>
            <w:tcW w:w="3874" w:type="pct"/>
            <w:tcBorders>
              <w:top w:val="single" w:sz="4" w:space="0" w:color="000000"/>
              <w:left w:val="single" w:sz="4" w:space="0" w:color="000000"/>
              <w:bottom w:val="single" w:sz="4" w:space="0" w:color="000000"/>
              <w:right w:val="single" w:sz="4" w:space="0" w:color="000000"/>
            </w:tcBorders>
            <w:vAlign w:val="center"/>
          </w:tcPr>
          <w:p w14:paraId="432E3CE8" w14:textId="2F75705E" w:rsidR="001A0805" w:rsidRPr="00932DC0" w:rsidRDefault="001A0805" w:rsidP="001A0805">
            <w:pPr>
              <w:pStyle w:val="Default"/>
              <w:rPr>
                <w:rFonts w:asciiTheme="majorHAnsi" w:hAnsiTheme="majorHAnsi" w:cstheme="majorHAnsi"/>
                <w:sz w:val="22"/>
                <w:szCs w:val="22"/>
                <w:lang w:val="en-GB"/>
              </w:rPr>
            </w:pPr>
            <w:r w:rsidRPr="00932DC0">
              <w:rPr>
                <w:rFonts w:asciiTheme="majorHAnsi" w:hAnsiTheme="majorHAnsi" w:cstheme="majorHAnsi"/>
                <w:sz w:val="22"/>
                <w:szCs w:val="22"/>
                <w:lang w:val="en-GB"/>
              </w:rPr>
              <w:t>The main teachers have experience as instructors in anthroposophic arts therapies.</w:t>
            </w:r>
          </w:p>
        </w:tc>
        <w:tc>
          <w:tcPr>
            <w:tcW w:w="410" w:type="pct"/>
            <w:tcBorders>
              <w:top w:val="single" w:sz="4" w:space="0" w:color="000000"/>
              <w:left w:val="single" w:sz="4" w:space="0" w:color="000000"/>
              <w:bottom w:val="single" w:sz="4" w:space="0" w:color="000000"/>
              <w:right w:val="single" w:sz="4" w:space="0" w:color="000000"/>
            </w:tcBorders>
            <w:vAlign w:val="center"/>
          </w:tcPr>
          <w:p w14:paraId="5FE36579" w14:textId="3D2AEA99" w:rsidR="001A0805" w:rsidRPr="00932DC0" w:rsidRDefault="001A0805" w:rsidP="001A0805">
            <w:pPr>
              <w:pStyle w:val="Default"/>
              <w:jc w:val="center"/>
              <w:rPr>
                <w:rFonts w:asciiTheme="majorHAnsi" w:hAnsiTheme="majorHAnsi" w:cstheme="majorHAnsi"/>
                <w:sz w:val="22"/>
                <w:szCs w:val="22"/>
                <w:lang w:val="en-GB"/>
              </w:rPr>
            </w:pPr>
            <w:r w:rsidRPr="00932DC0">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932DC0">
              <w:rPr>
                <w:rFonts w:asciiTheme="majorHAnsi" w:hAnsiTheme="majorHAnsi" w:cstheme="majorHAnsi"/>
                <w:color w:val="auto"/>
                <w:sz w:val="22"/>
                <w:szCs w:val="22"/>
                <w:lang w:val="de-DE"/>
              </w:rPr>
              <w:instrText xml:space="preserve"> FORMCHECKBOX </w:instrText>
            </w:r>
            <w:r w:rsidR="00A84845">
              <w:rPr>
                <w:rFonts w:asciiTheme="majorHAnsi" w:hAnsiTheme="majorHAnsi" w:cstheme="majorHAnsi"/>
                <w:color w:val="auto"/>
                <w:sz w:val="22"/>
                <w:szCs w:val="22"/>
                <w:lang w:val="de-DE"/>
              </w:rPr>
            </w:r>
            <w:r w:rsidR="00A84845">
              <w:rPr>
                <w:rFonts w:asciiTheme="majorHAnsi" w:hAnsiTheme="majorHAnsi" w:cstheme="majorHAnsi"/>
                <w:color w:val="auto"/>
                <w:sz w:val="22"/>
                <w:szCs w:val="22"/>
                <w:lang w:val="de-DE"/>
              </w:rPr>
              <w:fldChar w:fldCharType="separate"/>
            </w:r>
            <w:r w:rsidRPr="00932DC0">
              <w:rPr>
                <w:rFonts w:asciiTheme="majorHAnsi" w:hAnsiTheme="majorHAnsi" w:cstheme="majorHAnsi"/>
                <w:color w:val="auto"/>
                <w:sz w:val="22"/>
                <w:szCs w:val="22"/>
                <w:lang w:val="de-DE"/>
              </w:rPr>
              <w:fldChar w:fldCharType="end"/>
            </w:r>
          </w:p>
        </w:tc>
        <w:tc>
          <w:tcPr>
            <w:tcW w:w="424" w:type="pct"/>
            <w:tcBorders>
              <w:top w:val="single" w:sz="4" w:space="0" w:color="000000"/>
              <w:left w:val="single" w:sz="4" w:space="0" w:color="000000"/>
              <w:bottom w:val="single" w:sz="4" w:space="0" w:color="000000"/>
              <w:right w:val="single" w:sz="4" w:space="0" w:color="000000"/>
            </w:tcBorders>
            <w:vAlign w:val="center"/>
          </w:tcPr>
          <w:p w14:paraId="31B8C0F4" w14:textId="3276BAA9" w:rsidR="001A0805" w:rsidRPr="00932DC0" w:rsidRDefault="001A0805" w:rsidP="001A0805">
            <w:pPr>
              <w:pStyle w:val="Default"/>
              <w:jc w:val="center"/>
              <w:rPr>
                <w:rFonts w:asciiTheme="majorHAnsi" w:hAnsiTheme="majorHAnsi" w:cstheme="majorHAnsi"/>
                <w:sz w:val="22"/>
                <w:szCs w:val="22"/>
                <w:lang w:val="en-GB"/>
              </w:rPr>
            </w:pPr>
            <w:r w:rsidRPr="00932DC0">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932DC0">
              <w:rPr>
                <w:rFonts w:asciiTheme="majorHAnsi" w:hAnsiTheme="majorHAnsi" w:cstheme="majorHAnsi"/>
                <w:color w:val="auto"/>
                <w:sz w:val="22"/>
                <w:szCs w:val="22"/>
                <w:lang w:val="de-DE"/>
              </w:rPr>
              <w:instrText xml:space="preserve"> FORMCHECKBOX </w:instrText>
            </w:r>
            <w:r w:rsidR="00A84845">
              <w:rPr>
                <w:rFonts w:asciiTheme="majorHAnsi" w:hAnsiTheme="majorHAnsi" w:cstheme="majorHAnsi"/>
                <w:color w:val="auto"/>
                <w:sz w:val="22"/>
                <w:szCs w:val="22"/>
                <w:lang w:val="de-DE"/>
              </w:rPr>
            </w:r>
            <w:r w:rsidR="00A84845">
              <w:rPr>
                <w:rFonts w:asciiTheme="majorHAnsi" w:hAnsiTheme="majorHAnsi" w:cstheme="majorHAnsi"/>
                <w:color w:val="auto"/>
                <w:sz w:val="22"/>
                <w:szCs w:val="22"/>
                <w:lang w:val="de-DE"/>
              </w:rPr>
              <w:fldChar w:fldCharType="separate"/>
            </w:r>
            <w:r w:rsidRPr="00932DC0">
              <w:rPr>
                <w:rFonts w:asciiTheme="majorHAnsi" w:hAnsiTheme="majorHAnsi" w:cstheme="majorHAnsi"/>
                <w:color w:val="auto"/>
                <w:sz w:val="22"/>
                <w:szCs w:val="22"/>
                <w:lang w:val="de-DE"/>
              </w:rPr>
              <w:fldChar w:fldCharType="end"/>
            </w:r>
          </w:p>
        </w:tc>
      </w:tr>
      <w:tr w:rsidR="001A0805" w:rsidRPr="00932DC0" w14:paraId="2C51FB9C" w14:textId="77777777" w:rsidTr="001A0805">
        <w:trPr>
          <w:trHeight w:val="266"/>
        </w:trPr>
        <w:tc>
          <w:tcPr>
            <w:tcW w:w="292" w:type="pct"/>
            <w:tcBorders>
              <w:top w:val="single" w:sz="4" w:space="0" w:color="000000"/>
              <w:left w:val="single" w:sz="4" w:space="0" w:color="000000"/>
              <w:bottom w:val="single" w:sz="4" w:space="0" w:color="000000"/>
              <w:right w:val="single" w:sz="4" w:space="0" w:color="000000"/>
            </w:tcBorders>
          </w:tcPr>
          <w:p w14:paraId="7F9819A1" w14:textId="77777777" w:rsidR="001A0805" w:rsidRPr="00932DC0" w:rsidRDefault="001A0805" w:rsidP="00871931">
            <w:pPr>
              <w:pStyle w:val="Default"/>
              <w:spacing w:after="160"/>
              <w:rPr>
                <w:rFonts w:asciiTheme="majorHAnsi" w:hAnsiTheme="majorHAnsi" w:cstheme="majorHAnsi"/>
                <w:color w:val="auto"/>
                <w:sz w:val="22"/>
                <w:szCs w:val="22"/>
                <w:lang w:val="de-DE"/>
              </w:rPr>
            </w:pPr>
            <w:r w:rsidRPr="00932DC0">
              <w:rPr>
                <w:rFonts w:asciiTheme="majorHAnsi" w:hAnsiTheme="majorHAnsi" w:cstheme="majorHAnsi"/>
                <w:color w:val="auto"/>
                <w:sz w:val="22"/>
                <w:szCs w:val="22"/>
                <w:lang w:val="de-DE"/>
              </w:rPr>
              <w:t xml:space="preserve">3. </w:t>
            </w:r>
          </w:p>
        </w:tc>
        <w:tc>
          <w:tcPr>
            <w:tcW w:w="3874" w:type="pct"/>
            <w:tcBorders>
              <w:top w:val="single" w:sz="4" w:space="0" w:color="000000"/>
              <w:left w:val="single" w:sz="4" w:space="0" w:color="000000"/>
              <w:bottom w:val="single" w:sz="4" w:space="0" w:color="000000"/>
              <w:right w:val="single" w:sz="4" w:space="0" w:color="000000"/>
            </w:tcBorders>
            <w:vAlign w:val="center"/>
          </w:tcPr>
          <w:p w14:paraId="091C4222" w14:textId="3A648C76" w:rsidR="001A0805" w:rsidRPr="00932DC0" w:rsidRDefault="001A0805" w:rsidP="00871931">
            <w:pPr>
              <w:pStyle w:val="Default"/>
              <w:spacing w:after="160"/>
              <w:rPr>
                <w:rFonts w:asciiTheme="majorHAnsi" w:hAnsiTheme="majorHAnsi" w:cstheme="majorHAnsi"/>
                <w:color w:val="auto"/>
                <w:sz w:val="22"/>
                <w:szCs w:val="22"/>
              </w:rPr>
            </w:pPr>
            <w:r w:rsidRPr="00932DC0">
              <w:rPr>
                <w:rFonts w:asciiTheme="majorHAnsi" w:hAnsiTheme="majorHAnsi" w:cstheme="majorHAnsi"/>
                <w:color w:val="auto"/>
                <w:sz w:val="22"/>
                <w:szCs w:val="22"/>
              </w:rPr>
              <w:t>The teachers use supervision and peer review</w:t>
            </w:r>
            <w:r w:rsidR="00871931" w:rsidRPr="00932DC0">
              <w:rPr>
                <w:rFonts w:asciiTheme="majorHAnsi" w:hAnsiTheme="majorHAnsi" w:cstheme="majorHAnsi"/>
                <w:color w:val="auto"/>
                <w:sz w:val="22"/>
                <w:szCs w:val="22"/>
              </w:rPr>
              <w:t>.</w:t>
            </w:r>
          </w:p>
        </w:tc>
        <w:tc>
          <w:tcPr>
            <w:tcW w:w="410" w:type="pct"/>
            <w:tcBorders>
              <w:top w:val="single" w:sz="4" w:space="0" w:color="000000"/>
              <w:left w:val="single" w:sz="4" w:space="0" w:color="000000"/>
              <w:bottom w:val="single" w:sz="4" w:space="0" w:color="000000"/>
              <w:right w:val="single" w:sz="4" w:space="0" w:color="000000"/>
            </w:tcBorders>
            <w:vAlign w:val="center"/>
          </w:tcPr>
          <w:p w14:paraId="1C21C395" w14:textId="0FE3BF63" w:rsidR="001A0805" w:rsidRPr="00932DC0" w:rsidRDefault="001A0805" w:rsidP="00871931">
            <w:pPr>
              <w:pStyle w:val="Default"/>
              <w:jc w:val="center"/>
              <w:rPr>
                <w:rFonts w:asciiTheme="majorHAnsi" w:hAnsiTheme="majorHAnsi" w:cstheme="majorHAnsi"/>
                <w:color w:val="auto"/>
                <w:sz w:val="22"/>
                <w:szCs w:val="22"/>
                <w:lang w:val="de-DE"/>
              </w:rPr>
            </w:pPr>
            <w:r w:rsidRPr="00932DC0">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932DC0">
              <w:rPr>
                <w:rFonts w:asciiTheme="majorHAnsi" w:hAnsiTheme="majorHAnsi" w:cstheme="majorHAnsi"/>
                <w:color w:val="auto"/>
                <w:sz w:val="22"/>
                <w:szCs w:val="22"/>
                <w:lang w:val="de-DE"/>
              </w:rPr>
              <w:instrText xml:space="preserve"> FORMCHECKBOX </w:instrText>
            </w:r>
            <w:r w:rsidR="00A84845">
              <w:rPr>
                <w:rFonts w:asciiTheme="majorHAnsi" w:hAnsiTheme="majorHAnsi" w:cstheme="majorHAnsi"/>
                <w:color w:val="auto"/>
                <w:sz w:val="22"/>
                <w:szCs w:val="22"/>
                <w:lang w:val="de-DE"/>
              </w:rPr>
            </w:r>
            <w:r w:rsidR="00A84845">
              <w:rPr>
                <w:rFonts w:asciiTheme="majorHAnsi" w:hAnsiTheme="majorHAnsi" w:cstheme="majorHAnsi"/>
                <w:color w:val="auto"/>
                <w:sz w:val="22"/>
                <w:szCs w:val="22"/>
                <w:lang w:val="de-DE"/>
              </w:rPr>
              <w:fldChar w:fldCharType="separate"/>
            </w:r>
            <w:r w:rsidRPr="00932DC0">
              <w:rPr>
                <w:rFonts w:asciiTheme="majorHAnsi" w:hAnsiTheme="majorHAnsi" w:cstheme="majorHAnsi"/>
                <w:color w:val="auto"/>
                <w:sz w:val="22"/>
                <w:szCs w:val="22"/>
                <w:lang w:val="de-DE"/>
              </w:rPr>
              <w:fldChar w:fldCharType="end"/>
            </w:r>
          </w:p>
        </w:tc>
        <w:tc>
          <w:tcPr>
            <w:tcW w:w="424" w:type="pct"/>
            <w:tcBorders>
              <w:top w:val="single" w:sz="4" w:space="0" w:color="000000"/>
              <w:left w:val="single" w:sz="4" w:space="0" w:color="000000"/>
              <w:bottom w:val="single" w:sz="4" w:space="0" w:color="000000"/>
              <w:right w:val="single" w:sz="4" w:space="0" w:color="000000"/>
            </w:tcBorders>
            <w:vAlign w:val="center"/>
          </w:tcPr>
          <w:p w14:paraId="5658EB91" w14:textId="2F31F236" w:rsidR="001A0805" w:rsidRPr="00932DC0" w:rsidRDefault="001A0805" w:rsidP="00871931">
            <w:pPr>
              <w:pStyle w:val="Default"/>
              <w:jc w:val="center"/>
              <w:rPr>
                <w:rFonts w:asciiTheme="majorHAnsi" w:hAnsiTheme="majorHAnsi" w:cstheme="majorHAnsi"/>
                <w:color w:val="auto"/>
                <w:sz w:val="22"/>
                <w:szCs w:val="22"/>
                <w:lang w:val="de-DE"/>
              </w:rPr>
            </w:pPr>
            <w:r w:rsidRPr="00932DC0">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932DC0">
              <w:rPr>
                <w:rFonts w:asciiTheme="majorHAnsi" w:hAnsiTheme="majorHAnsi" w:cstheme="majorHAnsi"/>
                <w:color w:val="auto"/>
                <w:sz w:val="22"/>
                <w:szCs w:val="22"/>
                <w:lang w:val="de-DE"/>
              </w:rPr>
              <w:instrText xml:space="preserve"> FORMCHECKBOX </w:instrText>
            </w:r>
            <w:r w:rsidR="00A84845">
              <w:rPr>
                <w:rFonts w:asciiTheme="majorHAnsi" w:hAnsiTheme="majorHAnsi" w:cstheme="majorHAnsi"/>
                <w:color w:val="auto"/>
                <w:sz w:val="22"/>
                <w:szCs w:val="22"/>
                <w:lang w:val="de-DE"/>
              </w:rPr>
            </w:r>
            <w:r w:rsidR="00A84845">
              <w:rPr>
                <w:rFonts w:asciiTheme="majorHAnsi" w:hAnsiTheme="majorHAnsi" w:cstheme="majorHAnsi"/>
                <w:color w:val="auto"/>
                <w:sz w:val="22"/>
                <w:szCs w:val="22"/>
                <w:lang w:val="de-DE"/>
              </w:rPr>
              <w:fldChar w:fldCharType="separate"/>
            </w:r>
            <w:r w:rsidRPr="00932DC0">
              <w:rPr>
                <w:rFonts w:asciiTheme="majorHAnsi" w:hAnsiTheme="majorHAnsi" w:cstheme="majorHAnsi"/>
                <w:color w:val="auto"/>
                <w:sz w:val="22"/>
                <w:szCs w:val="22"/>
                <w:lang w:val="de-DE"/>
              </w:rPr>
              <w:fldChar w:fldCharType="end"/>
            </w:r>
          </w:p>
        </w:tc>
      </w:tr>
      <w:tr w:rsidR="001A0805" w:rsidRPr="00932DC0" w14:paraId="26EB901B" w14:textId="77777777" w:rsidTr="001A0805">
        <w:trPr>
          <w:trHeight w:val="266"/>
        </w:trPr>
        <w:tc>
          <w:tcPr>
            <w:tcW w:w="292" w:type="pct"/>
            <w:tcBorders>
              <w:top w:val="single" w:sz="4" w:space="0" w:color="000000"/>
              <w:left w:val="single" w:sz="4" w:space="0" w:color="000000"/>
              <w:bottom w:val="single" w:sz="4" w:space="0" w:color="000000"/>
              <w:right w:val="single" w:sz="4" w:space="0" w:color="000000"/>
            </w:tcBorders>
          </w:tcPr>
          <w:p w14:paraId="602E52A8" w14:textId="77777777" w:rsidR="001A0805" w:rsidRPr="00932DC0" w:rsidRDefault="001A0805" w:rsidP="00871931">
            <w:pPr>
              <w:pStyle w:val="Default"/>
              <w:spacing w:after="160"/>
              <w:rPr>
                <w:rFonts w:asciiTheme="majorHAnsi" w:hAnsiTheme="majorHAnsi" w:cstheme="majorHAnsi"/>
                <w:color w:val="auto"/>
                <w:sz w:val="22"/>
                <w:szCs w:val="22"/>
                <w:lang w:val="de-DE"/>
              </w:rPr>
            </w:pPr>
            <w:r w:rsidRPr="00932DC0">
              <w:rPr>
                <w:rFonts w:asciiTheme="majorHAnsi" w:hAnsiTheme="majorHAnsi" w:cstheme="majorHAnsi"/>
                <w:color w:val="auto"/>
                <w:sz w:val="22"/>
                <w:szCs w:val="22"/>
                <w:lang w:val="de-DE"/>
              </w:rPr>
              <w:t xml:space="preserve">4. </w:t>
            </w:r>
          </w:p>
        </w:tc>
        <w:tc>
          <w:tcPr>
            <w:tcW w:w="3874" w:type="pct"/>
            <w:tcBorders>
              <w:top w:val="single" w:sz="4" w:space="0" w:color="000000"/>
              <w:left w:val="single" w:sz="4" w:space="0" w:color="000000"/>
              <w:bottom w:val="single" w:sz="4" w:space="0" w:color="000000"/>
              <w:right w:val="single" w:sz="4" w:space="0" w:color="000000"/>
            </w:tcBorders>
            <w:vAlign w:val="center"/>
          </w:tcPr>
          <w:p w14:paraId="6C25DFB4" w14:textId="4F6C3DBB" w:rsidR="001A0805" w:rsidRPr="00932DC0" w:rsidRDefault="001A0805" w:rsidP="00871931">
            <w:pPr>
              <w:pStyle w:val="Default"/>
              <w:spacing w:after="160"/>
              <w:rPr>
                <w:rFonts w:asciiTheme="majorHAnsi" w:hAnsiTheme="majorHAnsi" w:cstheme="majorHAnsi"/>
                <w:color w:val="auto"/>
                <w:sz w:val="22"/>
                <w:szCs w:val="22"/>
              </w:rPr>
            </w:pPr>
            <w:r w:rsidRPr="00932DC0">
              <w:rPr>
                <w:rFonts w:asciiTheme="majorHAnsi" w:hAnsiTheme="majorHAnsi" w:cstheme="majorHAnsi"/>
                <w:color w:val="auto"/>
                <w:sz w:val="22"/>
                <w:szCs w:val="22"/>
              </w:rPr>
              <w:t>The school can reach its aims with the tools and methods listed</w:t>
            </w:r>
            <w:r w:rsidR="00871931" w:rsidRPr="00932DC0">
              <w:rPr>
                <w:rFonts w:asciiTheme="majorHAnsi" w:hAnsiTheme="majorHAnsi" w:cstheme="majorHAnsi"/>
                <w:color w:val="auto"/>
                <w:sz w:val="22"/>
                <w:szCs w:val="22"/>
              </w:rPr>
              <w:t>.</w:t>
            </w:r>
          </w:p>
        </w:tc>
        <w:tc>
          <w:tcPr>
            <w:tcW w:w="410" w:type="pct"/>
            <w:tcBorders>
              <w:top w:val="single" w:sz="4" w:space="0" w:color="000000"/>
              <w:left w:val="single" w:sz="4" w:space="0" w:color="000000"/>
              <w:bottom w:val="single" w:sz="4" w:space="0" w:color="000000"/>
              <w:right w:val="single" w:sz="4" w:space="0" w:color="000000"/>
            </w:tcBorders>
            <w:vAlign w:val="center"/>
          </w:tcPr>
          <w:p w14:paraId="0403F315" w14:textId="2A25D2C4" w:rsidR="001A0805" w:rsidRPr="00932DC0" w:rsidRDefault="001A0805" w:rsidP="00871931">
            <w:pPr>
              <w:pStyle w:val="Default"/>
              <w:jc w:val="center"/>
              <w:rPr>
                <w:rFonts w:asciiTheme="majorHAnsi" w:hAnsiTheme="majorHAnsi" w:cstheme="majorHAnsi"/>
                <w:color w:val="auto"/>
                <w:sz w:val="22"/>
                <w:szCs w:val="22"/>
                <w:lang w:val="de-DE"/>
              </w:rPr>
            </w:pPr>
            <w:r w:rsidRPr="00932DC0">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932DC0">
              <w:rPr>
                <w:rFonts w:asciiTheme="majorHAnsi" w:hAnsiTheme="majorHAnsi" w:cstheme="majorHAnsi"/>
                <w:color w:val="auto"/>
                <w:sz w:val="22"/>
                <w:szCs w:val="22"/>
                <w:lang w:val="de-DE"/>
              </w:rPr>
              <w:instrText xml:space="preserve"> FORMCHECKBOX </w:instrText>
            </w:r>
            <w:r w:rsidR="00A84845">
              <w:rPr>
                <w:rFonts w:asciiTheme="majorHAnsi" w:hAnsiTheme="majorHAnsi" w:cstheme="majorHAnsi"/>
                <w:color w:val="auto"/>
                <w:sz w:val="22"/>
                <w:szCs w:val="22"/>
                <w:lang w:val="de-DE"/>
              </w:rPr>
            </w:r>
            <w:r w:rsidR="00A84845">
              <w:rPr>
                <w:rFonts w:asciiTheme="majorHAnsi" w:hAnsiTheme="majorHAnsi" w:cstheme="majorHAnsi"/>
                <w:color w:val="auto"/>
                <w:sz w:val="22"/>
                <w:szCs w:val="22"/>
                <w:lang w:val="de-DE"/>
              </w:rPr>
              <w:fldChar w:fldCharType="separate"/>
            </w:r>
            <w:r w:rsidRPr="00932DC0">
              <w:rPr>
                <w:rFonts w:asciiTheme="majorHAnsi" w:hAnsiTheme="majorHAnsi" w:cstheme="majorHAnsi"/>
                <w:color w:val="auto"/>
                <w:sz w:val="22"/>
                <w:szCs w:val="22"/>
                <w:lang w:val="de-DE"/>
              </w:rPr>
              <w:fldChar w:fldCharType="end"/>
            </w:r>
          </w:p>
        </w:tc>
        <w:tc>
          <w:tcPr>
            <w:tcW w:w="424" w:type="pct"/>
            <w:tcBorders>
              <w:top w:val="single" w:sz="4" w:space="0" w:color="000000"/>
              <w:left w:val="single" w:sz="4" w:space="0" w:color="000000"/>
              <w:bottom w:val="single" w:sz="4" w:space="0" w:color="000000"/>
              <w:right w:val="single" w:sz="4" w:space="0" w:color="000000"/>
            </w:tcBorders>
            <w:vAlign w:val="center"/>
          </w:tcPr>
          <w:p w14:paraId="26911551" w14:textId="0813782E" w:rsidR="001A0805" w:rsidRPr="00932DC0" w:rsidRDefault="001A0805" w:rsidP="00871931">
            <w:pPr>
              <w:pStyle w:val="Default"/>
              <w:jc w:val="center"/>
              <w:rPr>
                <w:rFonts w:asciiTheme="majorHAnsi" w:hAnsiTheme="majorHAnsi" w:cstheme="majorHAnsi"/>
                <w:color w:val="auto"/>
                <w:sz w:val="22"/>
                <w:szCs w:val="22"/>
                <w:lang w:val="de-DE"/>
              </w:rPr>
            </w:pPr>
            <w:r w:rsidRPr="00932DC0">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932DC0">
              <w:rPr>
                <w:rFonts w:asciiTheme="majorHAnsi" w:hAnsiTheme="majorHAnsi" w:cstheme="majorHAnsi"/>
                <w:color w:val="auto"/>
                <w:sz w:val="22"/>
                <w:szCs w:val="22"/>
                <w:lang w:val="de-DE"/>
              </w:rPr>
              <w:instrText xml:space="preserve"> FORMCHECKBOX </w:instrText>
            </w:r>
            <w:r w:rsidR="00A84845">
              <w:rPr>
                <w:rFonts w:asciiTheme="majorHAnsi" w:hAnsiTheme="majorHAnsi" w:cstheme="majorHAnsi"/>
                <w:color w:val="auto"/>
                <w:sz w:val="22"/>
                <w:szCs w:val="22"/>
                <w:lang w:val="de-DE"/>
              </w:rPr>
            </w:r>
            <w:r w:rsidR="00A84845">
              <w:rPr>
                <w:rFonts w:asciiTheme="majorHAnsi" w:hAnsiTheme="majorHAnsi" w:cstheme="majorHAnsi"/>
                <w:color w:val="auto"/>
                <w:sz w:val="22"/>
                <w:szCs w:val="22"/>
                <w:lang w:val="de-DE"/>
              </w:rPr>
              <w:fldChar w:fldCharType="separate"/>
            </w:r>
            <w:r w:rsidRPr="00932DC0">
              <w:rPr>
                <w:rFonts w:asciiTheme="majorHAnsi" w:hAnsiTheme="majorHAnsi" w:cstheme="majorHAnsi"/>
                <w:color w:val="auto"/>
                <w:sz w:val="22"/>
                <w:szCs w:val="22"/>
                <w:lang w:val="de-DE"/>
              </w:rPr>
              <w:fldChar w:fldCharType="end"/>
            </w:r>
          </w:p>
        </w:tc>
      </w:tr>
      <w:tr w:rsidR="001A0805" w:rsidRPr="00932DC0" w14:paraId="507004A4" w14:textId="77777777" w:rsidTr="001A0805">
        <w:trPr>
          <w:trHeight w:val="147"/>
        </w:trPr>
        <w:tc>
          <w:tcPr>
            <w:tcW w:w="292" w:type="pct"/>
            <w:tcBorders>
              <w:top w:val="single" w:sz="4" w:space="0" w:color="000000"/>
              <w:left w:val="single" w:sz="4" w:space="0" w:color="000000"/>
              <w:bottom w:val="single" w:sz="4" w:space="0" w:color="000000"/>
              <w:right w:val="single" w:sz="4" w:space="0" w:color="000000"/>
            </w:tcBorders>
            <w:vAlign w:val="center"/>
          </w:tcPr>
          <w:p w14:paraId="360420D2" w14:textId="77777777" w:rsidR="001A0805" w:rsidRPr="00932DC0" w:rsidRDefault="001A0805" w:rsidP="00871931">
            <w:pPr>
              <w:pStyle w:val="Default"/>
              <w:spacing w:after="160"/>
              <w:rPr>
                <w:rFonts w:asciiTheme="majorHAnsi" w:hAnsiTheme="majorHAnsi" w:cstheme="majorHAnsi"/>
                <w:color w:val="auto"/>
                <w:sz w:val="22"/>
                <w:szCs w:val="22"/>
                <w:lang w:val="de-DE"/>
              </w:rPr>
            </w:pPr>
            <w:r w:rsidRPr="00932DC0">
              <w:rPr>
                <w:rFonts w:asciiTheme="majorHAnsi" w:hAnsiTheme="majorHAnsi" w:cstheme="majorHAnsi"/>
                <w:color w:val="auto"/>
                <w:sz w:val="22"/>
                <w:szCs w:val="22"/>
                <w:lang w:val="de-DE"/>
              </w:rPr>
              <w:t xml:space="preserve">5. </w:t>
            </w:r>
          </w:p>
        </w:tc>
        <w:tc>
          <w:tcPr>
            <w:tcW w:w="3874" w:type="pct"/>
            <w:tcBorders>
              <w:top w:val="single" w:sz="4" w:space="0" w:color="000000"/>
              <w:left w:val="single" w:sz="4" w:space="0" w:color="000000"/>
              <w:bottom w:val="single" w:sz="4" w:space="0" w:color="000000"/>
              <w:right w:val="single" w:sz="4" w:space="0" w:color="000000"/>
            </w:tcBorders>
            <w:vAlign w:val="center"/>
          </w:tcPr>
          <w:p w14:paraId="576BD6EE" w14:textId="27FBC5DF" w:rsidR="001A0805" w:rsidRPr="00932DC0" w:rsidRDefault="001A0805" w:rsidP="00871931">
            <w:pPr>
              <w:pStyle w:val="Default"/>
              <w:spacing w:after="160"/>
              <w:rPr>
                <w:rFonts w:asciiTheme="majorHAnsi" w:hAnsiTheme="majorHAnsi" w:cstheme="majorHAnsi"/>
                <w:color w:val="auto"/>
                <w:sz w:val="22"/>
                <w:szCs w:val="22"/>
              </w:rPr>
            </w:pPr>
            <w:r w:rsidRPr="00932DC0">
              <w:rPr>
                <w:rFonts w:asciiTheme="majorHAnsi" w:hAnsiTheme="majorHAnsi" w:cstheme="majorHAnsi"/>
                <w:color w:val="auto"/>
                <w:sz w:val="22"/>
                <w:szCs w:val="22"/>
              </w:rPr>
              <w:t>Tuition fees, premises and resources are adequate</w:t>
            </w:r>
            <w:r w:rsidR="00871931" w:rsidRPr="00932DC0">
              <w:rPr>
                <w:rFonts w:asciiTheme="majorHAnsi" w:hAnsiTheme="majorHAnsi" w:cstheme="majorHAnsi"/>
                <w:color w:val="auto"/>
                <w:sz w:val="22"/>
                <w:szCs w:val="22"/>
              </w:rPr>
              <w:t>.</w:t>
            </w:r>
          </w:p>
        </w:tc>
        <w:tc>
          <w:tcPr>
            <w:tcW w:w="410" w:type="pct"/>
            <w:tcBorders>
              <w:top w:val="single" w:sz="4" w:space="0" w:color="000000"/>
              <w:left w:val="single" w:sz="4" w:space="0" w:color="000000"/>
              <w:bottom w:val="single" w:sz="4" w:space="0" w:color="000000"/>
              <w:right w:val="single" w:sz="4" w:space="0" w:color="000000"/>
            </w:tcBorders>
            <w:vAlign w:val="center"/>
          </w:tcPr>
          <w:p w14:paraId="5F213C9B" w14:textId="6DF6416B" w:rsidR="001A0805" w:rsidRPr="00932DC0" w:rsidRDefault="001A0805" w:rsidP="00871931">
            <w:pPr>
              <w:pStyle w:val="Default"/>
              <w:jc w:val="center"/>
              <w:rPr>
                <w:rFonts w:asciiTheme="majorHAnsi" w:hAnsiTheme="majorHAnsi" w:cstheme="majorHAnsi"/>
                <w:color w:val="auto"/>
                <w:sz w:val="22"/>
                <w:szCs w:val="22"/>
                <w:lang w:val="de-DE"/>
              </w:rPr>
            </w:pPr>
            <w:r w:rsidRPr="00932DC0">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932DC0">
              <w:rPr>
                <w:rFonts w:asciiTheme="majorHAnsi" w:hAnsiTheme="majorHAnsi" w:cstheme="majorHAnsi"/>
                <w:color w:val="auto"/>
                <w:sz w:val="22"/>
                <w:szCs w:val="22"/>
                <w:lang w:val="de-DE"/>
              </w:rPr>
              <w:instrText xml:space="preserve"> FORMCHECKBOX </w:instrText>
            </w:r>
            <w:r w:rsidR="00A84845">
              <w:rPr>
                <w:rFonts w:asciiTheme="majorHAnsi" w:hAnsiTheme="majorHAnsi" w:cstheme="majorHAnsi"/>
                <w:color w:val="auto"/>
                <w:sz w:val="22"/>
                <w:szCs w:val="22"/>
                <w:lang w:val="de-DE"/>
              </w:rPr>
            </w:r>
            <w:r w:rsidR="00A84845">
              <w:rPr>
                <w:rFonts w:asciiTheme="majorHAnsi" w:hAnsiTheme="majorHAnsi" w:cstheme="majorHAnsi"/>
                <w:color w:val="auto"/>
                <w:sz w:val="22"/>
                <w:szCs w:val="22"/>
                <w:lang w:val="de-DE"/>
              </w:rPr>
              <w:fldChar w:fldCharType="separate"/>
            </w:r>
            <w:r w:rsidRPr="00932DC0">
              <w:rPr>
                <w:rFonts w:asciiTheme="majorHAnsi" w:hAnsiTheme="majorHAnsi" w:cstheme="majorHAnsi"/>
                <w:color w:val="auto"/>
                <w:sz w:val="22"/>
                <w:szCs w:val="22"/>
                <w:lang w:val="de-DE"/>
              </w:rPr>
              <w:fldChar w:fldCharType="end"/>
            </w:r>
          </w:p>
        </w:tc>
        <w:tc>
          <w:tcPr>
            <w:tcW w:w="424" w:type="pct"/>
            <w:tcBorders>
              <w:top w:val="single" w:sz="4" w:space="0" w:color="000000"/>
              <w:left w:val="single" w:sz="4" w:space="0" w:color="000000"/>
              <w:bottom w:val="single" w:sz="4" w:space="0" w:color="000000"/>
              <w:right w:val="single" w:sz="4" w:space="0" w:color="000000"/>
            </w:tcBorders>
            <w:vAlign w:val="center"/>
          </w:tcPr>
          <w:p w14:paraId="191EDF7A" w14:textId="1B38955E" w:rsidR="001A0805" w:rsidRPr="00932DC0" w:rsidRDefault="001A0805" w:rsidP="00871931">
            <w:pPr>
              <w:pStyle w:val="Default"/>
              <w:jc w:val="center"/>
              <w:rPr>
                <w:rFonts w:asciiTheme="majorHAnsi" w:hAnsiTheme="majorHAnsi" w:cstheme="majorHAnsi"/>
                <w:color w:val="auto"/>
                <w:sz w:val="22"/>
                <w:szCs w:val="22"/>
                <w:lang w:val="de-DE"/>
              </w:rPr>
            </w:pPr>
            <w:r w:rsidRPr="00932DC0">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932DC0">
              <w:rPr>
                <w:rFonts w:asciiTheme="majorHAnsi" w:hAnsiTheme="majorHAnsi" w:cstheme="majorHAnsi"/>
                <w:color w:val="auto"/>
                <w:sz w:val="22"/>
                <w:szCs w:val="22"/>
                <w:lang w:val="de-DE"/>
              </w:rPr>
              <w:instrText xml:space="preserve"> FORMCHECKBOX </w:instrText>
            </w:r>
            <w:r w:rsidR="00A84845">
              <w:rPr>
                <w:rFonts w:asciiTheme="majorHAnsi" w:hAnsiTheme="majorHAnsi" w:cstheme="majorHAnsi"/>
                <w:color w:val="auto"/>
                <w:sz w:val="22"/>
                <w:szCs w:val="22"/>
                <w:lang w:val="de-DE"/>
              </w:rPr>
            </w:r>
            <w:r w:rsidR="00A84845">
              <w:rPr>
                <w:rFonts w:asciiTheme="majorHAnsi" w:hAnsiTheme="majorHAnsi" w:cstheme="majorHAnsi"/>
                <w:color w:val="auto"/>
                <w:sz w:val="22"/>
                <w:szCs w:val="22"/>
                <w:lang w:val="de-DE"/>
              </w:rPr>
              <w:fldChar w:fldCharType="separate"/>
            </w:r>
            <w:r w:rsidRPr="00932DC0">
              <w:rPr>
                <w:rFonts w:asciiTheme="majorHAnsi" w:hAnsiTheme="majorHAnsi" w:cstheme="majorHAnsi"/>
                <w:color w:val="auto"/>
                <w:sz w:val="22"/>
                <w:szCs w:val="22"/>
                <w:lang w:val="de-DE"/>
              </w:rPr>
              <w:fldChar w:fldCharType="end"/>
            </w:r>
          </w:p>
        </w:tc>
      </w:tr>
      <w:tr w:rsidR="001A0805" w:rsidRPr="00932DC0" w14:paraId="0C3F749C" w14:textId="77777777" w:rsidTr="001A0805">
        <w:trPr>
          <w:trHeight w:val="146"/>
        </w:trPr>
        <w:tc>
          <w:tcPr>
            <w:tcW w:w="292" w:type="pct"/>
            <w:tcBorders>
              <w:top w:val="single" w:sz="4" w:space="0" w:color="000000"/>
              <w:left w:val="single" w:sz="4" w:space="0" w:color="000000"/>
              <w:bottom w:val="single" w:sz="4" w:space="0" w:color="000000"/>
              <w:right w:val="single" w:sz="4" w:space="0" w:color="000000"/>
            </w:tcBorders>
            <w:vAlign w:val="center"/>
          </w:tcPr>
          <w:p w14:paraId="746EDFB1" w14:textId="77777777" w:rsidR="001A0805" w:rsidRPr="00932DC0" w:rsidRDefault="001A0805" w:rsidP="001A0805">
            <w:pPr>
              <w:pStyle w:val="Default"/>
              <w:rPr>
                <w:rFonts w:asciiTheme="majorHAnsi" w:hAnsiTheme="majorHAnsi" w:cstheme="majorHAnsi"/>
                <w:sz w:val="22"/>
                <w:szCs w:val="22"/>
                <w:lang w:val="en-GB"/>
              </w:rPr>
            </w:pPr>
            <w:r w:rsidRPr="00932DC0">
              <w:rPr>
                <w:rFonts w:asciiTheme="majorHAnsi" w:hAnsiTheme="majorHAnsi" w:cstheme="majorHAnsi"/>
                <w:sz w:val="22"/>
                <w:szCs w:val="22"/>
                <w:lang w:val="en-GB"/>
              </w:rPr>
              <w:t xml:space="preserve">6. </w:t>
            </w:r>
          </w:p>
        </w:tc>
        <w:tc>
          <w:tcPr>
            <w:tcW w:w="3874" w:type="pct"/>
            <w:tcBorders>
              <w:top w:val="single" w:sz="4" w:space="0" w:color="000000"/>
              <w:left w:val="single" w:sz="4" w:space="0" w:color="000000"/>
              <w:bottom w:val="single" w:sz="4" w:space="0" w:color="000000"/>
              <w:right w:val="single" w:sz="4" w:space="0" w:color="000000"/>
            </w:tcBorders>
            <w:vAlign w:val="center"/>
          </w:tcPr>
          <w:p w14:paraId="5C887A84" w14:textId="6E49ED9F" w:rsidR="001A0805" w:rsidRPr="00932DC0" w:rsidRDefault="001A0805" w:rsidP="001A0805">
            <w:pPr>
              <w:pStyle w:val="Default"/>
              <w:rPr>
                <w:rFonts w:asciiTheme="majorHAnsi" w:hAnsiTheme="majorHAnsi" w:cstheme="majorHAnsi"/>
                <w:sz w:val="22"/>
                <w:szCs w:val="22"/>
                <w:lang w:val="en-GB"/>
              </w:rPr>
            </w:pPr>
            <w:r w:rsidRPr="00932DC0">
              <w:rPr>
                <w:rFonts w:asciiTheme="majorHAnsi" w:hAnsiTheme="majorHAnsi" w:cstheme="majorHAnsi"/>
                <w:sz w:val="22"/>
                <w:szCs w:val="22"/>
                <w:lang w:val="en-GB"/>
              </w:rPr>
              <w:t>The training evidently includes 3</w:t>
            </w:r>
            <w:r w:rsidR="00871931" w:rsidRPr="00932DC0">
              <w:rPr>
                <w:rFonts w:asciiTheme="majorHAnsi" w:hAnsiTheme="majorHAnsi" w:cstheme="majorHAnsi"/>
                <w:sz w:val="22"/>
                <w:szCs w:val="22"/>
                <w:lang w:val="en-GB"/>
              </w:rPr>
              <w:t>’</w:t>
            </w:r>
            <w:r w:rsidRPr="00932DC0">
              <w:rPr>
                <w:rFonts w:asciiTheme="majorHAnsi" w:hAnsiTheme="majorHAnsi" w:cstheme="majorHAnsi"/>
                <w:sz w:val="22"/>
                <w:szCs w:val="22"/>
                <w:lang w:val="en-GB"/>
              </w:rPr>
              <w:t>000 training units (</w:t>
            </w:r>
            <w:r w:rsidR="00871931" w:rsidRPr="00932DC0">
              <w:rPr>
                <w:rFonts w:asciiTheme="majorHAnsi" w:hAnsiTheme="majorHAnsi" w:cstheme="majorHAnsi"/>
                <w:sz w:val="22"/>
                <w:szCs w:val="22"/>
                <w:lang w:val="en-GB"/>
              </w:rPr>
              <w:t>at</w:t>
            </w:r>
            <w:r w:rsidRPr="00932DC0">
              <w:rPr>
                <w:rFonts w:asciiTheme="majorHAnsi" w:hAnsiTheme="majorHAnsi" w:cstheme="majorHAnsi"/>
                <w:sz w:val="22"/>
                <w:szCs w:val="22"/>
                <w:lang w:val="en-GB"/>
              </w:rPr>
              <w:t xml:space="preserve"> 45 minutes), of which 1</w:t>
            </w:r>
            <w:r w:rsidR="00871931" w:rsidRPr="00932DC0">
              <w:rPr>
                <w:rFonts w:asciiTheme="majorHAnsi" w:hAnsiTheme="majorHAnsi" w:cstheme="majorHAnsi"/>
                <w:sz w:val="22"/>
                <w:szCs w:val="22"/>
                <w:lang w:val="en-GB"/>
              </w:rPr>
              <w:t>’</w:t>
            </w:r>
            <w:r w:rsidRPr="00932DC0">
              <w:rPr>
                <w:rFonts w:asciiTheme="majorHAnsi" w:hAnsiTheme="majorHAnsi" w:cstheme="majorHAnsi"/>
                <w:sz w:val="22"/>
                <w:szCs w:val="22"/>
                <w:lang w:val="en-GB"/>
              </w:rPr>
              <w:t>500 units are contact lessons</w:t>
            </w:r>
            <w:r w:rsidR="00871931" w:rsidRPr="00932DC0">
              <w:rPr>
                <w:rFonts w:asciiTheme="majorHAnsi" w:hAnsiTheme="majorHAnsi" w:cstheme="majorHAnsi"/>
                <w:sz w:val="22"/>
                <w:szCs w:val="22"/>
                <w:lang w:val="en-GB"/>
              </w:rPr>
              <w:t>.</w:t>
            </w:r>
          </w:p>
        </w:tc>
        <w:tc>
          <w:tcPr>
            <w:tcW w:w="410" w:type="pct"/>
            <w:tcBorders>
              <w:top w:val="single" w:sz="4" w:space="0" w:color="000000"/>
              <w:left w:val="single" w:sz="4" w:space="0" w:color="000000"/>
              <w:bottom w:val="single" w:sz="4" w:space="0" w:color="000000"/>
              <w:right w:val="single" w:sz="4" w:space="0" w:color="000000"/>
            </w:tcBorders>
            <w:vAlign w:val="center"/>
          </w:tcPr>
          <w:p w14:paraId="7AD10579" w14:textId="64C6F569" w:rsidR="001A0805" w:rsidRPr="00932DC0" w:rsidRDefault="001A0805" w:rsidP="001A0805">
            <w:pPr>
              <w:pStyle w:val="Default"/>
              <w:jc w:val="center"/>
              <w:rPr>
                <w:rFonts w:asciiTheme="majorHAnsi" w:hAnsiTheme="majorHAnsi" w:cstheme="majorHAnsi"/>
                <w:sz w:val="22"/>
                <w:szCs w:val="22"/>
                <w:lang w:val="en-GB"/>
              </w:rPr>
            </w:pPr>
            <w:r w:rsidRPr="00932DC0">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932DC0">
              <w:rPr>
                <w:rFonts w:asciiTheme="majorHAnsi" w:hAnsiTheme="majorHAnsi" w:cstheme="majorHAnsi"/>
                <w:color w:val="auto"/>
                <w:sz w:val="22"/>
                <w:szCs w:val="22"/>
                <w:lang w:val="de-DE"/>
              </w:rPr>
              <w:instrText xml:space="preserve"> FORMCHECKBOX </w:instrText>
            </w:r>
            <w:r w:rsidR="00A84845">
              <w:rPr>
                <w:rFonts w:asciiTheme="majorHAnsi" w:hAnsiTheme="majorHAnsi" w:cstheme="majorHAnsi"/>
                <w:color w:val="auto"/>
                <w:sz w:val="22"/>
                <w:szCs w:val="22"/>
                <w:lang w:val="de-DE"/>
              </w:rPr>
            </w:r>
            <w:r w:rsidR="00A84845">
              <w:rPr>
                <w:rFonts w:asciiTheme="majorHAnsi" w:hAnsiTheme="majorHAnsi" w:cstheme="majorHAnsi"/>
                <w:color w:val="auto"/>
                <w:sz w:val="22"/>
                <w:szCs w:val="22"/>
                <w:lang w:val="de-DE"/>
              </w:rPr>
              <w:fldChar w:fldCharType="separate"/>
            </w:r>
            <w:r w:rsidRPr="00932DC0">
              <w:rPr>
                <w:rFonts w:asciiTheme="majorHAnsi" w:hAnsiTheme="majorHAnsi" w:cstheme="majorHAnsi"/>
                <w:color w:val="auto"/>
                <w:sz w:val="22"/>
                <w:szCs w:val="22"/>
                <w:lang w:val="de-DE"/>
              </w:rPr>
              <w:fldChar w:fldCharType="end"/>
            </w:r>
          </w:p>
        </w:tc>
        <w:tc>
          <w:tcPr>
            <w:tcW w:w="424" w:type="pct"/>
            <w:tcBorders>
              <w:top w:val="single" w:sz="4" w:space="0" w:color="000000"/>
              <w:left w:val="single" w:sz="4" w:space="0" w:color="000000"/>
              <w:bottom w:val="single" w:sz="4" w:space="0" w:color="000000"/>
              <w:right w:val="single" w:sz="4" w:space="0" w:color="000000"/>
            </w:tcBorders>
            <w:vAlign w:val="center"/>
          </w:tcPr>
          <w:p w14:paraId="3FCBE5E6" w14:textId="3FC1BB2D" w:rsidR="001A0805" w:rsidRPr="00932DC0" w:rsidRDefault="001A0805" w:rsidP="001A0805">
            <w:pPr>
              <w:pStyle w:val="Default"/>
              <w:jc w:val="center"/>
              <w:rPr>
                <w:rFonts w:asciiTheme="majorHAnsi" w:hAnsiTheme="majorHAnsi" w:cstheme="majorHAnsi"/>
                <w:sz w:val="22"/>
                <w:szCs w:val="22"/>
                <w:lang w:val="en-GB"/>
              </w:rPr>
            </w:pPr>
            <w:r w:rsidRPr="00932DC0">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932DC0">
              <w:rPr>
                <w:rFonts w:asciiTheme="majorHAnsi" w:hAnsiTheme="majorHAnsi" w:cstheme="majorHAnsi"/>
                <w:color w:val="auto"/>
                <w:sz w:val="22"/>
                <w:szCs w:val="22"/>
                <w:lang w:val="de-DE"/>
              </w:rPr>
              <w:instrText xml:space="preserve"> FORMCHECKBOX </w:instrText>
            </w:r>
            <w:r w:rsidR="00A84845">
              <w:rPr>
                <w:rFonts w:asciiTheme="majorHAnsi" w:hAnsiTheme="majorHAnsi" w:cstheme="majorHAnsi"/>
                <w:color w:val="auto"/>
                <w:sz w:val="22"/>
                <w:szCs w:val="22"/>
                <w:lang w:val="de-DE"/>
              </w:rPr>
            </w:r>
            <w:r w:rsidR="00A84845">
              <w:rPr>
                <w:rFonts w:asciiTheme="majorHAnsi" w:hAnsiTheme="majorHAnsi" w:cstheme="majorHAnsi"/>
                <w:color w:val="auto"/>
                <w:sz w:val="22"/>
                <w:szCs w:val="22"/>
                <w:lang w:val="de-DE"/>
              </w:rPr>
              <w:fldChar w:fldCharType="separate"/>
            </w:r>
            <w:r w:rsidRPr="00932DC0">
              <w:rPr>
                <w:rFonts w:asciiTheme="majorHAnsi" w:hAnsiTheme="majorHAnsi" w:cstheme="majorHAnsi"/>
                <w:color w:val="auto"/>
                <w:sz w:val="22"/>
                <w:szCs w:val="22"/>
                <w:lang w:val="de-DE"/>
              </w:rPr>
              <w:fldChar w:fldCharType="end"/>
            </w:r>
          </w:p>
        </w:tc>
      </w:tr>
      <w:tr w:rsidR="001A0805" w:rsidRPr="00932DC0" w14:paraId="02562B9E" w14:textId="77777777" w:rsidTr="001A0805">
        <w:trPr>
          <w:trHeight w:val="147"/>
        </w:trPr>
        <w:tc>
          <w:tcPr>
            <w:tcW w:w="292" w:type="pct"/>
            <w:tcBorders>
              <w:top w:val="single" w:sz="4" w:space="0" w:color="000000"/>
              <w:left w:val="single" w:sz="4" w:space="0" w:color="000000"/>
              <w:bottom w:val="single" w:sz="4" w:space="0" w:color="000000"/>
              <w:right w:val="single" w:sz="4" w:space="0" w:color="000000"/>
            </w:tcBorders>
            <w:vAlign w:val="center"/>
          </w:tcPr>
          <w:p w14:paraId="79694628" w14:textId="77777777" w:rsidR="001A0805" w:rsidRPr="00932DC0" w:rsidRDefault="001A0805" w:rsidP="009B2CFE">
            <w:pPr>
              <w:pStyle w:val="Default"/>
              <w:spacing w:after="160"/>
              <w:rPr>
                <w:rFonts w:asciiTheme="majorHAnsi" w:hAnsiTheme="majorHAnsi" w:cstheme="majorHAnsi"/>
                <w:color w:val="auto"/>
                <w:sz w:val="22"/>
                <w:szCs w:val="22"/>
                <w:lang w:val="de-DE"/>
              </w:rPr>
            </w:pPr>
            <w:r w:rsidRPr="00932DC0">
              <w:rPr>
                <w:rFonts w:asciiTheme="majorHAnsi" w:hAnsiTheme="majorHAnsi" w:cstheme="majorHAnsi"/>
                <w:color w:val="auto"/>
                <w:sz w:val="22"/>
                <w:szCs w:val="22"/>
                <w:lang w:val="de-DE"/>
              </w:rPr>
              <w:t xml:space="preserve">7. </w:t>
            </w:r>
          </w:p>
        </w:tc>
        <w:tc>
          <w:tcPr>
            <w:tcW w:w="3874" w:type="pct"/>
            <w:tcBorders>
              <w:top w:val="single" w:sz="4" w:space="0" w:color="000000"/>
              <w:left w:val="single" w:sz="4" w:space="0" w:color="000000"/>
              <w:bottom w:val="single" w:sz="4" w:space="0" w:color="000000"/>
              <w:right w:val="single" w:sz="4" w:space="0" w:color="000000"/>
            </w:tcBorders>
            <w:vAlign w:val="center"/>
          </w:tcPr>
          <w:p w14:paraId="56B5634B" w14:textId="0BB64A3B" w:rsidR="001A0805" w:rsidRPr="00932DC0" w:rsidRDefault="001A0805" w:rsidP="009B2CFE">
            <w:pPr>
              <w:pStyle w:val="Default"/>
              <w:spacing w:after="160"/>
              <w:rPr>
                <w:rFonts w:asciiTheme="majorHAnsi" w:hAnsiTheme="majorHAnsi" w:cstheme="majorHAnsi"/>
                <w:color w:val="auto"/>
                <w:sz w:val="22"/>
                <w:szCs w:val="22"/>
              </w:rPr>
            </w:pPr>
            <w:r w:rsidRPr="00932DC0">
              <w:rPr>
                <w:rFonts w:asciiTheme="majorHAnsi" w:hAnsiTheme="majorHAnsi" w:cstheme="majorHAnsi"/>
                <w:color w:val="auto"/>
                <w:sz w:val="22"/>
                <w:szCs w:val="22"/>
              </w:rPr>
              <w:t xml:space="preserve">Internal curriculum based on list of competences </w:t>
            </w:r>
            <w:r w:rsidR="009B2CFE" w:rsidRPr="00932DC0">
              <w:rPr>
                <w:rFonts w:asciiTheme="majorHAnsi" w:hAnsiTheme="majorHAnsi" w:cstheme="majorHAnsi"/>
                <w:color w:val="auto"/>
                <w:sz w:val="22"/>
                <w:szCs w:val="22"/>
              </w:rPr>
              <w:t>is available.</w:t>
            </w:r>
          </w:p>
        </w:tc>
        <w:tc>
          <w:tcPr>
            <w:tcW w:w="410" w:type="pct"/>
            <w:tcBorders>
              <w:top w:val="single" w:sz="4" w:space="0" w:color="000000"/>
              <w:left w:val="single" w:sz="4" w:space="0" w:color="000000"/>
              <w:bottom w:val="single" w:sz="4" w:space="0" w:color="000000"/>
              <w:right w:val="single" w:sz="4" w:space="0" w:color="000000"/>
            </w:tcBorders>
            <w:vAlign w:val="center"/>
          </w:tcPr>
          <w:p w14:paraId="07AF0A58" w14:textId="063674C2" w:rsidR="001A0805" w:rsidRPr="00932DC0" w:rsidRDefault="001A0805" w:rsidP="009B2CFE">
            <w:pPr>
              <w:pStyle w:val="Default"/>
              <w:jc w:val="center"/>
              <w:rPr>
                <w:rFonts w:asciiTheme="majorHAnsi" w:hAnsiTheme="majorHAnsi" w:cstheme="majorHAnsi"/>
                <w:color w:val="auto"/>
                <w:sz w:val="22"/>
                <w:szCs w:val="22"/>
                <w:lang w:val="de-DE"/>
              </w:rPr>
            </w:pPr>
            <w:r w:rsidRPr="00932DC0">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932DC0">
              <w:rPr>
                <w:rFonts w:asciiTheme="majorHAnsi" w:hAnsiTheme="majorHAnsi" w:cstheme="majorHAnsi"/>
                <w:color w:val="auto"/>
                <w:sz w:val="22"/>
                <w:szCs w:val="22"/>
                <w:lang w:val="de-DE"/>
              </w:rPr>
              <w:instrText xml:space="preserve"> FORMCHECKBOX </w:instrText>
            </w:r>
            <w:r w:rsidR="00A84845">
              <w:rPr>
                <w:rFonts w:asciiTheme="majorHAnsi" w:hAnsiTheme="majorHAnsi" w:cstheme="majorHAnsi"/>
                <w:color w:val="auto"/>
                <w:sz w:val="22"/>
                <w:szCs w:val="22"/>
                <w:lang w:val="de-DE"/>
              </w:rPr>
            </w:r>
            <w:r w:rsidR="00A84845">
              <w:rPr>
                <w:rFonts w:asciiTheme="majorHAnsi" w:hAnsiTheme="majorHAnsi" w:cstheme="majorHAnsi"/>
                <w:color w:val="auto"/>
                <w:sz w:val="22"/>
                <w:szCs w:val="22"/>
                <w:lang w:val="de-DE"/>
              </w:rPr>
              <w:fldChar w:fldCharType="separate"/>
            </w:r>
            <w:r w:rsidRPr="00932DC0">
              <w:rPr>
                <w:rFonts w:asciiTheme="majorHAnsi" w:hAnsiTheme="majorHAnsi" w:cstheme="majorHAnsi"/>
                <w:color w:val="auto"/>
                <w:sz w:val="22"/>
                <w:szCs w:val="22"/>
                <w:lang w:val="de-DE"/>
              </w:rPr>
              <w:fldChar w:fldCharType="end"/>
            </w:r>
          </w:p>
        </w:tc>
        <w:tc>
          <w:tcPr>
            <w:tcW w:w="424" w:type="pct"/>
            <w:tcBorders>
              <w:top w:val="single" w:sz="4" w:space="0" w:color="000000"/>
              <w:left w:val="single" w:sz="4" w:space="0" w:color="000000"/>
              <w:bottom w:val="single" w:sz="4" w:space="0" w:color="000000"/>
              <w:right w:val="single" w:sz="4" w:space="0" w:color="000000"/>
            </w:tcBorders>
            <w:vAlign w:val="center"/>
          </w:tcPr>
          <w:p w14:paraId="612C7A21" w14:textId="7229EDEC" w:rsidR="001A0805" w:rsidRPr="00932DC0" w:rsidRDefault="001A0805" w:rsidP="009B2CFE">
            <w:pPr>
              <w:pStyle w:val="Default"/>
              <w:jc w:val="center"/>
              <w:rPr>
                <w:rFonts w:asciiTheme="majorHAnsi" w:hAnsiTheme="majorHAnsi" w:cstheme="majorHAnsi"/>
                <w:color w:val="auto"/>
                <w:sz w:val="22"/>
                <w:szCs w:val="22"/>
                <w:lang w:val="de-DE"/>
              </w:rPr>
            </w:pPr>
            <w:r w:rsidRPr="00932DC0">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932DC0">
              <w:rPr>
                <w:rFonts w:asciiTheme="majorHAnsi" w:hAnsiTheme="majorHAnsi" w:cstheme="majorHAnsi"/>
                <w:color w:val="auto"/>
                <w:sz w:val="22"/>
                <w:szCs w:val="22"/>
                <w:lang w:val="de-DE"/>
              </w:rPr>
              <w:instrText xml:space="preserve"> FORMCHECKBOX </w:instrText>
            </w:r>
            <w:r w:rsidR="00A84845">
              <w:rPr>
                <w:rFonts w:asciiTheme="majorHAnsi" w:hAnsiTheme="majorHAnsi" w:cstheme="majorHAnsi"/>
                <w:color w:val="auto"/>
                <w:sz w:val="22"/>
                <w:szCs w:val="22"/>
                <w:lang w:val="de-DE"/>
              </w:rPr>
            </w:r>
            <w:r w:rsidR="00A84845">
              <w:rPr>
                <w:rFonts w:asciiTheme="majorHAnsi" w:hAnsiTheme="majorHAnsi" w:cstheme="majorHAnsi"/>
                <w:color w:val="auto"/>
                <w:sz w:val="22"/>
                <w:szCs w:val="22"/>
                <w:lang w:val="de-DE"/>
              </w:rPr>
              <w:fldChar w:fldCharType="separate"/>
            </w:r>
            <w:r w:rsidRPr="00932DC0">
              <w:rPr>
                <w:rFonts w:asciiTheme="majorHAnsi" w:hAnsiTheme="majorHAnsi" w:cstheme="majorHAnsi"/>
                <w:color w:val="auto"/>
                <w:sz w:val="22"/>
                <w:szCs w:val="22"/>
                <w:lang w:val="de-DE"/>
              </w:rPr>
              <w:fldChar w:fldCharType="end"/>
            </w:r>
          </w:p>
        </w:tc>
      </w:tr>
      <w:tr w:rsidR="001A0805" w:rsidRPr="00932DC0" w14:paraId="2706557E" w14:textId="77777777" w:rsidTr="001A0805">
        <w:trPr>
          <w:trHeight w:val="386"/>
        </w:trPr>
        <w:tc>
          <w:tcPr>
            <w:tcW w:w="292" w:type="pct"/>
            <w:tcBorders>
              <w:top w:val="single" w:sz="4" w:space="0" w:color="000000"/>
              <w:left w:val="single" w:sz="4" w:space="0" w:color="000000"/>
              <w:bottom w:val="single" w:sz="4" w:space="0" w:color="000000"/>
              <w:right w:val="single" w:sz="4" w:space="0" w:color="000000"/>
            </w:tcBorders>
          </w:tcPr>
          <w:p w14:paraId="3ED407E4" w14:textId="77777777" w:rsidR="001A0805" w:rsidRPr="00932DC0" w:rsidRDefault="001A0805" w:rsidP="001A0805">
            <w:pPr>
              <w:pStyle w:val="Default"/>
              <w:rPr>
                <w:rFonts w:asciiTheme="majorHAnsi" w:hAnsiTheme="majorHAnsi" w:cstheme="majorHAnsi"/>
                <w:sz w:val="22"/>
                <w:szCs w:val="22"/>
                <w:lang w:val="en-GB"/>
              </w:rPr>
            </w:pPr>
            <w:r w:rsidRPr="00932DC0">
              <w:rPr>
                <w:rFonts w:asciiTheme="majorHAnsi" w:hAnsiTheme="majorHAnsi" w:cstheme="majorHAnsi"/>
                <w:sz w:val="22"/>
                <w:szCs w:val="22"/>
                <w:lang w:val="en-GB"/>
              </w:rPr>
              <w:t xml:space="preserve">8. </w:t>
            </w:r>
          </w:p>
        </w:tc>
        <w:tc>
          <w:tcPr>
            <w:tcW w:w="3874" w:type="pct"/>
            <w:tcBorders>
              <w:top w:val="single" w:sz="4" w:space="0" w:color="000000"/>
              <w:left w:val="single" w:sz="4" w:space="0" w:color="000000"/>
              <w:bottom w:val="single" w:sz="4" w:space="0" w:color="000000"/>
              <w:right w:val="single" w:sz="4" w:space="0" w:color="000000"/>
            </w:tcBorders>
          </w:tcPr>
          <w:p w14:paraId="673F9836" w14:textId="09CB2B9B" w:rsidR="001A0805" w:rsidRPr="00932DC0" w:rsidRDefault="001A0805" w:rsidP="001A0805">
            <w:pPr>
              <w:pStyle w:val="Default"/>
              <w:rPr>
                <w:rFonts w:asciiTheme="majorHAnsi" w:hAnsiTheme="majorHAnsi" w:cstheme="majorHAnsi"/>
                <w:sz w:val="22"/>
                <w:szCs w:val="22"/>
                <w:lang w:val="en-GB"/>
              </w:rPr>
            </w:pPr>
            <w:r w:rsidRPr="00932DC0">
              <w:rPr>
                <w:rFonts w:asciiTheme="majorHAnsi" w:hAnsiTheme="majorHAnsi" w:cstheme="majorHAnsi"/>
                <w:sz w:val="22"/>
                <w:szCs w:val="22"/>
                <w:lang w:val="en-GB"/>
              </w:rPr>
              <w:t xml:space="preserve">The syllabus covers all fields of practice (target groups) of </w:t>
            </w:r>
            <w:r w:rsidR="009B2CFE" w:rsidRPr="00932DC0">
              <w:rPr>
                <w:rFonts w:asciiTheme="majorHAnsi" w:hAnsiTheme="majorHAnsi" w:cstheme="majorHAnsi"/>
                <w:sz w:val="22"/>
                <w:szCs w:val="22"/>
                <w:lang w:val="en-GB"/>
              </w:rPr>
              <w:t>a</w:t>
            </w:r>
            <w:r w:rsidRPr="00932DC0">
              <w:rPr>
                <w:rFonts w:asciiTheme="majorHAnsi" w:hAnsiTheme="majorHAnsi" w:cstheme="majorHAnsi"/>
                <w:sz w:val="22"/>
                <w:szCs w:val="22"/>
                <w:lang w:val="en-GB"/>
              </w:rPr>
              <w:t xml:space="preserve">nthroposophic </w:t>
            </w:r>
            <w:r w:rsidR="009B2CFE" w:rsidRPr="00932DC0">
              <w:rPr>
                <w:rFonts w:asciiTheme="majorHAnsi" w:hAnsiTheme="majorHAnsi" w:cstheme="majorHAnsi"/>
                <w:sz w:val="22"/>
                <w:szCs w:val="22"/>
                <w:lang w:val="en-GB"/>
              </w:rPr>
              <w:t>a</w:t>
            </w:r>
            <w:r w:rsidRPr="00932DC0">
              <w:rPr>
                <w:rFonts w:asciiTheme="majorHAnsi" w:hAnsiTheme="majorHAnsi" w:cstheme="majorHAnsi"/>
                <w:sz w:val="22"/>
                <w:szCs w:val="22"/>
                <w:lang w:val="en-GB"/>
              </w:rPr>
              <w:t>rt</w:t>
            </w:r>
            <w:r w:rsidR="009B2CFE" w:rsidRPr="00932DC0">
              <w:rPr>
                <w:rFonts w:asciiTheme="majorHAnsi" w:hAnsiTheme="majorHAnsi" w:cstheme="majorHAnsi"/>
                <w:sz w:val="22"/>
                <w:szCs w:val="22"/>
                <w:lang w:val="en-GB"/>
              </w:rPr>
              <w:t>s</w:t>
            </w:r>
            <w:r w:rsidRPr="00932DC0">
              <w:rPr>
                <w:rFonts w:asciiTheme="majorHAnsi" w:hAnsiTheme="majorHAnsi" w:cstheme="majorHAnsi"/>
                <w:sz w:val="22"/>
                <w:szCs w:val="22"/>
                <w:lang w:val="en-GB"/>
              </w:rPr>
              <w:t xml:space="preserve"> </w:t>
            </w:r>
            <w:r w:rsidR="009B2CFE" w:rsidRPr="00932DC0">
              <w:rPr>
                <w:rFonts w:asciiTheme="majorHAnsi" w:hAnsiTheme="majorHAnsi" w:cstheme="majorHAnsi"/>
                <w:sz w:val="22"/>
                <w:szCs w:val="22"/>
                <w:lang w:val="en-GB"/>
              </w:rPr>
              <w:t>t</w:t>
            </w:r>
            <w:r w:rsidRPr="00932DC0">
              <w:rPr>
                <w:rFonts w:asciiTheme="majorHAnsi" w:hAnsiTheme="majorHAnsi" w:cstheme="majorHAnsi"/>
                <w:sz w:val="22"/>
                <w:szCs w:val="22"/>
                <w:lang w:val="en-GB"/>
              </w:rPr>
              <w:t>herapy. The individual fields need not be covered exhaustively</w:t>
            </w:r>
            <w:r w:rsidR="009B2CFE" w:rsidRPr="00932DC0">
              <w:rPr>
                <w:rFonts w:asciiTheme="majorHAnsi" w:hAnsiTheme="majorHAnsi" w:cstheme="majorHAnsi"/>
                <w:sz w:val="22"/>
                <w:szCs w:val="22"/>
                <w:lang w:val="en-GB"/>
              </w:rPr>
              <w:t>.</w:t>
            </w:r>
          </w:p>
        </w:tc>
        <w:tc>
          <w:tcPr>
            <w:tcW w:w="410" w:type="pct"/>
            <w:tcBorders>
              <w:top w:val="single" w:sz="4" w:space="0" w:color="000000"/>
              <w:left w:val="single" w:sz="4" w:space="0" w:color="000000"/>
              <w:bottom w:val="single" w:sz="4" w:space="0" w:color="000000"/>
              <w:right w:val="single" w:sz="4" w:space="0" w:color="000000"/>
            </w:tcBorders>
            <w:vAlign w:val="center"/>
          </w:tcPr>
          <w:p w14:paraId="0DBF2D0E" w14:textId="4D996075" w:rsidR="001A0805" w:rsidRPr="00932DC0" w:rsidRDefault="001A0805" w:rsidP="001A0805">
            <w:pPr>
              <w:pStyle w:val="Default"/>
              <w:jc w:val="center"/>
              <w:rPr>
                <w:rFonts w:asciiTheme="majorHAnsi" w:hAnsiTheme="majorHAnsi" w:cstheme="majorHAnsi"/>
                <w:sz w:val="22"/>
                <w:szCs w:val="22"/>
                <w:lang w:val="en-GB"/>
              </w:rPr>
            </w:pPr>
            <w:r w:rsidRPr="00932DC0">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932DC0">
              <w:rPr>
                <w:rFonts w:asciiTheme="majorHAnsi" w:hAnsiTheme="majorHAnsi" w:cstheme="majorHAnsi"/>
                <w:color w:val="auto"/>
                <w:sz w:val="22"/>
                <w:szCs w:val="22"/>
                <w:lang w:val="de-DE"/>
              </w:rPr>
              <w:instrText xml:space="preserve"> FORMCHECKBOX </w:instrText>
            </w:r>
            <w:r w:rsidR="00A84845">
              <w:rPr>
                <w:rFonts w:asciiTheme="majorHAnsi" w:hAnsiTheme="majorHAnsi" w:cstheme="majorHAnsi"/>
                <w:color w:val="auto"/>
                <w:sz w:val="22"/>
                <w:szCs w:val="22"/>
                <w:lang w:val="de-DE"/>
              </w:rPr>
            </w:r>
            <w:r w:rsidR="00A84845">
              <w:rPr>
                <w:rFonts w:asciiTheme="majorHAnsi" w:hAnsiTheme="majorHAnsi" w:cstheme="majorHAnsi"/>
                <w:color w:val="auto"/>
                <w:sz w:val="22"/>
                <w:szCs w:val="22"/>
                <w:lang w:val="de-DE"/>
              </w:rPr>
              <w:fldChar w:fldCharType="separate"/>
            </w:r>
            <w:r w:rsidRPr="00932DC0">
              <w:rPr>
                <w:rFonts w:asciiTheme="majorHAnsi" w:hAnsiTheme="majorHAnsi" w:cstheme="majorHAnsi"/>
                <w:color w:val="auto"/>
                <w:sz w:val="22"/>
                <w:szCs w:val="22"/>
                <w:lang w:val="de-DE"/>
              </w:rPr>
              <w:fldChar w:fldCharType="end"/>
            </w:r>
          </w:p>
        </w:tc>
        <w:tc>
          <w:tcPr>
            <w:tcW w:w="424" w:type="pct"/>
            <w:tcBorders>
              <w:top w:val="single" w:sz="4" w:space="0" w:color="000000"/>
              <w:left w:val="single" w:sz="4" w:space="0" w:color="000000"/>
              <w:bottom w:val="single" w:sz="4" w:space="0" w:color="000000"/>
              <w:right w:val="single" w:sz="4" w:space="0" w:color="000000"/>
            </w:tcBorders>
            <w:vAlign w:val="center"/>
          </w:tcPr>
          <w:p w14:paraId="7A3038F7" w14:textId="10164DBC" w:rsidR="001A0805" w:rsidRPr="00932DC0" w:rsidRDefault="001A0805" w:rsidP="001A0805">
            <w:pPr>
              <w:pStyle w:val="Default"/>
              <w:jc w:val="center"/>
              <w:rPr>
                <w:rFonts w:asciiTheme="majorHAnsi" w:hAnsiTheme="majorHAnsi" w:cstheme="majorHAnsi"/>
                <w:sz w:val="22"/>
                <w:szCs w:val="22"/>
                <w:lang w:val="en-GB"/>
              </w:rPr>
            </w:pPr>
            <w:r w:rsidRPr="00932DC0">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932DC0">
              <w:rPr>
                <w:rFonts w:asciiTheme="majorHAnsi" w:hAnsiTheme="majorHAnsi" w:cstheme="majorHAnsi"/>
                <w:color w:val="auto"/>
                <w:sz w:val="22"/>
                <w:szCs w:val="22"/>
                <w:lang w:val="de-DE"/>
              </w:rPr>
              <w:instrText xml:space="preserve"> FORMCHECKBOX </w:instrText>
            </w:r>
            <w:r w:rsidR="00A84845">
              <w:rPr>
                <w:rFonts w:asciiTheme="majorHAnsi" w:hAnsiTheme="majorHAnsi" w:cstheme="majorHAnsi"/>
                <w:color w:val="auto"/>
                <w:sz w:val="22"/>
                <w:szCs w:val="22"/>
                <w:lang w:val="de-DE"/>
              </w:rPr>
            </w:r>
            <w:r w:rsidR="00A84845">
              <w:rPr>
                <w:rFonts w:asciiTheme="majorHAnsi" w:hAnsiTheme="majorHAnsi" w:cstheme="majorHAnsi"/>
                <w:color w:val="auto"/>
                <w:sz w:val="22"/>
                <w:szCs w:val="22"/>
                <w:lang w:val="de-DE"/>
              </w:rPr>
              <w:fldChar w:fldCharType="separate"/>
            </w:r>
            <w:r w:rsidRPr="00932DC0">
              <w:rPr>
                <w:rFonts w:asciiTheme="majorHAnsi" w:hAnsiTheme="majorHAnsi" w:cstheme="majorHAnsi"/>
                <w:color w:val="auto"/>
                <w:sz w:val="22"/>
                <w:szCs w:val="22"/>
                <w:lang w:val="de-DE"/>
              </w:rPr>
              <w:fldChar w:fldCharType="end"/>
            </w:r>
          </w:p>
        </w:tc>
      </w:tr>
      <w:tr w:rsidR="001A0805" w:rsidRPr="00932DC0" w14:paraId="097AF2AF" w14:textId="77777777" w:rsidTr="001A0805">
        <w:trPr>
          <w:trHeight w:val="266"/>
        </w:trPr>
        <w:tc>
          <w:tcPr>
            <w:tcW w:w="292" w:type="pct"/>
            <w:tcBorders>
              <w:top w:val="single" w:sz="4" w:space="0" w:color="000000"/>
              <w:left w:val="single" w:sz="4" w:space="0" w:color="000000"/>
              <w:bottom w:val="single" w:sz="4" w:space="0" w:color="000000"/>
              <w:right w:val="single" w:sz="4" w:space="0" w:color="000000"/>
            </w:tcBorders>
          </w:tcPr>
          <w:p w14:paraId="390A7CB2" w14:textId="77777777" w:rsidR="001A0805" w:rsidRPr="00932DC0" w:rsidRDefault="001A0805" w:rsidP="001A0805">
            <w:pPr>
              <w:pStyle w:val="Default"/>
              <w:rPr>
                <w:rFonts w:asciiTheme="majorHAnsi" w:hAnsiTheme="majorHAnsi" w:cstheme="majorHAnsi"/>
                <w:sz w:val="22"/>
                <w:szCs w:val="22"/>
                <w:lang w:val="en-GB"/>
              </w:rPr>
            </w:pPr>
            <w:r w:rsidRPr="00932DC0">
              <w:rPr>
                <w:rFonts w:asciiTheme="majorHAnsi" w:hAnsiTheme="majorHAnsi" w:cstheme="majorHAnsi"/>
                <w:sz w:val="22"/>
                <w:szCs w:val="22"/>
                <w:lang w:val="en-GB"/>
              </w:rPr>
              <w:t xml:space="preserve">9. </w:t>
            </w:r>
          </w:p>
        </w:tc>
        <w:tc>
          <w:tcPr>
            <w:tcW w:w="3874" w:type="pct"/>
            <w:tcBorders>
              <w:top w:val="single" w:sz="4" w:space="0" w:color="000000"/>
              <w:left w:val="single" w:sz="4" w:space="0" w:color="000000"/>
              <w:bottom w:val="single" w:sz="4" w:space="0" w:color="000000"/>
              <w:right w:val="single" w:sz="4" w:space="0" w:color="000000"/>
            </w:tcBorders>
            <w:vAlign w:val="center"/>
          </w:tcPr>
          <w:p w14:paraId="625E7BCC" w14:textId="34CDD9CA" w:rsidR="001A0805" w:rsidRPr="00932DC0" w:rsidRDefault="001A0805" w:rsidP="001A0805">
            <w:pPr>
              <w:pStyle w:val="Default"/>
              <w:rPr>
                <w:rFonts w:asciiTheme="majorHAnsi" w:hAnsiTheme="majorHAnsi" w:cstheme="majorHAnsi"/>
                <w:sz w:val="22"/>
                <w:szCs w:val="22"/>
                <w:lang w:val="en-GB"/>
              </w:rPr>
            </w:pPr>
            <w:r w:rsidRPr="00932DC0">
              <w:rPr>
                <w:rFonts w:asciiTheme="majorHAnsi" w:hAnsiTheme="majorHAnsi" w:cstheme="majorHAnsi"/>
                <w:sz w:val="22"/>
                <w:szCs w:val="22"/>
                <w:lang w:val="en-GB"/>
              </w:rPr>
              <w:t>There are clear forms of ongoing evaluation (demonstration lessons, intermediate examination)</w:t>
            </w:r>
            <w:r w:rsidR="00C9158F" w:rsidRPr="00932DC0">
              <w:rPr>
                <w:rFonts w:asciiTheme="majorHAnsi" w:hAnsiTheme="majorHAnsi" w:cstheme="majorHAnsi"/>
                <w:sz w:val="22"/>
                <w:szCs w:val="22"/>
                <w:lang w:val="en-GB"/>
              </w:rPr>
              <w:t>.</w:t>
            </w:r>
          </w:p>
        </w:tc>
        <w:tc>
          <w:tcPr>
            <w:tcW w:w="410" w:type="pct"/>
            <w:tcBorders>
              <w:top w:val="single" w:sz="4" w:space="0" w:color="000000"/>
              <w:left w:val="single" w:sz="4" w:space="0" w:color="000000"/>
              <w:bottom w:val="single" w:sz="4" w:space="0" w:color="000000"/>
              <w:right w:val="single" w:sz="4" w:space="0" w:color="000000"/>
            </w:tcBorders>
            <w:vAlign w:val="center"/>
          </w:tcPr>
          <w:p w14:paraId="5DC037B8" w14:textId="42B0E7FC" w:rsidR="001A0805" w:rsidRPr="00932DC0" w:rsidRDefault="001A0805" w:rsidP="001A0805">
            <w:pPr>
              <w:pStyle w:val="Default"/>
              <w:jc w:val="center"/>
              <w:rPr>
                <w:rFonts w:asciiTheme="majorHAnsi" w:hAnsiTheme="majorHAnsi" w:cstheme="majorHAnsi"/>
                <w:sz w:val="22"/>
                <w:szCs w:val="22"/>
                <w:lang w:val="en-GB"/>
              </w:rPr>
            </w:pPr>
            <w:r w:rsidRPr="00932DC0">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932DC0">
              <w:rPr>
                <w:rFonts w:asciiTheme="majorHAnsi" w:hAnsiTheme="majorHAnsi" w:cstheme="majorHAnsi"/>
                <w:color w:val="auto"/>
                <w:sz w:val="22"/>
                <w:szCs w:val="22"/>
                <w:lang w:val="de-DE"/>
              </w:rPr>
              <w:instrText xml:space="preserve"> FORMCHECKBOX </w:instrText>
            </w:r>
            <w:r w:rsidR="00A84845">
              <w:rPr>
                <w:rFonts w:asciiTheme="majorHAnsi" w:hAnsiTheme="majorHAnsi" w:cstheme="majorHAnsi"/>
                <w:color w:val="auto"/>
                <w:sz w:val="22"/>
                <w:szCs w:val="22"/>
                <w:lang w:val="de-DE"/>
              </w:rPr>
            </w:r>
            <w:r w:rsidR="00A84845">
              <w:rPr>
                <w:rFonts w:asciiTheme="majorHAnsi" w:hAnsiTheme="majorHAnsi" w:cstheme="majorHAnsi"/>
                <w:color w:val="auto"/>
                <w:sz w:val="22"/>
                <w:szCs w:val="22"/>
                <w:lang w:val="de-DE"/>
              </w:rPr>
              <w:fldChar w:fldCharType="separate"/>
            </w:r>
            <w:r w:rsidRPr="00932DC0">
              <w:rPr>
                <w:rFonts w:asciiTheme="majorHAnsi" w:hAnsiTheme="majorHAnsi" w:cstheme="majorHAnsi"/>
                <w:color w:val="auto"/>
                <w:sz w:val="22"/>
                <w:szCs w:val="22"/>
                <w:lang w:val="de-DE"/>
              </w:rPr>
              <w:fldChar w:fldCharType="end"/>
            </w:r>
          </w:p>
        </w:tc>
        <w:tc>
          <w:tcPr>
            <w:tcW w:w="424" w:type="pct"/>
            <w:tcBorders>
              <w:top w:val="single" w:sz="4" w:space="0" w:color="000000"/>
              <w:left w:val="single" w:sz="4" w:space="0" w:color="000000"/>
              <w:bottom w:val="single" w:sz="4" w:space="0" w:color="000000"/>
              <w:right w:val="single" w:sz="4" w:space="0" w:color="000000"/>
            </w:tcBorders>
            <w:vAlign w:val="center"/>
          </w:tcPr>
          <w:p w14:paraId="32267C4A" w14:textId="17C07B5A" w:rsidR="001A0805" w:rsidRPr="00932DC0" w:rsidRDefault="001A0805" w:rsidP="001A0805">
            <w:pPr>
              <w:pStyle w:val="Default"/>
              <w:jc w:val="center"/>
              <w:rPr>
                <w:rFonts w:asciiTheme="majorHAnsi" w:hAnsiTheme="majorHAnsi" w:cstheme="majorHAnsi"/>
                <w:sz w:val="22"/>
                <w:szCs w:val="22"/>
                <w:lang w:val="en-GB"/>
              </w:rPr>
            </w:pPr>
            <w:r w:rsidRPr="00932DC0">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932DC0">
              <w:rPr>
                <w:rFonts w:asciiTheme="majorHAnsi" w:hAnsiTheme="majorHAnsi" w:cstheme="majorHAnsi"/>
                <w:color w:val="auto"/>
                <w:sz w:val="22"/>
                <w:szCs w:val="22"/>
                <w:lang w:val="de-DE"/>
              </w:rPr>
              <w:instrText xml:space="preserve"> FORMCHECKBOX </w:instrText>
            </w:r>
            <w:r w:rsidR="00A84845">
              <w:rPr>
                <w:rFonts w:asciiTheme="majorHAnsi" w:hAnsiTheme="majorHAnsi" w:cstheme="majorHAnsi"/>
                <w:color w:val="auto"/>
                <w:sz w:val="22"/>
                <w:szCs w:val="22"/>
                <w:lang w:val="de-DE"/>
              </w:rPr>
            </w:r>
            <w:r w:rsidR="00A84845">
              <w:rPr>
                <w:rFonts w:asciiTheme="majorHAnsi" w:hAnsiTheme="majorHAnsi" w:cstheme="majorHAnsi"/>
                <w:color w:val="auto"/>
                <w:sz w:val="22"/>
                <w:szCs w:val="22"/>
                <w:lang w:val="de-DE"/>
              </w:rPr>
              <w:fldChar w:fldCharType="separate"/>
            </w:r>
            <w:r w:rsidRPr="00932DC0">
              <w:rPr>
                <w:rFonts w:asciiTheme="majorHAnsi" w:hAnsiTheme="majorHAnsi" w:cstheme="majorHAnsi"/>
                <w:color w:val="auto"/>
                <w:sz w:val="22"/>
                <w:szCs w:val="22"/>
                <w:lang w:val="de-DE"/>
              </w:rPr>
              <w:fldChar w:fldCharType="end"/>
            </w:r>
          </w:p>
        </w:tc>
      </w:tr>
      <w:tr w:rsidR="001A0805" w:rsidRPr="00932DC0" w14:paraId="4F06C2CF" w14:textId="77777777" w:rsidTr="001A0805">
        <w:trPr>
          <w:trHeight w:val="146"/>
        </w:trPr>
        <w:tc>
          <w:tcPr>
            <w:tcW w:w="292" w:type="pct"/>
            <w:tcBorders>
              <w:top w:val="single" w:sz="4" w:space="0" w:color="000000"/>
              <w:left w:val="single" w:sz="4" w:space="0" w:color="000000"/>
              <w:bottom w:val="single" w:sz="4" w:space="0" w:color="000000"/>
              <w:right w:val="single" w:sz="4" w:space="0" w:color="000000"/>
            </w:tcBorders>
            <w:vAlign w:val="center"/>
          </w:tcPr>
          <w:p w14:paraId="4CBCE835" w14:textId="77777777" w:rsidR="001A0805" w:rsidRPr="00932DC0" w:rsidRDefault="001A0805" w:rsidP="00B91361">
            <w:pPr>
              <w:pStyle w:val="Default"/>
              <w:spacing w:after="160"/>
              <w:rPr>
                <w:rFonts w:asciiTheme="majorHAnsi" w:hAnsiTheme="majorHAnsi" w:cstheme="majorHAnsi"/>
                <w:color w:val="auto"/>
                <w:sz w:val="22"/>
                <w:szCs w:val="22"/>
                <w:lang w:val="de-DE"/>
              </w:rPr>
            </w:pPr>
            <w:r w:rsidRPr="00932DC0">
              <w:rPr>
                <w:rFonts w:asciiTheme="majorHAnsi" w:hAnsiTheme="majorHAnsi" w:cstheme="majorHAnsi"/>
                <w:color w:val="auto"/>
                <w:sz w:val="22"/>
                <w:szCs w:val="22"/>
                <w:lang w:val="de-DE"/>
              </w:rPr>
              <w:t xml:space="preserve">10. </w:t>
            </w:r>
          </w:p>
        </w:tc>
        <w:tc>
          <w:tcPr>
            <w:tcW w:w="3874" w:type="pct"/>
            <w:tcBorders>
              <w:top w:val="single" w:sz="4" w:space="0" w:color="000000"/>
              <w:left w:val="single" w:sz="4" w:space="0" w:color="000000"/>
              <w:bottom w:val="single" w:sz="4" w:space="0" w:color="000000"/>
              <w:right w:val="single" w:sz="4" w:space="0" w:color="000000"/>
            </w:tcBorders>
            <w:vAlign w:val="center"/>
          </w:tcPr>
          <w:p w14:paraId="062521C8" w14:textId="17CA329A" w:rsidR="001A0805" w:rsidRPr="00932DC0" w:rsidRDefault="001A0805" w:rsidP="00B91361">
            <w:pPr>
              <w:pStyle w:val="Default"/>
              <w:spacing w:after="160"/>
              <w:rPr>
                <w:rFonts w:asciiTheme="majorHAnsi" w:hAnsiTheme="majorHAnsi" w:cstheme="majorHAnsi"/>
                <w:color w:val="auto"/>
                <w:sz w:val="22"/>
                <w:szCs w:val="22"/>
              </w:rPr>
            </w:pPr>
            <w:r w:rsidRPr="00932DC0">
              <w:rPr>
                <w:rFonts w:asciiTheme="majorHAnsi" w:hAnsiTheme="majorHAnsi" w:cstheme="majorHAnsi"/>
                <w:color w:val="auto"/>
                <w:sz w:val="22"/>
                <w:szCs w:val="22"/>
              </w:rPr>
              <w:t>There are regular conversations with students about their progress</w:t>
            </w:r>
            <w:r w:rsidR="00B91361" w:rsidRPr="00932DC0">
              <w:rPr>
                <w:rFonts w:asciiTheme="majorHAnsi" w:hAnsiTheme="majorHAnsi" w:cstheme="majorHAnsi"/>
                <w:color w:val="auto"/>
                <w:sz w:val="22"/>
                <w:szCs w:val="22"/>
              </w:rPr>
              <w:t>.</w:t>
            </w:r>
          </w:p>
        </w:tc>
        <w:tc>
          <w:tcPr>
            <w:tcW w:w="410" w:type="pct"/>
            <w:tcBorders>
              <w:top w:val="single" w:sz="4" w:space="0" w:color="000000"/>
              <w:left w:val="single" w:sz="4" w:space="0" w:color="000000"/>
              <w:bottom w:val="single" w:sz="4" w:space="0" w:color="000000"/>
              <w:right w:val="single" w:sz="4" w:space="0" w:color="000000"/>
            </w:tcBorders>
            <w:vAlign w:val="center"/>
          </w:tcPr>
          <w:p w14:paraId="598DB80B" w14:textId="4E48E624" w:rsidR="001A0805" w:rsidRPr="00932DC0" w:rsidRDefault="001A0805" w:rsidP="00B91361">
            <w:pPr>
              <w:pStyle w:val="Default"/>
              <w:jc w:val="center"/>
              <w:rPr>
                <w:rFonts w:asciiTheme="majorHAnsi" w:hAnsiTheme="majorHAnsi" w:cstheme="majorHAnsi"/>
                <w:color w:val="auto"/>
                <w:sz w:val="22"/>
                <w:szCs w:val="22"/>
                <w:lang w:val="de-DE"/>
              </w:rPr>
            </w:pPr>
            <w:r w:rsidRPr="00932DC0">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932DC0">
              <w:rPr>
                <w:rFonts w:asciiTheme="majorHAnsi" w:hAnsiTheme="majorHAnsi" w:cstheme="majorHAnsi"/>
                <w:color w:val="auto"/>
                <w:sz w:val="22"/>
                <w:szCs w:val="22"/>
                <w:lang w:val="de-DE"/>
              </w:rPr>
              <w:instrText xml:space="preserve"> FORMCHECKBOX </w:instrText>
            </w:r>
            <w:r w:rsidR="00A84845">
              <w:rPr>
                <w:rFonts w:asciiTheme="majorHAnsi" w:hAnsiTheme="majorHAnsi" w:cstheme="majorHAnsi"/>
                <w:color w:val="auto"/>
                <w:sz w:val="22"/>
                <w:szCs w:val="22"/>
                <w:lang w:val="de-DE"/>
              </w:rPr>
            </w:r>
            <w:r w:rsidR="00A84845">
              <w:rPr>
                <w:rFonts w:asciiTheme="majorHAnsi" w:hAnsiTheme="majorHAnsi" w:cstheme="majorHAnsi"/>
                <w:color w:val="auto"/>
                <w:sz w:val="22"/>
                <w:szCs w:val="22"/>
                <w:lang w:val="de-DE"/>
              </w:rPr>
              <w:fldChar w:fldCharType="separate"/>
            </w:r>
            <w:r w:rsidRPr="00932DC0">
              <w:rPr>
                <w:rFonts w:asciiTheme="majorHAnsi" w:hAnsiTheme="majorHAnsi" w:cstheme="majorHAnsi"/>
                <w:color w:val="auto"/>
                <w:sz w:val="22"/>
                <w:szCs w:val="22"/>
                <w:lang w:val="de-DE"/>
              </w:rPr>
              <w:fldChar w:fldCharType="end"/>
            </w:r>
          </w:p>
        </w:tc>
        <w:tc>
          <w:tcPr>
            <w:tcW w:w="424" w:type="pct"/>
            <w:tcBorders>
              <w:top w:val="single" w:sz="4" w:space="0" w:color="000000"/>
              <w:left w:val="single" w:sz="4" w:space="0" w:color="000000"/>
              <w:bottom w:val="single" w:sz="4" w:space="0" w:color="000000"/>
              <w:right w:val="single" w:sz="4" w:space="0" w:color="000000"/>
            </w:tcBorders>
            <w:vAlign w:val="center"/>
          </w:tcPr>
          <w:p w14:paraId="2CDA554A" w14:textId="5DB1C0A1" w:rsidR="001A0805" w:rsidRPr="00932DC0" w:rsidRDefault="001A0805" w:rsidP="00B91361">
            <w:pPr>
              <w:pStyle w:val="Default"/>
              <w:jc w:val="center"/>
              <w:rPr>
                <w:rFonts w:asciiTheme="majorHAnsi" w:hAnsiTheme="majorHAnsi" w:cstheme="majorHAnsi"/>
                <w:color w:val="auto"/>
                <w:sz w:val="22"/>
                <w:szCs w:val="22"/>
                <w:lang w:val="de-DE"/>
              </w:rPr>
            </w:pPr>
            <w:r w:rsidRPr="00932DC0">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932DC0">
              <w:rPr>
                <w:rFonts w:asciiTheme="majorHAnsi" w:hAnsiTheme="majorHAnsi" w:cstheme="majorHAnsi"/>
                <w:color w:val="auto"/>
                <w:sz w:val="22"/>
                <w:szCs w:val="22"/>
                <w:lang w:val="de-DE"/>
              </w:rPr>
              <w:instrText xml:space="preserve"> FORMCHECKBOX </w:instrText>
            </w:r>
            <w:r w:rsidR="00A84845">
              <w:rPr>
                <w:rFonts w:asciiTheme="majorHAnsi" w:hAnsiTheme="majorHAnsi" w:cstheme="majorHAnsi"/>
                <w:color w:val="auto"/>
                <w:sz w:val="22"/>
                <w:szCs w:val="22"/>
                <w:lang w:val="de-DE"/>
              </w:rPr>
            </w:r>
            <w:r w:rsidR="00A84845">
              <w:rPr>
                <w:rFonts w:asciiTheme="majorHAnsi" w:hAnsiTheme="majorHAnsi" w:cstheme="majorHAnsi"/>
                <w:color w:val="auto"/>
                <w:sz w:val="22"/>
                <w:szCs w:val="22"/>
                <w:lang w:val="de-DE"/>
              </w:rPr>
              <w:fldChar w:fldCharType="separate"/>
            </w:r>
            <w:r w:rsidRPr="00932DC0">
              <w:rPr>
                <w:rFonts w:asciiTheme="majorHAnsi" w:hAnsiTheme="majorHAnsi" w:cstheme="majorHAnsi"/>
                <w:color w:val="auto"/>
                <w:sz w:val="22"/>
                <w:szCs w:val="22"/>
                <w:lang w:val="de-DE"/>
              </w:rPr>
              <w:fldChar w:fldCharType="end"/>
            </w:r>
          </w:p>
        </w:tc>
      </w:tr>
      <w:tr w:rsidR="001A0805" w:rsidRPr="00932DC0" w14:paraId="45EFF6E4" w14:textId="77777777" w:rsidTr="001A0805">
        <w:trPr>
          <w:trHeight w:val="147"/>
        </w:trPr>
        <w:tc>
          <w:tcPr>
            <w:tcW w:w="292" w:type="pct"/>
            <w:tcBorders>
              <w:top w:val="single" w:sz="4" w:space="0" w:color="000000"/>
              <w:left w:val="single" w:sz="4" w:space="0" w:color="000000"/>
              <w:bottom w:val="single" w:sz="4" w:space="0" w:color="000000"/>
              <w:right w:val="single" w:sz="4" w:space="0" w:color="000000"/>
            </w:tcBorders>
            <w:vAlign w:val="center"/>
          </w:tcPr>
          <w:p w14:paraId="516C719D" w14:textId="77777777" w:rsidR="001A0805" w:rsidRPr="00932DC0" w:rsidRDefault="001A0805" w:rsidP="00B91361">
            <w:pPr>
              <w:pStyle w:val="Default"/>
              <w:spacing w:after="160"/>
              <w:rPr>
                <w:rFonts w:asciiTheme="majorHAnsi" w:hAnsiTheme="majorHAnsi" w:cstheme="majorHAnsi"/>
                <w:color w:val="auto"/>
                <w:sz w:val="22"/>
                <w:szCs w:val="22"/>
                <w:lang w:val="de-DE"/>
              </w:rPr>
            </w:pPr>
            <w:r w:rsidRPr="00932DC0">
              <w:rPr>
                <w:rFonts w:asciiTheme="majorHAnsi" w:hAnsiTheme="majorHAnsi" w:cstheme="majorHAnsi"/>
                <w:color w:val="auto"/>
                <w:sz w:val="22"/>
                <w:szCs w:val="22"/>
                <w:lang w:val="de-DE"/>
              </w:rPr>
              <w:t xml:space="preserve">11. </w:t>
            </w:r>
          </w:p>
        </w:tc>
        <w:tc>
          <w:tcPr>
            <w:tcW w:w="3874" w:type="pct"/>
            <w:tcBorders>
              <w:top w:val="single" w:sz="4" w:space="0" w:color="000000"/>
              <w:left w:val="single" w:sz="4" w:space="0" w:color="000000"/>
              <w:bottom w:val="single" w:sz="4" w:space="0" w:color="000000"/>
              <w:right w:val="single" w:sz="4" w:space="0" w:color="000000"/>
            </w:tcBorders>
            <w:vAlign w:val="center"/>
          </w:tcPr>
          <w:p w14:paraId="484F7BE3" w14:textId="3B4BC30C" w:rsidR="001A0805" w:rsidRPr="00932DC0" w:rsidRDefault="0031143C" w:rsidP="00B91361">
            <w:pPr>
              <w:pStyle w:val="Default"/>
              <w:spacing w:after="160"/>
              <w:rPr>
                <w:rFonts w:asciiTheme="majorHAnsi" w:hAnsiTheme="majorHAnsi" w:cstheme="majorHAnsi"/>
                <w:color w:val="auto"/>
                <w:sz w:val="22"/>
                <w:szCs w:val="22"/>
              </w:rPr>
            </w:pPr>
            <w:r w:rsidRPr="00932DC0">
              <w:rPr>
                <w:rFonts w:asciiTheme="majorHAnsi" w:hAnsiTheme="majorHAnsi" w:cstheme="majorHAnsi"/>
                <w:color w:val="auto"/>
                <w:sz w:val="22"/>
                <w:szCs w:val="22"/>
              </w:rPr>
              <w:t>The students receive accompanying mentoring</w:t>
            </w:r>
            <w:r w:rsidR="00B91361" w:rsidRPr="00932DC0">
              <w:rPr>
                <w:rFonts w:asciiTheme="majorHAnsi" w:hAnsiTheme="majorHAnsi" w:cstheme="majorHAnsi"/>
                <w:color w:val="auto"/>
                <w:sz w:val="22"/>
                <w:szCs w:val="22"/>
              </w:rPr>
              <w:t>.</w:t>
            </w:r>
          </w:p>
        </w:tc>
        <w:tc>
          <w:tcPr>
            <w:tcW w:w="410" w:type="pct"/>
            <w:tcBorders>
              <w:top w:val="single" w:sz="4" w:space="0" w:color="000000"/>
              <w:left w:val="single" w:sz="4" w:space="0" w:color="000000"/>
              <w:bottom w:val="single" w:sz="4" w:space="0" w:color="000000"/>
              <w:right w:val="single" w:sz="4" w:space="0" w:color="000000"/>
            </w:tcBorders>
            <w:vAlign w:val="center"/>
          </w:tcPr>
          <w:p w14:paraId="2C5083DD" w14:textId="0737BA42" w:rsidR="001A0805" w:rsidRPr="00932DC0" w:rsidRDefault="001A0805" w:rsidP="00B91361">
            <w:pPr>
              <w:pStyle w:val="Default"/>
              <w:jc w:val="center"/>
              <w:rPr>
                <w:rFonts w:asciiTheme="majorHAnsi" w:hAnsiTheme="majorHAnsi" w:cstheme="majorHAnsi"/>
                <w:color w:val="auto"/>
                <w:sz w:val="22"/>
                <w:szCs w:val="22"/>
                <w:lang w:val="de-DE"/>
              </w:rPr>
            </w:pPr>
            <w:r w:rsidRPr="00932DC0">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932DC0">
              <w:rPr>
                <w:rFonts w:asciiTheme="majorHAnsi" w:hAnsiTheme="majorHAnsi" w:cstheme="majorHAnsi"/>
                <w:color w:val="auto"/>
                <w:sz w:val="22"/>
                <w:szCs w:val="22"/>
                <w:lang w:val="de-DE"/>
              </w:rPr>
              <w:instrText xml:space="preserve"> FORMCHECKBOX </w:instrText>
            </w:r>
            <w:r w:rsidR="00A84845">
              <w:rPr>
                <w:rFonts w:asciiTheme="majorHAnsi" w:hAnsiTheme="majorHAnsi" w:cstheme="majorHAnsi"/>
                <w:color w:val="auto"/>
                <w:sz w:val="22"/>
                <w:szCs w:val="22"/>
                <w:lang w:val="de-DE"/>
              </w:rPr>
            </w:r>
            <w:r w:rsidR="00A84845">
              <w:rPr>
                <w:rFonts w:asciiTheme="majorHAnsi" w:hAnsiTheme="majorHAnsi" w:cstheme="majorHAnsi"/>
                <w:color w:val="auto"/>
                <w:sz w:val="22"/>
                <w:szCs w:val="22"/>
                <w:lang w:val="de-DE"/>
              </w:rPr>
              <w:fldChar w:fldCharType="separate"/>
            </w:r>
            <w:r w:rsidRPr="00932DC0">
              <w:rPr>
                <w:rFonts w:asciiTheme="majorHAnsi" w:hAnsiTheme="majorHAnsi" w:cstheme="majorHAnsi"/>
                <w:color w:val="auto"/>
                <w:sz w:val="22"/>
                <w:szCs w:val="22"/>
                <w:lang w:val="de-DE"/>
              </w:rPr>
              <w:fldChar w:fldCharType="end"/>
            </w:r>
          </w:p>
        </w:tc>
        <w:tc>
          <w:tcPr>
            <w:tcW w:w="424" w:type="pct"/>
            <w:tcBorders>
              <w:top w:val="single" w:sz="4" w:space="0" w:color="000000"/>
              <w:left w:val="single" w:sz="4" w:space="0" w:color="000000"/>
              <w:bottom w:val="single" w:sz="4" w:space="0" w:color="000000"/>
              <w:right w:val="single" w:sz="4" w:space="0" w:color="000000"/>
            </w:tcBorders>
            <w:vAlign w:val="center"/>
          </w:tcPr>
          <w:p w14:paraId="27DF8B4E" w14:textId="7FF11A50" w:rsidR="001A0805" w:rsidRPr="00932DC0" w:rsidRDefault="001A0805" w:rsidP="00B91361">
            <w:pPr>
              <w:pStyle w:val="Default"/>
              <w:jc w:val="center"/>
              <w:rPr>
                <w:rFonts w:asciiTheme="majorHAnsi" w:hAnsiTheme="majorHAnsi" w:cstheme="majorHAnsi"/>
                <w:color w:val="auto"/>
                <w:sz w:val="22"/>
                <w:szCs w:val="22"/>
                <w:lang w:val="de-DE"/>
              </w:rPr>
            </w:pPr>
            <w:r w:rsidRPr="00932DC0">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932DC0">
              <w:rPr>
                <w:rFonts w:asciiTheme="majorHAnsi" w:hAnsiTheme="majorHAnsi" w:cstheme="majorHAnsi"/>
                <w:color w:val="auto"/>
                <w:sz w:val="22"/>
                <w:szCs w:val="22"/>
                <w:lang w:val="de-DE"/>
              </w:rPr>
              <w:instrText xml:space="preserve"> FORMCHECKBOX </w:instrText>
            </w:r>
            <w:r w:rsidR="00A84845">
              <w:rPr>
                <w:rFonts w:asciiTheme="majorHAnsi" w:hAnsiTheme="majorHAnsi" w:cstheme="majorHAnsi"/>
                <w:color w:val="auto"/>
                <w:sz w:val="22"/>
                <w:szCs w:val="22"/>
                <w:lang w:val="de-DE"/>
              </w:rPr>
            </w:r>
            <w:r w:rsidR="00A84845">
              <w:rPr>
                <w:rFonts w:asciiTheme="majorHAnsi" w:hAnsiTheme="majorHAnsi" w:cstheme="majorHAnsi"/>
                <w:color w:val="auto"/>
                <w:sz w:val="22"/>
                <w:szCs w:val="22"/>
                <w:lang w:val="de-DE"/>
              </w:rPr>
              <w:fldChar w:fldCharType="separate"/>
            </w:r>
            <w:r w:rsidRPr="00932DC0">
              <w:rPr>
                <w:rFonts w:asciiTheme="majorHAnsi" w:hAnsiTheme="majorHAnsi" w:cstheme="majorHAnsi"/>
                <w:color w:val="auto"/>
                <w:sz w:val="22"/>
                <w:szCs w:val="22"/>
                <w:lang w:val="de-DE"/>
              </w:rPr>
              <w:fldChar w:fldCharType="end"/>
            </w:r>
          </w:p>
        </w:tc>
      </w:tr>
      <w:tr w:rsidR="001A0805" w:rsidRPr="00932DC0" w14:paraId="0B6FBA7F" w14:textId="77777777" w:rsidTr="001A0805">
        <w:trPr>
          <w:trHeight w:val="266"/>
        </w:trPr>
        <w:tc>
          <w:tcPr>
            <w:tcW w:w="292" w:type="pct"/>
            <w:tcBorders>
              <w:top w:val="single" w:sz="4" w:space="0" w:color="000000"/>
              <w:left w:val="single" w:sz="4" w:space="0" w:color="000000"/>
              <w:bottom w:val="single" w:sz="4" w:space="0" w:color="000000"/>
              <w:right w:val="single" w:sz="4" w:space="0" w:color="000000"/>
            </w:tcBorders>
          </w:tcPr>
          <w:p w14:paraId="21DF7494" w14:textId="77777777" w:rsidR="001A0805" w:rsidRPr="00932DC0" w:rsidRDefault="001A0805" w:rsidP="00B91361">
            <w:pPr>
              <w:pStyle w:val="Default"/>
              <w:spacing w:after="160"/>
              <w:rPr>
                <w:rFonts w:asciiTheme="majorHAnsi" w:hAnsiTheme="majorHAnsi" w:cstheme="majorHAnsi"/>
                <w:color w:val="auto"/>
                <w:sz w:val="22"/>
                <w:szCs w:val="22"/>
                <w:lang w:val="de-DE"/>
              </w:rPr>
            </w:pPr>
            <w:r w:rsidRPr="00932DC0">
              <w:rPr>
                <w:rFonts w:asciiTheme="majorHAnsi" w:hAnsiTheme="majorHAnsi" w:cstheme="majorHAnsi"/>
                <w:color w:val="auto"/>
                <w:sz w:val="22"/>
                <w:szCs w:val="22"/>
                <w:lang w:val="de-DE"/>
              </w:rPr>
              <w:t xml:space="preserve">12. </w:t>
            </w:r>
          </w:p>
        </w:tc>
        <w:tc>
          <w:tcPr>
            <w:tcW w:w="3874" w:type="pct"/>
            <w:tcBorders>
              <w:top w:val="single" w:sz="4" w:space="0" w:color="000000"/>
              <w:left w:val="single" w:sz="4" w:space="0" w:color="000000"/>
              <w:bottom w:val="single" w:sz="4" w:space="0" w:color="000000"/>
              <w:right w:val="single" w:sz="4" w:space="0" w:color="000000"/>
            </w:tcBorders>
            <w:vAlign w:val="center"/>
          </w:tcPr>
          <w:p w14:paraId="14880CE3" w14:textId="1BA177FC" w:rsidR="001A0805" w:rsidRPr="00932DC0" w:rsidRDefault="001A0805" w:rsidP="00B91361">
            <w:pPr>
              <w:pStyle w:val="Default"/>
              <w:spacing w:after="160"/>
              <w:rPr>
                <w:rFonts w:asciiTheme="majorHAnsi" w:hAnsiTheme="majorHAnsi" w:cstheme="majorHAnsi"/>
                <w:color w:val="auto"/>
                <w:sz w:val="22"/>
                <w:szCs w:val="22"/>
              </w:rPr>
            </w:pPr>
            <w:r w:rsidRPr="00932DC0">
              <w:rPr>
                <w:rFonts w:asciiTheme="majorHAnsi" w:hAnsiTheme="majorHAnsi" w:cstheme="majorHAnsi"/>
                <w:color w:val="auto"/>
                <w:sz w:val="22"/>
                <w:szCs w:val="22"/>
              </w:rPr>
              <w:t>The exam regulations correspond to the List of Competences</w:t>
            </w:r>
            <w:r w:rsidR="00B91361" w:rsidRPr="00932DC0">
              <w:rPr>
                <w:rFonts w:asciiTheme="majorHAnsi" w:hAnsiTheme="majorHAnsi" w:cstheme="majorHAnsi"/>
                <w:color w:val="auto"/>
                <w:sz w:val="22"/>
                <w:szCs w:val="22"/>
              </w:rPr>
              <w:t>.</w:t>
            </w:r>
          </w:p>
        </w:tc>
        <w:tc>
          <w:tcPr>
            <w:tcW w:w="410" w:type="pct"/>
            <w:tcBorders>
              <w:top w:val="single" w:sz="4" w:space="0" w:color="000000"/>
              <w:left w:val="single" w:sz="4" w:space="0" w:color="000000"/>
              <w:bottom w:val="single" w:sz="4" w:space="0" w:color="000000"/>
              <w:right w:val="single" w:sz="4" w:space="0" w:color="000000"/>
            </w:tcBorders>
            <w:vAlign w:val="center"/>
          </w:tcPr>
          <w:p w14:paraId="42632001" w14:textId="5F8B72EF" w:rsidR="001A0805" w:rsidRPr="00932DC0" w:rsidRDefault="001A0805" w:rsidP="00B91361">
            <w:pPr>
              <w:pStyle w:val="Default"/>
              <w:jc w:val="center"/>
              <w:rPr>
                <w:rFonts w:asciiTheme="majorHAnsi" w:hAnsiTheme="majorHAnsi" w:cstheme="majorHAnsi"/>
                <w:color w:val="auto"/>
                <w:sz w:val="22"/>
                <w:szCs w:val="22"/>
                <w:lang w:val="de-DE"/>
              </w:rPr>
            </w:pPr>
            <w:r w:rsidRPr="00932DC0">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932DC0">
              <w:rPr>
                <w:rFonts w:asciiTheme="majorHAnsi" w:hAnsiTheme="majorHAnsi" w:cstheme="majorHAnsi"/>
                <w:color w:val="auto"/>
                <w:sz w:val="22"/>
                <w:szCs w:val="22"/>
                <w:lang w:val="de-DE"/>
              </w:rPr>
              <w:instrText xml:space="preserve"> FORMCHECKBOX </w:instrText>
            </w:r>
            <w:r w:rsidR="00A84845">
              <w:rPr>
                <w:rFonts w:asciiTheme="majorHAnsi" w:hAnsiTheme="majorHAnsi" w:cstheme="majorHAnsi"/>
                <w:color w:val="auto"/>
                <w:sz w:val="22"/>
                <w:szCs w:val="22"/>
                <w:lang w:val="de-DE"/>
              </w:rPr>
            </w:r>
            <w:r w:rsidR="00A84845">
              <w:rPr>
                <w:rFonts w:asciiTheme="majorHAnsi" w:hAnsiTheme="majorHAnsi" w:cstheme="majorHAnsi"/>
                <w:color w:val="auto"/>
                <w:sz w:val="22"/>
                <w:szCs w:val="22"/>
                <w:lang w:val="de-DE"/>
              </w:rPr>
              <w:fldChar w:fldCharType="separate"/>
            </w:r>
            <w:r w:rsidRPr="00932DC0">
              <w:rPr>
                <w:rFonts w:asciiTheme="majorHAnsi" w:hAnsiTheme="majorHAnsi" w:cstheme="majorHAnsi"/>
                <w:color w:val="auto"/>
                <w:sz w:val="22"/>
                <w:szCs w:val="22"/>
                <w:lang w:val="de-DE"/>
              </w:rPr>
              <w:fldChar w:fldCharType="end"/>
            </w:r>
          </w:p>
        </w:tc>
        <w:tc>
          <w:tcPr>
            <w:tcW w:w="424" w:type="pct"/>
            <w:tcBorders>
              <w:top w:val="single" w:sz="4" w:space="0" w:color="000000"/>
              <w:left w:val="single" w:sz="4" w:space="0" w:color="000000"/>
              <w:bottom w:val="single" w:sz="4" w:space="0" w:color="000000"/>
              <w:right w:val="single" w:sz="4" w:space="0" w:color="000000"/>
            </w:tcBorders>
            <w:vAlign w:val="center"/>
          </w:tcPr>
          <w:p w14:paraId="6FCFA166" w14:textId="03C52F0B" w:rsidR="001A0805" w:rsidRPr="00932DC0" w:rsidRDefault="001A0805" w:rsidP="00B91361">
            <w:pPr>
              <w:pStyle w:val="Default"/>
              <w:jc w:val="center"/>
              <w:rPr>
                <w:rFonts w:asciiTheme="majorHAnsi" w:hAnsiTheme="majorHAnsi" w:cstheme="majorHAnsi"/>
                <w:color w:val="auto"/>
                <w:sz w:val="22"/>
                <w:szCs w:val="22"/>
                <w:lang w:val="de-DE"/>
              </w:rPr>
            </w:pPr>
            <w:r w:rsidRPr="00932DC0">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932DC0">
              <w:rPr>
                <w:rFonts w:asciiTheme="majorHAnsi" w:hAnsiTheme="majorHAnsi" w:cstheme="majorHAnsi"/>
                <w:color w:val="auto"/>
                <w:sz w:val="22"/>
                <w:szCs w:val="22"/>
                <w:lang w:val="de-DE"/>
              </w:rPr>
              <w:instrText xml:space="preserve"> FORMCHECKBOX </w:instrText>
            </w:r>
            <w:r w:rsidR="00A84845">
              <w:rPr>
                <w:rFonts w:asciiTheme="majorHAnsi" w:hAnsiTheme="majorHAnsi" w:cstheme="majorHAnsi"/>
                <w:color w:val="auto"/>
                <w:sz w:val="22"/>
                <w:szCs w:val="22"/>
                <w:lang w:val="de-DE"/>
              </w:rPr>
            </w:r>
            <w:r w:rsidR="00A84845">
              <w:rPr>
                <w:rFonts w:asciiTheme="majorHAnsi" w:hAnsiTheme="majorHAnsi" w:cstheme="majorHAnsi"/>
                <w:color w:val="auto"/>
                <w:sz w:val="22"/>
                <w:szCs w:val="22"/>
                <w:lang w:val="de-DE"/>
              </w:rPr>
              <w:fldChar w:fldCharType="separate"/>
            </w:r>
            <w:r w:rsidRPr="00932DC0">
              <w:rPr>
                <w:rFonts w:asciiTheme="majorHAnsi" w:hAnsiTheme="majorHAnsi" w:cstheme="majorHAnsi"/>
                <w:color w:val="auto"/>
                <w:sz w:val="22"/>
                <w:szCs w:val="22"/>
                <w:lang w:val="de-DE"/>
              </w:rPr>
              <w:fldChar w:fldCharType="end"/>
            </w:r>
          </w:p>
        </w:tc>
      </w:tr>
      <w:tr w:rsidR="001A0805" w:rsidRPr="00932DC0" w14:paraId="32D59E89" w14:textId="77777777" w:rsidTr="001A0805">
        <w:trPr>
          <w:trHeight w:val="266"/>
        </w:trPr>
        <w:tc>
          <w:tcPr>
            <w:tcW w:w="292" w:type="pct"/>
            <w:tcBorders>
              <w:top w:val="single" w:sz="4" w:space="0" w:color="000000"/>
              <w:left w:val="single" w:sz="4" w:space="0" w:color="000000"/>
              <w:bottom w:val="single" w:sz="4" w:space="0" w:color="000000"/>
              <w:right w:val="single" w:sz="4" w:space="0" w:color="000000"/>
            </w:tcBorders>
          </w:tcPr>
          <w:p w14:paraId="5852581A" w14:textId="77777777" w:rsidR="001A0805" w:rsidRPr="00932DC0" w:rsidRDefault="001A0805" w:rsidP="001A0805">
            <w:pPr>
              <w:pStyle w:val="Default"/>
              <w:rPr>
                <w:rFonts w:asciiTheme="majorHAnsi" w:hAnsiTheme="majorHAnsi" w:cstheme="majorHAnsi"/>
                <w:sz w:val="22"/>
                <w:szCs w:val="22"/>
                <w:lang w:val="en-GB"/>
              </w:rPr>
            </w:pPr>
            <w:r w:rsidRPr="00932DC0">
              <w:rPr>
                <w:rFonts w:asciiTheme="majorHAnsi" w:hAnsiTheme="majorHAnsi" w:cstheme="majorHAnsi"/>
                <w:sz w:val="22"/>
                <w:szCs w:val="22"/>
                <w:lang w:val="en-GB"/>
              </w:rPr>
              <w:t xml:space="preserve">13. </w:t>
            </w:r>
          </w:p>
        </w:tc>
        <w:tc>
          <w:tcPr>
            <w:tcW w:w="3874" w:type="pct"/>
            <w:tcBorders>
              <w:top w:val="single" w:sz="4" w:space="0" w:color="000000"/>
              <w:left w:val="single" w:sz="4" w:space="0" w:color="000000"/>
              <w:bottom w:val="single" w:sz="4" w:space="0" w:color="000000"/>
              <w:right w:val="single" w:sz="4" w:space="0" w:color="000000"/>
            </w:tcBorders>
            <w:vAlign w:val="center"/>
          </w:tcPr>
          <w:p w14:paraId="6A0ABF99" w14:textId="3BBD754B" w:rsidR="001A0805" w:rsidRPr="00932DC0" w:rsidRDefault="001A0805" w:rsidP="001A0805">
            <w:pPr>
              <w:pStyle w:val="Default"/>
              <w:rPr>
                <w:rFonts w:asciiTheme="majorHAnsi" w:hAnsiTheme="majorHAnsi" w:cstheme="majorHAnsi"/>
                <w:sz w:val="22"/>
                <w:szCs w:val="22"/>
                <w:lang w:val="en-GB"/>
              </w:rPr>
            </w:pPr>
            <w:r w:rsidRPr="00932DC0">
              <w:rPr>
                <w:rFonts w:asciiTheme="majorHAnsi" w:hAnsiTheme="majorHAnsi" w:cstheme="majorHAnsi"/>
                <w:sz w:val="22"/>
                <w:szCs w:val="22"/>
                <w:lang w:val="en-GB"/>
              </w:rPr>
              <w:t xml:space="preserve">The training ends with an </w:t>
            </w:r>
            <w:r w:rsidR="00671147" w:rsidRPr="00932DC0">
              <w:rPr>
                <w:rFonts w:asciiTheme="majorHAnsi" w:hAnsiTheme="majorHAnsi" w:cstheme="majorHAnsi"/>
                <w:sz w:val="22"/>
                <w:szCs w:val="22"/>
                <w:lang w:val="en-GB"/>
              </w:rPr>
              <w:t>in</w:t>
            </w:r>
            <w:r w:rsidRPr="00932DC0">
              <w:rPr>
                <w:rFonts w:asciiTheme="majorHAnsi" w:hAnsiTheme="majorHAnsi" w:cstheme="majorHAnsi"/>
                <w:sz w:val="22"/>
                <w:szCs w:val="22"/>
                <w:lang w:val="en-GB"/>
              </w:rPr>
              <w:t>ternal examination of acquired skills and knowledge based on the List of Competences</w:t>
            </w:r>
            <w:r w:rsidR="0031143C" w:rsidRPr="00932DC0">
              <w:rPr>
                <w:rFonts w:asciiTheme="majorHAnsi" w:hAnsiTheme="majorHAnsi" w:cstheme="majorHAnsi"/>
                <w:sz w:val="22"/>
                <w:szCs w:val="22"/>
                <w:lang w:val="en-GB"/>
              </w:rPr>
              <w:t>.</w:t>
            </w:r>
          </w:p>
        </w:tc>
        <w:tc>
          <w:tcPr>
            <w:tcW w:w="410" w:type="pct"/>
            <w:tcBorders>
              <w:top w:val="single" w:sz="4" w:space="0" w:color="000000"/>
              <w:left w:val="single" w:sz="4" w:space="0" w:color="000000"/>
              <w:bottom w:val="single" w:sz="4" w:space="0" w:color="000000"/>
              <w:right w:val="single" w:sz="4" w:space="0" w:color="000000"/>
            </w:tcBorders>
            <w:vAlign w:val="center"/>
          </w:tcPr>
          <w:p w14:paraId="39654ED6" w14:textId="3EAA61E8" w:rsidR="001A0805" w:rsidRPr="00932DC0" w:rsidRDefault="001A0805" w:rsidP="001A0805">
            <w:pPr>
              <w:pStyle w:val="Default"/>
              <w:jc w:val="center"/>
              <w:rPr>
                <w:rFonts w:asciiTheme="majorHAnsi" w:hAnsiTheme="majorHAnsi" w:cstheme="majorHAnsi"/>
                <w:sz w:val="22"/>
                <w:szCs w:val="22"/>
                <w:lang w:val="en-GB"/>
              </w:rPr>
            </w:pPr>
            <w:r w:rsidRPr="00932DC0">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932DC0">
              <w:rPr>
                <w:rFonts w:asciiTheme="majorHAnsi" w:hAnsiTheme="majorHAnsi" w:cstheme="majorHAnsi"/>
                <w:color w:val="auto"/>
                <w:sz w:val="22"/>
                <w:szCs w:val="22"/>
                <w:lang w:val="de-DE"/>
              </w:rPr>
              <w:instrText xml:space="preserve"> FORMCHECKBOX </w:instrText>
            </w:r>
            <w:r w:rsidR="00A84845">
              <w:rPr>
                <w:rFonts w:asciiTheme="majorHAnsi" w:hAnsiTheme="majorHAnsi" w:cstheme="majorHAnsi"/>
                <w:color w:val="auto"/>
                <w:sz w:val="22"/>
                <w:szCs w:val="22"/>
                <w:lang w:val="de-DE"/>
              </w:rPr>
            </w:r>
            <w:r w:rsidR="00A84845">
              <w:rPr>
                <w:rFonts w:asciiTheme="majorHAnsi" w:hAnsiTheme="majorHAnsi" w:cstheme="majorHAnsi"/>
                <w:color w:val="auto"/>
                <w:sz w:val="22"/>
                <w:szCs w:val="22"/>
                <w:lang w:val="de-DE"/>
              </w:rPr>
              <w:fldChar w:fldCharType="separate"/>
            </w:r>
            <w:r w:rsidRPr="00932DC0">
              <w:rPr>
                <w:rFonts w:asciiTheme="majorHAnsi" w:hAnsiTheme="majorHAnsi" w:cstheme="majorHAnsi"/>
                <w:color w:val="auto"/>
                <w:sz w:val="22"/>
                <w:szCs w:val="22"/>
                <w:lang w:val="de-DE"/>
              </w:rPr>
              <w:fldChar w:fldCharType="end"/>
            </w:r>
          </w:p>
        </w:tc>
        <w:tc>
          <w:tcPr>
            <w:tcW w:w="424" w:type="pct"/>
            <w:tcBorders>
              <w:top w:val="single" w:sz="4" w:space="0" w:color="000000"/>
              <w:left w:val="single" w:sz="4" w:space="0" w:color="000000"/>
              <w:bottom w:val="single" w:sz="4" w:space="0" w:color="000000"/>
              <w:right w:val="single" w:sz="4" w:space="0" w:color="000000"/>
            </w:tcBorders>
            <w:vAlign w:val="center"/>
          </w:tcPr>
          <w:p w14:paraId="7E8E440D" w14:textId="297AE1DE" w:rsidR="001A0805" w:rsidRPr="00932DC0" w:rsidRDefault="001A0805" w:rsidP="001A0805">
            <w:pPr>
              <w:pStyle w:val="Default"/>
              <w:jc w:val="center"/>
              <w:rPr>
                <w:rFonts w:asciiTheme="majorHAnsi" w:hAnsiTheme="majorHAnsi" w:cstheme="majorHAnsi"/>
                <w:sz w:val="22"/>
                <w:szCs w:val="22"/>
                <w:lang w:val="en-GB"/>
              </w:rPr>
            </w:pPr>
            <w:r w:rsidRPr="00932DC0">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932DC0">
              <w:rPr>
                <w:rFonts w:asciiTheme="majorHAnsi" w:hAnsiTheme="majorHAnsi" w:cstheme="majorHAnsi"/>
                <w:color w:val="auto"/>
                <w:sz w:val="22"/>
                <w:szCs w:val="22"/>
                <w:lang w:val="de-DE"/>
              </w:rPr>
              <w:instrText xml:space="preserve"> FORMCHECKBOX </w:instrText>
            </w:r>
            <w:r w:rsidR="00A84845">
              <w:rPr>
                <w:rFonts w:asciiTheme="majorHAnsi" w:hAnsiTheme="majorHAnsi" w:cstheme="majorHAnsi"/>
                <w:color w:val="auto"/>
                <w:sz w:val="22"/>
                <w:szCs w:val="22"/>
                <w:lang w:val="de-DE"/>
              </w:rPr>
            </w:r>
            <w:r w:rsidR="00A84845">
              <w:rPr>
                <w:rFonts w:asciiTheme="majorHAnsi" w:hAnsiTheme="majorHAnsi" w:cstheme="majorHAnsi"/>
                <w:color w:val="auto"/>
                <w:sz w:val="22"/>
                <w:szCs w:val="22"/>
                <w:lang w:val="de-DE"/>
              </w:rPr>
              <w:fldChar w:fldCharType="separate"/>
            </w:r>
            <w:r w:rsidRPr="00932DC0">
              <w:rPr>
                <w:rFonts w:asciiTheme="majorHAnsi" w:hAnsiTheme="majorHAnsi" w:cstheme="majorHAnsi"/>
                <w:color w:val="auto"/>
                <w:sz w:val="22"/>
                <w:szCs w:val="22"/>
                <w:lang w:val="de-DE"/>
              </w:rPr>
              <w:fldChar w:fldCharType="end"/>
            </w:r>
          </w:p>
        </w:tc>
      </w:tr>
      <w:tr w:rsidR="001A0805" w:rsidRPr="00932DC0" w14:paraId="4FB71C43" w14:textId="77777777" w:rsidTr="001A0805">
        <w:trPr>
          <w:trHeight w:val="267"/>
        </w:trPr>
        <w:tc>
          <w:tcPr>
            <w:tcW w:w="292" w:type="pct"/>
            <w:tcBorders>
              <w:top w:val="single" w:sz="4" w:space="0" w:color="000000"/>
              <w:left w:val="single" w:sz="4" w:space="0" w:color="000000"/>
              <w:bottom w:val="single" w:sz="4" w:space="0" w:color="000000"/>
              <w:right w:val="single" w:sz="4" w:space="0" w:color="000000"/>
            </w:tcBorders>
          </w:tcPr>
          <w:p w14:paraId="482FB254" w14:textId="37100A1F" w:rsidR="001A0805" w:rsidRPr="00932DC0" w:rsidRDefault="001A0805" w:rsidP="001A0805">
            <w:pPr>
              <w:pStyle w:val="Default"/>
              <w:rPr>
                <w:rFonts w:asciiTheme="majorHAnsi" w:hAnsiTheme="majorHAnsi" w:cstheme="majorHAnsi"/>
                <w:sz w:val="22"/>
                <w:szCs w:val="22"/>
                <w:lang w:val="en-GB"/>
              </w:rPr>
            </w:pPr>
            <w:r w:rsidRPr="00932DC0">
              <w:rPr>
                <w:rFonts w:asciiTheme="majorHAnsi" w:hAnsiTheme="majorHAnsi" w:cstheme="majorHAnsi"/>
                <w:sz w:val="22"/>
                <w:szCs w:val="22"/>
                <w:lang w:val="en-GB"/>
              </w:rPr>
              <w:t xml:space="preserve">14. </w:t>
            </w:r>
          </w:p>
        </w:tc>
        <w:tc>
          <w:tcPr>
            <w:tcW w:w="3874" w:type="pct"/>
            <w:tcBorders>
              <w:top w:val="single" w:sz="4" w:space="0" w:color="000000"/>
              <w:left w:val="single" w:sz="4" w:space="0" w:color="000000"/>
              <w:bottom w:val="single" w:sz="4" w:space="0" w:color="000000"/>
              <w:right w:val="single" w:sz="4" w:space="0" w:color="000000"/>
            </w:tcBorders>
            <w:vAlign w:val="center"/>
          </w:tcPr>
          <w:p w14:paraId="68D92212" w14:textId="1FC9C711" w:rsidR="001A0805" w:rsidRPr="00932DC0" w:rsidRDefault="00A26F96" w:rsidP="001A0805">
            <w:pPr>
              <w:pStyle w:val="Default"/>
              <w:rPr>
                <w:rFonts w:asciiTheme="majorHAnsi" w:hAnsiTheme="majorHAnsi" w:cstheme="majorHAnsi"/>
                <w:sz w:val="22"/>
                <w:szCs w:val="22"/>
                <w:lang w:val="en-GB"/>
              </w:rPr>
            </w:pPr>
            <w:r w:rsidRPr="00932DC0">
              <w:rPr>
                <w:rFonts w:asciiTheme="majorHAnsi" w:hAnsiTheme="majorHAnsi" w:cstheme="majorHAnsi"/>
                <w:sz w:val="22"/>
                <w:szCs w:val="22"/>
                <w:lang w:val="en-GB"/>
              </w:rPr>
              <w:t>The procedure in the event of a failed examination is available to students in writing.</w:t>
            </w:r>
          </w:p>
        </w:tc>
        <w:tc>
          <w:tcPr>
            <w:tcW w:w="410" w:type="pct"/>
            <w:tcBorders>
              <w:top w:val="single" w:sz="4" w:space="0" w:color="000000"/>
              <w:left w:val="single" w:sz="4" w:space="0" w:color="000000"/>
              <w:bottom w:val="single" w:sz="4" w:space="0" w:color="000000"/>
              <w:right w:val="single" w:sz="4" w:space="0" w:color="000000"/>
            </w:tcBorders>
            <w:vAlign w:val="center"/>
          </w:tcPr>
          <w:p w14:paraId="6CFCF968" w14:textId="6A37BA4B" w:rsidR="001A0805" w:rsidRPr="00932DC0" w:rsidRDefault="001A0805" w:rsidP="001A0805">
            <w:pPr>
              <w:pStyle w:val="Default"/>
              <w:jc w:val="center"/>
              <w:rPr>
                <w:rFonts w:asciiTheme="majorHAnsi" w:hAnsiTheme="majorHAnsi" w:cstheme="majorHAnsi"/>
                <w:sz w:val="22"/>
                <w:szCs w:val="22"/>
                <w:lang w:val="en-GB"/>
              </w:rPr>
            </w:pPr>
            <w:r w:rsidRPr="00932DC0">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932DC0">
              <w:rPr>
                <w:rFonts w:asciiTheme="majorHAnsi" w:hAnsiTheme="majorHAnsi" w:cstheme="majorHAnsi"/>
                <w:color w:val="auto"/>
                <w:sz w:val="22"/>
                <w:szCs w:val="22"/>
                <w:lang w:val="de-DE"/>
              </w:rPr>
              <w:instrText xml:space="preserve"> FORMCHECKBOX </w:instrText>
            </w:r>
            <w:r w:rsidR="00A84845">
              <w:rPr>
                <w:rFonts w:asciiTheme="majorHAnsi" w:hAnsiTheme="majorHAnsi" w:cstheme="majorHAnsi"/>
                <w:color w:val="auto"/>
                <w:sz w:val="22"/>
                <w:szCs w:val="22"/>
                <w:lang w:val="de-DE"/>
              </w:rPr>
            </w:r>
            <w:r w:rsidR="00A84845">
              <w:rPr>
                <w:rFonts w:asciiTheme="majorHAnsi" w:hAnsiTheme="majorHAnsi" w:cstheme="majorHAnsi"/>
                <w:color w:val="auto"/>
                <w:sz w:val="22"/>
                <w:szCs w:val="22"/>
                <w:lang w:val="de-DE"/>
              </w:rPr>
              <w:fldChar w:fldCharType="separate"/>
            </w:r>
            <w:r w:rsidRPr="00932DC0">
              <w:rPr>
                <w:rFonts w:asciiTheme="majorHAnsi" w:hAnsiTheme="majorHAnsi" w:cstheme="majorHAnsi"/>
                <w:color w:val="auto"/>
                <w:sz w:val="22"/>
                <w:szCs w:val="22"/>
                <w:lang w:val="de-DE"/>
              </w:rPr>
              <w:fldChar w:fldCharType="end"/>
            </w:r>
          </w:p>
        </w:tc>
        <w:tc>
          <w:tcPr>
            <w:tcW w:w="424" w:type="pct"/>
            <w:tcBorders>
              <w:top w:val="single" w:sz="4" w:space="0" w:color="000000"/>
              <w:left w:val="single" w:sz="4" w:space="0" w:color="000000"/>
              <w:bottom w:val="single" w:sz="4" w:space="0" w:color="000000"/>
              <w:right w:val="single" w:sz="4" w:space="0" w:color="000000"/>
            </w:tcBorders>
            <w:vAlign w:val="center"/>
          </w:tcPr>
          <w:p w14:paraId="3FF90810" w14:textId="76F2B55F" w:rsidR="001A0805" w:rsidRPr="00932DC0" w:rsidRDefault="001A0805" w:rsidP="001A0805">
            <w:pPr>
              <w:pStyle w:val="Default"/>
              <w:jc w:val="center"/>
              <w:rPr>
                <w:rFonts w:asciiTheme="majorHAnsi" w:hAnsiTheme="majorHAnsi" w:cstheme="majorHAnsi"/>
                <w:sz w:val="22"/>
                <w:szCs w:val="22"/>
                <w:lang w:val="en-GB"/>
              </w:rPr>
            </w:pPr>
            <w:r w:rsidRPr="00932DC0">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932DC0">
              <w:rPr>
                <w:rFonts w:asciiTheme="majorHAnsi" w:hAnsiTheme="majorHAnsi" w:cstheme="majorHAnsi"/>
                <w:color w:val="auto"/>
                <w:sz w:val="22"/>
                <w:szCs w:val="22"/>
                <w:lang w:val="de-DE"/>
              </w:rPr>
              <w:instrText xml:space="preserve"> FORMCHECKBOX </w:instrText>
            </w:r>
            <w:r w:rsidR="00A84845">
              <w:rPr>
                <w:rFonts w:asciiTheme="majorHAnsi" w:hAnsiTheme="majorHAnsi" w:cstheme="majorHAnsi"/>
                <w:color w:val="auto"/>
                <w:sz w:val="22"/>
                <w:szCs w:val="22"/>
                <w:lang w:val="de-DE"/>
              </w:rPr>
            </w:r>
            <w:r w:rsidR="00A84845">
              <w:rPr>
                <w:rFonts w:asciiTheme="majorHAnsi" w:hAnsiTheme="majorHAnsi" w:cstheme="majorHAnsi"/>
                <w:color w:val="auto"/>
                <w:sz w:val="22"/>
                <w:szCs w:val="22"/>
                <w:lang w:val="de-DE"/>
              </w:rPr>
              <w:fldChar w:fldCharType="separate"/>
            </w:r>
            <w:r w:rsidRPr="00932DC0">
              <w:rPr>
                <w:rFonts w:asciiTheme="majorHAnsi" w:hAnsiTheme="majorHAnsi" w:cstheme="majorHAnsi"/>
                <w:color w:val="auto"/>
                <w:sz w:val="22"/>
                <w:szCs w:val="22"/>
                <w:lang w:val="de-DE"/>
              </w:rPr>
              <w:fldChar w:fldCharType="end"/>
            </w:r>
          </w:p>
        </w:tc>
      </w:tr>
      <w:tr w:rsidR="001A0805" w:rsidRPr="00932DC0" w14:paraId="08D494D6" w14:textId="77777777" w:rsidTr="001A0805">
        <w:trPr>
          <w:trHeight w:val="266"/>
        </w:trPr>
        <w:tc>
          <w:tcPr>
            <w:tcW w:w="292" w:type="pct"/>
            <w:tcBorders>
              <w:top w:val="single" w:sz="4" w:space="0" w:color="000000"/>
              <w:left w:val="single" w:sz="4" w:space="0" w:color="000000"/>
              <w:bottom w:val="single" w:sz="4" w:space="0" w:color="000000"/>
              <w:right w:val="single" w:sz="4" w:space="0" w:color="000000"/>
            </w:tcBorders>
          </w:tcPr>
          <w:p w14:paraId="3EC416FF" w14:textId="77777777" w:rsidR="001A0805" w:rsidRPr="00932DC0" w:rsidRDefault="001A0805" w:rsidP="001A0805">
            <w:pPr>
              <w:pStyle w:val="Default"/>
              <w:rPr>
                <w:rFonts w:asciiTheme="majorHAnsi" w:hAnsiTheme="majorHAnsi" w:cstheme="majorHAnsi"/>
                <w:sz w:val="22"/>
                <w:szCs w:val="22"/>
                <w:lang w:val="en-GB"/>
              </w:rPr>
            </w:pPr>
            <w:r w:rsidRPr="00932DC0">
              <w:rPr>
                <w:rFonts w:asciiTheme="majorHAnsi" w:hAnsiTheme="majorHAnsi" w:cstheme="majorHAnsi"/>
                <w:sz w:val="22"/>
                <w:szCs w:val="22"/>
                <w:lang w:val="en-GB"/>
              </w:rPr>
              <w:t xml:space="preserve">15. </w:t>
            </w:r>
          </w:p>
        </w:tc>
        <w:tc>
          <w:tcPr>
            <w:tcW w:w="3874" w:type="pct"/>
            <w:tcBorders>
              <w:top w:val="single" w:sz="4" w:space="0" w:color="000000"/>
              <w:left w:val="single" w:sz="4" w:space="0" w:color="000000"/>
              <w:bottom w:val="single" w:sz="4" w:space="0" w:color="000000"/>
              <w:right w:val="single" w:sz="4" w:space="0" w:color="000000"/>
            </w:tcBorders>
            <w:vAlign w:val="center"/>
          </w:tcPr>
          <w:p w14:paraId="03B31A9E" w14:textId="41EF30C8" w:rsidR="001A0805" w:rsidRPr="00932DC0" w:rsidRDefault="001A0805" w:rsidP="001A0805">
            <w:pPr>
              <w:pStyle w:val="Default"/>
              <w:rPr>
                <w:rFonts w:asciiTheme="majorHAnsi" w:hAnsiTheme="majorHAnsi" w:cstheme="majorHAnsi"/>
                <w:sz w:val="22"/>
                <w:szCs w:val="22"/>
                <w:lang w:val="en-GB"/>
              </w:rPr>
            </w:pPr>
            <w:r w:rsidRPr="00932DC0">
              <w:rPr>
                <w:rFonts w:asciiTheme="majorHAnsi" w:hAnsiTheme="majorHAnsi" w:cstheme="majorHAnsi"/>
                <w:sz w:val="22"/>
                <w:szCs w:val="22"/>
                <w:lang w:val="en-GB"/>
              </w:rPr>
              <w:t xml:space="preserve">Practical work experience </w:t>
            </w:r>
            <w:r w:rsidR="00AD2817" w:rsidRPr="00932DC0">
              <w:rPr>
                <w:rFonts w:asciiTheme="majorHAnsi" w:hAnsiTheme="majorHAnsi" w:cstheme="majorHAnsi"/>
                <w:sz w:val="22"/>
                <w:szCs w:val="22"/>
                <w:lang w:val="en-GB"/>
              </w:rPr>
              <w:t>according to</w:t>
            </w:r>
            <w:r w:rsidRPr="00932DC0">
              <w:rPr>
                <w:rFonts w:asciiTheme="majorHAnsi" w:hAnsiTheme="majorHAnsi" w:cstheme="majorHAnsi"/>
                <w:sz w:val="22"/>
                <w:szCs w:val="22"/>
                <w:lang w:val="en-GB"/>
              </w:rPr>
              <w:t xml:space="preserve"> the curriculum and corresponding guidelines is guaranteed</w:t>
            </w:r>
            <w:r w:rsidR="00A26F96" w:rsidRPr="00932DC0">
              <w:rPr>
                <w:rFonts w:asciiTheme="majorHAnsi" w:hAnsiTheme="majorHAnsi" w:cstheme="majorHAnsi"/>
                <w:sz w:val="22"/>
                <w:szCs w:val="22"/>
                <w:lang w:val="en-GB"/>
              </w:rPr>
              <w:t>.</w:t>
            </w:r>
          </w:p>
        </w:tc>
        <w:tc>
          <w:tcPr>
            <w:tcW w:w="410" w:type="pct"/>
            <w:tcBorders>
              <w:top w:val="single" w:sz="4" w:space="0" w:color="000000"/>
              <w:left w:val="single" w:sz="4" w:space="0" w:color="000000"/>
              <w:bottom w:val="single" w:sz="4" w:space="0" w:color="000000"/>
              <w:right w:val="single" w:sz="4" w:space="0" w:color="000000"/>
            </w:tcBorders>
            <w:vAlign w:val="center"/>
          </w:tcPr>
          <w:p w14:paraId="0910DB0C" w14:textId="5824ED74" w:rsidR="001A0805" w:rsidRPr="00932DC0" w:rsidRDefault="001A0805" w:rsidP="001A0805">
            <w:pPr>
              <w:pStyle w:val="Default"/>
              <w:jc w:val="center"/>
              <w:rPr>
                <w:rFonts w:asciiTheme="majorHAnsi" w:hAnsiTheme="majorHAnsi" w:cstheme="majorHAnsi"/>
                <w:sz w:val="22"/>
                <w:szCs w:val="22"/>
                <w:lang w:val="en-GB"/>
              </w:rPr>
            </w:pPr>
            <w:r w:rsidRPr="00932DC0">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932DC0">
              <w:rPr>
                <w:rFonts w:asciiTheme="majorHAnsi" w:hAnsiTheme="majorHAnsi" w:cstheme="majorHAnsi"/>
                <w:color w:val="auto"/>
                <w:sz w:val="22"/>
                <w:szCs w:val="22"/>
                <w:lang w:val="de-DE"/>
              </w:rPr>
              <w:instrText xml:space="preserve"> FORMCHECKBOX </w:instrText>
            </w:r>
            <w:r w:rsidR="00A84845">
              <w:rPr>
                <w:rFonts w:asciiTheme="majorHAnsi" w:hAnsiTheme="majorHAnsi" w:cstheme="majorHAnsi"/>
                <w:color w:val="auto"/>
                <w:sz w:val="22"/>
                <w:szCs w:val="22"/>
                <w:lang w:val="de-DE"/>
              </w:rPr>
            </w:r>
            <w:r w:rsidR="00A84845">
              <w:rPr>
                <w:rFonts w:asciiTheme="majorHAnsi" w:hAnsiTheme="majorHAnsi" w:cstheme="majorHAnsi"/>
                <w:color w:val="auto"/>
                <w:sz w:val="22"/>
                <w:szCs w:val="22"/>
                <w:lang w:val="de-DE"/>
              </w:rPr>
              <w:fldChar w:fldCharType="separate"/>
            </w:r>
            <w:r w:rsidRPr="00932DC0">
              <w:rPr>
                <w:rFonts w:asciiTheme="majorHAnsi" w:hAnsiTheme="majorHAnsi" w:cstheme="majorHAnsi"/>
                <w:color w:val="auto"/>
                <w:sz w:val="22"/>
                <w:szCs w:val="22"/>
                <w:lang w:val="de-DE"/>
              </w:rPr>
              <w:fldChar w:fldCharType="end"/>
            </w:r>
          </w:p>
        </w:tc>
        <w:tc>
          <w:tcPr>
            <w:tcW w:w="424" w:type="pct"/>
            <w:tcBorders>
              <w:top w:val="single" w:sz="4" w:space="0" w:color="000000"/>
              <w:left w:val="single" w:sz="4" w:space="0" w:color="000000"/>
              <w:bottom w:val="single" w:sz="4" w:space="0" w:color="000000"/>
              <w:right w:val="single" w:sz="4" w:space="0" w:color="000000"/>
            </w:tcBorders>
            <w:vAlign w:val="center"/>
          </w:tcPr>
          <w:p w14:paraId="66AFFEF3" w14:textId="1BB6635E" w:rsidR="001A0805" w:rsidRPr="00932DC0" w:rsidRDefault="001A0805" w:rsidP="001A0805">
            <w:pPr>
              <w:pStyle w:val="Default"/>
              <w:jc w:val="center"/>
              <w:rPr>
                <w:rFonts w:asciiTheme="majorHAnsi" w:hAnsiTheme="majorHAnsi" w:cstheme="majorHAnsi"/>
                <w:sz w:val="22"/>
                <w:szCs w:val="22"/>
                <w:lang w:val="en-GB"/>
              </w:rPr>
            </w:pPr>
            <w:r w:rsidRPr="00932DC0">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932DC0">
              <w:rPr>
                <w:rFonts w:asciiTheme="majorHAnsi" w:hAnsiTheme="majorHAnsi" w:cstheme="majorHAnsi"/>
                <w:color w:val="auto"/>
                <w:sz w:val="22"/>
                <w:szCs w:val="22"/>
                <w:lang w:val="de-DE"/>
              </w:rPr>
              <w:instrText xml:space="preserve"> FORMCHECKBOX </w:instrText>
            </w:r>
            <w:r w:rsidR="00A84845">
              <w:rPr>
                <w:rFonts w:asciiTheme="majorHAnsi" w:hAnsiTheme="majorHAnsi" w:cstheme="majorHAnsi"/>
                <w:color w:val="auto"/>
                <w:sz w:val="22"/>
                <w:szCs w:val="22"/>
                <w:lang w:val="de-DE"/>
              </w:rPr>
            </w:r>
            <w:r w:rsidR="00A84845">
              <w:rPr>
                <w:rFonts w:asciiTheme="majorHAnsi" w:hAnsiTheme="majorHAnsi" w:cstheme="majorHAnsi"/>
                <w:color w:val="auto"/>
                <w:sz w:val="22"/>
                <w:szCs w:val="22"/>
                <w:lang w:val="de-DE"/>
              </w:rPr>
              <w:fldChar w:fldCharType="separate"/>
            </w:r>
            <w:r w:rsidRPr="00932DC0">
              <w:rPr>
                <w:rFonts w:asciiTheme="majorHAnsi" w:hAnsiTheme="majorHAnsi" w:cstheme="majorHAnsi"/>
                <w:color w:val="auto"/>
                <w:sz w:val="22"/>
                <w:szCs w:val="22"/>
                <w:lang w:val="de-DE"/>
              </w:rPr>
              <w:fldChar w:fldCharType="end"/>
            </w:r>
          </w:p>
        </w:tc>
      </w:tr>
      <w:tr w:rsidR="001A0805" w:rsidRPr="00932DC0" w14:paraId="0F113A67" w14:textId="77777777" w:rsidTr="001A0805">
        <w:trPr>
          <w:trHeight w:val="266"/>
        </w:trPr>
        <w:tc>
          <w:tcPr>
            <w:tcW w:w="292" w:type="pct"/>
            <w:tcBorders>
              <w:top w:val="single" w:sz="4" w:space="0" w:color="000000"/>
              <w:left w:val="single" w:sz="4" w:space="0" w:color="000000"/>
              <w:bottom w:val="single" w:sz="4" w:space="0" w:color="000000"/>
              <w:right w:val="single" w:sz="4" w:space="0" w:color="000000"/>
            </w:tcBorders>
          </w:tcPr>
          <w:p w14:paraId="5E5E8013" w14:textId="77777777" w:rsidR="001A0805" w:rsidRPr="00932DC0" w:rsidRDefault="001A0805" w:rsidP="001A0805">
            <w:pPr>
              <w:pStyle w:val="Default"/>
              <w:rPr>
                <w:rFonts w:asciiTheme="majorHAnsi" w:hAnsiTheme="majorHAnsi" w:cstheme="majorHAnsi"/>
                <w:sz w:val="22"/>
                <w:szCs w:val="22"/>
                <w:lang w:val="en-GB"/>
              </w:rPr>
            </w:pPr>
            <w:r w:rsidRPr="00932DC0">
              <w:rPr>
                <w:rFonts w:asciiTheme="majorHAnsi" w:hAnsiTheme="majorHAnsi" w:cstheme="majorHAnsi"/>
                <w:sz w:val="22"/>
                <w:szCs w:val="22"/>
                <w:lang w:val="en-GB"/>
              </w:rPr>
              <w:t xml:space="preserve">16. </w:t>
            </w:r>
          </w:p>
        </w:tc>
        <w:tc>
          <w:tcPr>
            <w:tcW w:w="3874" w:type="pct"/>
            <w:tcBorders>
              <w:top w:val="single" w:sz="4" w:space="0" w:color="000000"/>
              <w:left w:val="single" w:sz="4" w:space="0" w:color="000000"/>
              <w:bottom w:val="single" w:sz="4" w:space="0" w:color="000000"/>
              <w:right w:val="single" w:sz="4" w:space="0" w:color="000000"/>
            </w:tcBorders>
            <w:vAlign w:val="center"/>
          </w:tcPr>
          <w:p w14:paraId="6A644ACB" w14:textId="337B75CF" w:rsidR="001A0805" w:rsidRPr="00932DC0" w:rsidRDefault="00810BD2" w:rsidP="001A0805">
            <w:pPr>
              <w:pStyle w:val="Default"/>
              <w:rPr>
                <w:rFonts w:asciiTheme="majorHAnsi" w:hAnsiTheme="majorHAnsi" w:cstheme="majorHAnsi"/>
                <w:sz w:val="22"/>
                <w:szCs w:val="22"/>
                <w:lang w:val="en-GB"/>
              </w:rPr>
            </w:pPr>
            <w:r w:rsidRPr="00932DC0">
              <w:rPr>
                <w:rFonts w:asciiTheme="majorHAnsi" w:hAnsiTheme="majorHAnsi" w:cstheme="majorHAnsi"/>
                <w:sz w:val="22"/>
                <w:szCs w:val="22"/>
                <w:lang w:val="en-GB"/>
              </w:rPr>
              <w:t>Training fees including examination costs and diploma fees are known to the students at the beginning of the training.</w:t>
            </w:r>
          </w:p>
        </w:tc>
        <w:tc>
          <w:tcPr>
            <w:tcW w:w="410" w:type="pct"/>
            <w:tcBorders>
              <w:top w:val="single" w:sz="4" w:space="0" w:color="000000"/>
              <w:left w:val="single" w:sz="4" w:space="0" w:color="000000"/>
              <w:bottom w:val="single" w:sz="4" w:space="0" w:color="000000"/>
              <w:right w:val="single" w:sz="4" w:space="0" w:color="000000"/>
            </w:tcBorders>
            <w:vAlign w:val="center"/>
          </w:tcPr>
          <w:p w14:paraId="24962B2F" w14:textId="3F0EDA06" w:rsidR="001A0805" w:rsidRPr="00932DC0" w:rsidRDefault="001A0805" w:rsidP="001A0805">
            <w:pPr>
              <w:pStyle w:val="Default"/>
              <w:jc w:val="center"/>
              <w:rPr>
                <w:rFonts w:asciiTheme="majorHAnsi" w:hAnsiTheme="majorHAnsi" w:cstheme="majorHAnsi"/>
                <w:sz w:val="22"/>
                <w:szCs w:val="22"/>
                <w:lang w:val="en-GB"/>
              </w:rPr>
            </w:pPr>
            <w:r w:rsidRPr="00932DC0">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932DC0">
              <w:rPr>
                <w:rFonts w:asciiTheme="majorHAnsi" w:hAnsiTheme="majorHAnsi" w:cstheme="majorHAnsi"/>
                <w:color w:val="auto"/>
                <w:sz w:val="22"/>
                <w:szCs w:val="22"/>
                <w:lang w:val="de-DE"/>
              </w:rPr>
              <w:instrText xml:space="preserve"> FORMCHECKBOX </w:instrText>
            </w:r>
            <w:r w:rsidR="00A84845">
              <w:rPr>
                <w:rFonts w:asciiTheme="majorHAnsi" w:hAnsiTheme="majorHAnsi" w:cstheme="majorHAnsi"/>
                <w:color w:val="auto"/>
                <w:sz w:val="22"/>
                <w:szCs w:val="22"/>
                <w:lang w:val="de-DE"/>
              </w:rPr>
            </w:r>
            <w:r w:rsidR="00A84845">
              <w:rPr>
                <w:rFonts w:asciiTheme="majorHAnsi" w:hAnsiTheme="majorHAnsi" w:cstheme="majorHAnsi"/>
                <w:color w:val="auto"/>
                <w:sz w:val="22"/>
                <w:szCs w:val="22"/>
                <w:lang w:val="de-DE"/>
              </w:rPr>
              <w:fldChar w:fldCharType="separate"/>
            </w:r>
            <w:r w:rsidRPr="00932DC0">
              <w:rPr>
                <w:rFonts w:asciiTheme="majorHAnsi" w:hAnsiTheme="majorHAnsi" w:cstheme="majorHAnsi"/>
                <w:color w:val="auto"/>
                <w:sz w:val="22"/>
                <w:szCs w:val="22"/>
                <w:lang w:val="de-DE"/>
              </w:rPr>
              <w:fldChar w:fldCharType="end"/>
            </w:r>
          </w:p>
        </w:tc>
        <w:tc>
          <w:tcPr>
            <w:tcW w:w="424" w:type="pct"/>
            <w:tcBorders>
              <w:top w:val="single" w:sz="4" w:space="0" w:color="000000"/>
              <w:left w:val="single" w:sz="4" w:space="0" w:color="000000"/>
              <w:bottom w:val="single" w:sz="4" w:space="0" w:color="000000"/>
              <w:right w:val="single" w:sz="4" w:space="0" w:color="000000"/>
            </w:tcBorders>
            <w:vAlign w:val="center"/>
          </w:tcPr>
          <w:p w14:paraId="300370F5" w14:textId="37CEFFF5" w:rsidR="001A0805" w:rsidRPr="00932DC0" w:rsidRDefault="001A0805" w:rsidP="001A0805">
            <w:pPr>
              <w:pStyle w:val="Default"/>
              <w:jc w:val="center"/>
              <w:rPr>
                <w:rFonts w:asciiTheme="majorHAnsi" w:hAnsiTheme="majorHAnsi" w:cstheme="majorHAnsi"/>
                <w:sz w:val="22"/>
                <w:szCs w:val="22"/>
                <w:lang w:val="en-GB"/>
              </w:rPr>
            </w:pPr>
            <w:r w:rsidRPr="00932DC0">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932DC0">
              <w:rPr>
                <w:rFonts w:asciiTheme="majorHAnsi" w:hAnsiTheme="majorHAnsi" w:cstheme="majorHAnsi"/>
                <w:color w:val="auto"/>
                <w:sz w:val="22"/>
                <w:szCs w:val="22"/>
                <w:lang w:val="de-DE"/>
              </w:rPr>
              <w:instrText xml:space="preserve"> FORMCHECKBOX </w:instrText>
            </w:r>
            <w:r w:rsidR="00A84845">
              <w:rPr>
                <w:rFonts w:asciiTheme="majorHAnsi" w:hAnsiTheme="majorHAnsi" w:cstheme="majorHAnsi"/>
                <w:color w:val="auto"/>
                <w:sz w:val="22"/>
                <w:szCs w:val="22"/>
                <w:lang w:val="de-DE"/>
              </w:rPr>
            </w:r>
            <w:r w:rsidR="00A84845">
              <w:rPr>
                <w:rFonts w:asciiTheme="majorHAnsi" w:hAnsiTheme="majorHAnsi" w:cstheme="majorHAnsi"/>
                <w:color w:val="auto"/>
                <w:sz w:val="22"/>
                <w:szCs w:val="22"/>
                <w:lang w:val="de-DE"/>
              </w:rPr>
              <w:fldChar w:fldCharType="separate"/>
            </w:r>
            <w:r w:rsidRPr="00932DC0">
              <w:rPr>
                <w:rFonts w:asciiTheme="majorHAnsi" w:hAnsiTheme="majorHAnsi" w:cstheme="majorHAnsi"/>
                <w:color w:val="auto"/>
                <w:sz w:val="22"/>
                <w:szCs w:val="22"/>
                <w:lang w:val="de-DE"/>
              </w:rPr>
              <w:fldChar w:fldCharType="end"/>
            </w:r>
          </w:p>
        </w:tc>
      </w:tr>
      <w:tr w:rsidR="001A0805" w:rsidRPr="00932DC0" w14:paraId="146EE2C4" w14:textId="77777777" w:rsidTr="001A0805">
        <w:trPr>
          <w:trHeight w:val="266"/>
        </w:trPr>
        <w:tc>
          <w:tcPr>
            <w:tcW w:w="292" w:type="pct"/>
            <w:tcBorders>
              <w:top w:val="single" w:sz="4" w:space="0" w:color="000000"/>
              <w:left w:val="single" w:sz="4" w:space="0" w:color="000000"/>
              <w:bottom w:val="single" w:sz="4" w:space="0" w:color="000000"/>
              <w:right w:val="single" w:sz="4" w:space="0" w:color="000000"/>
            </w:tcBorders>
          </w:tcPr>
          <w:p w14:paraId="22FA3B44" w14:textId="77777777" w:rsidR="001A0805" w:rsidRPr="00932DC0" w:rsidRDefault="001A0805" w:rsidP="001A0805">
            <w:pPr>
              <w:pStyle w:val="Default"/>
              <w:rPr>
                <w:rFonts w:asciiTheme="majorHAnsi" w:hAnsiTheme="majorHAnsi" w:cstheme="majorHAnsi"/>
                <w:sz w:val="22"/>
                <w:szCs w:val="22"/>
                <w:lang w:val="en-GB"/>
              </w:rPr>
            </w:pPr>
            <w:r w:rsidRPr="00932DC0">
              <w:rPr>
                <w:rFonts w:asciiTheme="majorHAnsi" w:hAnsiTheme="majorHAnsi" w:cstheme="majorHAnsi"/>
                <w:sz w:val="22"/>
                <w:szCs w:val="22"/>
                <w:lang w:val="en-GB"/>
              </w:rPr>
              <w:t xml:space="preserve">17. </w:t>
            </w:r>
          </w:p>
        </w:tc>
        <w:tc>
          <w:tcPr>
            <w:tcW w:w="3874" w:type="pct"/>
            <w:tcBorders>
              <w:top w:val="single" w:sz="4" w:space="0" w:color="000000"/>
              <w:left w:val="single" w:sz="4" w:space="0" w:color="000000"/>
              <w:bottom w:val="single" w:sz="4" w:space="0" w:color="000000"/>
              <w:right w:val="single" w:sz="4" w:space="0" w:color="000000"/>
            </w:tcBorders>
            <w:vAlign w:val="center"/>
          </w:tcPr>
          <w:p w14:paraId="74C05BDE" w14:textId="496D22AA" w:rsidR="001A0805" w:rsidRPr="00932DC0" w:rsidRDefault="001A0805" w:rsidP="001A0805">
            <w:pPr>
              <w:pStyle w:val="Default"/>
              <w:rPr>
                <w:rFonts w:asciiTheme="majorHAnsi" w:hAnsiTheme="majorHAnsi" w:cstheme="majorHAnsi"/>
                <w:sz w:val="22"/>
                <w:szCs w:val="22"/>
                <w:lang w:val="en-GB"/>
              </w:rPr>
            </w:pPr>
            <w:r w:rsidRPr="00932DC0">
              <w:rPr>
                <w:rFonts w:asciiTheme="majorHAnsi" w:hAnsiTheme="majorHAnsi" w:cstheme="majorHAnsi"/>
                <w:sz w:val="22"/>
                <w:szCs w:val="22"/>
                <w:lang w:val="en-GB"/>
              </w:rPr>
              <w:t>The school aims to give out diplomas/final certificates in cooperation with the Medical Section</w:t>
            </w:r>
            <w:r w:rsidR="0038680B" w:rsidRPr="00932DC0">
              <w:rPr>
                <w:rFonts w:asciiTheme="majorHAnsi" w:hAnsiTheme="majorHAnsi" w:cstheme="majorHAnsi"/>
                <w:sz w:val="22"/>
                <w:szCs w:val="22"/>
                <w:lang w:val="en-GB"/>
              </w:rPr>
              <w:t>.</w:t>
            </w:r>
          </w:p>
        </w:tc>
        <w:tc>
          <w:tcPr>
            <w:tcW w:w="410" w:type="pct"/>
            <w:tcBorders>
              <w:top w:val="single" w:sz="4" w:space="0" w:color="000000"/>
              <w:left w:val="single" w:sz="4" w:space="0" w:color="000000"/>
              <w:bottom w:val="single" w:sz="4" w:space="0" w:color="000000"/>
              <w:right w:val="single" w:sz="4" w:space="0" w:color="000000"/>
            </w:tcBorders>
            <w:vAlign w:val="center"/>
          </w:tcPr>
          <w:p w14:paraId="12914E62" w14:textId="1B3E2370" w:rsidR="001A0805" w:rsidRPr="00932DC0" w:rsidRDefault="001A0805" w:rsidP="001A0805">
            <w:pPr>
              <w:pStyle w:val="Default"/>
              <w:jc w:val="center"/>
              <w:rPr>
                <w:rFonts w:asciiTheme="majorHAnsi" w:hAnsiTheme="majorHAnsi" w:cstheme="majorHAnsi"/>
                <w:sz w:val="22"/>
                <w:szCs w:val="22"/>
                <w:lang w:val="en-GB"/>
              </w:rPr>
            </w:pPr>
            <w:r w:rsidRPr="00932DC0">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932DC0">
              <w:rPr>
                <w:rFonts w:asciiTheme="majorHAnsi" w:hAnsiTheme="majorHAnsi" w:cstheme="majorHAnsi"/>
                <w:color w:val="auto"/>
                <w:sz w:val="22"/>
                <w:szCs w:val="22"/>
                <w:lang w:val="de-DE"/>
              </w:rPr>
              <w:instrText xml:space="preserve"> FORMCHECKBOX </w:instrText>
            </w:r>
            <w:r w:rsidR="00A84845">
              <w:rPr>
                <w:rFonts w:asciiTheme="majorHAnsi" w:hAnsiTheme="majorHAnsi" w:cstheme="majorHAnsi"/>
                <w:color w:val="auto"/>
                <w:sz w:val="22"/>
                <w:szCs w:val="22"/>
                <w:lang w:val="de-DE"/>
              </w:rPr>
            </w:r>
            <w:r w:rsidR="00A84845">
              <w:rPr>
                <w:rFonts w:asciiTheme="majorHAnsi" w:hAnsiTheme="majorHAnsi" w:cstheme="majorHAnsi"/>
                <w:color w:val="auto"/>
                <w:sz w:val="22"/>
                <w:szCs w:val="22"/>
                <w:lang w:val="de-DE"/>
              </w:rPr>
              <w:fldChar w:fldCharType="separate"/>
            </w:r>
            <w:r w:rsidRPr="00932DC0">
              <w:rPr>
                <w:rFonts w:asciiTheme="majorHAnsi" w:hAnsiTheme="majorHAnsi" w:cstheme="majorHAnsi"/>
                <w:color w:val="auto"/>
                <w:sz w:val="22"/>
                <w:szCs w:val="22"/>
                <w:lang w:val="de-DE"/>
              </w:rPr>
              <w:fldChar w:fldCharType="end"/>
            </w:r>
          </w:p>
        </w:tc>
        <w:tc>
          <w:tcPr>
            <w:tcW w:w="424" w:type="pct"/>
            <w:tcBorders>
              <w:top w:val="single" w:sz="4" w:space="0" w:color="000000"/>
              <w:left w:val="single" w:sz="4" w:space="0" w:color="000000"/>
              <w:bottom w:val="single" w:sz="4" w:space="0" w:color="000000"/>
              <w:right w:val="single" w:sz="4" w:space="0" w:color="000000"/>
            </w:tcBorders>
            <w:vAlign w:val="center"/>
          </w:tcPr>
          <w:p w14:paraId="6B78CD75" w14:textId="39E23377" w:rsidR="001A0805" w:rsidRPr="00932DC0" w:rsidRDefault="001A0805" w:rsidP="001A0805">
            <w:pPr>
              <w:pStyle w:val="Default"/>
              <w:jc w:val="center"/>
              <w:rPr>
                <w:rFonts w:asciiTheme="majorHAnsi" w:hAnsiTheme="majorHAnsi" w:cstheme="majorHAnsi"/>
                <w:sz w:val="22"/>
                <w:szCs w:val="22"/>
                <w:lang w:val="en-GB"/>
              </w:rPr>
            </w:pPr>
            <w:r w:rsidRPr="00932DC0">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932DC0">
              <w:rPr>
                <w:rFonts w:asciiTheme="majorHAnsi" w:hAnsiTheme="majorHAnsi" w:cstheme="majorHAnsi"/>
                <w:color w:val="auto"/>
                <w:sz w:val="22"/>
                <w:szCs w:val="22"/>
                <w:lang w:val="de-DE"/>
              </w:rPr>
              <w:instrText xml:space="preserve"> FORMCHECKBOX </w:instrText>
            </w:r>
            <w:r w:rsidR="00A84845">
              <w:rPr>
                <w:rFonts w:asciiTheme="majorHAnsi" w:hAnsiTheme="majorHAnsi" w:cstheme="majorHAnsi"/>
                <w:color w:val="auto"/>
                <w:sz w:val="22"/>
                <w:szCs w:val="22"/>
                <w:lang w:val="de-DE"/>
              </w:rPr>
            </w:r>
            <w:r w:rsidR="00A84845">
              <w:rPr>
                <w:rFonts w:asciiTheme="majorHAnsi" w:hAnsiTheme="majorHAnsi" w:cstheme="majorHAnsi"/>
                <w:color w:val="auto"/>
                <w:sz w:val="22"/>
                <w:szCs w:val="22"/>
                <w:lang w:val="de-DE"/>
              </w:rPr>
              <w:fldChar w:fldCharType="separate"/>
            </w:r>
            <w:r w:rsidRPr="00932DC0">
              <w:rPr>
                <w:rFonts w:asciiTheme="majorHAnsi" w:hAnsiTheme="majorHAnsi" w:cstheme="majorHAnsi"/>
                <w:color w:val="auto"/>
                <w:sz w:val="22"/>
                <w:szCs w:val="22"/>
                <w:lang w:val="de-DE"/>
              </w:rPr>
              <w:fldChar w:fldCharType="end"/>
            </w:r>
          </w:p>
        </w:tc>
      </w:tr>
      <w:tr w:rsidR="001A0805" w:rsidRPr="00932DC0" w14:paraId="083C07BC" w14:textId="77777777" w:rsidTr="001A0805">
        <w:trPr>
          <w:trHeight w:val="266"/>
        </w:trPr>
        <w:tc>
          <w:tcPr>
            <w:tcW w:w="292" w:type="pct"/>
            <w:tcBorders>
              <w:top w:val="single" w:sz="4" w:space="0" w:color="000000"/>
              <w:left w:val="single" w:sz="4" w:space="0" w:color="000000"/>
              <w:bottom w:val="single" w:sz="4" w:space="0" w:color="000000"/>
              <w:right w:val="single" w:sz="4" w:space="0" w:color="000000"/>
            </w:tcBorders>
          </w:tcPr>
          <w:p w14:paraId="7CFE23FC" w14:textId="77777777" w:rsidR="001A0805" w:rsidRPr="00932DC0" w:rsidRDefault="001A0805" w:rsidP="00DA16B3">
            <w:pPr>
              <w:pStyle w:val="Default"/>
              <w:spacing w:after="160"/>
              <w:rPr>
                <w:rFonts w:asciiTheme="majorHAnsi" w:hAnsiTheme="majorHAnsi" w:cstheme="majorHAnsi"/>
                <w:color w:val="auto"/>
                <w:sz w:val="22"/>
                <w:szCs w:val="22"/>
                <w:lang w:val="de-DE"/>
              </w:rPr>
            </w:pPr>
            <w:r w:rsidRPr="00932DC0">
              <w:rPr>
                <w:rFonts w:asciiTheme="majorHAnsi" w:hAnsiTheme="majorHAnsi" w:cstheme="majorHAnsi"/>
                <w:color w:val="auto"/>
                <w:sz w:val="22"/>
                <w:szCs w:val="22"/>
                <w:lang w:val="de-DE"/>
              </w:rPr>
              <w:t>18.</w:t>
            </w:r>
          </w:p>
        </w:tc>
        <w:tc>
          <w:tcPr>
            <w:tcW w:w="3874" w:type="pct"/>
            <w:tcBorders>
              <w:top w:val="single" w:sz="4" w:space="0" w:color="000000"/>
              <w:left w:val="single" w:sz="4" w:space="0" w:color="000000"/>
              <w:bottom w:val="single" w:sz="4" w:space="0" w:color="000000"/>
              <w:right w:val="single" w:sz="4" w:space="0" w:color="000000"/>
            </w:tcBorders>
            <w:vAlign w:val="center"/>
          </w:tcPr>
          <w:p w14:paraId="3CB76FE3" w14:textId="43243EFB" w:rsidR="001A0805" w:rsidRPr="00932DC0" w:rsidRDefault="001A0805" w:rsidP="00DA16B3">
            <w:pPr>
              <w:pStyle w:val="Default"/>
              <w:spacing w:after="160"/>
              <w:rPr>
                <w:rFonts w:asciiTheme="majorHAnsi" w:hAnsiTheme="majorHAnsi" w:cstheme="majorHAnsi"/>
                <w:color w:val="auto"/>
                <w:sz w:val="22"/>
                <w:szCs w:val="22"/>
              </w:rPr>
            </w:pPr>
            <w:r w:rsidRPr="00932DC0">
              <w:rPr>
                <w:rFonts w:asciiTheme="majorHAnsi" w:hAnsiTheme="majorHAnsi" w:cstheme="majorHAnsi"/>
                <w:color w:val="auto"/>
                <w:sz w:val="22"/>
                <w:szCs w:val="22"/>
              </w:rPr>
              <w:t xml:space="preserve">The school </w:t>
            </w:r>
            <w:r w:rsidR="00DA16B3" w:rsidRPr="00932DC0">
              <w:rPr>
                <w:rFonts w:asciiTheme="majorHAnsi" w:hAnsiTheme="majorHAnsi" w:cstheme="majorHAnsi"/>
                <w:color w:val="auto"/>
                <w:sz w:val="22"/>
                <w:szCs w:val="22"/>
              </w:rPr>
              <w:t>works together</w:t>
            </w:r>
            <w:r w:rsidRPr="00932DC0">
              <w:rPr>
                <w:rFonts w:asciiTheme="majorHAnsi" w:hAnsiTheme="majorHAnsi" w:cstheme="majorHAnsi"/>
                <w:color w:val="auto"/>
                <w:sz w:val="22"/>
                <w:szCs w:val="22"/>
              </w:rPr>
              <w:t xml:space="preserve"> with the national professional associations</w:t>
            </w:r>
            <w:r w:rsidR="00145DD7" w:rsidRPr="00932DC0">
              <w:rPr>
                <w:rFonts w:asciiTheme="majorHAnsi" w:hAnsiTheme="majorHAnsi" w:cstheme="majorHAnsi"/>
                <w:color w:val="auto"/>
                <w:sz w:val="22"/>
                <w:szCs w:val="22"/>
              </w:rPr>
              <w:t>.</w:t>
            </w:r>
          </w:p>
        </w:tc>
        <w:tc>
          <w:tcPr>
            <w:tcW w:w="410" w:type="pct"/>
            <w:tcBorders>
              <w:top w:val="single" w:sz="4" w:space="0" w:color="000000"/>
              <w:left w:val="single" w:sz="4" w:space="0" w:color="000000"/>
              <w:bottom w:val="single" w:sz="4" w:space="0" w:color="000000"/>
              <w:right w:val="single" w:sz="4" w:space="0" w:color="000000"/>
            </w:tcBorders>
            <w:vAlign w:val="center"/>
          </w:tcPr>
          <w:p w14:paraId="644C1C52" w14:textId="35DD236A" w:rsidR="001A0805" w:rsidRPr="00932DC0" w:rsidRDefault="001A0805" w:rsidP="00DA16B3">
            <w:pPr>
              <w:pStyle w:val="Default"/>
              <w:jc w:val="center"/>
              <w:rPr>
                <w:rFonts w:asciiTheme="majorHAnsi" w:hAnsiTheme="majorHAnsi" w:cstheme="majorHAnsi"/>
                <w:color w:val="auto"/>
                <w:sz w:val="22"/>
                <w:szCs w:val="22"/>
                <w:lang w:val="de-DE"/>
              </w:rPr>
            </w:pPr>
            <w:r w:rsidRPr="00932DC0">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932DC0">
              <w:rPr>
                <w:rFonts w:asciiTheme="majorHAnsi" w:hAnsiTheme="majorHAnsi" w:cstheme="majorHAnsi"/>
                <w:color w:val="auto"/>
                <w:sz w:val="22"/>
                <w:szCs w:val="22"/>
                <w:lang w:val="de-DE"/>
              </w:rPr>
              <w:instrText xml:space="preserve"> FORMCHECKBOX </w:instrText>
            </w:r>
            <w:r w:rsidR="00A84845">
              <w:rPr>
                <w:rFonts w:asciiTheme="majorHAnsi" w:hAnsiTheme="majorHAnsi" w:cstheme="majorHAnsi"/>
                <w:color w:val="auto"/>
                <w:sz w:val="22"/>
                <w:szCs w:val="22"/>
                <w:lang w:val="de-DE"/>
              </w:rPr>
            </w:r>
            <w:r w:rsidR="00A84845">
              <w:rPr>
                <w:rFonts w:asciiTheme="majorHAnsi" w:hAnsiTheme="majorHAnsi" w:cstheme="majorHAnsi"/>
                <w:color w:val="auto"/>
                <w:sz w:val="22"/>
                <w:szCs w:val="22"/>
                <w:lang w:val="de-DE"/>
              </w:rPr>
              <w:fldChar w:fldCharType="separate"/>
            </w:r>
            <w:r w:rsidRPr="00932DC0">
              <w:rPr>
                <w:rFonts w:asciiTheme="majorHAnsi" w:hAnsiTheme="majorHAnsi" w:cstheme="majorHAnsi"/>
                <w:color w:val="auto"/>
                <w:sz w:val="22"/>
                <w:szCs w:val="22"/>
                <w:lang w:val="de-DE"/>
              </w:rPr>
              <w:fldChar w:fldCharType="end"/>
            </w:r>
          </w:p>
        </w:tc>
        <w:tc>
          <w:tcPr>
            <w:tcW w:w="424" w:type="pct"/>
            <w:tcBorders>
              <w:top w:val="single" w:sz="4" w:space="0" w:color="000000"/>
              <w:left w:val="single" w:sz="4" w:space="0" w:color="000000"/>
              <w:bottom w:val="single" w:sz="4" w:space="0" w:color="000000"/>
              <w:right w:val="single" w:sz="4" w:space="0" w:color="000000"/>
            </w:tcBorders>
            <w:vAlign w:val="center"/>
          </w:tcPr>
          <w:p w14:paraId="56E77338" w14:textId="7FA46269" w:rsidR="001A0805" w:rsidRPr="00932DC0" w:rsidRDefault="001A0805" w:rsidP="00DA16B3">
            <w:pPr>
              <w:pStyle w:val="Default"/>
              <w:jc w:val="center"/>
              <w:rPr>
                <w:rFonts w:asciiTheme="majorHAnsi" w:hAnsiTheme="majorHAnsi" w:cstheme="majorHAnsi"/>
                <w:color w:val="auto"/>
                <w:sz w:val="22"/>
                <w:szCs w:val="22"/>
                <w:lang w:val="de-DE"/>
              </w:rPr>
            </w:pPr>
            <w:r w:rsidRPr="00932DC0">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932DC0">
              <w:rPr>
                <w:rFonts w:asciiTheme="majorHAnsi" w:hAnsiTheme="majorHAnsi" w:cstheme="majorHAnsi"/>
                <w:color w:val="auto"/>
                <w:sz w:val="22"/>
                <w:szCs w:val="22"/>
                <w:lang w:val="de-DE"/>
              </w:rPr>
              <w:instrText xml:space="preserve"> FORMCHECKBOX </w:instrText>
            </w:r>
            <w:r w:rsidR="00A84845">
              <w:rPr>
                <w:rFonts w:asciiTheme="majorHAnsi" w:hAnsiTheme="majorHAnsi" w:cstheme="majorHAnsi"/>
                <w:color w:val="auto"/>
                <w:sz w:val="22"/>
                <w:szCs w:val="22"/>
                <w:lang w:val="de-DE"/>
              </w:rPr>
            </w:r>
            <w:r w:rsidR="00A84845">
              <w:rPr>
                <w:rFonts w:asciiTheme="majorHAnsi" w:hAnsiTheme="majorHAnsi" w:cstheme="majorHAnsi"/>
                <w:color w:val="auto"/>
                <w:sz w:val="22"/>
                <w:szCs w:val="22"/>
                <w:lang w:val="de-DE"/>
              </w:rPr>
              <w:fldChar w:fldCharType="separate"/>
            </w:r>
            <w:r w:rsidRPr="00932DC0">
              <w:rPr>
                <w:rFonts w:asciiTheme="majorHAnsi" w:hAnsiTheme="majorHAnsi" w:cstheme="majorHAnsi"/>
                <w:color w:val="auto"/>
                <w:sz w:val="22"/>
                <w:szCs w:val="22"/>
                <w:lang w:val="de-DE"/>
              </w:rPr>
              <w:fldChar w:fldCharType="end"/>
            </w:r>
          </w:p>
        </w:tc>
      </w:tr>
      <w:tr w:rsidR="001A0805" w:rsidRPr="00932DC0" w14:paraId="26B4449F" w14:textId="77777777" w:rsidTr="001A0805">
        <w:trPr>
          <w:trHeight w:val="147"/>
        </w:trPr>
        <w:tc>
          <w:tcPr>
            <w:tcW w:w="292" w:type="pct"/>
            <w:tcBorders>
              <w:top w:val="single" w:sz="4" w:space="0" w:color="000000"/>
              <w:left w:val="single" w:sz="4" w:space="0" w:color="000000"/>
              <w:bottom w:val="single" w:sz="4" w:space="0" w:color="000000"/>
              <w:right w:val="single" w:sz="4" w:space="0" w:color="000000"/>
            </w:tcBorders>
            <w:vAlign w:val="center"/>
          </w:tcPr>
          <w:p w14:paraId="0201695A" w14:textId="77777777" w:rsidR="001A0805" w:rsidRPr="00932DC0" w:rsidRDefault="001A0805" w:rsidP="00DA16B3">
            <w:pPr>
              <w:pStyle w:val="Default"/>
              <w:spacing w:after="160"/>
              <w:rPr>
                <w:rFonts w:asciiTheme="majorHAnsi" w:hAnsiTheme="majorHAnsi" w:cstheme="majorHAnsi"/>
                <w:color w:val="auto"/>
                <w:sz w:val="22"/>
                <w:szCs w:val="22"/>
                <w:lang w:val="de-DE"/>
              </w:rPr>
            </w:pPr>
            <w:r w:rsidRPr="00932DC0">
              <w:rPr>
                <w:rFonts w:asciiTheme="majorHAnsi" w:hAnsiTheme="majorHAnsi" w:cstheme="majorHAnsi"/>
                <w:color w:val="auto"/>
                <w:sz w:val="22"/>
                <w:szCs w:val="22"/>
                <w:lang w:val="de-DE"/>
              </w:rPr>
              <w:t xml:space="preserve">19. </w:t>
            </w:r>
          </w:p>
        </w:tc>
        <w:tc>
          <w:tcPr>
            <w:tcW w:w="3874" w:type="pct"/>
            <w:tcBorders>
              <w:top w:val="single" w:sz="4" w:space="0" w:color="000000"/>
              <w:left w:val="single" w:sz="4" w:space="0" w:color="000000"/>
              <w:bottom w:val="single" w:sz="4" w:space="0" w:color="000000"/>
              <w:right w:val="single" w:sz="4" w:space="0" w:color="000000"/>
            </w:tcBorders>
            <w:vAlign w:val="center"/>
          </w:tcPr>
          <w:p w14:paraId="0B336210" w14:textId="0E4C8C35" w:rsidR="001A0805" w:rsidRPr="00932DC0" w:rsidRDefault="001A0805" w:rsidP="00DA16B3">
            <w:pPr>
              <w:pStyle w:val="Default"/>
              <w:spacing w:after="160"/>
              <w:rPr>
                <w:rFonts w:asciiTheme="majorHAnsi" w:hAnsiTheme="majorHAnsi" w:cstheme="majorHAnsi"/>
                <w:color w:val="auto"/>
                <w:sz w:val="22"/>
                <w:szCs w:val="22"/>
              </w:rPr>
            </w:pPr>
            <w:r w:rsidRPr="00932DC0">
              <w:rPr>
                <w:rFonts w:asciiTheme="majorHAnsi" w:hAnsiTheme="majorHAnsi" w:cstheme="majorHAnsi"/>
                <w:color w:val="auto"/>
                <w:sz w:val="22"/>
                <w:szCs w:val="22"/>
              </w:rPr>
              <w:t xml:space="preserve">The school </w:t>
            </w:r>
            <w:r w:rsidR="00E46755" w:rsidRPr="00932DC0">
              <w:rPr>
                <w:rFonts w:asciiTheme="majorHAnsi" w:hAnsiTheme="majorHAnsi" w:cstheme="majorHAnsi"/>
                <w:color w:val="auto"/>
                <w:sz w:val="22"/>
                <w:szCs w:val="22"/>
              </w:rPr>
              <w:t>management</w:t>
            </w:r>
            <w:r w:rsidRPr="00932DC0">
              <w:rPr>
                <w:rFonts w:asciiTheme="majorHAnsi" w:hAnsiTheme="majorHAnsi" w:cstheme="majorHAnsi"/>
                <w:color w:val="auto"/>
                <w:sz w:val="22"/>
                <w:szCs w:val="22"/>
              </w:rPr>
              <w:t xml:space="preserve"> can describe steps for further development</w:t>
            </w:r>
            <w:r w:rsidR="00DA16B3" w:rsidRPr="00932DC0">
              <w:rPr>
                <w:rFonts w:asciiTheme="majorHAnsi" w:hAnsiTheme="majorHAnsi" w:cstheme="majorHAnsi"/>
                <w:color w:val="auto"/>
                <w:sz w:val="22"/>
                <w:szCs w:val="22"/>
              </w:rPr>
              <w:t>.</w:t>
            </w:r>
          </w:p>
        </w:tc>
        <w:tc>
          <w:tcPr>
            <w:tcW w:w="410" w:type="pct"/>
            <w:tcBorders>
              <w:top w:val="single" w:sz="4" w:space="0" w:color="000000"/>
              <w:left w:val="single" w:sz="4" w:space="0" w:color="000000"/>
              <w:bottom w:val="single" w:sz="4" w:space="0" w:color="000000"/>
              <w:right w:val="single" w:sz="4" w:space="0" w:color="000000"/>
            </w:tcBorders>
            <w:vAlign w:val="center"/>
          </w:tcPr>
          <w:p w14:paraId="4D45B46A" w14:textId="60604C3B" w:rsidR="001A0805" w:rsidRPr="00932DC0" w:rsidRDefault="001A0805" w:rsidP="00DA16B3">
            <w:pPr>
              <w:pStyle w:val="Default"/>
              <w:jc w:val="center"/>
              <w:rPr>
                <w:rFonts w:asciiTheme="majorHAnsi" w:hAnsiTheme="majorHAnsi" w:cstheme="majorHAnsi"/>
                <w:color w:val="auto"/>
                <w:sz w:val="22"/>
                <w:szCs w:val="22"/>
                <w:lang w:val="de-DE"/>
              </w:rPr>
            </w:pPr>
            <w:r w:rsidRPr="00932DC0">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932DC0">
              <w:rPr>
                <w:rFonts w:asciiTheme="majorHAnsi" w:hAnsiTheme="majorHAnsi" w:cstheme="majorHAnsi"/>
                <w:color w:val="auto"/>
                <w:sz w:val="22"/>
                <w:szCs w:val="22"/>
                <w:lang w:val="de-DE"/>
              </w:rPr>
              <w:instrText xml:space="preserve"> FORMCHECKBOX </w:instrText>
            </w:r>
            <w:r w:rsidR="00A84845">
              <w:rPr>
                <w:rFonts w:asciiTheme="majorHAnsi" w:hAnsiTheme="majorHAnsi" w:cstheme="majorHAnsi"/>
                <w:color w:val="auto"/>
                <w:sz w:val="22"/>
                <w:szCs w:val="22"/>
                <w:lang w:val="de-DE"/>
              </w:rPr>
            </w:r>
            <w:r w:rsidR="00A84845">
              <w:rPr>
                <w:rFonts w:asciiTheme="majorHAnsi" w:hAnsiTheme="majorHAnsi" w:cstheme="majorHAnsi"/>
                <w:color w:val="auto"/>
                <w:sz w:val="22"/>
                <w:szCs w:val="22"/>
                <w:lang w:val="de-DE"/>
              </w:rPr>
              <w:fldChar w:fldCharType="separate"/>
            </w:r>
            <w:r w:rsidRPr="00932DC0">
              <w:rPr>
                <w:rFonts w:asciiTheme="majorHAnsi" w:hAnsiTheme="majorHAnsi" w:cstheme="majorHAnsi"/>
                <w:color w:val="auto"/>
                <w:sz w:val="22"/>
                <w:szCs w:val="22"/>
                <w:lang w:val="de-DE"/>
              </w:rPr>
              <w:fldChar w:fldCharType="end"/>
            </w:r>
          </w:p>
        </w:tc>
        <w:tc>
          <w:tcPr>
            <w:tcW w:w="424" w:type="pct"/>
            <w:tcBorders>
              <w:top w:val="single" w:sz="4" w:space="0" w:color="000000"/>
              <w:left w:val="single" w:sz="4" w:space="0" w:color="000000"/>
              <w:bottom w:val="single" w:sz="4" w:space="0" w:color="000000"/>
              <w:right w:val="single" w:sz="4" w:space="0" w:color="000000"/>
            </w:tcBorders>
            <w:vAlign w:val="center"/>
          </w:tcPr>
          <w:p w14:paraId="0627249D" w14:textId="69595776" w:rsidR="001A0805" w:rsidRPr="00932DC0" w:rsidRDefault="001A0805" w:rsidP="00DA16B3">
            <w:pPr>
              <w:pStyle w:val="Default"/>
              <w:jc w:val="center"/>
              <w:rPr>
                <w:rFonts w:asciiTheme="majorHAnsi" w:hAnsiTheme="majorHAnsi" w:cstheme="majorHAnsi"/>
                <w:color w:val="auto"/>
                <w:sz w:val="22"/>
                <w:szCs w:val="22"/>
                <w:lang w:val="de-DE"/>
              </w:rPr>
            </w:pPr>
            <w:r w:rsidRPr="00932DC0">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932DC0">
              <w:rPr>
                <w:rFonts w:asciiTheme="majorHAnsi" w:hAnsiTheme="majorHAnsi" w:cstheme="majorHAnsi"/>
                <w:color w:val="auto"/>
                <w:sz w:val="22"/>
                <w:szCs w:val="22"/>
                <w:lang w:val="de-DE"/>
              </w:rPr>
              <w:instrText xml:space="preserve"> FORMCHECKBOX </w:instrText>
            </w:r>
            <w:r w:rsidR="00A84845">
              <w:rPr>
                <w:rFonts w:asciiTheme="majorHAnsi" w:hAnsiTheme="majorHAnsi" w:cstheme="majorHAnsi"/>
                <w:color w:val="auto"/>
                <w:sz w:val="22"/>
                <w:szCs w:val="22"/>
                <w:lang w:val="de-DE"/>
              </w:rPr>
            </w:r>
            <w:r w:rsidR="00A84845">
              <w:rPr>
                <w:rFonts w:asciiTheme="majorHAnsi" w:hAnsiTheme="majorHAnsi" w:cstheme="majorHAnsi"/>
                <w:color w:val="auto"/>
                <w:sz w:val="22"/>
                <w:szCs w:val="22"/>
                <w:lang w:val="de-DE"/>
              </w:rPr>
              <w:fldChar w:fldCharType="separate"/>
            </w:r>
            <w:r w:rsidRPr="00932DC0">
              <w:rPr>
                <w:rFonts w:asciiTheme="majorHAnsi" w:hAnsiTheme="majorHAnsi" w:cstheme="majorHAnsi"/>
                <w:color w:val="auto"/>
                <w:sz w:val="22"/>
                <w:szCs w:val="22"/>
                <w:lang w:val="de-DE"/>
              </w:rPr>
              <w:fldChar w:fldCharType="end"/>
            </w:r>
          </w:p>
        </w:tc>
      </w:tr>
      <w:tr w:rsidR="001A0805" w:rsidRPr="00932DC0" w14:paraId="5586C285" w14:textId="77777777" w:rsidTr="001A0805">
        <w:trPr>
          <w:trHeight w:val="266"/>
        </w:trPr>
        <w:tc>
          <w:tcPr>
            <w:tcW w:w="292" w:type="pct"/>
            <w:tcBorders>
              <w:top w:val="single" w:sz="4" w:space="0" w:color="000000"/>
              <w:left w:val="single" w:sz="4" w:space="0" w:color="000000"/>
              <w:bottom w:val="single" w:sz="4" w:space="0" w:color="000000"/>
              <w:right w:val="single" w:sz="4" w:space="0" w:color="000000"/>
            </w:tcBorders>
          </w:tcPr>
          <w:p w14:paraId="6CB95A55" w14:textId="77777777" w:rsidR="001A0805" w:rsidRPr="00932DC0" w:rsidRDefault="001A0805" w:rsidP="001A0805">
            <w:pPr>
              <w:pStyle w:val="Default"/>
              <w:rPr>
                <w:rFonts w:asciiTheme="majorHAnsi" w:hAnsiTheme="majorHAnsi" w:cstheme="majorHAnsi"/>
                <w:sz w:val="22"/>
                <w:szCs w:val="22"/>
                <w:lang w:val="en-GB"/>
              </w:rPr>
            </w:pPr>
            <w:r w:rsidRPr="00932DC0">
              <w:rPr>
                <w:rFonts w:asciiTheme="majorHAnsi" w:hAnsiTheme="majorHAnsi" w:cstheme="majorHAnsi"/>
                <w:sz w:val="22"/>
                <w:szCs w:val="22"/>
                <w:lang w:val="en-GB"/>
              </w:rPr>
              <w:t xml:space="preserve">20. </w:t>
            </w:r>
          </w:p>
        </w:tc>
        <w:tc>
          <w:tcPr>
            <w:tcW w:w="3874" w:type="pct"/>
            <w:tcBorders>
              <w:top w:val="single" w:sz="4" w:space="0" w:color="000000"/>
              <w:left w:val="single" w:sz="4" w:space="0" w:color="000000"/>
              <w:bottom w:val="single" w:sz="4" w:space="0" w:color="000000"/>
              <w:right w:val="single" w:sz="4" w:space="0" w:color="000000"/>
            </w:tcBorders>
            <w:vAlign w:val="center"/>
          </w:tcPr>
          <w:p w14:paraId="1DCB4F2A" w14:textId="6887B8D7" w:rsidR="001A0805" w:rsidRPr="00932DC0" w:rsidRDefault="001A0805" w:rsidP="001A0805">
            <w:pPr>
              <w:pStyle w:val="Default"/>
              <w:rPr>
                <w:rFonts w:asciiTheme="majorHAnsi" w:hAnsiTheme="majorHAnsi" w:cstheme="majorHAnsi"/>
                <w:sz w:val="22"/>
                <w:szCs w:val="22"/>
                <w:lang w:val="en-GB"/>
              </w:rPr>
            </w:pPr>
            <w:r w:rsidRPr="00932DC0">
              <w:rPr>
                <w:rFonts w:asciiTheme="majorHAnsi" w:hAnsiTheme="majorHAnsi" w:cstheme="majorHAnsi"/>
                <w:sz w:val="22"/>
                <w:szCs w:val="22"/>
                <w:lang w:val="en-GB"/>
              </w:rPr>
              <w:t>The school</w:t>
            </w:r>
            <w:r w:rsidR="006978E7" w:rsidRPr="00932DC0">
              <w:rPr>
                <w:rFonts w:asciiTheme="majorHAnsi" w:hAnsiTheme="majorHAnsi" w:cstheme="majorHAnsi"/>
                <w:sz w:val="22"/>
                <w:szCs w:val="22"/>
                <w:lang w:val="en-GB"/>
              </w:rPr>
              <w:t xml:space="preserve"> management </w:t>
            </w:r>
            <w:r w:rsidRPr="00932DC0">
              <w:rPr>
                <w:rFonts w:asciiTheme="majorHAnsi" w:hAnsiTheme="majorHAnsi" w:cstheme="majorHAnsi"/>
                <w:sz w:val="22"/>
                <w:szCs w:val="22"/>
                <w:lang w:val="en-GB"/>
              </w:rPr>
              <w:t xml:space="preserve">is sufficiently informed about </w:t>
            </w:r>
            <w:r w:rsidR="006978E7" w:rsidRPr="00932DC0">
              <w:rPr>
                <w:rFonts w:asciiTheme="majorHAnsi" w:hAnsiTheme="majorHAnsi" w:cstheme="majorHAnsi"/>
                <w:sz w:val="22"/>
                <w:szCs w:val="22"/>
                <w:lang w:val="en-GB"/>
              </w:rPr>
              <w:t>the processing of the issuing of the confirmation by the iARTe and the certificate of the Medical Section.</w:t>
            </w:r>
          </w:p>
        </w:tc>
        <w:tc>
          <w:tcPr>
            <w:tcW w:w="410" w:type="pct"/>
            <w:tcBorders>
              <w:top w:val="single" w:sz="4" w:space="0" w:color="000000"/>
              <w:left w:val="single" w:sz="4" w:space="0" w:color="000000"/>
              <w:bottom w:val="single" w:sz="4" w:space="0" w:color="000000"/>
              <w:right w:val="single" w:sz="4" w:space="0" w:color="000000"/>
            </w:tcBorders>
            <w:vAlign w:val="center"/>
          </w:tcPr>
          <w:p w14:paraId="1BA8C179" w14:textId="237D3684" w:rsidR="001A0805" w:rsidRPr="00932DC0" w:rsidRDefault="001A0805" w:rsidP="001A0805">
            <w:pPr>
              <w:pStyle w:val="Default"/>
              <w:jc w:val="center"/>
              <w:rPr>
                <w:rFonts w:asciiTheme="majorHAnsi" w:hAnsiTheme="majorHAnsi" w:cstheme="majorHAnsi"/>
                <w:sz w:val="22"/>
                <w:szCs w:val="22"/>
                <w:lang w:val="en-GB"/>
              </w:rPr>
            </w:pPr>
            <w:r w:rsidRPr="00932DC0">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932DC0">
              <w:rPr>
                <w:rFonts w:asciiTheme="majorHAnsi" w:hAnsiTheme="majorHAnsi" w:cstheme="majorHAnsi"/>
                <w:color w:val="auto"/>
                <w:sz w:val="22"/>
                <w:szCs w:val="22"/>
                <w:lang w:val="de-DE"/>
              </w:rPr>
              <w:instrText xml:space="preserve"> FORMCHECKBOX </w:instrText>
            </w:r>
            <w:r w:rsidR="00A84845">
              <w:rPr>
                <w:rFonts w:asciiTheme="majorHAnsi" w:hAnsiTheme="majorHAnsi" w:cstheme="majorHAnsi"/>
                <w:color w:val="auto"/>
                <w:sz w:val="22"/>
                <w:szCs w:val="22"/>
                <w:lang w:val="de-DE"/>
              </w:rPr>
            </w:r>
            <w:r w:rsidR="00A84845">
              <w:rPr>
                <w:rFonts w:asciiTheme="majorHAnsi" w:hAnsiTheme="majorHAnsi" w:cstheme="majorHAnsi"/>
                <w:color w:val="auto"/>
                <w:sz w:val="22"/>
                <w:szCs w:val="22"/>
                <w:lang w:val="de-DE"/>
              </w:rPr>
              <w:fldChar w:fldCharType="separate"/>
            </w:r>
            <w:r w:rsidRPr="00932DC0">
              <w:rPr>
                <w:rFonts w:asciiTheme="majorHAnsi" w:hAnsiTheme="majorHAnsi" w:cstheme="majorHAnsi"/>
                <w:color w:val="auto"/>
                <w:sz w:val="22"/>
                <w:szCs w:val="22"/>
                <w:lang w:val="de-DE"/>
              </w:rPr>
              <w:fldChar w:fldCharType="end"/>
            </w:r>
          </w:p>
        </w:tc>
        <w:tc>
          <w:tcPr>
            <w:tcW w:w="424" w:type="pct"/>
            <w:tcBorders>
              <w:top w:val="single" w:sz="4" w:space="0" w:color="000000"/>
              <w:left w:val="single" w:sz="4" w:space="0" w:color="000000"/>
              <w:bottom w:val="single" w:sz="4" w:space="0" w:color="000000"/>
              <w:right w:val="single" w:sz="4" w:space="0" w:color="000000"/>
            </w:tcBorders>
            <w:vAlign w:val="center"/>
          </w:tcPr>
          <w:p w14:paraId="3412EFD0" w14:textId="15A127F8" w:rsidR="001A0805" w:rsidRPr="00932DC0" w:rsidRDefault="001A0805" w:rsidP="001A0805">
            <w:pPr>
              <w:pStyle w:val="Default"/>
              <w:jc w:val="center"/>
              <w:rPr>
                <w:rFonts w:asciiTheme="majorHAnsi" w:hAnsiTheme="majorHAnsi" w:cstheme="majorHAnsi"/>
                <w:sz w:val="22"/>
                <w:szCs w:val="22"/>
                <w:lang w:val="en-GB"/>
              </w:rPr>
            </w:pPr>
            <w:r w:rsidRPr="00932DC0">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932DC0">
              <w:rPr>
                <w:rFonts w:asciiTheme="majorHAnsi" w:hAnsiTheme="majorHAnsi" w:cstheme="majorHAnsi"/>
                <w:color w:val="auto"/>
                <w:sz w:val="22"/>
                <w:szCs w:val="22"/>
                <w:lang w:val="de-DE"/>
              </w:rPr>
              <w:instrText xml:space="preserve"> FORMCHECKBOX </w:instrText>
            </w:r>
            <w:r w:rsidR="00A84845">
              <w:rPr>
                <w:rFonts w:asciiTheme="majorHAnsi" w:hAnsiTheme="majorHAnsi" w:cstheme="majorHAnsi"/>
                <w:color w:val="auto"/>
                <w:sz w:val="22"/>
                <w:szCs w:val="22"/>
                <w:lang w:val="de-DE"/>
              </w:rPr>
            </w:r>
            <w:r w:rsidR="00A84845">
              <w:rPr>
                <w:rFonts w:asciiTheme="majorHAnsi" w:hAnsiTheme="majorHAnsi" w:cstheme="majorHAnsi"/>
                <w:color w:val="auto"/>
                <w:sz w:val="22"/>
                <w:szCs w:val="22"/>
                <w:lang w:val="de-DE"/>
              </w:rPr>
              <w:fldChar w:fldCharType="separate"/>
            </w:r>
            <w:r w:rsidRPr="00932DC0">
              <w:rPr>
                <w:rFonts w:asciiTheme="majorHAnsi" w:hAnsiTheme="majorHAnsi" w:cstheme="majorHAnsi"/>
                <w:color w:val="auto"/>
                <w:sz w:val="22"/>
                <w:szCs w:val="22"/>
                <w:lang w:val="de-DE"/>
              </w:rPr>
              <w:fldChar w:fldCharType="end"/>
            </w:r>
          </w:p>
        </w:tc>
      </w:tr>
    </w:tbl>
    <w:p w14:paraId="4FE77BEC" w14:textId="77777777" w:rsidR="006D41AA" w:rsidRPr="00932DC0" w:rsidRDefault="006D41AA" w:rsidP="006D41AA">
      <w:pPr>
        <w:pStyle w:val="CM9"/>
        <w:rPr>
          <w:rFonts w:asciiTheme="majorHAnsi" w:hAnsiTheme="majorHAnsi" w:cstheme="majorHAnsi"/>
          <w:b/>
          <w:sz w:val="22"/>
          <w:szCs w:val="22"/>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7"/>
      </w:tblGrid>
      <w:tr w:rsidR="006D41AA" w:rsidRPr="00932DC0" w14:paraId="66021D71" w14:textId="77777777" w:rsidTr="006D41AA">
        <w:tc>
          <w:tcPr>
            <w:tcW w:w="1985" w:type="dxa"/>
            <w:tcBorders>
              <w:bottom w:val="nil"/>
            </w:tcBorders>
          </w:tcPr>
          <w:p w14:paraId="7E89E692" w14:textId="5ECBD0A0" w:rsidR="006D41AA" w:rsidRPr="00932DC0" w:rsidRDefault="006D41AA" w:rsidP="003070EA">
            <w:pPr>
              <w:ind w:left="-111"/>
              <w:rPr>
                <w:rFonts w:asciiTheme="majorHAnsi" w:hAnsiTheme="majorHAnsi" w:cstheme="majorHAnsi"/>
                <w:b/>
                <w:bCs/>
                <w:sz w:val="22"/>
                <w:szCs w:val="22"/>
              </w:rPr>
            </w:pPr>
            <w:r w:rsidRPr="00932DC0">
              <w:rPr>
                <w:rFonts w:asciiTheme="majorHAnsi" w:hAnsiTheme="majorHAnsi" w:cstheme="majorHAnsi"/>
                <w:b/>
                <w:sz w:val="22"/>
                <w:szCs w:val="22"/>
              </w:rPr>
              <w:t>Auditor’s signature:</w:t>
            </w:r>
          </w:p>
        </w:tc>
        <w:tc>
          <w:tcPr>
            <w:tcW w:w="7087" w:type="dxa"/>
          </w:tcPr>
          <w:p w14:paraId="0B5F6714" w14:textId="5104D288" w:rsidR="006D41AA" w:rsidRPr="00932DC0" w:rsidRDefault="00C053AF" w:rsidP="003070EA">
            <w:pPr>
              <w:rPr>
                <w:rFonts w:asciiTheme="majorHAnsi" w:hAnsiTheme="majorHAnsi" w:cstheme="majorHAnsi"/>
                <w:sz w:val="22"/>
                <w:szCs w:val="22"/>
              </w:rPr>
            </w:pPr>
            <w:r>
              <w:rPr>
                <w:rFonts w:asciiTheme="majorHAnsi" w:hAnsiTheme="majorHAnsi" w:cstheme="majorHAnsi"/>
              </w:rPr>
              <w:fldChar w:fldCharType="begin">
                <w:ffData>
                  <w:name w:val="Text162"/>
                  <w:enabled/>
                  <w:calcOnExit w:val="0"/>
                  <w:textInput/>
                </w:ffData>
              </w:fldChar>
            </w:r>
            <w:bookmarkStart w:id="96" w:name="Text162"/>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96"/>
          </w:p>
        </w:tc>
      </w:tr>
    </w:tbl>
    <w:p w14:paraId="42085848" w14:textId="552FA908" w:rsidR="006A57F1" w:rsidRPr="00932DC0" w:rsidRDefault="006A57F1">
      <w:pPr>
        <w:rPr>
          <w:rFonts w:asciiTheme="majorHAnsi" w:hAnsiTheme="majorHAnsi" w:cstheme="majorHAnsi"/>
          <w:b/>
          <w:lang w:val="en-GB"/>
        </w:rPr>
      </w:pPr>
      <w:r w:rsidRPr="00932DC0">
        <w:rPr>
          <w:rFonts w:asciiTheme="majorHAnsi" w:hAnsiTheme="majorHAnsi" w:cstheme="majorHAnsi"/>
          <w:b/>
          <w:lang w:val="en-GB"/>
        </w:rPr>
        <w:br w:type="page"/>
      </w:r>
    </w:p>
    <w:p w14:paraId="43657988" w14:textId="579F3612" w:rsidR="001419DF" w:rsidRPr="00932DC0" w:rsidRDefault="00B05866" w:rsidP="001419DF">
      <w:pPr>
        <w:rPr>
          <w:sz w:val="32"/>
          <w:szCs w:val="32"/>
          <w:lang w:val="en-US"/>
        </w:rPr>
      </w:pPr>
      <w:r w:rsidRPr="00932DC0">
        <w:rPr>
          <w:sz w:val="32"/>
          <w:szCs w:val="32"/>
          <w:lang w:val="en-US"/>
        </w:rPr>
        <w:lastRenderedPageBreak/>
        <w:t>3</w:t>
      </w:r>
      <w:r w:rsidR="0093297C" w:rsidRPr="00932DC0">
        <w:rPr>
          <w:sz w:val="32"/>
          <w:szCs w:val="32"/>
          <w:lang w:val="en-US"/>
        </w:rPr>
        <w:t>.7 Guidelines for the presentation of schools</w:t>
      </w:r>
    </w:p>
    <w:p w14:paraId="1B9E7256" w14:textId="77777777" w:rsidR="00307132" w:rsidRPr="00932DC0" w:rsidRDefault="00307132">
      <w:pPr>
        <w:rPr>
          <w:rFonts w:asciiTheme="majorHAnsi" w:hAnsiTheme="majorHAnsi" w:cstheme="majorHAnsi"/>
          <w:sz w:val="18"/>
          <w:szCs w:val="18"/>
          <w:lang w:val="en-GB"/>
        </w:rPr>
      </w:pPr>
    </w:p>
    <w:p w14:paraId="2FCB70A2" w14:textId="38F568BF" w:rsidR="001540FD" w:rsidRPr="00932DC0" w:rsidRDefault="001540FD" w:rsidP="0093297C">
      <w:pPr>
        <w:rPr>
          <w:rFonts w:asciiTheme="majorHAnsi" w:hAnsiTheme="majorHAnsi" w:cstheme="majorHAnsi"/>
          <w:b/>
          <w:bCs/>
          <w:lang w:val="en-GB"/>
        </w:rPr>
      </w:pPr>
      <w:r w:rsidRPr="00932DC0">
        <w:rPr>
          <w:rFonts w:asciiTheme="majorHAnsi" w:hAnsiTheme="majorHAnsi" w:cstheme="majorHAnsi"/>
          <w:b/>
          <w:lang w:val="en-GB"/>
        </w:rPr>
        <w:t>Guidelines for the presentation of schools</w:t>
      </w:r>
      <w:r w:rsidR="0093297C" w:rsidRPr="00932DC0">
        <w:rPr>
          <w:rFonts w:asciiTheme="majorHAnsi" w:hAnsiTheme="majorHAnsi" w:cstheme="majorHAnsi"/>
          <w:lang w:val="en-GB"/>
        </w:rPr>
        <w:t xml:space="preserve"> </w:t>
      </w:r>
      <w:r w:rsidR="00930661" w:rsidRPr="00932DC0">
        <w:rPr>
          <w:rFonts w:asciiTheme="majorHAnsi" w:hAnsiTheme="majorHAnsi" w:cstheme="majorHAnsi"/>
          <w:b/>
          <w:bCs/>
          <w:lang w:val="en-GB"/>
        </w:rPr>
        <w:t xml:space="preserve">at the </w:t>
      </w:r>
      <w:r w:rsidR="00930661" w:rsidRPr="00932DC0">
        <w:rPr>
          <w:rFonts w:asciiTheme="majorHAnsi" w:eastAsiaTheme="minorEastAsia" w:hAnsiTheme="majorHAnsi" w:cstheme="majorHAnsi"/>
          <w:b/>
          <w:bCs/>
          <w:noProof/>
          <w:lang w:val="en-GB" w:eastAsia="ja-JP"/>
        </w:rPr>
        <w:t>iARTe</w:t>
      </w:r>
      <w:r w:rsidR="00930661" w:rsidRPr="00932DC0">
        <w:rPr>
          <w:rFonts w:asciiTheme="majorHAnsi" w:hAnsiTheme="majorHAnsi" w:cstheme="majorHAnsi"/>
          <w:b/>
          <w:bCs/>
          <w:lang w:val="en-GB"/>
        </w:rPr>
        <w:t xml:space="preserve"> January conference at the Goetheanum in Dornach or, in exceptional (pandemic-related) situations, at an online January or summer conference of the iARTe</w:t>
      </w:r>
    </w:p>
    <w:p w14:paraId="3CBEB9EC" w14:textId="7BEF5D96" w:rsidR="00294EED" w:rsidRPr="00932DC0" w:rsidRDefault="00294EED" w:rsidP="0093297C">
      <w:pPr>
        <w:rPr>
          <w:rFonts w:asciiTheme="majorHAnsi" w:hAnsiTheme="majorHAnsi" w:cstheme="majorHAnsi"/>
          <w:lang w:val="en-US"/>
        </w:rPr>
      </w:pPr>
      <w:r w:rsidRPr="00932DC0">
        <w:rPr>
          <w:rFonts w:asciiTheme="majorHAnsi" w:hAnsiTheme="majorHAnsi" w:cstheme="majorHAnsi"/>
          <w:lang w:val="en-US"/>
        </w:rPr>
        <w:t>If an on-site meeting at the institution is not possible for external reasons that cannot be changed (such as pandemic measures), an audit meeting online is possible by way of exception, but only then, on condition that a real meeting and short introduction is made up for at the next real January or summer meeting.</w:t>
      </w:r>
    </w:p>
    <w:p w14:paraId="5E2B8D53" w14:textId="50A06A08" w:rsidR="00307132" w:rsidRPr="00932DC0" w:rsidRDefault="001540FD" w:rsidP="00F903C6">
      <w:pPr>
        <w:rPr>
          <w:rFonts w:asciiTheme="majorHAnsi" w:hAnsiTheme="majorHAnsi" w:cstheme="majorHAnsi"/>
          <w:lang w:val="en-GB"/>
        </w:rPr>
      </w:pPr>
      <w:r w:rsidRPr="00932DC0">
        <w:rPr>
          <w:rFonts w:asciiTheme="majorHAnsi" w:hAnsiTheme="majorHAnsi" w:cstheme="majorHAnsi"/>
          <w:lang w:val="en-GB"/>
        </w:rPr>
        <w:t xml:space="preserve">The presentation consists of a </w:t>
      </w:r>
      <w:r w:rsidRPr="00932DC0">
        <w:rPr>
          <w:rFonts w:asciiTheme="majorHAnsi" w:hAnsiTheme="majorHAnsi" w:cstheme="majorHAnsi"/>
          <w:b/>
          <w:lang w:val="en-GB"/>
        </w:rPr>
        <w:t>talk</w:t>
      </w:r>
      <w:r w:rsidR="00307132" w:rsidRPr="00932DC0">
        <w:rPr>
          <w:rFonts w:asciiTheme="majorHAnsi" w:hAnsiTheme="majorHAnsi" w:cstheme="majorHAnsi"/>
          <w:lang w:val="en-GB"/>
        </w:rPr>
        <w:t xml:space="preserve"> (</w:t>
      </w:r>
      <w:r w:rsidRPr="00932DC0">
        <w:rPr>
          <w:rFonts w:asciiTheme="majorHAnsi" w:hAnsiTheme="majorHAnsi" w:cstheme="majorHAnsi"/>
          <w:lang w:val="en-GB"/>
        </w:rPr>
        <w:t xml:space="preserve">with optional reports </w:t>
      </w:r>
      <w:r w:rsidR="00B0216F" w:rsidRPr="00932DC0">
        <w:rPr>
          <w:rFonts w:asciiTheme="majorHAnsi" w:hAnsiTheme="majorHAnsi" w:cstheme="majorHAnsi"/>
          <w:lang w:val="en-GB"/>
        </w:rPr>
        <w:t>by</w:t>
      </w:r>
      <w:r w:rsidRPr="00932DC0">
        <w:rPr>
          <w:rFonts w:asciiTheme="majorHAnsi" w:hAnsiTheme="majorHAnsi" w:cstheme="majorHAnsi"/>
          <w:lang w:val="en-GB"/>
        </w:rPr>
        <w:t xml:space="preserve"> students/graduates) and subsequent </w:t>
      </w:r>
      <w:r w:rsidRPr="00932DC0">
        <w:rPr>
          <w:rFonts w:asciiTheme="majorHAnsi" w:hAnsiTheme="majorHAnsi" w:cstheme="majorHAnsi"/>
          <w:b/>
          <w:lang w:val="en-GB"/>
        </w:rPr>
        <w:t>discussion</w:t>
      </w:r>
      <w:r w:rsidRPr="00932DC0">
        <w:rPr>
          <w:rFonts w:asciiTheme="majorHAnsi" w:hAnsiTheme="majorHAnsi" w:cstheme="majorHAnsi"/>
          <w:lang w:val="en-GB"/>
        </w:rPr>
        <w:t xml:space="preserve"> and </w:t>
      </w:r>
      <w:r w:rsidRPr="00932DC0">
        <w:rPr>
          <w:rFonts w:asciiTheme="majorHAnsi" w:hAnsiTheme="majorHAnsi" w:cstheme="majorHAnsi"/>
          <w:b/>
          <w:lang w:val="en-GB"/>
        </w:rPr>
        <w:t>exhibition</w:t>
      </w:r>
      <w:r w:rsidR="004F79A4" w:rsidRPr="00932DC0">
        <w:rPr>
          <w:rFonts w:asciiTheme="majorHAnsi" w:hAnsiTheme="majorHAnsi" w:cstheme="majorHAnsi"/>
          <w:b/>
          <w:lang w:val="en-GB"/>
        </w:rPr>
        <w:t xml:space="preserve"> </w:t>
      </w:r>
      <w:r w:rsidR="004F79A4" w:rsidRPr="00932DC0">
        <w:rPr>
          <w:rFonts w:asciiTheme="majorHAnsi" w:hAnsiTheme="majorHAnsi" w:cstheme="majorHAnsi"/>
          <w:bCs/>
          <w:lang w:val="en-GB"/>
        </w:rPr>
        <w:t>(presentation of pictures, musical instruments etc.)</w:t>
      </w:r>
      <w:r w:rsidR="00307132" w:rsidRPr="00932DC0">
        <w:rPr>
          <w:rFonts w:asciiTheme="majorHAnsi" w:hAnsiTheme="majorHAnsi" w:cstheme="majorHAnsi"/>
          <w:bCs/>
          <w:lang w:val="en-GB"/>
        </w:rPr>
        <w:t>.</w:t>
      </w:r>
    </w:p>
    <w:p w14:paraId="7EBC995B" w14:textId="4E21EF99" w:rsidR="00307132" w:rsidRPr="00932DC0" w:rsidRDefault="001540FD" w:rsidP="00A50961">
      <w:pPr>
        <w:pStyle w:val="Listenabsatz"/>
        <w:numPr>
          <w:ilvl w:val="0"/>
          <w:numId w:val="46"/>
        </w:numPr>
        <w:spacing w:before="240" w:after="0" w:line="240" w:lineRule="auto"/>
        <w:rPr>
          <w:rFonts w:asciiTheme="majorHAnsi" w:hAnsiTheme="majorHAnsi" w:cstheme="majorHAnsi"/>
          <w:b/>
          <w:lang w:val="en-US"/>
        </w:rPr>
      </w:pPr>
      <w:r w:rsidRPr="00932DC0">
        <w:rPr>
          <w:rFonts w:asciiTheme="majorHAnsi" w:hAnsiTheme="majorHAnsi" w:cstheme="majorHAnsi"/>
          <w:b/>
          <w:lang w:val="en-US"/>
        </w:rPr>
        <w:t xml:space="preserve">The talk will last for about </w:t>
      </w:r>
      <w:r w:rsidR="00562727" w:rsidRPr="00932DC0">
        <w:rPr>
          <w:rFonts w:asciiTheme="majorHAnsi" w:hAnsiTheme="majorHAnsi" w:cstheme="majorHAnsi"/>
          <w:b/>
          <w:lang w:val="en-US"/>
        </w:rPr>
        <w:t>60</w:t>
      </w:r>
      <w:r w:rsidRPr="00932DC0">
        <w:rPr>
          <w:rFonts w:asciiTheme="majorHAnsi" w:hAnsiTheme="majorHAnsi" w:cstheme="majorHAnsi"/>
          <w:b/>
          <w:lang w:val="en-US"/>
        </w:rPr>
        <w:t xml:space="preserve"> </w:t>
      </w:r>
      <w:r w:rsidR="00562727" w:rsidRPr="00932DC0">
        <w:rPr>
          <w:rFonts w:asciiTheme="majorHAnsi" w:hAnsiTheme="majorHAnsi" w:cstheme="majorHAnsi"/>
          <w:b/>
          <w:lang w:val="en-US"/>
        </w:rPr>
        <w:t xml:space="preserve">to 75 minutes </w:t>
      </w:r>
      <w:r w:rsidRPr="00932DC0">
        <w:rPr>
          <w:rFonts w:asciiTheme="majorHAnsi" w:hAnsiTheme="majorHAnsi" w:cstheme="majorHAnsi"/>
          <w:b/>
          <w:lang w:val="en-US"/>
        </w:rPr>
        <w:t>and consist of the following parts</w:t>
      </w:r>
      <w:r w:rsidR="00307132" w:rsidRPr="00932DC0">
        <w:rPr>
          <w:rFonts w:asciiTheme="majorHAnsi" w:hAnsiTheme="majorHAnsi" w:cstheme="majorHAnsi"/>
          <w:b/>
          <w:lang w:val="en-US"/>
        </w:rPr>
        <w:t>:</w:t>
      </w:r>
    </w:p>
    <w:p w14:paraId="4D137EB1" w14:textId="301CBE73" w:rsidR="00307132" w:rsidRPr="00932DC0" w:rsidRDefault="001540FD" w:rsidP="00D57F01">
      <w:pPr>
        <w:numPr>
          <w:ilvl w:val="0"/>
          <w:numId w:val="14"/>
        </w:numPr>
        <w:spacing w:before="240" w:after="0" w:line="240" w:lineRule="auto"/>
        <w:rPr>
          <w:rFonts w:asciiTheme="majorHAnsi" w:hAnsiTheme="majorHAnsi" w:cstheme="majorHAnsi"/>
          <w:lang w:val="en-US"/>
        </w:rPr>
      </w:pPr>
      <w:r w:rsidRPr="00932DC0">
        <w:rPr>
          <w:rFonts w:asciiTheme="majorHAnsi" w:hAnsiTheme="majorHAnsi" w:cstheme="majorHAnsi"/>
          <w:lang w:val="en-US"/>
        </w:rPr>
        <w:t>Introduction: short history of the training initiative</w:t>
      </w:r>
      <w:r w:rsidR="00307132" w:rsidRPr="00932DC0">
        <w:rPr>
          <w:rFonts w:asciiTheme="majorHAnsi" w:hAnsiTheme="majorHAnsi" w:cstheme="majorHAnsi"/>
          <w:lang w:val="en-US"/>
        </w:rPr>
        <w:br/>
      </w:r>
    </w:p>
    <w:p w14:paraId="7FF02550" w14:textId="024B0FD1" w:rsidR="00307132" w:rsidRPr="00932DC0" w:rsidRDefault="001540FD" w:rsidP="004139C5">
      <w:pPr>
        <w:numPr>
          <w:ilvl w:val="0"/>
          <w:numId w:val="14"/>
        </w:numPr>
        <w:spacing w:after="0" w:line="240" w:lineRule="auto"/>
        <w:rPr>
          <w:rFonts w:asciiTheme="majorHAnsi" w:hAnsiTheme="majorHAnsi" w:cstheme="majorHAnsi"/>
          <w:lang w:val="en-GB"/>
        </w:rPr>
      </w:pPr>
      <w:r w:rsidRPr="00932DC0">
        <w:rPr>
          <w:rFonts w:asciiTheme="majorHAnsi" w:hAnsiTheme="majorHAnsi" w:cstheme="majorHAnsi"/>
          <w:lang w:val="en-GB"/>
        </w:rPr>
        <w:t xml:space="preserve">Presentation of the </w:t>
      </w:r>
      <w:r w:rsidRPr="00932DC0">
        <w:rPr>
          <w:rFonts w:asciiTheme="majorHAnsi" w:hAnsiTheme="majorHAnsi" w:cstheme="majorHAnsi"/>
          <w:u w:val="single"/>
          <w:lang w:val="en-GB"/>
        </w:rPr>
        <w:t>training concept</w:t>
      </w:r>
      <w:r w:rsidR="00307132" w:rsidRPr="00932DC0">
        <w:rPr>
          <w:rFonts w:asciiTheme="majorHAnsi" w:hAnsiTheme="majorHAnsi" w:cstheme="majorHAnsi"/>
          <w:lang w:val="en-GB"/>
        </w:rPr>
        <w:t xml:space="preserve">: </w:t>
      </w:r>
      <w:r w:rsidRPr="00932DC0">
        <w:rPr>
          <w:rFonts w:asciiTheme="majorHAnsi" w:hAnsiTheme="majorHAnsi" w:cstheme="majorHAnsi"/>
          <w:lang w:val="en-GB"/>
        </w:rPr>
        <w:t>artistic and art-therapeutic focus and methods</w:t>
      </w:r>
      <w:r w:rsidR="00307132" w:rsidRPr="00932DC0">
        <w:rPr>
          <w:rFonts w:asciiTheme="majorHAnsi" w:hAnsiTheme="majorHAnsi" w:cstheme="majorHAnsi"/>
          <w:b/>
          <w:lang w:val="en-GB"/>
        </w:rPr>
        <w:t xml:space="preserve">: </w:t>
      </w:r>
      <w:r w:rsidRPr="00932DC0">
        <w:rPr>
          <w:rFonts w:asciiTheme="majorHAnsi" w:hAnsiTheme="majorHAnsi" w:cstheme="majorHAnsi"/>
          <w:b/>
          <w:lang w:val="en-GB"/>
        </w:rPr>
        <w:t xml:space="preserve">How does the school develop </w:t>
      </w:r>
      <w:r w:rsidR="00E92E2B" w:rsidRPr="00932DC0">
        <w:rPr>
          <w:rFonts w:asciiTheme="majorHAnsi" w:hAnsiTheme="majorHAnsi" w:cstheme="majorHAnsi"/>
          <w:b/>
          <w:lang w:val="en-GB"/>
        </w:rPr>
        <w:t xml:space="preserve">the </w:t>
      </w:r>
      <w:r w:rsidRPr="00932DC0">
        <w:rPr>
          <w:rFonts w:asciiTheme="majorHAnsi" w:hAnsiTheme="majorHAnsi" w:cstheme="majorHAnsi"/>
          <w:b/>
          <w:lang w:val="en-GB"/>
        </w:rPr>
        <w:t xml:space="preserve">skills and knowledge </w:t>
      </w:r>
      <w:r w:rsidR="00E92E2B" w:rsidRPr="00932DC0">
        <w:rPr>
          <w:rFonts w:asciiTheme="majorHAnsi" w:hAnsiTheme="majorHAnsi" w:cstheme="majorHAnsi"/>
          <w:b/>
          <w:lang w:val="en-GB"/>
        </w:rPr>
        <w:t>needed in</w:t>
      </w:r>
      <w:r w:rsidRPr="00932DC0">
        <w:rPr>
          <w:rFonts w:asciiTheme="majorHAnsi" w:hAnsiTheme="majorHAnsi" w:cstheme="majorHAnsi"/>
          <w:b/>
          <w:lang w:val="en-GB"/>
        </w:rPr>
        <w:t xml:space="preserve"> art therapy</w:t>
      </w:r>
      <w:r w:rsidR="00307132" w:rsidRPr="00932DC0">
        <w:rPr>
          <w:rFonts w:asciiTheme="majorHAnsi" w:hAnsiTheme="majorHAnsi" w:cstheme="majorHAnsi"/>
          <w:b/>
          <w:lang w:val="en-GB"/>
        </w:rPr>
        <w:t>?</w:t>
      </w:r>
      <w:r w:rsidR="00307132" w:rsidRPr="00932DC0">
        <w:rPr>
          <w:rFonts w:asciiTheme="majorHAnsi" w:hAnsiTheme="majorHAnsi" w:cstheme="majorHAnsi"/>
          <w:b/>
          <w:lang w:val="en-GB"/>
        </w:rPr>
        <w:br/>
      </w:r>
    </w:p>
    <w:p w14:paraId="3AD4662C" w14:textId="69FC5AE0" w:rsidR="00307132" w:rsidRPr="00932DC0" w:rsidRDefault="001540FD" w:rsidP="004139C5">
      <w:pPr>
        <w:numPr>
          <w:ilvl w:val="0"/>
          <w:numId w:val="14"/>
        </w:numPr>
        <w:spacing w:after="0" w:line="240" w:lineRule="auto"/>
        <w:rPr>
          <w:rFonts w:asciiTheme="majorHAnsi" w:hAnsiTheme="majorHAnsi" w:cstheme="majorHAnsi"/>
          <w:lang w:val="en-GB"/>
        </w:rPr>
      </w:pPr>
      <w:r w:rsidRPr="00932DC0">
        <w:rPr>
          <w:rFonts w:asciiTheme="majorHAnsi" w:hAnsiTheme="majorHAnsi" w:cstheme="majorHAnsi"/>
          <w:u w:val="single"/>
          <w:lang w:val="en-GB"/>
        </w:rPr>
        <w:t>Current training courses</w:t>
      </w:r>
      <w:r w:rsidRPr="00932DC0">
        <w:rPr>
          <w:rFonts w:asciiTheme="majorHAnsi" w:hAnsiTheme="majorHAnsi" w:cstheme="majorHAnsi"/>
          <w:lang w:val="en-GB"/>
        </w:rPr>
        <w:t>: Full-time</w:t>
      </w:r>
      <w:r w:rsidR="00307132" w:rsidRPr="00932DC0">
        <w:rPr>
          <w:rFonts w:asciiTheme="majorHAnsi" w:hAnsiTheme="majorHAnsi" w:cstheme="majorHAnsi"/>
          <w:lang w:val="en-GB"/>
        </w:rPr>
        <w:t>/</w:t>
      </w:r>
      <w:r w:rsidRPr="00932DC0">
        <w:rPr>
          <w:rFonts w:asciiTheme="majorHAnsi" w:hAnsiTheme="majorHAnsi" w:cstheme="majorHAnsi"/>
          <w:lang w:val="en-GB"/>
        </w:rPr>
        <w:t>part-time training</w:t>
      </w:r>
      <w:r w:rsidR="00307132" w:rsidRPr="00932DC0">
        <w:rPr>
          <w:rFonts w:asciiTheme="majorHAnsi" w:hAnsiTheme="majorHAnsi" w:cstheme="majorHAnsi"/>
          <w:lang w:val="en-GB"/>
        </w:rPr>
        <w:t xml:space="preserve">, </w:t>
      </w:r>
      <w:r w:rsidRPr="00932DC0">
        <w:rPr>
          <w:rFonts w:asciiTheme="majorHAnsi" w:hAnsiTheme="majorHAnsi" w:cstheme="majorHAnsi"/>
          <w:lang w:val="en-GB"/>
        </w:rPr>
        <w:t>contact lessons</w:t>
      </w:r>
      <w:r w:rsidR="00307132" w:rsidRPr="00932DC0">
        <w:rPr>
          <w:rFonts w:asciiTheme="majorHAnsi" w:hAnsiTheme="majorHAnsi" w:cstheme="majorHAnsi"/>
          <w:lang w:val="en-GB"/>
        </w:rPr>
        <w:t>/</w:t>
      </w:r>
      <w:r w:rsidRPr="00932DC0">
        <w:rPr>
          <w:rFonts w:asciiTheme="majorHAnsi" w:hAnsiTheme="majorHAnsi" w:cstheme="majorHAnsi"/>
          <w:lang w:val="en-GB"/>
        </w:rPr>
        <w:t>self-study</w:t>
      </w:r>
      <w:r w:rsidR="00307132" w:rsidRPr="00932DC0">
        <w:rPr>
          <w:rFonts w:asciiTheme="majorHAnsi" w:hAnsiTheme="majorHAnsi" w:cstheme="majorHAnsi"/>
          <w:lang w:val="en-GB"/>
        </w:rPr>
        <w:t xml:space="preserve">, </w:t>
      </w:r>
      <w:r w:rsidRPr="00932DC0">
        <w:rPr>
          <w:rFonts w:asciiTheme="majorHAnsi" w:hAnsiTheme="majorHAnsi" w:cstheme="majorHAnsi"/>
          <w:lang w:val="en-GB"/>
        </w:rPr>
        <w:t>number of graduates</w:t>
      </w:r>
      <w:r w:rsidR="00307132" w:rsidRPr="00932DC0">
        <w:rPr>
          <w:rFonts w:asciiTheme="majorHAnsi" w:hAnsiTheme="majorHAnsi" w:cstheme="majorHAnsi"/>
          <w:lang w:val="en-GB"/>
        </w:rPr>
        <w:t xml:space="preserve">, </w:t>
      </w:r>
      <w:r w:rsidRPr="00932DC0">
        <w:rPr>
          <w:rFonts w:asciiTheme="majorHAnsi" w:hAnsiTheme="majorHAnsi" w:cstheme="majorHAnsi"/>
          <w:lang w:val="en-GB"/>
        </w:rPr>
        <w:t>work experience</w:t>
      </w:r>
      <w:r w:rsidR="00307132" w:rsidRPr="00932DC0">
        <w:rPr>
          <w:rFonts w:asciiTheme="majorHAnsi" w:hAnsiTheme="majorHAnsi" w:cstheme="majorHAnsi"/>
          <w:lang w:val="en-GB"/>
        </w:rPr>
        <w:t xml:space="preserve">, </w:t>
      </w:r>
      <w:r w:rsidRPr="00932DC0">
        <w:rPr>
          <w:rFonts w:asciiTheme="majorHAnsi" w:hAnsiTheme="majorHAnsi" w:cstheme="majorHAnsi"/>
          <w:lang w:val="en-GB"/>
        </w:rPr>
        <w:t>supervision and peer review</w:t>
      </w:r>
      <w:r w:rsidR="00770396" w:rsidRPr="00932DC0">
        <w:rPr>
          <w:rFonts w:asciiTheme="majorHAnsi" w:hAnsiTheme="majorHAnsi" w:cstheme="majorHAnsi"/>
          <w:lang w:val="en-GB"/>
        </w:rPr>
        <w:t>, examples of work</w:t>
      </w:r>
      <w:r w:rsidR="00A90EFB" w:rsidRPr="00932DC0">
        <w:rPr>
          <w:rFonts w:asciiTheme="majorHAnsi" w:hAnsiTheme="majorHAnsi" w:cstheme="majorHAnsi"/>
          <w:lang w:val="en-GB"/>
        </w:rPr>
        <w:t>s</w:t>
      </w:r>
      <w:r w:rsidR="00770396" w:rsidRPr="00932DC0">
        <w:rPr>
          <w:rFonts w:asciiTheme="majorHAnsi" w:hAnsiTheme="majorHAnsi" w:cstheme="majorHAnsi"/>
          <w:lang w:val="en-GB"/>
        </w:rPr>
        <w:t xml:space="preserve"> from all training years</w:t>
      </w:r>
      <w:r w:rsidR="00307132" w:rsidRPr="00932DC0">
        <w:rPr>
          <w:rFonts w:asciiTheme="majorHAnsi" w:hAnsiTheme="majorHAnsi" w:cstheme="majorHAnsi"/>
          <w:lang w:val="en-GB"/>
        </w:rPr>
        <w:br/>
      </w:r>
    </w:p>
    <w:p w14:paraId="0160866C" w14:textId="2FCCE6CB" w:rsidR="00307132" w:rsidRPr="00932DC0" w:rsidRDefault="00770396" w:rsidP="004139C5">
      <w:pPr>
        <w:numPr>
          <w:ilvl w:val="0"/>
          <w:numId w:val="14"/>
        </w:numPr>
        <w:spacing w:after="0" w:line="240" w:lineRule="auto"/>
        <w:rPr>
          <w:rFonts w:asciiTheme="majorHAnsi" w:hAnsiTheme="majorHAnsi" w:cstheme="majorHAnsi"/>
          <w:lang w:val="en-GB"/>
        </w:rPr>
      </w:pPr>
      <w:r w:rsidRPr="00932DC0">
        <w:rPr>
          <w:rFonts w:asciiTheme="majorHAnsi" w:hAnsiTheme="majorHAnsi" w:cstheme="majorHAnsi"/>
          <w:lang w:val="en-GB"/>
        </w:rPr>
        <w:t xml:space="preserve">The school’s </w:t>
      </w:r>
      <w:r w:rsidRPr="00932DC0">
        <w:rPr>
          <w:rFonts w:asciiTheme="majorHAnsi" w:hAnsiTheme="majorHAnsi" w:cstheme="majorHAnsi"/>
          <w:u w:val="single"/>
          <w:lang w:val="en-GB"/>
        </w:rPr>
        <w:t>cooperation</w:t>
      </w:r>
      <w:r w:rsidR="00307132" w:rsidRPr="00932DC0">
        <w:rPr>
          <w:rFonts w:asciiTheme="majorHAnsi" w:hAnsiTheme="majorHAnsi" w:cstheme="majorHAnsi"/>
          <w:lang w:val="en-GB"/>
        </w:rPr>
        <w:t xml:space="preserve"> </w:t>
      </w:r>
      <w:r w:rsidRPr="00932DC0">
        <w:rPr>
          <w:rFonts w:asciiTheme="majorHAnsi" w:hAnsiTheme="majorHAnsi" w:cstheme="majorHAnsi"/>
          <w:lang w:val="en-GB"/>
        </w:rPr>
        <w:t>with the Medical Section</w:t>
      </w:r>
      <w:r w:rsidR="00307132" w:rsidRPr="00932DC0">
        <w:rPr>
          <w:rFonts w:asciiTheme="majorHAnsi" w:hAnsiTheme="majorHAnsi" w:cstheme="majorHAnsi"/>
          <w:lang w:val="en-GB"/>
        </w:rPr>
        <w:t>/</w:t>
      </w:r>
      <w:r w:rsidR="00CB483B" w:rsidRPr="00932DC0">
        <w:rPr>
          <w:rFonts w:asciiTheme="majorHAnsi" w:hAnsiTheme="majorHAnsi" w:cstheme="majorHAnsi"/>
          <w:lang w:val="en-GB"/>
        </w:rPr>
        <w:t>iARTe</w:t>
      </w:r>
      <w:r w:rsidRPr="00932DC0">
        <w:rPr>
          <w:rFonts w:asciiTheme="majorHAnsi" w:hAnsiTheme="majorHAnsi" w:cstheme="majorHAnsi"/>
          <w:lang w:val="en-GB"/>
        </w:rPr>
        <w:t>, regional professional associations, regional physicians’ associations</w:t>
      </w:r>
      <w:r w:rsidR="00307132" w:rsidRPr="00932DC0">
        <w:rPr>
          <w:rFonts w:asciiTheme="majorHAnsi" w:hAnsiTheme="majorHAnsi" w:cstheme="majorHAnsi"/>
          <w:lang w:val="en-GB"/>
        </w:rPr>
        <w:br/>
      </w:r>
    </w:p>
    <w:p w14:paraId="6F1187F1" w14:textId="120F7533" w:rsidR="00307132" w:rsidRPr="00932DC0" w:rsidRDefault="00307132" w:rsidP="004139C5">
      <w:pPr>
        <w:numPr>
          <w:ilvl w:val="0"/>
          <w:numId w:val="14"/>
        </w:numPr>
        <w:spacing w:after="0" w:line="240" w:lineRule="auto"/>
        <w:rPr>
          <w:rFonts w:asciiTheme="majorHAnsi" w:hAnsiTheme="majorHAnsi" w:cstheme="majorHAnsi"/>
          <w:lang w:val="en-GB"/>
        </w:rPr>
      </w:pPr>
      <w:r w:rsidRPr="00932DC0">
        <w:rPr>
          <w:rFonts w:asciiTheme="majorHAnsi" w:hAnsiTheme="majorHAnsi" w:cstheme="majorHAnsi"/>
          <w:u w:val="single"/>
          <w:lang w:val="en-GB"/>
        </w:rPr>
        <w:t>Sel</w:t>
      </w:r>
      <w:r w:rsidR="00770396" w:rsidRPr="00932DC0">
        <w:rPr>
          <w:rFonts w:asciiTheme="majorHAnsi" w:hAnsiTheme="majorHAnsi" w:cstheme="majorHAnsi"/>
          <w:u w:val="single"/>
          <w:lang w:val="en-GB"/>
        </w:rPr>
        <w:t>f-assessment</w:t>
      </w:r>
      <w:r w:rsidRPr="00932DC0">
        <w:rPr>
          <w:rFonts w:asciiTheme="majorHAnsi" w:hAnsiTheme="majorHAnsi" w:cstheme="majorHAnsi"/>
          <w:lang w:val="en-GB"/>
        </w:rPr>
        <w:t xml:space="preserve">: </w:t>
      </w:r>
      <w:r w:rsidR="00770396" w:rsidRPr="00932DC0">
        <w:rPr>
          <w:rFonts w:asciiTheme="majorHAnsi" w:hAnsiTheme="majorHAnsi" w:cstheme="majorHAnsi"/>
          <w:lang w:val="en-GB"/>
        </w:rPr>
        <w:t>strengths</w:t>
      </w:r>
      <w:r w:rsidRPr="00932DC0">
        <w:rPr>
          <w:rFonts w:asciiTheme="majorHAnsi" w:hAnsiTheme="majorHAnsi" w:cstheme="majorHAnsi"/>
          <w:lang w:val="en-GB"/>
        </w:rPr>
        <w:t>/</w:t>
      </w:r>
      <w:r w:rsidR="00770396" w:rsidRPr="00932DC0">
        <w:rPr>
          <w:rFonts w:asciiTheme="majorHAnsi" w:hAnsiTheme="majorHAnsi" w:cstheme="majorHAnsi"/>
          <w:lang w:val="en-GB"/>
        </w:rPr>
        <w:t>weaknesses</w:t>
      </w:r>
      <w:r w:rsidRPr="00932DC0">
        <w:rPr>
          <w:rFonts w:asciiTheme="majorHAnsi" w:hAnsiTheme="majorHAnsi" w:cstheme="majorHAnsi"/>
          <w:lang w:val="en-GB"/>
        </w:rPr>
        <w:t>? W</w:t>
      </w:r>
      <w:r w:rsidR="00770396" w:rsidRPr="00932DC0">
        <w:rPr>
          <w:rFonts w:asciiTheme="majorHAnsi" w:hAnsiTheme="majorHAnsi" w:cstheme="majorHAnsi"/>
          <w:lang w:val="en-GB"/>
        </w:rPr>
        <w:t>hat is still missing</w:t>
      </w:r>
      <w:r w:rsidRPr="00932DC0">
        <w:rPr>
          <w:rFonts w:asciiTheme="majorHAnsi" w:hAnsiTheme="majorHAnsi" w:cstheme="majorHAnsi"/>
          <w:lang w:val="en-GB"/>
        </w:rPr>
        <w:t xml:space="preserve">? </w:t>
      </w:r>
      <w:r w:rsidR="00770396" w:rsidRPr="00932DC0">
        <w:rPr>
          <w:rFonts w:asciiTheme="majorHAnsi" w:hAnsiTheme="majorHAnsi" w:cstheme="majorHAnsi"/>
          <w:lang w:val="en-GB"/>
        </w:rPr>
        <w:t>What kind of support does the school wish for</w:t>
      </w:r>
      <w:r w:rsidRPr="00932DC0">
        <w:rPr>
          <w:rFonts w:asciiTheme="majorHAnsi" w:hAnsiTheme="majorHAnsi" w:cstheme="majorHAnsi"/>
          <w:lang w:val="en-GB"/>
        </w:rPr>
        <w:t>?</w:t>
      </w:r>
      <w:r w:rsidRPr="00932DC0">
        <w:rPr>
          <w:rFonts w:asciiTheme="majorHAnsi" w:hAnsiTheme="majorHAnsi" w:cstheme="majorHAnsi"/>
          <w:lang w:val="en-GB"/>
        </w:rPr>
        <w:br/>
      </w:r>
    </w:p>
    <w:p w14:paraId="1CECBC54" w14:textId="4D241A89" w:rsidR="00562727" w:rsidRPr="00932DC0" w:rsidRDefault="00770396" w:rsidP="004139C5">
      <w:pPr>
        <w:numPr>
          <w:ilvl w:val="0"/>
          <w:numId w:val="14"/>
        </w:numPr>
        <w:spacing w:after="0" w:line="240" w:lineRule="auto"/>
        <w:rPr>
          <w:rFonts w:asciiTheme="majorHAnsi" w:hAnsiTheme="majorHAnsi" w:cstheme="majorHAnsi"/>
          <w:lang w:val="en-GB"/>
        </w:rPr>
      </w:pPr>
      <w:r w:rsidRPr="00932DC0">
        <w:rPr>
          <w:rFonts w:asciiTheme="majorHAnsi" w:hAnsiTheme="majorHAnsi" w:cstheme="majorHAnsi"/>
          <w:u w:val="single"/>
          <w:lang w:val="en-GB"/>
        </w:rPr>
        <w:t>Outlook and development</w:t>
      </w:r>
      <w:r w:rsidR="00307132" w:rsidRPr="00932DC0">
        <w:rPr>
          <w:rFonts w:asciiTheme="majorHAnsi" w:hAnsiTheme="majorHAnsi" w:cstheme="majorHAnsi"/>
          <w:lang w:val="en-GB"/>
        </w:rPr>
        <w:t>: W</w:t>
      </w:r>
      <w:r w:rsidRPr="00932DC0">
        <w:rPr>
          <w:rFonts w:asciiTheme="majorHAnsi" w:hAnsiTheme="majorHAnsi" w:cstheme="majorHAnsi"/>
          <w:lang w:val="en-GB"/>
        </w:rPr>
        <w:t>hat are the next steps</w:t>
      </w:r>
      <w:r w:rsidR="00307132" w:rsidRPr="00932DC0">
        <w:rPr>
          <w:rFonts w:asciiTheme="majorHAnsi" w:hAnsiTheme="majorHAnsi" w:cstheme="majorHAnsi"/>
          <w:lang w:val="en-GB"/>
        </w:rPr>
        <w:t>?</w:t>
      </w:r>
    </w:p>
    <w:p w14:paraId="755CBD83" w14:textId="77777777" w:rsidR="00562727" w:rsidRPr="00932DC0" w:rsidRDefault="00562727" w:rsidP="00562727">
      <w:pPr>
        <w:spacing w:after="0" w:line="240" w:lineRule="auto"/>
        <w:ind w:left="786"/>
        <w:rPr>
          <w:rFonts w:asciiTheme="majorHAnsi" w:hAnsiTheme="majorHAnsi" w:cstheme="majorHAnsi"/>
          <w:lang w:val="en-GB"/>
        </w:rPr>
      </w:pPr>
    </w:p>
    <w:p w14:paraId="1DC45C2B" w14:textId="7D1AD7E0" w:rsidR="00307132" w:rsidRPr="00932DC0" w:rsidRDefault="00770396" w:rsidP="004139C5">
      <w:pPr>
        <w:numPr>
          <w:ilvl w:val="0"/>
          <w:numId w:val="14"/>
        </w:numPr>
        <w:spacing w:after="0" w:line="240" w:lineRule="auto"/>
        <w:rPr>
          <w:rFonts w:asciiTheme="majorHAnsi" w:hAnsiTheme="majorHAnsi" w:cstheme="majorHAnsi"/>
          <w:lang w:val="en-GB"/>
        </w:rPr>
      </w:pPr>
      <w:r w:rsidRPr="00932DC0">
        <w:rPr>
          <w:rFonts w:asciiTheme="majorHAnsi" w:hAnsiTheme="majorHAnsi" w:cstheme="majorHAnsi"/>
          <w:lang w:val="en-GB"/>
        </w:rPr>
        <w:t xml:space="preserve">The talk is followed by a 15-minute </w:t>
      </w:r>
      <w:r w:rsidRPr="00932DC0">
        <w:rPr>
          <w:rFonts w:asciiTheme="majorHAnsi" w:hAnsiTheme="majorHAnsi" w:cstheme="majorHAnsi"/>
          <w:b/>
          <w:bCs/>
          <w:lang w:val="en-GB"/>
        </w:rPr>
        <w:t>discussion</w:t>
      </w:r>
      <w:r w:rsidRPr="00932DC0">
        <w:rPr>
          <w:rFonts w:asciiTheme="majorHAnsi" w:hAnsiTheme="majorHAnsi" w:cstheme="majorHAnsi"/>
          <w:lang w:val="en-GB"/>
        </w:rPr>
        <w:t xml:space="preserve"> with all present heads of schools</w:t>
      </w:r>
      <w:r w:rsidR="00307132" w:rsidRPr="00932DC0">
        <w:rPr>
          <w:rFonts w:asciiTheme="majorHAnsi" w:hAnsiTheme="majorHAnsi" w:cstheme="majorHAnsi"/>
          <w:lang w:val="en-GB"/>
        </w:rPr>
        <w:t>.</w:t>
      </w:r>
    </w:p>
    <w:p w14:paraId="6B42C226" w14:textId="77777777" w:rsidR="00562727" w:rsidRPr="00932DC0" w:rsidRDefault="00562727" w:rsidP="00562727">
      <w:pPr>
        <w:spacing w:after="0" w:line="240" w:lineRule="auto"/>
        <w:ind w:left="786"/>
        <w:rPr>
          <w:rFonts w:asciiTheme="majorHAnsi" w:hAnsiTheme="majorHAnsi" w:cstheme="majorHAnsi"/>
          <w:lang w:val="en-GB"/>
        </w:rPr>
      </w:pPr>
    </w:p>
    <w:p w14:paraId="43929E24" w14:textId="442013B5" w:rsidR="00307132" w:rsidRPr="00932DC0" w:rsidRDefault="00770396" w:rsidP="004139C5">
      <w:pPr>
        <w:numPr>
          <w:ilvl w:val="0"/>
          <w:numId w:val="8"/>
        </w:numPr>
        <w:spacing w:after="0" w:line="240" w:lineRule="auto"/>
        <w:rPr>
          <w:rFonts w:asciiTheme="majorHAnsi" w:hAnsiTheme="majorHAnsi" w:cstheme="majorHAnsi"/>
          <w:b/>
          <w:lang w:val="en-GB"/>
        </w:rPr>
      </w:pPr>
      <w:r w:rsidRPr="00932DC0">
        <w:rPr>
          <w:rFonts w:asciiTheme="majorHAnsi" w:hAnsiTheme="majorHAnsi" w:cstheme="majorHAnsi"/>
          <w:b/>
          <w:lang w:val="en-GB"/>
        </w:rPr>
        <w:t>The presentation is accompanied by</w:t>
      </w:r>
      <w:r w:rsidR="00307132" w:rsidRPr="00932DC0">
        <w:rPr>
          <w:rFonts w:asciiTheme="majorHAnsi" w:hAnsiTheme="majorHAnsi" w:cstheme="majorHAnsi"/>
          <w:b/>
          <w:lang w:val="en-GB"/>
        </w:rPr>
        <w:t>:</w:t>
      </w:r>
    </w:p>
    <w:p w14:paraId="5691A87B" w14:textId="6C611F5A" w:rsidR="00307132" w:rsidRPr="00932DC0" w:rsidRDefault="00B55CE9" w:rsidP="006B0286">
      <w:pPr>
        <w:numPr>
          <w:ilvl w:val="0"/>
          <w:numId w:val="9"/>
        </w:numPr>
        <w:spacing w:before="240" w:after="0" w:line="240" w:lineRule="auto"/>
        <w:rPr>
          <w:rFonts w:asciiTheme="majorHAnsi" w:hAnsiTheme="majorHAnsi" w:cstheme="majorHAnsi"/>
          <w:bCs/>
          <w:lang w:val="en-US"/>
        </w:rPr>
      </w:pPr>
      <w:r w:rsidRPr="00932DC0">
        <w:rPr>
          <w:rFonts w:asciiTheme="majorHAnsi" w:hAnsiTheme="majorHAnsi" w:cstheme="majorHAnsi"/>
          <w:bCs/>
          <w:lang w:val="en-US"/>
        </w:rPr>
        <w:t>a</w:t>
      </w:r>
      <w:r w:rsidR="00770396" w:rsidRPr="00932DC0">
        <w:rPr>
          <w:rFonts w:asciiTheme="majorHAnsi" w:hAnsiTheme="majorHAnsi" w:cstheme="majorHAnsi"/>
          <w:bCs/>
          <w:lang w:val="en-US"/>
        </w:rPr>
        <w:t xml:space="preserve">n </w:t>
      </w:r>
      <w:r w:rsidR="00770396" w:rsidRPr="00932DC0">
        <w:rPr>
          <w:rFonts w:asciiTheme="majorHAnsi" w:hAnsiTheme="majorHAnsi" w:cstheme="majorHAnsi"/>
          <w:b/>
          <w:u w:val="single"/>
          <w:lang w:val="en-US"/>
        </w:rPr>
        <w:t>exhibition</w:t>
      </w:r>
      <w:r w:rsidR="00307132" w:rsidRPr="00932DC0">
        <w:rPr>
          <w:rFonts w:asciiTheme="majorHAnsi" w:hAnsiTheme="majorHAnsi" w:cstheme="majorHAnsi"/>
          <w:bCs/>
          <w:u w:val="single"/>
          <w:lang w:val="en-US"/>
        </w:rPr>
        <w:t xml:space="preserve"> o</w:t>
      </w:r>
      <w:r w:rsidR="00770396" w:rsidRPr="00932DC0">
        <w:rPr>
          <w:rFonts w:asciiTheme="majorHAnsi" w:hAnsiTheme="majorHAnsi" w:cstheme="majorHAnsi"/>
          <w:bCs/>
          <w:u w:val="single"/>
          <w:lang w:val="en-US"/>
        </w:rPr>
        <w:t xml:space="preserve">f works </w:t>
      </w:r>
      <w:r w:rsidR="00562727" w:rsidRPr="00932DC0">
        <w:rPr>
          <w:rFonts w:asciiTheme="majorHAnsi" w:hAnsiTheme="majorHAnsi" w:cstheme="majorHAnsi"/>
          <w:bCs/>
          <w:u w:val="single"/>
          <w:lang w:val="en-US"/>
        </w:rPr>
        <w:t>(pictures/</w:t>
      </w:r>
      <w:r w:rsidR="0093297C" w:rsidRPr="00932DC0">
        <w:rPr>
          <w:rFonts w:asciiTheme="majorHAnsi" w:hAnsiTheme="majorHAnsi" w:cstheme="majorHAnsi"/>
          <w:bCs/>
          <w:u w:val="single"/>
          <w:lang w:val="en-US"/>
        </w:rPr>
        <w:t>sculptures/</w:t>
      </w:r>
      <w:r w:rsidR="00562727" w:rsidRPr="00932DC0">
        <w:rPr>
          <w:rFonts w:asciiTheme="majorHAnsi" w:hAnsiTheme="majorHAnsi" w:cstheme="majorHAnsi"/>
          <w:bCs/>
          <w:u w:val="single"/>
          <w:lang w:val="en-US"/>
        </w:rPr>
        <w:t>photography)</w:t>
      </w:r>
      <w:r w:rsidR="0093297C" w:rsidRPr="00932DC0">
        <w:rPr>
          <w:rFonts w:asciiTheme="majorHAnsi" w:hAnsiTheme="majorHAnsi" w:cstheme="majorHAnsi"/>
          <w:bCs/>
          <w:u w:val="single"/>
          <w:lang w:val="en-US"/>
        </w:rPr>
        <w:t xml:space="preserve"> </w:t>
      </w:r>
      <w:r w:rsidR="00770396" w:rsidRPr="00932DC0">
        <w:rPr>
          <w:rFonts w:asciiTheme="majorHAnsi" w:hAnsiTheme="majorHAnsi" w:cstheme="majorHAnsi"/>
          <w:bCs/>
          <w:u w:val="single"/>
          <w:lang w:val="en-US"/>
        </w:rPr>
        <w:t>from all training years</w:t>
      </w:r>
      <w:r w:rsidR="00770396" w:rsidRPr="00932DC0">
        <w:rPr>
          <w:rFonts w:asciiTheme="majorHAnsi" w:hAnsiTheme="majorHAnsi" w:cstheme="majorHAnsi"/>
          <w:bCs/>
          <w:lang w:val="en-US"/>
        </w:rPr>
        <w:t>, showing the progress of the training</w:t>
      </w:r>
    </w:p>
    <w:p w14:paraId="2CF94D14" w14:textId="77777777" w:rsidR="00307132" w:rsidRPr="00932DC0" w:rsidRDefault="00307132" w:rsidP="00F903C6">
      <w:pPr>
        <w:ind w:left="360"/>
        <w:rPr>
          <w:rFonts w:asciiTheme="majorHAnsi" w:hAnsiTheme="majorHAnsi" w:cstheme="majorHAnsi"/>
          <w:lang w:val="en-GB"/>
        </w:rPr>
      </w:pPr>
    </w:p>
    <w:p w14:paraId="730EBC4C" w14:textId="08D27B12" w:rsidR="00307132" w:rsidRPr="00932DC0" w:rsidRDefault="00B55CE9" w:rsidP="004139C5">
      <w:pPr>
        <w:numPr>
          <w:ilvl w:val="0"/>
          <w:numId w:val="9"/>
        </w:numPr>
        <w:spacing w:after="0" w:line="240" w:lineRule="auto"/>
        <w:rPr>
          <w:rFonts w:asciiTheme="majorHAnsi" w:hAnsiTheme="majorHAnsi" w:cstheme="majorHAnsi"/>
          <w:lang w:val="en-GB"/>
        </w:rPr>
      </w:pPr>
      <w:r w:rsidRPr="00932DC0">
        <w:rPr>
          <w:rFonts w:asciiTheme="majorHAnsi" w:hAnsiTheme="majorHAnsi" w:cstheme="majorHAnsi"/>
          <w:lang w:val="en-GB"/>
        </w:rPr>
        <w:t>a</w:t>
      </w:r>
      <w:r w:rsidR="00770396" w:rsidRPr="00932DC0">
        <w:rPr>
          <w:rFonts w:asciiTheme="majorHAnsi" w:hAnsiTheme="majorHAnsi" w:cstheme="majorHAnsi"/>
          <w:lang w:val="en-GB"/>
        </w:rPr>
        <w:t xml:space="preserve"> </w:t>
      </w:r>
      <w:r w:rsidR="00770396" w:rsidRPr="00932DC0">
        <w:rPr>
          <w:rFonts w:asciiTheme="majorHAnsi" w:hAnsiTheme="majorHAnsi" w:cstheme="majorHAnsi"/>
          <w:b/>
          <w:bCs/>
          <w:u w:val="single"/>
          <w:lang w:val="en-GB"/>
        </w:rPr>
        <w:t>display</w:t>
      </w:r>
      <w:r w:rsidR="00770396" w:rsidRPr="00932DC0">
        <w:rPr>
          <w:rFonts w:asciiTheme="majorHAnsi" w:hAnsiTheme="majorHAnsi" w:cstheme="majorHAnsi"/>
          <w:u w:val="single"/>
          <w:lang w:val="en-GB"/>
        </w:rPr>
        <w:t xml:space="preserve"> of</w:t>
      </w:r>
      <w:r w:rsidR="00770396" w:rsidRPr="00932DC0">
        <w:rPr>
          <w:rFonts w:asciiTheme="majorHAnsi" w:hAnsiTheme="majorHAnsi" w:cstheme="majorHAnsi"/>
          <w:lang w:val="en-GB"/>
        </w:rPr>
        <w:t xml:space="preserve"> </w:t>
      </w:r>
      <w:r w:rsidR="00770396" w:rsidRPr="00932DC0">
        <w:rPr>
          <w:rFonts w:asciiTheme="majorHAnsi" w:hAnsiTheme="majorHAnsi" w:cstheme="majorHAnsi"/>
          <w:u w:val="single"/>
          <w:lang w:val="en-GB"/>
        </w:rPr>
        <w:t>examples of the students’ written work,</w:t>
      </w:r>
      <w:r w:rsidR="00307132" w:rsidRPr="00932DC0">
        <w:rPr>
          <w:rFonts w:asciiTheme="majorHAnsi" w:hAnsiTheme="majorHAnsi" w:cstheme="majorHAnsi"/>
          <w:lang w:val="en-GB"/>
        </w:rPr>
        <w:t xml:space="preserve"> </w:t>
      </w:r>
      <w:r w:rsidR="00770396" w:rsidRPr="00932DC0">
        <w:rPr>
          <w:rFonts w:asciiTheme="majorHAnsi" w:hAnsiTheme="majorHAnsi" w:cstheme="majorHAnsi"/>
          <w:lang w:val="en-GB"/>
        </w:rPr>
        <w:t>such as course records, course work, written dissertations</w:t>
      </w:r>
    </w:p>
    <w:p w14:paraId="175AAD1E" w14:textId="77777777" w:rsidR="00307132" w:rsidRPr="00932DC0" w:rsidRDefault="00307132" w:rsidP="00F903C6">
      <w:pPr>
        <w:ind w:left="360"/>
        <w:rPr>
          <w:rFonts w:asciiTheme="majorHAnsi" w:hAnsiTheme="majorHAnsi" w:cstheme="majorHAnsi"/>
          <w:lang w:val="en-GB"/>
        </w:rPr>
      </w:pPr>
    </w:p>
    <w:p w14:paraId="0CB014F8" w14:textId="71A27E93" w:rsidR="00307132" w:rsidRPr="00932DC0" w:rsidRDefault="00770396" w:rsidP="004139C5">
      <w:pPr>
        <w:numPr>
          <w:ilvl w:val="0"/>
          <w:numId w:val="9"/>
        </w:numPr>
        <w:spacing w:after="0" w:line="240" w:lineRule="auto"/>
        <w:rPr>
          <w:rFonts w:asciiTheme="majorHAnsi" w:hAnsiTheme="majorHAnsi" w:cstheme="majorHAnsi"/>
          <w:lang w:val="en-GB"/>
        </w:rPr>
      </w:pPr>
      <w:r w:rsidRPr="00932DC0">
        <w:rPr>
          <w:rFonts w:asciiTheme="majorHAnsi" w:hAnsiTheme="majorHAnsi" w:cstheme="majorHAnsi"/>
          <w:u w:val="single"/>
          <w:lang w:val="en-GB"/>
        </w:rPr>
        <w:t>Written documents about the school</w:t>
      </w:r>
      <w:r w:rsidR="00307132" w:rsidRPr="00932DC0">
        <w:rPr>
          <w:rFonts w:asciiTheme="majorHAnsi" w:hAnsiTheme="majorHAnsi" w:cstheme="majorHAnsi"/>
          <w:lang w:val="en-GB"/>
        </w:rPr>
        <w:t xml:space="preserve">: </w:t>
      </w:r>
      <w:r w:rsidRPr="00932DC0">
        <w:rPr>
          <w:rFonts w:asciiTheme="majorHAnsi" w:hAnsiTheme="majorHAnsi" w:cstheme="majorHAnsi"/>
          <w:lang w:val="en-GB"/>
        </w:rPr>
        <w:t>school flyers, study regulations, work experience regulations, exam regulations, student guidelines, training handbooks etc.</w:t>
      </w:r>
    </w:p>
    <w:p w14:paraId="28A190A8" w14:textId="77777777" w:rsidR="00CD4CAB" w:rsidRPr="00932DC0" w:rsidRDefault="00307132" w:rsidP="005E5823">
      <w:pPr>
        <w:pStyle w:val="Textkrper"/>
        <w:jc w:val="left"/>
        <w:rPr>
          <w:rFonts w:asciiTheme="majorHAnsi" w:hAnsiTheme="majorHAnsi" w:cstheme="majorHAnsi"/>
          <w:sz w:val="22"/>
          <w:szCs w:val="22"/>
          <w:lang w:val="en-GB"/>
        </w:rPr>
      </w:pPr>
      <w:r w:rsidRPr="00932DC0">
        <w:rPr>
          <w:rFonts w:asciiTheme="majorHAnsi" w:hAnsiTheme="majorHAnsi" w:cstheme="majorHAnsi"/>
          <w:sz w:val="22"/>
          <w:szCs w:val="22"/>
          <w:lang w:val="en-GB"/>
        </w:rPr>
        <w:br/>
      </w:r>
      <w:r w:rsidRPr="00932DC0">
        <w:rPr>
          <w:rFonts w:asciiTheme="majorHAnsi" w:hAnsiTheme="majorHAnsi" w:cstheme="majorHAnsi"/>
          <w:sz w:val="22"/>
          <w:szCs w:val="22"/>
          <w:lang w:val="en-GB"/>
        </w:rPr>
        <w:tab/>
      </w:r>
      <w:r w:rsidR="00770396" w:rsidRPr="00932DC0">
        <w:rPr>
          <w:rFonts w:asciiTheme="majorHAnsi" w:hAnsiTheme="majorHAnsi" w:cstheme="majorHAnsi"/>
          <w:sz w:val="22"/>
          <w:szCs w:val="22"/>
          <w:lang w:val="en-GB"/>
        </w:rPr>
        <w:t xml:space="preserve">Display stands and tables will be available for </w:t>
      </w:r>
      <w:r w:rsidR="00E63B67" w:rsidRPr="00932DC0">
        <w:rPr>
          <w:rFonts w:asciiTheme="majorHAnsi" w:hAnsiTheme="majorHAnsi" w:cstheme="majorHAnsi"/>
          <w:sz w:val="22"/>
          <w:szCs w:val="22"/>
          <w:lang w:val="en-GB"/>
        </w:rPr>
        <w:t xml:space="preserve">on-site </w:t>
      </w:r>
      <w:r w:rsidR="00770396" w:rsidRPr="00932DC0">
        <w:rPr>
          <w:rFonts w:asciiTheme="majorHAnsi" w:hAnsiTheme="majorHAnsi" w:cstheme="majorHAnsi"/>
          <w:sz w:val="22"/>
          <w:szCs w:val="22"/>
          <w:lang w:val="en-GB"/>
        </w:rPr>
        <w:t>presentation</w:t>
      </w:r>
      <w:r w:rsidR="006B5498" w:rsidRPr="00932DC0">
        <w:rPr>
          <w:rFonts w:asciiTheme="majorHAnsi" w:hAnsiTheme="majorHAnsi" w:cstheme="majorHAnsi"/>
          <w:sz w:val="22"/>
          <w:szCs w:val="22"/>
          <w:lang w:val="en-GB"/>
        </w:rPr>
        <w:t>s</w:t>
      </w:r>
      <w:r w:rsidR="00E63B67" w:rsidRPr="00932DC0">
        <w:rPr>
          <w:rFonts w:asciiTheme="majorHAnsi" w:hAnsiTheme="majorHAnsi" w:cstheme="majorHAnsi"/>
          <w:sz w:val="22"/>
          <w:szCs w:val="22"/>
          <w:lang w:val="en-GB"/>
        </w:rPr>
        <w:t>.</w:t>
      </w:r>
    </w:p>
    <w:p w14:paraId="396EA44F" w14:textId="77777777" w:rsidR="00CD4CAB" w:rsidRPr="00932DC0" w:rsidRDefault="00CD4CAB">
      <w:pPr>
        <w:rPr>
          <w:rFonts w:asciiTheme="majorHAnsi" w:eastAsia="Times New Roman" w:hAnsiTheme="majorHAnsi" w:cstheme="majorHAnsi"/>
          <w:noProof/>
          <w:lang w:val="en-GB" w:eastAsia="nl-NL"/>
        </w:rPr>
      </w:pPr>
      <w:r w:rsidRPr="00932DC0">
        <w:rPr>
          <w:rFonts w:asciiTheme="majorHAnsi" w:hAnsiTheme="majorHAnsi" w:cstheme="majorHAnsi"/>
          <w:lang w:val="en-GB"/>
        </w:rPr>
        <w:br w:type="page"/>
      </w:r>
    </w:p>
    <w:p w14:paraId="05EAFF9F" w14:textId="14A751AD" w:rsidR="001419DF" w:rsidRPr="00932DC0" w:rsidRDefault="00356732" w:rsidP="00356732">
      <w:pPr>
        <w:rPr>
          <w:sz w:val="32"/>
          <w:szCs w:val="32"/>
          <w:lang w:val="en-US"/>
        </w:rPr>
      </w:pPr>
      <w:r w:rsidRPr="00932DC0">
        <w:rPr>
          <w:sz w:val="32"/>
          <w:szCs w:val="32"/>
          <w:lang w:val="en-US"/>
        </w:rPr>
        <w:lastRenderedPageBreak/>
        <w:t>3</w:t>
      </w:r>
      <w:r w:rsidR="0093297C" w:rsidRPr="00932DC0">
        <w:rPr>
          <w:sz w:val="32"/>
          <w:szCs w:val="32"/>
          <w:lang w:val="en-US"/>
        </w:rPr>
        <w:t xml:space="preserve">.8 Recognition of </w:t>
      </w:r>
      <w:r w:rsidR="00757407" w:rsidRPr="00932DC0">
        <w:rPr>
          <w:sz w:val="32"/>
          <w:szCs w:val="32"/>
          <w:lang w:val="en-US"/>
        </w:rPr>
        <w:t>External</w:t>
      </w:r>
      <w:r w:rsidR="0093297C" w:rsidRPr="00932DC0">
        <w:rPr>
          <w:sz w:val="32"/>
          <w:szCs w:val="32"/>
          <w:lang w:val="en-US"/>
        </w:rPr>
        <w:t xml:space="preserve"> </w:t>
      </w:r>
      <w:r w:rsidR="00757407" w:rsidRPr="00932DC0">
        <w:rPr>
          <w:sz w:val="32"/>
          <w:szCs w:val="32"/>
          <w:lang w:val="en-US"/>
        </w:rPr>
        <w:t>L</w:t>
      </w:r>
      <w:r w:rsidR="0093297C" w:rsidRPr="00932DC0">
        <w:rPr>
          <w:sz w:val="32"/>
          <w:szCs w:val="32"/>
          <w:lang w:val="en-US"/>
        </w:rPr>
        <w:t xml:space="preserve">earning </w:t>
      </w:r>
      <w:r w:rsidR="00757407" w:rsidRPr="00932DC0">
        <w:rPr>
          <w:sz w:val="32"/>
          <w:szCs w:val="32"/>
          <w:lang w:val="en-US"/>
        </w:rPr>
        <w:t>A</w:t>
      </w:r>
      <w:r w:rsidR="0093297C" w:rsidRPr="00932DC0">
        <w:rPr>
          <w:sz w:val="32"/>
          <w:szCs w:val="32"/>
          <w:lang w:val="en-US"/>
        </w:rPr>
        <w:t>chievements</w:t>
      </w:r>
      <w:r w:rsidR="008E0AAD" w:rsidRPr="00932DC0">
        <w:rPr>
          <w:sz w:val="32"/>
          <w:szCs w:val="32"/>
          <w:lang w:val="en-US"/>
        </w:rPr>
        <w:t xml:space="preserve"> (A</w:t>
      </w:r>
      <w:r w:rsidR="00CD4CAB" w:rsidRPr="00932DC0">
        <w:rPr>
          <w:sz w:val="32"/>
          <w:szCs w:val="32"/>
          <w:lang w:val="en-US"/>
        </w:rPr>
        <w:t>f</w:t>
      </w:r>
      <w:r w:rsidR="008E0AAD" w:rsidRPr="00932DC0">
        <w:rPr>
          <w:sz w:val="32"/>
          <w:szCs w:val="32"/>
          <w:lang w:val="en-US"/>
        </w:rPr>
        <w:t>L)</w:t>
      </w:r>
    </w:p>
    <w:p w14:paraId="1DE1A7BF" w14:textId="77777777" w:rsidR="001419DF" w:rsidRPr="00932DC0" w:rsidRDefault="001419DF" w:rsidP="001419DF">
      <w:pPr>
        <w:rPr>
          <w:rFonts w:asciiTheme="majorHAnsi" w:hAnsiTheme="majorHAnsi" w:cstheme="majorHAnsi"/>
          <w:b/>
          <w:bCs/>
          <w:sz w:val="28"/>
          <w:szCs w:val="28"/>
          <w:lang w:val="en-GB"/>
        </w:rPr>
      </w:pPr>
    </w:p>
    <w:p w14:paraId="74ED07FA" w14:textId="21F19ABC" w:rsidR="001419DF" w:rsidRPr="00932DC0" w:rsidRDefault="001419DF" w:rsidP="001419DF">
      <w:pPr>
        <w:rPr>
          <w:rFonts w:asciiTheme="majorHAnsi" w:hAnsiTheme="majorHAnsi" w:cstheme="majorHAnsi"/>
          <w:sz w:val="28"/>
          <w:szCs w:val="28"/>
          <w:lang w:val="en-GB"/>
        </w:rPr>
      </w:pPr>
      <w:r w:rsidRPr="00932DC0">
        <w:rPr>
          <w:rFonts w:asciiTheme="majorHAnsi" w:hAnsiTheme="majorHAnsi" w:cstheme="majorHAnsi"/>
          <w:sz w:val="28"/>
          <w:szCs w:val="28"/>
          <w:lang w:val="en-GB"/>
        </w:rPr>
        <w:t>A.</w:t>
      </w:r>
      <w:r w:rsidRPr="00932DC0">
        <w:rPr>
          <w:rFonts w:asciiTheme="majorHAnsi" w:hAnsiTheme="majorHAnsi" w:cstheme="majorHAnsi"/>
          <w:sz w:val="28"/>
          <w:szCs w:val="28"/>
          <w:lang w:val="en-GB"/>
        </w:rPr>
        <w:tab/>
      </w:r>
      <w:r w:rsidRPr="00932DC0">
        <w:rPr>
          <w:rFonts w:asciiTheme="majorHAnsi" w:hAnsiTheme="majorHAnsi" w:cstheme="majorHAnsi"/>
          <w:b/>
          <w:bCs/>
          <w:sz w:val="28"/>
          <w:szCs w:val="28"/>
          <w:lang w:val="en-GB"/>
        </w:rPr>
        <w:t>Overview</w:t>
      </w:r>
    </w:p>
    <w:p w14:paraId="4CC9E39B" w14:textId="77777777" w:rsidR="0093297C" w:rsidRPr="00932DC0" w:rsidRDefault="0093297C" w:rsidP="001419DF">
      <w:pPr>
        <w:rPr>
          <w:rFonts w:asciiTheme="majorHAnsi" w:hAnsiTheme="majorHAnsi" w:cstheme="majorHAnsi"/>
          <w:sz w:val="28"/>
          <w:szCs w:val="28"/>
          <w:lang w:val="en-GB"/>
        </w:rPr>
      </w:pPr>
    </w:p>
    <w:p w14:paraId="4457E780" w14:textId="3A6EA478" w:rsidR="001419DF" w:rsidRPr="00932DC0" w:rsidRDefault="001419DF" w:rsidP="001419DF">
      <w:pPr>
        <w:rPr>
          <w:rFonts w:asciiTheme="majorHAnsi" w:hAnsiTheme="majorHAnsi" w:cstheme="majorHAnsi"/>
          <w:sz w:val="28"/>
          <w:szCs w:val="28"/>
          <w:lang w:val="en-GB"/>
        </w:rPr>
      </w:pPr>
      <w:r w:rsidRPr="00932DC0">
        <w:rPr>
          <w:rFonts w:asciiTheme="majorHAnsi" w:hAnsiTheme="majorHAnsi" w:cstheme="majorHAnsi"/>
          <w:sz w:val="28"/>
          <w:szCs w:val="28"/>
          <w:lang w:val="en-GB"/>
        </w:rPr>
        <w:t>B.</w:t>
      </w:r>
      <w:r w:rsidRPr="00932DC0">
        <w:rPr>
          <w:rFonts w:asciiTheme="majorHAnsi" w:hAnsiTheme="majorHAnsi" w:cstheme="majorHAnsi"/>
          <w:sz w:val="28"/>
          <w:szCs w:val="28"/>
          <w:lang w:val="en-GB"/>
        </w:rPr>
        <w:tab/>
      </w:r>
      <w:r w:rsidRPr="00932DC0">
        <w:rPr>
          <w:rFonts w:asciiTheme="majorHAnsi" w:hAnsiTheme="majorHAnsi" w:cstheme="majorHAnsi"/>
          <w:b/>
          <w:bCs/>
          <w:sz w:val="28"/>
          <w:szCs w:val="28"/>
          <w:lang w:val="en-GB"/>
        </w:rPr>
        <w:t>Procedure</w:t>
      </w:r>
    </w:p>
    <w:p w14:paraId="0659E151" w14:textId="77777777" w:rsidR="0093297C" w:rsidRPr="00932DC0" w:rsidRDefault="0093297C" w:rsidP="001419DF">
      <w:pPr>
        <w:rPr>
          <w:rFonts w:asciiTheme="majorHAnsi" w:hAnsiTheme="majorHAnsi" w:cstheme="majorHAnsi"/>
          <w:sz w:val="28"/>
          <w:szCs w:val="28"/>
          <w:lang w:val="en-GB"/>
        </w:rPr>
      </w:pPr>
    </w:p>
    <w:p w14:paraId="2098D5CE" w14:textId="4EBEF8FA" w:rsidR="009658AD" w:rsidRPr="00932DC0" w:rsidRDefault="009658AD" w:rsidP="001419DF">
      <w:pPr>
        <w:rPr>
          <w:rFonts w:asciiTheme="majorHAnsi" w:hAnsiTheme="majorHAnsi" w:cstheme="majorHAnsi"/>
          <w:sz w:val="28"/>
          <w:szCs w:val="28"/>
          <w:lang w:val="en-GB"/>
        </w:rPr>
      </w:pPr>
      <w:r w:rsidRPr="00932DC0">
        <w:rPr>
          <w:rFonts w:asciiTheme="majorHAnsi" w:hAnsiTheme="majorHAnsi" w:cstheme="majorHAnsi"/>
          <w:sz w:val="28"/>
          <w:szCs w:val="28"/>
          <w:lang w:val="en-GB"/>
        </w:rPr>
        <w:t>C.</w:t>
      </w:r>
      <w:r w:rsidRPr="00932DC0">
        <w:rPr>
          <w:rFonts w:asciiTheme="majorHAnsi" w:hAnsiTheme="majorHAnsi" w:cstheme="majorHAnsi"/>
          <w:sz w:val="28"/>
          <w:szCs w:val="28"/>
          <w:lang w:val="en-GB"/>
        </w:rPr>
        <w:tab/>
      </w:r>
      <w:r w:rsidRPr="00932DC0">
        <w:rPr>
          <w:rFonts w:asciiTheme="majorHAnsi" w:hAnsiTheme="majorHAnsi" w:cstheme="majorHAnsi"/>
          <w:b/>
          <w:bCs/>
          <w:sz w:val="28"/>
          <w:szCs w:val="28"/>
          <w:lang w:val="en-GB"/>
        </w:rPr>
        <w:t xml:space="preserve">Country-specific admission requirements for the state recognition of </w:t>
      </w:r>
      <w:r w:rsidRPr="00932DC0">
        <w:rPr>
          <w:rFonts w:asciiTheme="majorHAnsi" w:hAnsiTheme="majorHAnsi" w:cstheme="majorHAnsi"/>
          <w:b/>
          <w:bCs/>
          <w:sz w:val="28"/>
          <w:szCs w:val="28"/>
          <w:lang w:val="en-GB"/>
        </w:rPr>
        <w:tab/>
        <w:t>module certificates</w:t>
      </w:r>
    </w:p>
    <w:p w14:paraId="0F62752D" w14:textId="77777777" w:rsidR="009658AD" w:rsidRPr="00932DC0" w:rsidRDefault="009658AD" w:rsidP="001419DF">
      <w:pPr>
        <w:rPr>
          <w:rFonts w:asciiTheme="majorHAnsi" w:hAnsiTheme="majorHAnsi" w:cstheme="majorHAnsi"/>
          <w:sz w:val="28"/>
          <w:szCs w:val="28"/>
          <w:lang w:val="en-GB"/>
        </w:rPr>
      </w:pPr>
    </w:p>
    <w:p w14:paraId="7B58DFB4" w14:textId="4F35F778" w:rsidR="001419DF" w:rsidRPr="00932DC0" w:rsidRDefault="009658AD" w:rsidP="001419DF">
      <w:pPr>
        <w:rPr>
          <w:rFonts w:asciiTheme="majorHAnsi" w:hAnsiTheme="majorHAnsi" w:cstheme="majorHAnsi"/>
          <w:sz w:val="28"/>
          <w:szCs w:val="28"/>
          <w:lang w:val="en-GB"/>
        </w:rPr>
      </w:pPr>
      <w:r w:rsidRPr="00932DC0">
        <w:rPr>
          <w:rFonts w:asciiTheme="majorHAnsi" w:hAnsiTheme="majorHAnsi" w:cstheme="majorHAnsi"/>
          <w:sz w:val="28"/>
          <w:szCs w:val="28"/>
          <w:lang w:val="en-GB"/>
        </w:rPr>
        <w:t>D.</w:t>
      </w:r>
      <w:r w:rsidRPr="00932DC0">
        <w:rPr>
          <w:rFonts w:asciiTheme="majorHAnsi" w:hAnsiTheme="majorHAnsi" w:cstheme="majorHAnsi"/>
          <w:sz w:val="28"/>
          <w:szCs w:val="28"/>
          <w:lang w:val="en-GB"/>
        </w:rPr>
        <w:tab/>
      </w:r>
      <w:r w:rsidR="001419DF" w:rsidRPr="00932DC0">
        <w:rPr>
          <w:rFonts w:asciiTheme="majorHAnsi" w:hAnsiTheme="majorHAnsi" w:cstheme="majorHAnsi"/>
          <w:b/>
          <w:bCs/>
          <w:sz w:val="28"/>
          <w:szCs w:val="28"/>
          <w:lang w:val="en-GB"/>
        </w:rPr>
        <w:t>Overview of the minimum learning times and learning content</w:t>
      </w:r>
    </w:p>
    <w:p w14:paraId="6463924E" w14:textId="77777777" w:rsidR="009658AD" w:rsidRPr="00932DC0" w:rsidRDefault="009658AD" w:rsidP="001419DF">
      <w:pPr>
        <w:rPr>
          <w:rFonts w:asciiTheme="majorHAnsi" w:hAnsiTheme="majorHAnsi" w:cstheme="majorHAnsi"/>
          <w:sz w:val="28"/>
          <w:szCs w:val="28"/>
          <w:lang w:val="en-GB"/>
        </w:rPr>
      </w:pPr>
    </w:p>
    <w:p w14:paraId="1B8B042A" w14:textId="5AF0A0C3" w:rsidR="001419DF" w:rsidRPr="00932DC0" w:rsidRDefault="009658AD" w:rsidP="001419DF">
      <w:pPr>
        <w:rPr>
          <w:rFonts w:asciiTheme="majorHAnsi" w:hAnsiTheme="majorHAnsi" w:cstheme="majorHAnsi"/>
          <w:sz w:val="28"/>
          <w:szCs w:val="28"/>
          <w:lang w:val="en-GB"/>
        </w:rPr>
      </w:pPr>
      <w:r w:rsidRPr="00932DC0">
        <w:rPr>
          <w:rFonts w:asciiTheme="majorHAnsi" w:hAnsiTheme="majorHAnsi" w:cstheme="majorHAnsi"/>
          <w:sz w:val="28"/>
          <w:szCs w:val="28"/>
          <w:lang w:val="en-GB"/>
        </w:rPr>
        <w:t>E</w:t>
      </w:r>
      <w:r w:rsidR="001419DF" w:rsidRPr="00932DC0">
        <w:rPr>
          <w:rFonts w:asciiTheme="majorHAnsi" w:hAnsiTheme="majorHAnsi" w:cstheme="majorHAnsi"/>
          <w:sz w:val="28"/>
          <w:szCs w:val="28"/>
          <w:lang w:val="en-GB"/>
        </w:rPr>
        <w:t>.</w:t>
      </w:r>
      <w:r w:rsidR="001419DF" w:rsidRPr="00932DC0">
        <w:rPr>
          <w:rFonts w:asciiTheme="majorHAnsi" w:hAnsiTheme="majorHAnsi" w:cstheme="majorHAnsi"/>
          <w:sz w:val="28"/>
          <w:szCs w:val="28"/>
          <w:lang w:val="en-GB"/>
        </w:rPr>
        <w:tab/>
      </w:r>
      <w:r w:rsidR="001419DF" w:rsidRPr="00932DC0">
        <w:rPr>
          <w:rFonts w:asciiTheme="majorHAnsi" w:hAnsiTheme="majorHAnsi" w:cstheme="majorHAnsi"/>
          <w:b/>
          <w:bCs/>
          <w:sz w:val="28"/>
          <w:szCs w:val="28"/>
          <w:lang w:val="en-GB"/>
        </w:rPr>
        <w:t>Attachments</w:t>
      </w:r>
    </w:p>
    <w:p w14:paraId="5C543E4B" w14:textId="77777777" w:rsidR="009658AD" w:rsidRPr="00932DC0" w:rsidRDefault="009658AD" w:rsidP="001419DF">
      <w:pPr>
        <w:rPr>
          <w:rFonts w:asciiTheme="majorHAnsi" w:hAnsiTheme="majorHAnsi" w:cstheme="majorHAnsi"/>
          <w:sz w:val="28"/>
          <w:szCs w:val="28"/>
          <w:lang w:val="en-GB"/>
        </w:rPr>
      </w:pPr>
    </w:p>
    <w:p w14:paraId="3F2B77D4" w14:textId="77777777" w:rsidR="001419DF" w:rsidRPr="00932DC0" w:rsidRDefault="001419DF" w:rsidP="001419DF">
      <w:pPr>
        <w:ind w:left="708"/>
        <w:rPr>
          <w:rFonts w:asciiTheme="majorHAnsi" w:hAnsiTheme="majorHAnsi" w:cstheme="majorHAnsi"/>
          <w:b/>
          <w:bCs/>
          <w:sz w:val="28"/>
          <w:szCs w:val="28"/>
          <w:lang w:val="en-GB"/>
        </w:rPr>
      </w:pPr>
      <w:r w:rsidRPr="00932DC0">
        <w:rPr>
          <w:rFonts w:asciiTheme="majorHAnsi" w:hAnsiTheme="majorHAnsi" w:cstheme="majorHAnsi"/>
          <w:sz w:val="28"/>
          <w:szCs w:val="28"/>
          <w:lang w:val="en-GB"/>
        </w:rPr>
        <w:t>a.</w:t>
      </w:r>
      <w:r w:rsidRPr="00932DC0">
        <w:rPr>
          <w:rFonts w:asciiTheme="majorHAnsi" w:hAnsiTheme="majorHAnsi" w:cstheme="majorHAnsi"/>
          <w:sz w:val="28"/>
          <w:szCs w:val="28"/>
          <w:lang w:val="en-GB"/>
        </w:rPr>
        <w:tab/>
      </w:r>
      <w:r w:rsidRPr="00932DC0">
        <w:rPr>
          <w:rFonts w:asciiTheme="majorHAnsi" w:hAnsiTheme="majorHAnsi" w:cstheme="majorHAnsi"/>
          <w:b/>
          <w:bCs/>
          <w:sz w:val="28"/>
          <w:szCs w:val="28"/>
          <w:lang w:val="en-GB"/>
        </w:rPr>
        <w:t>Appendix 1: Application form</w:t>
      </w:r>
    </w:p>
    <w:p w14:paraId="01A0DF2E" w14:textId="0B83DFDF" w:rsidR="001419DF" w:rsidRPr="00932DC0" w:rsidRDefault="001419DF" w:rsidP="001419DF">
      <w:pPr>
        <w:ind w:left="1413" w:hanging="705"/>
        <w:rPr>
          <w:rFonts w:asciiTheme="majorHAnsi" w:hAnsiTheme="majorHAnsi" w:cstheme="majorHAnsi"/>
          <w:b/>
          <w:bCs/>
          <w:sz w:val="28"/>
          <w:szCs w:val="28"/>
          <w:lang w:val="en-GB"/>
        </w:rPr>
      </w:pPr>
      <w:r w:rsidRPr="00932DC0">
        <w:rPr>
          <w:rFonts w:asciiTheme="majorHAnsi" w:hAnsiTheme="majorHAnsi" w:cstheme="majorHAnsi"/>
          <w:sz w:val="28"/>
          <w:szCs w:val="28"/>
          <w:lang w:val="en-GB"/>
        </w:rPr>
        <w:t>b.</w:t>
      </w:r>
      <w:r w:rsidRPr="00932DC0">
        <w:rPr>
          <w:rFonts w:asciiTheme="majorHAnsi" w:hAnsiTheme="majorHAnsi" w:cstheme="majorHAnsi"/>
          <w:sz w:val="28"/>
          <w:szCs w:val="28"/>
          <w:lang w:val="en-GB"/>
        </w:rPr>
        <w:tab/>
      </w:r>
      <w:r w:rsidRPr="00932DC0">
        <w:rPr>
          <w:rFonts w:asciiTheme="majorHAnsi" w:hAnsiTheme="majorHAnsi" w:cstheme="majorHAnsi"/>
          <w:b/>
          <w:bCs/>
          <w:sz w:val="28"/>
          <w:szCs w:val="28"/>
          <w:lang w:val="en-GB"/>
        </w:rPr>
        <w:t>Appendix 2: Competence list with detailed information on content</w:t>
      </w:r>
    </w:p>
    <w:p w14:paraId="139E8F0D" w14:textId="3A9018FB" w:rsidR="001419DF" w:rsidRPr="00932DC0" w:rsidRDefault="001419DF" w:rsidP="001419DF">
      <w:pPr>
        <w:ind w:left="708"/>
        <w:rPr>
          <w:rFonts w:asciiTheme="majorHAnsi" w:hAnsiTheme="majorHAnsi" w:cstheme="majorHAnsi"/>
          <w:sz w:val="28"/>
          <w:szCs w:val="28"/>
          <w:lang w:val="en-GB"/>
        </w:rPr>
      </w:pPr>
      <w:r w:rsidRPr="00932DC0">
        <w:rPr>
          <w:rFonts w:asciiTheme="majorHAnsi" w:hAnsiTheme="majorHAnsi" w:cstheme="majorHAnsi"/>
          <w:sz w:val="28"/>
          <w:szCs w:val="28"/>
          <w:lang w:val="en-GB"/>
        </w:rPr>
        <w:t>c.</w:t>
      </w:r>
      <w:r w:rsidRPr="00932DC0">
        <w:rPr>
          <w:rFonts w:asciiTheme="majorHAnsi" w:hAnsiTheme="majorHAnsi" w:cstheme="majorHAnsi"/>
          <w:sz w:val="28"/>
          <w:szCs w:val="28"/>
          <w:lang w:val="en-GB"/>
        </w:rPr>
        <w:tab/>
      </w:r>
      <w:r w:rsidRPr="00932DC0">
        <w:rPr>
          <w:rFonts w:asciiTheme="majorHAnsi" w:hAnsiTheme="majorHAnsi" w:cstheme="majorHAnsi"/>
          <w:b/>
          <w:bCs/>
          <w:sz w:val="28"/>
          <w:szCs w:val="28"/>
          <w:lang w:val="en-GB"/>
        </w:rPr>
        <w:t>Appendix 3: Fillable competence list</w:t>
      </w:r>
    </w:p>
    <w:p w14:paraId="44E2A710" w14:textId="767F1A9C" w:rsidR="001419DF" w:rsidRPr="00932DC0" w:rsidRDefault="001419DF" w:rsidP="001419DF">
      <w:pPr>
        <w:ind w:left="708"/>
        <w:rPr>
          <w:rFonts w:asciiTheme="majorHAnsi" w:hAnsiTheme="majorHAnsi" w:cstheme="majorHAnsi"/>
          <w:sz w:val="28"/>
          <w:szCs w:val="28"/>
          <w:lang w:val="en-GB"/>
        </w:rPr>
      </w:pPr>
      <w:r w:rsidRPr="00932DC0">
        <w:rPr>
          <w:rFonts w:asciiTheme="majorHAnsi" w:hAnsiTheme="majorHAnsi" w:cstheme="majorHAnsi"/>
          <w:sz w:val="28"/>
          <w:szCs w:val="28"/>
          <w:lang w:val="en-GB"/>
        </w:rPr>
        <w:t>d.</w:t>
      </w:r>
      <w:r w:rsidRPr="00932DC0">
        <w:rPr>
          <w:rFonts w:asciiTheme="majorHAnsi" w:hAnsiTheme="majorHAnsi" w:cstheme="majorHAnsi"/>
          <w:sz w:val="28"/>
          <w:szCs w:val="28"/>
          <w:lang w:val="en-GB"/>
        </w:rPr>
        <w:tab/>
      </w:r>
      <w:r w:rsidRPr="00932DC0">
        <w:rPr>
          <w:rFonts w:asciiTheme="majorHAnsi" w:hAnsiTheme="majorHAnsi" w:cstheme="majorHAnsi"/>
          <w:b/>
          <w:bCs/>
          <w:sz w:val="28"/>
          <w:szCs w:val="28"/>
          <w:lang w:val="en-GB"/>
        </w:rPr>
        <w:t xml:space="preserve">Appendix 4: </w:t>
      </w:r>
      <w:r w:rsidR="00487089" w:rsidRPr="00932DC0">
        <w:rPr>
          <w:rFonts w:asciiTheme="majorHAnsi" w:hAnsiTheme="majorHAnsi" w:cstheme="majorHAnsi"/>
          <w:b/>
          <w:bCs/>
          <w:sz w:val="28"/>
          <w:szCs w:val="28"/>
          <w:lang w:val="en-GB"/>
        </w:rPr>
        <w:t>Form for o</w:t>
      </w:r>
      <w:r w:rsidRPr="00932DC0">
        <w:rPr>
          <w:rFonts w:asciiTheme="majorHAnsi" w:hAnsiTheme="majorHAnsi" w:cstheme="majorHAnsi"/>
          <w:b/>
          <w:bCs/>
          <w:sz w:val="28"/>
          <w:szCs w:val="28"/>
          <w:lang w:val="en-GB"/>
        </w:rPr>
        <w:t xml:space="preserve">verview and </w:t>
      </w:r>
      <w:r w:rsidR="00726862" w:rsidRPr="00932DC0">
        <w:rPr>
          <w:rFonts w:asciiTheme="majorHAnsi" w:hAnsiTheme="majorHAnsi" w:cstheme="majorHAnsi"/>
          <w:b/>
          <w:bCs/>
          <w:sz w:val="28"/>
          <w:szCs w:val="28"/>
          <w:lang w:val="en-GB"/>
        </w:rPr>
        <w:t>cost e</w:t>
      </w:r>
      <w:r w:rsidRPr="00932DC0">
        <w:rPr>
          <w:rFonts w:asciiTheme="majorHAnsi" w:hAnsiTheme="majorHAnsi" w:cstheme="majorHAnsi"/>
          <w:b/>
          <w:bCs/>
          <w:sz w:val="28"/>
          <w:szCs w:val="28"/>
          <w:lang w:val="en-GB"/>
        </w:rPr>
        <w:t>stimate</w:t>
      </w:r>
    </w:p>
    <w:p w14:paraId="38FA52AE" w14:textId="77777777" w:rsidR="00993447" w:rsidRPr="00932DC0" w:rsidRDefault="00993447">
      <w:pPr>
        <w:rPr>
          <w:rFonts w:asciiTheme="majorHAnsi" w:hAnsiTheme="majorHAnsi" w:cstheme="majorHAnsi"/>
          <w:b/>
          <w:bCs/>
          <w:sz w:val="28"/>
          <w:szCs w:val="28"/>
          <w:lang w:val="en-GB"/>
        </w:rPr>
      </w:pPr>
      <w:r w:rsidRPr="00932DC0">
        <w:rPr>
          <w:rFonts w:asciiTheme="majorHAnsi" w:hAnsiTheme="majorHAnsi" w:cstheme="majorHAnsi"/>
          <w:b/>
          <w:bCs/>
          <w:sz w:val="28"/>
          <w:szCs w:val="28"/>
          <w:lang w:val="en-GB"/>
        </w:rPr>
        <w:br w:type="page"/>
      </w:r>
    </w:p>
    <w:p w14:paraId="1D3CCEF6" w14:textId="66517BD9" w:rsidR="001419DF" w:rsidRPr="00932DC0" w:rsidRDefault="001419DF" w:rsidP="00F246BC">
      <w:pPr>
        <w:pStyle w:val="Listenabsatz"/>
        <w:spacing w:after="0" w:line="240" w:lineRule="auto"/>
        <w:ind w:left="284" w:hanging="360"/>
        <w:rPr>
          <w:rFonts w:asciiTheme="majorHAnsi" w:hAnsiTheme="majorHAnsi" w:cstheme="majorHAnsi"/>
          <w:b/>
          <w:bCs/>
          <w:sz w:val="24"/>
          <w:szCs w:val="24"/>
          <w:lang w:val="en-US"/>
        </w:rPr>
      </w:pPr>
      <w:r w:rsidRPr="00932DC0">
        <w:rPr>
          <w:rFonts w:asciiTheme="majorHAnsi" w:hAnsiTheme="majorHAnsi" w:cstheme="majorHAnsi"/>
          <w:b/>
          <w:bCs/>
          <w:sz w:val="24"/>
          <w:szCs w:val="24"/>
          <w:lang w:val="en-US"/>
        </w:rPr>
        <w:lastRenderedPageBreak/>
        <w:t>A.</w:t>
      </w:r>
      <w:r w:rsidRPr="00932DC0">
        <w:rPr>
          <w:rFonts w:asciiTheme="majorHAnsi" w:hAnsiTheme="majorHAnsi" w:cstheme="majorHAnsi"/>
          <w:b/>
          <w:bCs/>
          <w:sz w:val="24"/>
          <w:szCs w:val="24"/>
          <w:lang w:val="en-US"/>
        </w:rPr>
        <w:tab/>
        <w:t>Overview</w:t>
      </w:r>
    </w:p>
    <w:p w14:paraId="5F09329D" w14:textId="77777777" w:rsidR="00A202ED" w:rsidRPr="00932DC0" w:rsidRDefault="00A202ED" w:rsidP="00A26A8C">
      <w:pPr>
        <w:ind w:left="-76"/>
        <w:rPr>
          <w:rFonts w:asciiTheme="majorHAnsi" w:hAnsiTheme="majorHAnsi" w:cstheme="majorHAnsi"/>
          <w:b/>
          <w:bCs/>
          <w:lang w:val="en-US"/>
        </w:rPr>
      </w:pPr>
    </w:p>
    <w:p w14:paraId="40DC69D7" w14:textId="685D3B26" w:rsidR="001419DF" w:rsidRPr="00932DC0" w:rsidRDefault="001F586A" w:rsidP="00F505E4">
      <w:pPr>
        <w:pStyle w:val="Listenabsatz"/>
        <w:numPr>
          <w:ilvl w:val="0"/>
          <w:numId w:val="47"/>
        </w:numPr>
        <w:spacing w:after="60"/>
        <w:contextualSpacing w:val="0"/>
        <w:rPr>
          <w:rFonts w:asciiTheme="majorHAnsi" w:hAnsiTheme="majorHAnsi" w:cstheme="majorHAnsi"/>
          <w:b/>
          <w:bCs/>
          <w:lang w:val="en-US"/>
        </w:rPr>
      </w:pPr>
      <w:r w:rsidRPr="00932DC0">
        <w:rPr>
          <w:rFonts w:asciiTheme="majorHAnsi" w:hAnsiTheme="majorHAnsi" w:cstheme="majorHAnsi"/>
          <w:b/>
          <w:bCs/>
          <w:lang w:val="en-US"/>
        </w:rPr>
        <w:t>W</w:t>
      </w:r>
      <w:r w:rsidR="001419DF" w:rsidRPr="00932DC0">
        <w:rPr>
          <w:rFonts w:asciiTheme="majorHAnsi" w:hAnsiTheme="majorHAnsi" w:cstheme="majorHAnsi"/>
          <w:b/>
          <w:bCs/>
          <w:lang w:val="en-US"/>
        </w:rPr>
        <w:t xml:space="preserve">ho </w:t>
      </w:r>
      <w:r w:rsidR="001419DF" w:rsidRPr="00932DC0">
        <w:rPr>
          <w:rFonts w:asciiTheme="majorHAnsi" w:hAnsiTheme="majorHAnsi" w:cstheme="majorHAnsi"/>
          <w:lang w:val="en-US"/>
        </w:rPr>
        <w:t xml:space="preserve">can profit from the recognition of </w:t>
      </w:r>
      <w:r w:rsidR="00757407" w:rsidRPr="00932DC0">
        <w:rPr>
          <w:rFonts w:asciiTheme="majorHAnsi" w:hAnsiTheme="majorHAnsi" w:cstheme="majorHAnsi"/>
          <w:lang w:val="en-US"/>
        </w:rPr>
        <w:t>External</w:t>
      </w:r>
      <w:r w:rsidR="001419DF" w:rsidRPr="00932DC0">
        <w:rPr>
          <w:rFonts w:asciiTheme="majorHAnsi" w:hAnsiTheme="majorHAnsi" w:cstheme="majorHAnsi"/>
          <w:lang w:val="en-US"/>
        </w:rPr>
        <w:t xml:space="preserve"> </w:t>
      </w:r>
      <w:r w:rsidR="00757407" w:rsidRPr="00932DC0">
        <w:rPr>
          <w:rFonts w:asciiTheme="majorHAnsi" w:hAnsiTheme="majorHAnsi" w:cstheme="majorHAnsi"/>
          <w:lang w:val="en-US"/>
        </w:rPr>
        <w:t>L</w:t>
      </w:r>
      <w:r w:rsidR="001419DF" w:rsidRPr="00932DC0">
        <w:rPr>
          <w:rFonts w:asciiTheme="majorHAnsi" w:hAnsiTheme="majorHAnsi" w:cstheme="majorHAnsi"/>
          <w:lang w:val="en-US"/>
        </w:rPr>
        <w:t xml:space="preserve">earning </w:t>
      </w:r>
      <w:r w:rsidR="00757407" w:rsidRPr="00932DC0">
        <w:rPr>
          <w:rFonts w:asciiTheme="majorHAnsi" w:hAnsiTheme="majorHAnsi" w:cstheme="majorHAnsi"/>
          <w:lang w:val="en-US"/>
        </w:rPr>
        <w:t>A</w:t>
      </w:r>
      <w:r w:rsidR="001419DF" w:rsidRPr="00932DC0">
        <w:rPr>
          <w:rFonts w:asciiTheme="majorHAnsi" w:hAnsiTheme="majorHAnsi" w:cstheme="majorHAnsi"/>
          <w:lang w:val="en-US"/>
        </w:rPr>
        <w:t>chievements (AfL)?</w:t>
      </w:r>
    </w:p>
    <w:p w14:paraId="62D538F7" w14:textId="606B6225" w:rsidR="001419DF" w:rsidRPr="00932DC0" w:rsidRDefault="001419DF" w:rsidP="004139C5">
      <w:pPr>
        <w:pStyle w:val="Listenabsatz"/>
        <w:numPr>
          <w:ilvl w:val="0"/>
          <w:numId w:val="13"/>
        </w:numPr>
        <w:spacing w:after="240" w:line="240" w:lineRule="auto"/>
        <w:rPr>
          <w:rFonts w:asciiTheme="majorHAnsi" w:hAnsiTheme="majorHAnsi" w:cstheme="majorHAnsi"/>
          <w:lang w:val="en-GB"/>
        </w:rPr>
      </w:pPr>
      <w:r w:rsidRPr="00932DC0">
        <w:rPr>
          <w:rFonts w:asciiTheme="majorHAnsi" w:hAnsiTheme="majorHAnsi" w:cstheme="majorHAnsi"/>
          <w:lang w:val="en-GB"/>
        </w:rPr>
        <w:t xml:space="preserve">People from other </w:t>
      </w:r>
      <w:r w:rsidR="009F6DA9" w:rsidRPr="00932DC0">
        <w:rPr>
          <w:rFonts w:asciiTheme="majorHAnsi" w:hAnsiTheme="majorHAnsi" w:cstheme="majorHAnsi"/>
          <w:lang w:val="en-GB"/>
        </w:rPr>
        <w:t>a</w:t>
      </w:r>
      <w:r w:rsidRPr="00932DC0">
        <w:rPr>
          <w:rFonts w:asciiTheme="majorHAnsi" w:hAnsiTheme="majorHAnsi" w:cstheme="majorHAnsi"/>
          <w:lang w:val="en-GB"/>
        </w:rPr>
        <w:t xml:space="preserve">nthroposophic </w:t>
      </w:r>
      <w:r w:rsidR="009F6DA9" w:rsidRPr="00932DC0">
        <w:rPr>
          <w:rFonts w:asciiTheme="majorHAnsi" w:hAnsiTheme="majorHAnsi" w:cstheme="majorHAnsi"/>
          <w:lang w:val="en-GB"/>
        </w:rPr>
        <w:t>a</w:t>
      </w:r>
      <w:r w:rsidRPr="00932DC0">
        <w:rPr>
          <w:rFonts w:asciiTheme="majorHAnsi" w:hAnsiTheme="majorHAnsi" w:cstheme="majorHAnsi"/>
          <w:lang w:val="en-GB"/>
        </w:rPr>
        <w:t xml:space="preserve">rts </w:t>
      </w:r>
      <w:r w:rsidR="009F6DA9" w:rsidRPr="00932DC0">
        <w:rPr>
          <w:rFonts w:asciiTheme="majorHAnsi" w:hAnsiTheme="majorHAnsi" w:cstheme="majorHAnsi"/>
          <w:lang w:val="en-GB"/>
        </w:rPr>
        <w:t>t</w:t>
      </w:r>
      <w:r w:rsidRPr="00932DC0">
        <w:rPr>
          <w:rFonts w:asciiTheme="majorHAnsi" w:hAnsiTheme="majorHAnsi" w:cstheme="majorHAnsi"/>
          <w:lang w:val="en-GB"/>
        </w:rPr>
        <w:t xml:space="preserve">herapy training courses who do not have </w:t>
      </w:r>
      <w:r w:rsidR="009F6DA9" w:rsidRPr="00932DC0">
        <w:rPr>
          <w:rFonts w:asciiTheme="majorHAnsi" w:hAnsiTheme="majorHAnsi" w:cstheme="majorHAnsi"/>
          <w:lang w:val="en-GB"/>
        </w:rPr>
        <w:t>iARTe</w:t>
      </w:r>
      <w:r w:rsidRPr="00932DC0">
        <w:rPr>
          <w:rFonts w:asciiTheme="majorHAnsi" w:hAnsiTheme="majorHAnsi" w:cstheme="majorHAnsi"/>
          <w:lang w:val="en-GB"/>
        </w:rPr>
        <w:t xml:space="preserve"> recognition</w:t>
      </w:r>
    </w:p>
    <w:p w14:paraId="28F75019" w14:textId="47374A44" w:rsidR="001419DF" w:rsidRPr="00932DC0" w:rsidRDefault="009F6DA9" w:rsidP="004139C5">
      <w:pPr>
        <w:pStyle w:val="Listenabsatz"/>
        <w:numPr>
          <w:ilvl w:val="0"/>
          <w:numId w:val="13"/>
        </w:numPr>
        <w:spacing w:after="240" w:line="240" w:lineRule="auto"/>
        <w:rPr>
          <w:rFonts w:asciiTheme="majorHAnsi" w:hAnsiTheme="majorHAnsi" w:cstheme="majorHAnsi"/>
          <w:lang w:val="en-GB"/>
        </w:rPr>
      </w:pPr>
      <w:r w:rsidRPr="00932DC0">
        <w:rPr>
          <w:rFonts w:asciiTheme="majorHAnsi" w:hAnsiTheme="majorHAnsi" w:cstheme="majorHAnsi"/>
          <w:lang w:val="en-GB"/>
        </w:rPr>
        <w:t>A</w:t>
      </w:r>
      <w:r w:rsidR="001419DF" w:rsidRPr="00932DC0">
        <w:rPr>
          <w:rFonts w:asciiTheme="majorHAnsi" w:hAnsiTheme="majorHAnsi" w:cstheme="majorHAnsi"/>
          <w:lang w:val="en-GB"/>
        </w:rPr>
        <w:t>lready trained non-anthroposophic arts therapists</w:t>
      </w:r>
    </w:p>
    <w:p w14:paraId="32C885EE" w14:textId="4F80483F" w:rsidR="001419DF" w:rsidRPr="00932DC0" w:rsidRDefault="001419DF" w:rsidP="004139C5">
      <w:pPr>
        <w:pStyle w:val="Listenabsatz"/>
        <w:numPr>
          <w:ilvl w:val="0"/>
          <w:numId w:val="13"/>
        </w:numPr>
        <w:spacing w:after="240" w:line="240" w:lineRule="auto"/>
        <w:rPr>
          <w:rFonts w:asciiTheme="majorHAnsi" w:hAnsiTheme="majorHAnsi" w:cstheme="majorHAnsi"/>
          <w:lang w:val="en-GB"/>
        </w:rPr>
      </w:pPr>
      <w:r w:rsidRPr="00932DC0">
        <w:rPr>
          <w:rFonts w:asciiTheme="majorHAnsi" w:hAnsiTheme="majorHAnsi" w:cstheme="majorHAnsi"/>
          <w:lang w:val="en-GB"/>
        </w:rPr>
        <w:t>Students in their training as anthroposophic arts therapists who change their place of education/further training</w:t>
      </w:r>
    </w:p>
    <w:p w14:paraId="51C6D3CD" w14:textId="407A2350" w:rsidR="001419DF" w:rsidRPr="00932DC0" w:rsidRDefault="001419DF" w:rsidP="00793BAF">
      <w:pPr>
        <w:pStyle w:val="Listenabsatz"/>
        <w:numPr>
          <w:ilvl w:val="0"/>
          <w:numId w:val="13"/>
        </w:numPr>
        <w:spacing w:after="0"/>
        <w:ind w:left="714" w:hanging="357"/>
        <w:rPr>
          <w:rFonts w:asciiTheme="majorHAnsi" w:hAnsiTheme="majorHAnsi" w:cstheme="majorHAnsi"/>
          <w:lang w:val="en-US"/>
        </w:rPr>
      </w:pPr>
      <w:r w:rsidRPr="00932DC0">
        <w:rPr>
          <w:rFonts w:asciiTheme="majorHAnsi" w:hAnsiTheme="majorHAnsi" w:cstheme="majorHAnsi"/>
          <w:lang w:val="en-US"/>
        </w:rPr>
        <w:t>All people who can contribute competences from a previous profession</w:t>
      </w:r>
    </w:p>
    <w:p w14:paraId="28A98E6E" w14:textId="77777777" w:rsidR="0052675E" w:rsidRPr="00932DC0" w:rsidRDefault="0052675E" w:rsidP="001A2598">
      <w:pPr>
        <w:ind w:left="360"/>
        <w:rPr>
          <w:rFonts w:asciiTheme="majorHAnsi" w:hAnsiTheme="majorHAnsi" w:cstheme="majorHAnsi"/>
          <w:lang w:val="en-US"/>
        </w:rPr>
      </w:pPr>
    </w:p>
    <w:p w14:paraId="53B83F3B" w14:textId="5682CF1E" w:rsidR="001419DF" w:rsidRPr="00932DC0" w:rsidRDefault="001419DF" w:rsidP="00AE1C00">
      <w:pPr>
        <w:pStyle w:val="Listenabsatz"/>
        <w:numPr>
          <w:ilvl w:val="0"/>
          <w:numId w:val="47"/>
        </w:numPr>
        <w:spacing w:after="60"/>
        <w:ind w:left="499" w:hanging="357"/>
        <w:contextualSpacing w:val="0"/>
        <w:rPr>
          <w:rFonts w:asciiTheme="majorHAnsi" w:hAnsiTheme="majorHAnsi" w:cstheme="majorHAnsi"/>
          <w:lang w:val="en-US"/>
        </w:rPr>
      </w:pPr>
      <w:r w:rsidRPr="00932DC0">
        <w:rPr>
          <w:rFonts w:asciiTheme="majorHAnsi" w:hAnsiTheme="majorHAnsi" w:cstheme="majorHAnsi"/>
          <w:b/>
          <w:bCs/>
          <w:lang w:val="en-US"/>
        </w:rPr>
        <w:t xml:space="preserve">Why? </w:t>
      </w:r>
      <w:r w:rsidRPr="00932DC0">
        <w:rPr>
          <w:rFonts w:asciiTheme="majorHAnsi" w:hAnsiTheme="majorHAnsi" w:cstheme="majorHAnsi"/>
          <w:lang w:val="en-US"/>
        </w:rPr>
        <w:t>The successful examination can lead to a crediting and thus to a shortening of the education</w:t>
      </w:r>
      <w:r w:rsidR="00EB2057" w:rsidRPr="00932DC0">
        <w:rPr>
          <w:rFonts w:asciiTheme="majorHAnsi" w:hAnsiTheme="majorHAnsi" w:cstheme="majorHAnsi"/>
          <w:b/>
          <w:bCs/>
          <w:lang w:val="en-US"/>
        </w:rPr>
        <w:t xml:space="preserve"> </w:t>
      </w:r>
      <w:r w:rsidRPr="00932DC0">
        <w:rPr>
          <w:rFonts w:asciiTheme="majorHAnsi" w:hAnsiTheme="majorHAnsi" w:cstheme="majorHAnsi"/>
          <w:lang w:val="en-US"/>
        </w:rPr>
        <w:t>and further training time by the receiving institution, which carries out an AfL.</w:t>
      </w:r>
    </w:p>
    <w:p w14:paraId="73509C4B" w14:textId="77777777" w:rsidR="00F12919" w:rsidRPr="00932DC0" w:rsidRDefault="00F12919" w:rsidP="00F12919">
      <w:pPr>
        <w:spacing w:after="60"/>
        <w:ind w:left="142"/>
        <w:rPr>
          <w:rFonts w:asciiTheme="majorHAnsi" w:hAnsiTheme="majorHAnsi" w:cstheme="majorHAnsi"/>
          <w:lang w:val="en-US"/>
        </w:rPr>
      </w:pPr>
    </w:p>
    <w:p w14:paraId="1B471ECD" w14:textId="77777777" w:rsidR="006963CF" w:rsidRPr="00932DC0" w:rsidRDefault="001419DF" w:rsidP="001419DF">
      <w:pPr>
        <w:pStyle w:val="Listenabsatz"/>
        <w:numPr>
          <w:ilvl w:val="0"/>
          <w:numId w:val="47"/>
        </w:numPr>
        <w:spacing w:after="60"/>
        <w:ind w:left="499" w:hanging="357"/>
        <w:contextualSpacing w:val="0"/>
        <w:rPr>
          <w:rFonts w:asciiTheme="majorHAnsi" w:hAnsiTheme="majorHAnsi" w:cstheme="majorHAnsi"/>
          <w:lang w:val="en-US"/>
        </w:rPr>
      </w:pPr>
      <w:r w:rsidRPr="00932DC0">
        <w:rPr>
          <w:rFonts w:asciiTheme="majorHAnsi" w:hAnsiTheme="majorHAnsi" w:cstheme="majorHAnsi"/>
          <w:b/>
          <w:bCs/>
          <w:lang w:val="en-US"/>
        </w:rPr>
        <w:t xml:space="preserve">How </w:t>
      </w:r>
      <w:r w:rsidR="005C361D" w:rsidRPr="00932DC0">
        <w:rPr>
          <w:rFonts w:asciiTheme="majorHAnsi" w:hAnsiTheme="majorHAnsi" w:cstheme="majorHAnsi"/>
          <w:lang w:val="en-US"/>
        </w:rPr>
        <w:t xml:space="preserve">does the recognition/credit of previously acquired competences/learning achievements by i.e. at a subsequent vocational qualifying or </w:t>
      </w:r>
      <w:r w:rsidR="00BA779E" w:rsidRPr="00932DC0">
        <w:rPr>
          <w:rFonts w:asciiTheme="majorHAnsi" w:hAnsiTheme="majorHAnsi" w:cstheme="majorHAnsi"/>
          <w:lang w:val="en-US"/>
        </w:rPr>
        <w:t xml:space="preserve">postgraduate </w:t>
      </w:r>
      <w:r w:rsidR="005C361D" w:rsidRPr="00932DC0">
        <w:rPr>
          <w:rFonts w:asciiTheme="majorHAnsi" w:hAnsiTheme="majorHAnsi" w:cstheme="majorHAnsi"/>
          <w:lang w:val="en-US"/>
        </w:rPr>
        <w:t>training institution work?</w:t>
      </w:r>
    </w:p>
    <w:p w14:paraId="6E344A0C" w14:textId="2125F5AD" w:rsidR="001419DF" w:rsidRPr="00932DC0" w:rsidRDefault="001419DF" w:rsidP="006963CF">
      <w:pPr>
        <w:pStyle w:val="Listenabsatz"/>
        <w:spacing w:after="60"/>
        <w:ind w:left="499"/>
        <w:contextualSpacing w:val="0"/>
        <w:rPr>
          <w:rFonts w:asciiTheme="majorHAnsi" w:hAnsiTheme="majorHAnsi" w:cstheme="majorHAnsi"/>
          <w:lang w:val="en-GB"/>
        </w:rPr>
      </w:pPr>
      <w:r w:rsidRPr="00932DC0">
        <w:rPr>
          <w:rFonts w:asciiTheme="majorHAnsi" w:hAnsiTheme="majorHAnsi" w:cstheme="majorHAnsi"/>
          <w:lang w:val="en-GB"/>
        </w:rPr>
        <w:t xml:space="preserve">AfL by the host school is usually based on the review of documents, which are carefully compared with the objectives, content and duration of the learning outcomes or competences under discussion at the host school. The AfL is therefore an equivalence </w:t>
      </w:r>
      <w:r w:rsidR="0037668A" w:rsidRPr="00932DC0">
        <w:rPr>
          <w:rFonts w:asciiTheme="majorHAnsi" w:hAnsiTheme="majorHAnsi" w:cstheme="majorHAnsi"/>
          <w:lang w:val="en-GB"/>
        </w:rPr>
        <w:t>assessment</w:t>
      </w:r>
      <w:r w:rsidRPr="00932DC0">
        <w:rPr>
          <w:rFonts w:asciiTheme="majorHAnsi" w:hAnsiTheme="majorHAnsi" w:cstheme="majorHAnsi"/>
          <w:lang w:val="en-GB"/>
        </w:rPr>
        <w:t>.</w:t>
      </w:r>
    </w:p>
    <w:p w14:paraId="0580B874" w14:textId="77777777" w:rsidR="007964F8" w:rsidRPr="00932DC0" w:rsidRDefault="007964F8" w:rsidP="0037668A">
      <w:pPr>
        <w:spacing w:after="60"/>
        <w:rPr>
          <w:rFonts w:asciiTheme="majorHAnsi" w:hAnsiTheme="majorHAnsi" w:cstheme="majorHAnsi"/>
          <w:lang w:val="en-US"/>
        </w:rPr>
      </w:pPr>
    </w:p>
    <w:p w14:paraId="67099A2E" w14:textId="37CB5559" w:rsidR="001419DF" w:rsidRPr="00932DC0" w:rsidRDefault="001419DF" w:rsidP="007964F8">
      <w:pPr>
        <w:pStyle w:val="Listenabsatz"/>
        <w:numPr>
          <w:ilvl w:val="0"/>
          <w:numId w:val="47"/>
        </w:numPr>
        <w:spacing w:after="60"/>
        <w:contextualSpacing w:val="0"/>
        <w:rPr>
          <w:rFonts w:asciiTheme="majorHAnsi" w:hAnsiTheme="majorHAnsi" w:cstheme="majorHAnsi"/>
          <w:b/>
          <w:bCs/>
          <w:lang w:val="en-US"/>
        </w:rPr>
      </w:pPr>
      <w:r w:rsidRPr="00932DC0">
        <w:rPr>
          <w:rFonts w:asciiTheme="majorHAnsi" w:hAnsiTheme="majorHAnsi" w:cstheme="majorHAnsi"/>
          <w:b/>
          <w:bCs/>
          <w:lang w:val="en-US"/>
        </w:rPr>
        <w:t>Costs for the AfL</w:t>
      </w:r>
    </w:p>
    <w:p w14:paraId="766CBF3C" w14:textId="60C9457D" w:rsidR="001419DF" w:rsidRPr="00932DC0" w:rsidRDefault="001419DF" w:rsidP="0037668A">
      <w:pPr>
        <w:spacing w:after="0"/>
        <w:ind w:left="360"/>
        <w:rPr>
          <w:rFonts w:asciiTheme="majorHAnsi" w:hAnsiTheme="majorHAnsi" w:cstheme="majorHAnsi"/>
          <w:lang w:val="en-GB"/>
        </w:rPr>
      </w:pPr>
      <w:r w:rsidRPr="00932DC0">
        <w:rPr>
          <w:rFonts w:asciiTheme="majorHAnsi" w:hAnsiTheme="majorHAnsi" w:cstheme="majorHAnsi"/>
          <w:lang w:val="en-GB"/>
        </w:rPr>
        <w:t xml:space="preserve">At </w:t>
      </w:r>
      <w:r w:rsidR="0037668A" w:rsidRPr="00932DC0">
        <w:rPr>
          <w:rFonts w:asciiTheme="majorHAnsi" w:hAnsiTheme="majorHAnsi" w:cstheme="majorHAnsi"/>
          <w:lang w:val="en-GB"/>
        </w:rPr>
        <w:t>vocational qualifying</w:t>
      </w:r>
      <w:r w:rsidRPr="00932DC0">
        <w:rPr>
          <w:rFonts w:asciiTheme="majorHAnsi" w:hAnsiTheme="majorHAnsi" w:cstheme="majorHAnsi"/>
          <w:lang w:val="en-GB"/>
        </w:rPr>
        <w:t xml:space="preserve"> or </w:t>
      </w:r>
      <w:r w:rsidR="0037668A" w:rsidRPr="00932DC0">
        <w:rPr>
          <w:rFonts w:asciiTheme="majorHAnsi" w:hAnsiTheme="majorHAnsi" w:cstheme="majorHAnsi"/>
          <w:lang w:val="en-GB"/>
        </w:rPr>
        <w:t>postgraduate</w:t>
      </w:r>
      <w:r w:rsidRPr="00932DC0">
        <w:rPr>
          <w:rFonts w:asciiTheme="majorHAnsi" w:hAnsiTheme="majorHAnsi" w:cstheme="majorHAnsi"/>
          <w:lang w:val="en-GB"/>
        </w:rPr>
        <w:t xml:space="preserve"> </w:t>
      </w:r>
      <w:r w:rsidR="0037668A" w:rsidRPr="00932DC0">
        <w:rPr>
          <w:rFonts w:asciiTheme="majorHAnsi" w:hAnsiTheme="majorHAnsi" w:cstheme="majorHAnsi"/>
          <w:lang w:val="en-GB"/>
        </w:rPr>
        <w:t>training</w:t>
      </w:r>
      <w:r w:rsidRPr="00932DC0">
        <w:rPr>
          <w:rFonts w:asciiTheme="majorHAnsi" w:hAnsiTheme="majorHAnsi" w:cstheme="majorHAnsi"/>
          <w:lang w:val="en-GB"/>
        </w:rPr>
        <w:t xml:space="preserve"> institutions under private law, the applicant </w:t>
      </w:r>
      <w:r w:rsidR="00CB57C4" w:rsidRPr="00932DC0">
        <w:rPr>
          <w:rFonts w:asciiTheme="majorHAnsi" w:hAnsiTheme="majorHAnsi" w:cstheme="majorHAnsi"/>
          <w:lang w:val="en-GB"/>
        </w:rPr>
        <w:t>shall bear the costs for the classification</w:t>
      </w:r>
      <w:r w:rsidRPr="00932DC0">
        <w:rPr>
          <w:rFonts w:asciiTheme="majorHAnsi" w:hAnsiTheme="majorHAnsi" w:cstheme="majorHAnsi"/>
          <w:lang w:val="en-GB"/>
        </w:rPr>
        <w:t xml:space="preserve">. The costs are determined according to the time and effort required per hour. The applicant will receive an invoice and a written cost estimate for the competences still to be completed. The school must prepare a written form for this. On request we can provide you with a sample form </w:t>
      </w:r>
      <w:r w:rsidR="00DE588C" w:rsidRPr="00932DC0">
        <w:rPr>
          <w:rFonts w:asciiTheme="majorHAnsi" w:hAnsiTheme="majorHAnsi" w:cstheme="majorHAnsi"/>
          <w:lang w:val="en-GB"/>
        </w:rPr>
        <w:t>(</w:t>
      </w:r>
      <w:r w:rsidRPr="00932DC0">
        <w:rPr>
          <w:rFonts w:asciiTheme="majorHAnsi" w:hAnsiTheme="majorHAnsi" w:cstheme="majorHAnsi"/>
          <w:b/>
          <w:bCs/>
          <w:lang w:val="en-GB"/>
        </w:rPr>
        <w:t>s</w:t>
      </w:r>
      <w:r w:rsidR="00DE588C" w:rsidRPr="00932DC0">
        <w:rPr>
          <w:rFonts w:asciiTheme="majorHAnsi" w:hAnsiTheme="majorHAnsi" w:cstheme="majorHAnsi"/>
          <w:b/>
          <w:bCs/>
          <w:lang w:val="en-GB"/>
        </w:rPr>
        <w:t>ee</w:t>
      </w:r>
      <w:r w:rsidRPr="00932DC0">
        <w:rPr>
          <w:rFonts w:asciiTheme="majorHAnsi" w:hAnsiTheme="majorHAnsi" w:cstheme="majorHAnsi"/>
          <w:b/>
          <w:bCs/>
          <w:lang w:val="en-GB"/>
        </w:rPr>
        <w:t xml:space="preserve"> Appendix 3</w:t>
      </w:r>
      <w:r w:rsidR="00DE588C" w:rsidRPr="00932DC0">
        <w:rPr>
          <w:rFonts w:asciiTheme="majorHAnsi" w:hAnsiTheme="majorHAnsi" w:cstheme="majorHAnsi"/>
          <w:b/>
          <w:bCs/>
          <w:lang w:val="en-GB"/>
        </w:rPr>
        <w:t xml:space="preserve"> </w:t>
      </w:r>
      <w:r w:rsidR="00DD25F2" w:rsidRPr="00932DC0">
        <w:rPr>
          <w:rFonts w:asciiTheme="majorHAnsi" w:hAnsiTheme="majorHAnsi" w:cstheme="majorHAnsi"/>
          <w:b/>
          <w:bCs/>
          <w:lang w:val="en-GB"/>
        </w:rPr>
        <w:t>to the</w:t>
      </w:r>
      <w:r w:rsidR="00DE588C" w:rsidRPr="00932DC0">
        <w:rPr>
          <w:rFonts w:asciiTheme="majorHAnsi" w:hAnsiTheme="majorHAnsi" w:cstheme="majorHAnsi"/>
          <w:b/>
          <w:bCs/>
          <w:lang w:val="en-GB"/>
        </w:rPr>
        <w:t xml:space="preserve"> AfL</w:t>
      </w:r>
      <w:r w:rsidR="00DE588C" w:rsidRPr="00932DC0">
        <w:rPr>
          <w:rFonts w:asciiTheme="majorHAnsi" w:hAnsiTheme="majorHAnsi" w:cstheme="majorHAnsi"/>
          <w:lang w:val="en-GB"/>
        </w:rPr>
        <w:t>)</w:t>
      </w:r>
    </w:p>
    <w:p w14:paraId="459B9048" w14:textId="77777777" w:rsidR="00450F01" w:rsidRPr="00932DC0" w:rsidRDefault="00450F01" w:rsidP="00450F01">
      <w:pPr>
        <w:spacing w:after="0"/>
        <w:rPr>
          <w:rFonts w:asciiTheme="majorHAnsi" w:hAnsiTheme="majorHAnsi" w:cstheme="majorHAnsi"/>
          <w:lang w:val="en-GB"/>
        </w:rPr>
      </w:pPr>
    </w:p>
    <w:p w14:paraId="642DA9E8" w14:textId="77777777" w:rsidR="00450F01" w:rsidRPr="00932DC0" w:rsidRDefault="001419DF" w:rsidP="00450F01">
      <w:pPr>
        <w:pStyle w:val="Listenabsatz"/>
        <w:numPr>
          <w:ilvl w:val="0"/>
          <w:numId w:val="47"/>
        </w:numPr>
        <w:spacing w:after="60"/>
        <w:contextualSpacing w:val="0"/>
        <w:rPr>
          <w:rFonts w:asciiTheme="majorHAnsi" w:hAnsiTheme="majorHAnsi" w:cstheme="majorHAnsi"/>
          <w:b/>
          <w:bCs/>
          <w:lang w:val="en-US"/>
        </w:rPr>
      </w:pPr>
      <w:r w:rsidRPr="00932DC0">
        <w:rPr>
          <w:rFonts w:asciiTheme="majorHAnsi" w:hAnsiTheme="majorHAnsi" w:cstheme="majorHAnsi"/>
          <w:b/>
          <w:bCs/>
          <w:lang w:val="en-US"/>
        </w:rPr>
        <w:t>Decision</w:t>
      </w:r>
    </w:p>
    <w:p w14:paraId="779F574C" w14:textId="44C74C34" w:rsidR="001419DF" w:rsidRPr="00932DC0" w:rsidRDefault="001419DF" w:rsidP="00450F01">
      <w:pPr>
        <w:pStyle w:val="Listenabsatz"/>
        <w:spacing w:after="60"/>
        <w:ind w:left="360"/>
        <w:contextualSpacing w:val="0"/>
        <w:rPr>
          <w:rFonts w:asciiTheme="majorHAnsi" w:hAnsiTheme="majorHAnsi" w:cstheme="majorHAnsi"/>
          <w:b/>
          <w:bCs/>
          <w:lang w:val="en-US"/>
        </w:rPr>
      </w:pPr>
      <w:r w:rsidRPr="00932DC0">
        <w:rPr>
          <w:rFonts w:asciiTheme="majorHAnsi" w:hAnsiTheme="majorHAnsi" w:cstheme="majorHAnsi"/>
          <w:lang w:val="en-GB"/>
        </w:rPr>
        <w:t>The applicant submits his evidence with the completed attached competence list, which will be checked by the training institution. The school management conducts a motivation interview with the applicant and decides on the classification. The crediting procedure is documented so that it can be viewed.</w:t>
      </w:r>
    </w:p>
    <w:p w14:paraId="36E4FDD7" w14:textId="375525F8" w:rsidR="006724BE" w:rsidRPr="00932DC0" w:rsidRDefault="006724BE">
      <w:pPr>
        <w:rPr>
          <w:rFonts w:asciiTheme="majorHAnsi" w:hAnsiTheme="majorHAnsi" w:cstheme="majorHAnsi"/>
          <w:b/>
          <w:bCs/>
          <w:lang w:val="en-GB"/>
        </w:rPr>
      </w:pPr>
      <w:r w:rsidRPr="00932DC0">
        <w:rPr>
          <w:rFonts w:asciiTheme="majorHAnsi" w:hAnsiTheme="majorHAnsi" w:cstheme="majorHAnsi"/>
          <w:b/>
          <w:bCs/>
          <w:lang w:val="en-GB"/>
        </w:rPr>
        <w:br w:type="page"/>
      </w:r>
    </w:p>
    <w:p w14:paraId="13628D5A" w14:textId="06EF79C6" w:rsidR="001419DF" w:rsidRPr="00932DC0" w:rsidRDefault="001419DF" w:rsidP="009E003B">
      <w:pPr>
        <w:tabs>
          <w:tab w:val="left" w:pos="284"/>
        </w:tabs>
        <w:rPr>
          <w:rFonts w:asciiTheme="majorHAnsi" w:hAnsiTheme="majorHAnsi" w:cstheme="majorHAnsi"/>
          <w:b/>
          <w:bCs/>
          <w:sz w:val="24"/>
          <w:szCs w:val="24"/>
          <w:lang w:val="en-US"/>
        </w:rPr>
      </w:pPr>
      <w:r w:rsidRPr="00932DC0">
        <w:rPr>
          <w:rFonts w:asciiTheme="majorHAnsi" w:hAnsiTheme="majorHAnsi" w:cstheme="majorHAnsi"/>
          <w:b/>
          <w:bCs/>
          <w:sz w:val="24"/>
          <w:szCs w:val="24"/>
          <w:lang w:val="en-US"/>
        </w:rPr>
        <w:lastRenderedPageBreak/>
        <w:t>B.</w:t>
      </w:r>
      <w:r w:rsidR="009E003B" w:rsidRPr="00932DC0">
        <w:rPr>
          <w:rFonts w:asciiTheme="majorHAnsi" w:hAnsiTheme="majorHAnsi" w:cstheme="majorHAnsi"/>
          <w:b/>
          <w:bCs/>
          <w:sz w:val="24"/>
          <w:szCs w:val="24"/>
          <w:lang w:val="en-US"/>
        </w:rPr>
        <w:tab/>
      </w:r>
      <w:r w:rsidRPr="00932DC0">
        <w:rPr>
          <w:rFonts w:asciiTheme="majorHAnsi" w:hAnsiTheme="majorHAnsi" w:cstheme="majorHAnsi"/>
          <w:b/>
          <w:bCs/>
          <w:sz w:val="24"/>
          <w:szCs w:val="24"/>
          <w:lang w:val="en-US"/>
        </w:rPr>
        <w:t>Procedure</w:t>
      </w:r>
    </w:p>
    <w:p w14:paraId="46D576CF" w14:textId="381F58B3" w:rsidR="001419DF" w:rsidRPr="00932DC0" w:rsidRDefault="001419DF" w:rsidP="001419DF">
      <w:pPr>
        <w:rPr>
          <w:rFonts w:asciiTheme="majorHAnsi" w:hAnsiTheme="majorHAnsi" w:cstheme="majorHAnsi"/>
          <w:lang w:val="en-GB"/>
        </w:rPr>
      </w:pPr>
      <w:r w:rsidRPr="00932DC0">
        <w:rPr>
          <w:rFonts w:asciiTheme="majorHAnsi" w:hAnsiTheme="majorHAnsi" w:cstheme="majorHAnsi"/>
          <w:lang w:val="en-GB"/>
        </w:rPr>
        <w:t>Each training course is requested to define the exact procedure itself and to document it in writing. The central aspect is how the competences are tested.</w:t>
      </w:r>
    </w:p>
    <w:p w14:paraId="063BB71F" w14:textId="77777777" w:rsidR="001419DF" w:rsidRPr="00932DC0" w:rsidRDefault="001419DF" w:rsidP="001419DF">
      <w:pPr>
        <w:rPr>
          <w:rFonts w:asciiTheme="majorHAnsi" w:hAnsiTheme="majorHAnsi" w:cstheme="majorHAnsi"/>
          <w:b/>
          <w:bCs/>
          <w:sz w:val="24"/>
          <w:szCs w:val="24"/>
          <w:lang w:val="en-GB"/>
        </w:rPr>
      </w:pPr>
    </w:p>
    <w:p w14:paraId="3BECE486" w14:textId="5257402E" w:rsidR="001419DF" w:rsidRPr="00932DC0" w:rsidRDefault="001419DF" w:rsidP="00DA745F">
      <w:pPr>
        <w:rPr>
          <w:rFonts w:asciiTheme="majorHAnsi" w:hAnsiTheme="majorHAnsi" w:cstheme="majorHAnsi"/>
          <w:b/>
          <w:lang w:val="en-US"/>
        </w:rPr>
      </w:pPr>
      <w:r w:rsidRPr="00932DC0">
        <w:rPr>
          <w:rFonts w:asciiTheme="majorHAnsi" w:hAnsiTheme="majorHAnsi" w:cstheme="majorHAnsi"/>
          <w:b/>
          <w:lang w:val="en-US"/>
        </w:rPr>
        <w:t>Step 1</w:t>
      </w:r>
    </w:p>
    <w:p w14:paraId="0A07AE5E" w14:textId="2C8A341F" w:rsidR="001419DF" w:rsidRPr="00932DC0" w:rsidRDefault="001419DF" w:rsidP="001419DF">
      <w:pPr>
        <w:spacing w:after="0"/>
        <w:rPr>
          <w:rFonts w:asciiTheme="majorHAnsi" w:hAnsiTheme="majorHAnsi" w:cstheme="majorHAnsi"/>
          <w:lang w:val="en-GB"/>
        </w:rPr>
      </w:pPr>
      <w:r w:rsidRPr="00932DC0">
        <w:rPr>
          <w:rFonts w:asciiTheme="majorHAnsi" w:hAnsiTheme="majorHAnsi" w:cstheme="majorHAnsi"/>
          <w:lang w:val="en-GB"/>
        </w:rPr>
        <w:t xml:space="preserve">The applicant should provide evidence of his/her previous learning performance by submitting available timetables, course confirmations and certificates </w:t>
      </w:r>
      <w:r w:rsidR="00C331C6" w:rsidRPr="00932DC0">
        <w:rPr>
          <w:rFonts w:asciiTheme="majorHAnsi" w:hAnsiTheme="majorHAnsi" w:cstheme="majorHAnsi"/>
          <w:lang w:val="en-GB"/>
        </w:rPr>
        <w:t xml:space="preserve">to the vocational qualifying or postgraduate training institution </w:t>
      </w:r>
      <w:r w:rsidR="007D7A56" w:rsidRPr="00932DC0">
        <w:rPr>
          <w:rFonts w:asciiTheme="majorHAnsi" w:hAnsiTheme="majorHAnsi" w:cstheme="majorHAnsi"/>
          <w:lang w:val="en-GB"/>
        </w:rPr>
        <w:t xml:space="preserve">together </w:t>
      </w:r>
      <w:r w:rsidR="00C331C6" w:rsidRPr="00932DC0">
        <w:rPr>
          <w:rFonts w:asciiTheme="majorHAnsi" w:hAnsiTheme="majorHAnsi" w:cstheme="majorHAnsi"/>
          <w:lang w:val="en-GB"/>
        </w:rPr>
        <w:t>with the application form.</w:t>
      </w:r>
    </w:p>
    <w:p w14:paraId="63B8FCC6" w14:textId="466919A8" w:rsidR="001419DF" w:rsidRPr="00932DC0" w:rsidRDefault="001419DF" w:rsidP="001419DF">
      <w:pPr>
        <w:rPr>
          <w:rFonts w:asciiTheme="majorHAnsi" w:hAnsiTheme="majorHAnsi" w:cstheme="majorHAnsi"/>
          <w:lang w:val="en-GB"/>
        </w:rPr>
      </w:pPr>
      <w:r w:rsidRPr="00932DC0">
        <w:rPr>
          <w:rFonts w:asciiTheme="majorHAnsi" w:hAnsiTheme="majorHAnsi" w:cstheme="majorHAnsi"/>
          <w:lang w:val="en-GB"/>
        </w:rPr>
        <w:t>The number of hours, topics and learning objectives attended must be indicated and certified in the documents. Written papers can be submitted as proof of partial competence.</w:t>
      </w:r>
    </w:p>
    <w:p w14:paraId="4AC633B6" w14:textId="1AA7040C" w:rsidR="001419DF" w:rsidRPr="00932DC0" w:rsidRDefault="001419DF" w:rsidP="001419DF">
      <w:pPr>
        <w:rPr>
          <w:rFonts w:asciiTheme="majorHAnsi" w:hAnsiTheme="majorHAnsi" w:cstheme="majorHAnsi"/>
          <w:i/>
          <w:iCs/>
          <w:lang w:val="en-GB"/>
        </w:rPr>
      </w:pPr>
      <w:r w:rsidRPr="00932DC0">
        <w:rPr>
          <w:rFonts w:asciiTheme="majorHAnsi" w:hAnsiTheme="majorHAnsi" w:cstheme="majorHAnsi"/>
          <w:i/>
          <w:iCs/>
          <w:lang w:val="en-GB"/>
        </w:rPr>
        <w:t xml:space="preserve">The more carefully and clearly the documents for submission are compiled, the less work we have to do </w:t>
      </w:r>
      <w:r w:rsidR="007960E1" w:rsidRPr="00932DC0">
        <w:rPr>
          <w:rFonts w:asciiTheme="majorHAnsi" w:hAnsiTheme="majorHAnsi" w:cstheme="majorHAnsi"/>
          <w:i/>
          <w:iCs/>
          <w:lang w:val="en-GB"/>
        </w:rPr>
        <w:t>and, accordingly, the lower the costs!</w:t>
      </w:r>
    </w:p>
    <w:p w14:paraId="30BAA9A8" w14:textId="77777777" w:rsidR="001419DF" w:rsidRPr="00932DC0" w:rsidRDefault="001419DF" w:rsidP="001419DF">
      <w:pPr>
        <w:rPr>
          <w:rFonts w:asciiTheme="majorHAnsi" w:hAnsiTheme="majorHAnsi" w:cstheme="majorHAnsi"/>
          <w:b/>
          <w:bCs/>
          <w:sz w:val="24"/>
          <w:szCs w:val="24"/>
          <w:lang w:val="en-GB"/>
        </w:rPr>
      </w:pPr>
    </w:p>
    <w:p w14:paraId="040B5206" w14:textId="14530E23" w:rsidR="001419DF" w:rsidRPr="00932DC0" w:rsidRDefault="001419DF" w:rsidP="007960E1">
      <w:pPr>
        <w:rPr>
          <w:rFonts w:asciiTheme="majorHAnsi" w:hAnsiTheme="majorHAnsi" w:cstheme="majorHAnsi"/>
          <w:b/>
          <w:lang w:val="en-US"/>
        </w:rPr>
      </w:pPr>
      <w:r w:rsidRPr="00932DC0">
        <w:rPr>
          <w:rFonts w:asciiTheme="majorHAnsi" w:hAnsiTheme="majorHAnsi" w:cstheme="majorHAnsi"/>
          <w:b/>
          <w:lang w:val="en-US"/>
        </w:rPr>
        <w:t>Step 2</w:t>
      </w:r>
    </w:p>
    <w:p w14:paraId="4156684D" w14:textId="047C36C1" w:rsidR="001419DF" w:rsidRPr="00932DC0" w:rsidRDefault="001419DF" w:rsidP="000379B5">
      <w:pPr>
        <w:spacing w:after="60"/>
        <w:rPr>
          <w:rFonts w:asciiTheme="majorHAnsi" w:hAnsiTheme="majorHAnsi" w:cstheme="majorHAnsi"/>
          <w:bCs/>
          <w:lang w:val="en-US"/>
        </w:rPr>
      </w:pPr>
      <w:r w:rsidRPr="00932DC0">
        <w:rPr>
          <w:rFonts w:asciiTheme="majorHAnsi" w:hAnsiTheme="majorHAnsi" w:cstheme="majorHAnsi"/>
          <w:bCs/>
          <w:lang w:val="en-US"/>
        </w:rPr>
        <w:t xml:space="preserve">The </w:t>
      </w:r>
      <w:r w:rsidR="00505007" w:rsidRPr="00932DC0">
        <w:rPr>
          <w:rFonts w:asciiTheme="majorHAnsi" w:hAnsiTheme="majorHAnsi" w:cstheme="majorHAnsi"/>
          <w:bCs/>
          <w:lang w:val="en-US"/>
        </w:rPr>
        <w:t xml:space="preserve">vocational qualifying or postgraduate training institution </w:t>
      </w:r>
      <w:r w:rsidRPr="00932DC0">
        <w:rPr>
          <w:rFonts w:asciiTheme="majorHAnsi" w:hAnsiTheme="majorHAnsi" w:cstheme="majorHAnsi"/>
          <w:bCs/>
          <w:lang w:val="en-US"/>
        </w:rPr>
        <w:t xml:space="preserve">examines within the </w:t>
      </w:r>
      <w:r w:rsidR="006E4ED6" w:rsidRPr="00932DC0">
        <w:rPr>
          <w:rFonts w:asciiTheme="majorHAnsi" w:hAnsiTheme="majorHAnsi" w:cstheme="majorHAnsi"/>
          <w:bCs/>
          <w:lang w:val="en-US"/>
        </w:rPr>
        <w:t>process</w:t>
      </w:r>
      <w:r w:rsidRPr="00932DC0">
        <w:rPr>
          <w:rFonts w:asciiTheme="majorHAnsi" w:hAnsiTheme="majorHAnsi" w:cstheme="majorHAnsi"/>
          <w:bCs/>
          <w:lang w:val="en-US"/>
        </w:rPr>
        <w:t xml:space="preserve"> of AfL</w:t>
      </w:r>
      <w:r w:rsidR="000379B5" w:rsidRPr="00932DC0">
        <w:rPr>
          <w:rFonts w:asciiTheme="majorHAnsi" w:hAnsiTheme="majorHAnsi" w:cstheme="majorHAnsi"/>
          <w:bCs/>
          <w:lang w:val="en-US"/>
        </w:rPr>
        <w:t>:</w:t>
      </w:r>
    </w:p>
    <w:p w14:paraId="76234875" w14:textId="77777777" w:rsidR="000379B5" w:rsidRPr="00932DC0" w:rsidRDefault="001419DF" w:rsidP="001419DF">
      <w:pPr>
        <w:pStyle w:val="Listenabsatz"/>
        <w:numPr>
          <w:ilvl w:val="0"/>
          <w:numId w:val="48"/>
        </w:numPr>
        <w:rPr>
          <w:rFonts w:asciiTheme="majorHAnsi" w:hAnsiTheme="majorHAnsi" w:cstheme="majorHAnsi"/>
          <w:lang w:val="en-GB"/>
        </w:rPr>
      </w:pPr>
      <w:r w:rsidRPr="00932DC0">
        <w:rPr>
          <w:rFonts w:asciiTheme="majorHAnsi" w:hAnsiTheme="majorHAnsi" w:cstheme="majorHAnsi"/>
          <w:lang w:val="en-GB"/>
        </w:rPr>
        <w:t xml:space="preserve">whether a certificate (diploma, </w:t>
      </w:r>
      <w:r w:rsidR="009C13D7" w:rsidRPr="00932DC0">
        <w:rPr>
          <w:rFonts w:asciiTheme="majorHAnsi" w:hAnsiTheme="majorHAnsi" w:cstheme="majorHAnsi"/>
          <w:lang w:val="en-GB"/>
        </w:rPr>
        <w:t>ID</w:t>
      </w:r>
      <w:r w:rsidRPr="00932DC0">
        <w:rPr>
          <w:rFonts w:asciiTheme="majorHAnsi" w:hAnsiTheme="majorHAnsi" w:cstheme="majorHAnsi"/>
          <w:lang w:val="en-GB"/>
        </w:rPr>
        <w:t xml:space="preserve"> etc.) is available which proves that the applicant has successfully completed the required learning performance.</w:t>
      </w:r>
    </w:p>
    <w:p w14:paraId="41A17900" w14:textId="15E4C592" w:rsidR="001419DF" w:rsidRPr="00932DC0" w:rsidRDefault="001419DF" w:rsidP="001419DF">
      <w:pPr>
        <w:pStyle w:val="Listenabsatz"/>
        <w:numPr>
          <w:ilvl w:val="0"/>
          <w:numId w:val="48"/>
        </w:numPr>
        <w:rPr>
          <w:rFonts w:asciiTheme="majorHAnsi" w:hAnsiTheme="majorHAnsi" w:cstheme="majorHAnsi"/>
          <w:lang w:val="en-GB"/>
        </w:rPr>
      </w:pPr>
      <w:r w:rsidRPr="00932DC0">
        <w:rPr>
          <w:rFonts w:asciiTheme="majorHAnsi" w:hAnsiTheme="majorHAnsi" w:cstheme="majorHAnsi"/>
          <w:lang w:val="en-GB"/>
        </w:rPr>
        <w:t>whether the information on competences and evidence of competence on objectives, content and duration of learning outcomes can be brought into line with the curriculum/module requirements of the student's own education/training.</w:t>
      </w:r>
    </w:p>
    <w:p w14:paraId="6AABDA73" w14:textId="77777777" w:rsidR="001419DF" w:rsidRPr="00932DC0" w:rsidRDefault="001419DF" w:rsidP="001419DF">
      <w:pPr>
        <w:rPr>
          <w:rFonts w:asciiTheme="majorHAnsi" w:hAnsiTheme="majorHAnsi" w:cstheme="majorHAnsi"/>
          <w:lang w:val="en-GB"/>
        </w:rPr>
      </w:pPr>
      <w:r w:rsidRPr="00932DC0">
        <w:rPr>
          <w:rFonts w:asciiTheme="majorHAnsi" w:hAnsiTheme="majorHAnsi" w:cstheme="majorHAnsi"/>
          <w:lang w:val="en-GB"/>
        </w:rPr>
        <w:t>After a review of the documents relating to AfL, the applicant will receive confirmation of AfL, if necessary with a list of any subject areas, hours and/or certificates of competence to be made up.</w:t>
      </w:r>
    </w:p>
    <w:p w14:paraId="5DE86BBB" w14:textId="253019C4" w:rsidR="001419DF" w:rsidRPr="00932DC0" w:rsidRDefault="001419DF" w:rsidP="001419DF">
      <w:pPr>
        <w:rPr>
          <w:rFonts w:asciiTheme="majorHAnsi" w:hAnsiTheme="majorHAnsi" w:cstheme="majorHAnsi"/>
          <w:lang w:val="en-GB"/>
        </w:rPr>
      </w:pPr>
      <w:r w:rsidRPr="00932DC0">
        <w:rPr>
          <w:rFonts w:asciiTheme="majorHAnsi" w:hAnsiTheme="majorHAnsi" w:cstheme="majorHAnsi"/>
          <w:lang w:val="en-GB"/>
        </w:rPr>
        <w:t>If the competences cannot be determined reliably enough from the documents, if the training has been completed some time ago or if an adequate proof of competence is missing, the relevant/</w:t>
      </w:r>
      <w:r w:rsidR="00E813F2" w:rsidRPr="00932DC0">
        <w:rPr>
          <w:rFonts w:asciiTheme="majorHAnsi" w:hAnsiTheme="majorHAnsi" w:cstheme="majorHAnsi"/>
          <w:lang w:val="en-GB"/>
        </w:rPr>
        <w:br/>
      </w:r>
      <w:r w:rsidRPr="00932DC0">
        <w:rPr>
          <w:rFonts w:asciiTheme="majorHAnsi" w:hAnsiTheme="majorHAnsi" w:cstheme="majorHAnsi"/>
          <w:lang w:val="en-GB"/>
        </w:rPr>
        <w:t>required proofs of competence must be made up.</w:t>
      </w:r>
    </w:p>
    <w:p w14:paraId="3389CD3B" w14:textId="498ABED0" w:rsidR="001419DF" w:rsidRPr="00932DC0" w:rsidRDefault="001419DF" w:rsidP="001419DF">
      <w:pPr>
        <w:rPr>
          <w:rFonts w:asciiTheme="majorHAnsi" w:hAnsiTheme="majorHAnsi" w:cstheme="majorHAnsi"/>
          <w:lang w:val="en-GB"/>
        </w:rPr>
      </w:pPr>
      <w:r w:rsidRPr="00932DC0">
        <w:rPr>
          <w:rFonts w:asciiTheme="majorHAnsi" w:hAnsiTheme="majorHAnsi" w:cstheme="majorHAnsi"/>
          <w:lang w:val="en-GB"/>
        </w:rPr>
        <w:t xml:space="preserve">The review and assessment of the submitted documentation result in a competence and qualification profile that is related to the curriculum/module requirements of the </w:t>
      </w:r>
      <w:r w:rsidR="00DF7858" w:rsidRPr="00932DC0">
        <w:rPr>
          <w:rFonts w:asciiTheme="majorHAnsi" w:hAnsiTheme="majorHAnsi" w:cstheme="majorHAnsi"/>
          <w:b/>
          <w:bCs/>
          <w:lang w:val="en-GB"/>
        </w:rPr>
        <w:t>vocational qualifying or postgraduate training</w:t>
      </w:r>
      <w:r w:rsidRPr="00932DC0">
        <w:rPr>
          <w:rFonts w:asciiTheme="majorHAnsi" w:hAnsiTheme="majorHAnsi" w:cstheme="majorHAnsi"/>
          <w:b/>
          <w:bCs/>
          <w:lang w:val="en-GB"/>
        </w:rPr>
        <w:t xml:space="preserve"> institution</w:t>
      </w:r>
      <w:r w:rsidRPr="00932DC0">
        <w:rPr>
          <w:rFonts w:asciiTheme="majorHAnsi" w:hAnsiTheme="majorHAnsi" w:cstheme="majorHAnsi"/>
          <w:lang w:val="en-GB"/>
        </w:rPr>
        <w:t xml:space="preserve"> and also to the future exercise of the profession. It is up to the school to decide what percentage of the </w:t>
      </w:r>
      <w:r w:rsidR="00757407" w:rsidRPr="00932DC0">
        <w:rPr>
          <w:rFonts w:asciiTheme="majorHAnsi" w:hAnsiTheme="majorHAnsi" w:cstheme="majorHAnsi"/>
          <w:lang w:val="en-GB"/>
        </w:rPr>
        <w:t>external</w:t>
      </w:r>
      <w:r w:rsidRPr="00932DC0">
        <w:rPr>
          <w:rFonts w:asciiTheme="majorHAnsi" w:hAnsiTheme="majorHAnsi" w:cstheme="majorHAnsi"/>
          <w:lang w:val="en-GB"/>
        </w:rPr>
        <w:t xml:space="preserve"> learning achievements it credits or is allowed to credit.</w:t>
      </w:r>
    </w:p>
    <w:p w14:paraId="3F461820" w14:textId="259B7BF9" w:rsidR="00695F9B" w:rsidRPr="00932DC0" w:rsidRDefault="00695F9B" w:rsidP="00695F9B">
      <w:pPr>
        <w:rPr>
          <w:rFonts w:asciiTheme="majorHAnsi" w:hAnsiTheme="majorHAnsi" w:cstheme="majorHAnsi"/>
          <w:b/>
          <w:bCs/>
          <w:lang w:val="en-GB"/>
        </w:rPr>
      </w:pPr>
      <w:r w:rsidRPr="00932DC0">
        <w:rPr>
          <w:rFonts w:asciiTheme="majorHAnsi" w:hAnsiTheme="majorHAnsi" w:cstheme="majorHAnsi"/>
          <w:b/>
          <w:bCs/>
          <w:lang w:val="en-GB"/>
        </w:rPr>
        <w:t>The certificates shall be issued when</w:t>
      </w:r>
    </w:p>
    <w:p w14:paraId="6234DDB0" w14:textId="42D6A384" w:rsidR="00E4612D" w:rsidRPr="00932DC0" w:rsidRDefault="00695F9B" w:rsidP="00E4612D">
      <w:pPr>
        <w:pStyle w:val="Listenabsatz"/>
        <w:numPr>
          <w:ilvl w:val="0"/>
          <w:numId w:val="49"/>
        </w:numPr>
        <w:spacing w:after="0" w:line="240" w:lineRule="auto"/>
        <w:rPr>
          <w:rFonts w:asciiTheme="majorHAnsi" w:hAnsiTheme="majorHAnsi" w:cstheme="majorHAnsi"/>
          <w:lang w:val="en-US"/>
        </w:rPr>
      </w:pPr>
      <w:r w:rsidRPr="00932DC0">
        <w:rPr>
          <w:rFonts w:asciiTheme="majorHAnsi" w:hAnsiTheme="majorHAnsi" w:cstheme="majorHAnsi"/>
          <w:lang w:val="en-US"/>
        </w:rPr>
        <w:t>the</w:t>
      </w:r>
      <w:r w:rsidR="00440242" w:rsidRPr="00932DC0">
        <w:rPr>
          <w:rFonts w:asciiTheme="majorHAnsi" w:hAnsiTheme="majorHAnsi" w:cstheme="majorHAnsi"/>
          <w:lang w:val="en-US"/>
        </w:rPr>
        <w:t xml:space="preserve"> external</w:t>
      </w:r>
      <w:r w:rsidRPr="00932DC0">
        <w:rPr>
          <w:rFonts w:asciiTheme="majorHAnsi" w:hAnsiTheme="majorHAnsi" w:cstheme="majorHAnsi"/>
          <w:lang w:val="en-US"/>
        </w:rPr>
        <w:t xml:space="preserve"> learning achievements can be recognised and any missing competences made up for.</w:t>
      </w:r>
    </w:p>
    <w:p w14:paraId="624E0C5A" w14:textId="3F4BD8F1" w:rsidR="00695F9B" w:rsidRPr="00932DC0" w:rsidRDefault="00695F9B" w:rsidP="00E4612D">
      <w:pPr>
        <w:pStyle w:val="Listenabsatz"/>
        <w:numPr>
          <w:ilvl w:val="0"/>
          <w:numId w:val="49"/>
        </w:numPr>
        <w:spacing w:after="0" w:line="240" w:lineRule="auto"/>
        <w:rPr>
          <w:rFonts w:asciiTheme="majorHAnsi" w:hAnsiTheme="majorHAnsi" w:cstheme="majorHAnsi"/>
          <w:lang w:val="en-US"/>
        </w:rPr>
      </w:pPr>
      <w:r w:rsidRPr="00932DC0">
        <w:rPr>
          <w:rFonts w:asciiTheme="majorHAnsi" w:hAnsiTheme="majorHAnsi" w:cstheme="majorHAnsi"/>
          <w:lang w:val="en-US"/>
        </w:rPr>
        <w:t>the costs for the procedure for AfL as well as for any additional instruction and proof of competence to be made up for have been paid.</w:t>
      </w:r>
    </w:p>
    <w:p w14:paraId="4EC6D611" w14:textId="34AE60C0" w:rsidR="007838A4" w:rsidRPr="00932DC0" w:rsidRDefault="007838A4">
      <w:pPr>
        <w:rPr>
          <w:rFonts w:asciiTheme="majorHAnsi" w:hAnsiTheme="majorHAnsi" w:cstheme="majorHAnsi"/>
          <w:iCs/>
          <w:lang w:val="en-US"/>
        </w:rPr>
      </w:pPr>
      <w:r w:rsidRPr="00932DC0">
        <w:rPr>
          <w:rFonts w:asciiTheme="majorHAnsi" w:hAnsiTheme="majorHAnsi" w:cstheme="majorHAnsi"/>
          <w:iCs/>
          <w:lang w:val="en-US"/>
        </w:rPr>
        <w:br w:type="page"/>
      </w:r>
    </w:p>
    <w:p w14:paraId="673CCA82" w14:textId="6185CDDC" w:rsidR="00695F9B" w:rsidRPr="00932DC0" w:rsidRDefault="00F35EB2" w:rsidP="00F35EB2">
      <w:pPr>
        <w:tabs>
          <w:tab w:val="left" w:pos="284"/>
        </w:tabs>
        <w:rPr>
          <w:rFonts w:asciiTheme="majorHAnsi" w:hAnsiTheme="majorHAnsi" w:cstheme="majorHAnsi"/>
          <w:b/>
          <w:bCs/>
          <w:sz w:val="24"/>
          <w:szCs w:val="24"/>
          <w:lang w:val="en-US"/>
        </w:rPr>
      </w:pPr>
      <w:r w:rsidRPr="00932DC0">
        <w:rPr>
          <w:rFonts w:asciiTheme="majorHAnsi" w:hAnsiTheme="majorHAnsi" w:cstheme="majorHAnsi"/>
          <w:b/>
          <w:bCs/>
          <w:sz w:val="24"/>
          <w:szCs w:val="24"/>
          <w:lang w:val="en-US"/>
        </w:rPr>
        <w:lastRenderedPageBreak/>
        <w:t>C.</w:t>
      </w:r>
      <w:r w:rsidRPr="00932DC0">
        <w:rPr>
          <w:rFonts w:asciiTheme="majorHAnsi" w:hAnsiTheme="majorHAnsi" w:cstheme="majorHAnsi"/>
          <w:b/>
          <w:bCs/>
          <w:sz w:val="24"/>
          <w:szCs w:val="24"/>
          <w:lang w:val="en-US"/>
        </w:rPr>
        <w:tab/>
      </w:r>
      <w:r w:rsidR="00695F9B" w:rsidRPr="00932DC0">
        <w:rPr>
          <w:rFonts w:asciiTheme="majorHAnsi" w:hAnsiTheme="majorHAnsi" w:cstheme="majorHAnsi"/>
          <w:b/>
          <w:bCs/>
          <w:sz w:val="24"/>
          <w:szCs w:val="24"/>
          <w:lang w:val="en-US"/>
        </w:rPr>
        <w:t>Country-specific admission requirements for state recognition</w:t>
      </w:r>
    </w:p>
    <w:p w14:paraId="2231DA0F" w14:textId="43CEE7AA" w:rsidR="00695F9B" w:rsidRPr="00932DC0" w:rsidRDefault="00695F9B" w:rsidP="00695F9B">
      <w:pPr>
        <w:rPr>
          <w:rFonts w:asciiTheme="majorHAnsi" w:hAnsiTheme="majorHAnsi" w:cstheme="majorHAnsi"/>
          <w:lang w:val="en-GB"/>
        </w:rPr>
      </w:pPr>
      <w:r w:rsidRPr="00932DC0">
        <w:rPr>
          <w:rFonts w:asciiTheme="majorHAnsi" w:hAnsiTheme="majorHAnsi" w:cstheme="majorHAnsi"/>
          <w:lang w:val="en-GB"/>
        </w:rPr>
        <w:t xml:space="preserve">It is possible that further competences </w:t>
      </w:r>
      <w:r w:rsidR="00697BEC" w:rsidRPr="00932DC0">
        <w:rPr>
          <w:rFonts w:asciiTheme="majorHAnsi" w:hAnsiTheme="majorHAnsi" w:cstheme="majorHAnsi"/>
          <w:lang w:val="en-GB"/>
        </w:rPr>
        <w:t xml:space="preserve">that go beyond the requirements of the iARTe </w:t>
      </w:r>
      <w:r w:rsidRPr="00932DC0">
        <w:rPr>
          <w:rFonts w:asciiTheme="majorHAnsi" w:hAnsiTheme="majorHAnsi" w:cstheme="majorHAnsi"/>
          <w:lang w:val="en-GB"/>
        </w:rPr>
        <w:t>are required for recognition in your own country</w:t>
      </w:r>
      <w:r w:rsidR="00AA4773" w:rsidRPr="00932DC0">
        <w:rPr>
          <w:rFonts w:asciiTheme="majorHAnsi" w:hAnsiTheme="majorHAnsi" w:cstheme="majorHAnsi"/>
          <w:lang w:val="en-GB"/>
        </w:rPr>
        <w:t>.</w:t>
      </w:r>
    </w:p>
    <w:p w14:paraId="120BD570" w14:textId="77777777" w:rsidR="007838A4" w:rsidRPr="00932DC0" w:rsidRDefault="007838A4" w:rsidP="007838A4">
      <w:pPr>
        <w:rPr>
          <w:rFonts w:asciiTheme="majorHAnsi" w:hAnsiTheme="majorHAnsi" w:cstheme="majorHAnsi"/>
          <w:b/>
          <w:bCs/>
          <w:sz w:val="24"/>
          <w:szCs w:val="24"/>
          <w:lang w:val="en-GB"/>
        </w:rPr>
      </w:pPr>
    </w:p>
    <w:p w14:paraId="4D5CD88C" w14:textId="1F3D69AD" w:rsidR="001419DF" w:rsidRPr="00932DC0" w:rsidRDefault="001419DF" w:rsidP="00B1133F">
      <w:pPr>
        <w:pStyle w:val="Listenabsatz"/>
        <w:numPr>
          <w:ilvl w:val="0"/>
          <w:numId w:val="26"/>
        </w:numPr>
        <w:tabs>
          <w:tab w:val="left" w:pos="284"/>
        </w:tabs>
        <w:rPr>
          <w:rFonts w:asciiTheme="majorHAnsi" w:hAnsiTheme="majorHAnsi" w:cstheme="majorHAnsi"/>
          <w:b/>
          <w:bCs/>
          <w:sz w:val="24"/>
          <w:szCs w:val="24"/>
          <w:lang w:val="en-US"/>
        </w:rPr>
      </w:pPr>
      <w:r w:rsidRPr="00932DC0">
        <w:rPr>
          <w:rFonts w:asciiTheme="majorHAnsi" w:hAnsiTheme="majorHAnsi" w:cstheme="majorHAnsi"/>
          <w:b/>
          <w:bCs/>
          <w:sz w:val="24"/>
          <w:szCs w:val="24"/>
          <w:lang w:val="en-US"/>
        </w:rPr>
        <w:t>Overview of minimum learning times and learning content</w:t>
      </w:r>
    </w:p>
    <w:p w14:paraId="7DEC432E" w14:textId="6BA3443A" w:rsidR="001419DF" w:rsidRPr="00932DC0" w:rsidRDefault="001419DF" w:rsidP="000E30A8">
      <w:pPr>
        <w:pStyle w:val="Listenabsatz"/>
        <w:numPr>
          <w:ilvl w:val="0"/>
          <w:numId w:val="49"/>
        </w:numPr>
        <w:spacing w:after="0" w:line="240" w:lineRule="auto"/>
        <w:rPr>
          <w:rFonts w:asciiTheme="majorHAnsi" w:hAnsiTheme="majorHAnsi" w:cstheme="majorHAnsi"/>
          <w:lang w:val="en-US"/>
        </w:rPr>
      </w:pPr>
      <w:r w:rsidRPr="00932DC0">
        <w:rPr>
          <w:rFonts w:asciiTheme="majorHAnsi" w:hAnsiTheme="majorHAnsi" w:cstheme="majorHAnsi"/>
          <w:lang w:val="en-US"/>
        </w:rPr>
        <w:t>At this point each school can insert its training concept. The attached template is filled in for the applicant (</w:t>
      </w:r>
      <w:r w:rsidRPr="00932DC0">
        <w:rPr>
          <w:rFonts w:asciiTheme="majorHAnsi" w:hAnsiTheme="majorHAnsi" w:cstheme="majorHAnsi"/>
          <w:b/>
          <w:bCs/>
          <w:lang w:val="en-US"/>
        </w:rPr>
        <w:t>Appendix 2</w:t>
      </w:r>
      <w:r w:rsidR="000E30A8" w:rsidRPr="00932DC0">
        <w:rPr>
          <w:rFonts w:asciiTheme="majorHAnsi" w:hAnsiTheme="majorHAnsi" w:cstheme="majorHAnsi"/>
          <w:b/>
          <w:bCs/>
          <w:lang w:val="en-US"/>
        </w:rPr>
        <w:t xml:space="preserve"> </w:t>
      </w:r>
      <w:r w:rsidR="00DD25F2" w:rsidRPr="00932DC0">
        <w:rPr>
          <w:rFonts w:asciiTheme="majorHAnsi" w:hAnsiTheme="majorHAnsi" w:cstheme="majorHAnsi"/>
          <w:b/>
          <w:bCs/>
          <w:lang w:val="en-US"/>
        </w:rPr>
        <w:t>to</w:t>
      </w:r>
      <w:r w:rsidR="000E30A8" w:rsidRPr="00932DC0">
        <w:rPr>
          <w:rFonts w:asciiTheme="majorHAnsi" w:hAnsiTheme="majorHAnsi" w:cstheme="majorHAnsi"/>
          <w:b/>
          <w:bCs/>
          <w:lang w:val="en-US"/>
        </w:rPr>
        <w:t xml:space="preserve"> </w:t>
      </w:r>
      <w:r w:rsidR="00355FB0" w:rsidRPr="00932DC0">
        <w:rPr>
          <w:rFonts w:asciiTheme="majorHAnsi" w:hAnsiTheme="majorHAnsi" w:cstheme="majorHAnsi"/>
          <w:b/>
          <w:bCs/>
          <w:lang w:val="en-US"/>
        </w:rPr>
        <w:t xml:space="preserve">the </w:t>
      </w:r>
      <w:r w:rsidR="000E30A8" w:rsidRPr="00932DC0">
        <w:rPr>
          <w:rFonts w:asciiTheme="majorHAnsi" w:hAnsiTheme="majorHAnsi" w:cstheme="majorHAnsi"/>
          <w:b/>
          <w:bCs/>
          <w:lang w:val="en-US"/>
        </w:rPr>
        <w:t>AfL</w:t>
      </w:r>
      <w:r w:rsidRPr="00932DC0">
        <w:rPr>
          <w:rFonts w:asciiTheme="majorHAnsi" w:hAnsiTheme="majorHAnsi" w:cstheme="majorHAnsi"/>
          <w:lang w:val="en-US"/>
        </w:rPr>
        <w:t xml:space="preserve">). This refers to the </w:t>
      </w:r>
      <w:r w:rsidR="000E30A8" w:rsidRPr="00932DC0">
        <w:rPr>
          <w:rFonts w:asciiTheme="majorHAnsi" w:hAnsiTheme="majorHAnsi" w:cstheme="majorHAnsi"/>
          <w:lang w:val="en-US"/>
        </w:rPr>
        <w:t>iARTe</w:t>
      </w:r>
      <w:r w:rsidRPr="00932DC0">
        <w:rPr>
          <w:rFonts w:asciiTheme="majorHAnsi" w:hAnsiTheme="majorHAnsi" w:cstheme="majorHAnsi"/>
          <w:lang w:val="en-US"/>
        </w:rPr>
        <w:t xml:space="preserve"> competence list.</w:t>
      </w:r>
    </w:p>
    <w:p w14:paraId="6BDA311F" w14:textId="4B5CC8DF" w:rsidR="001419DF" w:rsidRPr="00932DC0" w:rsidRDefault="001419DF" w:rsidP="000E30A8">
      <w:pPr>
        <w:pStyle w:val="Listenabsatz"/>
        <w:numPr>
          <w:ilvl w:val="0"/>
          <w:numId w:val="49"/>
        </w:numPr>
        <w:spacing w:after="0" w:line="240" w:lineRule="auto"/>
        <w:rPr>
          <w:rFonts w:asciiTheme="majorHAnsi" w:hAnsiTheme="majorHAnsi" w:cstheme="majorHAnsi"/>
          <w:lang w:val="en-GB"/>
        </w:rPr>
      </w:pPr>
      <w:r w:rsidRPr="00932DC0">
        <w:rPr>
          <w:rFonts w:asciiTheme="majorHAnsi" w:hAnsiTheme="majorHAnsi" w:cstheme="majorHAnsi"/>
          <w:lang w:val="en-US"/>
        </w:rPr>
        <w:t xml:space="preserve">Detailed information on the content of the individual competences can be found in </w:t>
      </w:r>
      <w:r w:rsidRPr="00932DC0">
        <w:rPr>
          <w:rFonts w:asciiTheme="majorHAnsi" w:hAnsiTheme="majorHAnsi" w:cstheme="majorHAnsi"/>
          <w:b/>
          <w:bCs/>
          <w:lang w:val="en-GB"/>
        </w:rPr>
        <w:t>A</w:t>
      </w:r>
      <w:r w:rsidR="000E30A8" w:rsidRPr="00932DC0">
        <w:rPr>
          <w:rFonts w:asciiTheme="majorHAnsi" w:hAnsiTheme="majorHAnsi" w:cstheme="majorHAnsi"/>
          <w:b/>
          <w:bCs/>
          <w:lang w:val="en-GB"/>
        </w:rPr>
        <w:t>ppendi</w:t>
      </w:r>
      <w:r w:rsidRPr="00932DC0">
        <w:rPr>
          <w:rFonts w:asciiTheme="majorHAnsi" w:hAnsiTheme="majorHAnsi" w:cstheme="majorHAnsi"/>
          <w:b/>
          <w:bCs/>
          <w:lang w:val="en-GB"/>
        </w:rPr>
        <w:t>x 3</w:t>
      </w:r>
      <w:r w:rsidR="000E30A8" w:rsidRPr="00932DC0">
        <w:rPr>
          <w:rFonts w:asciiTheme="majorHAnsi" w:hAnsiTheme="majorHAnsi" w:cstheme="majorHAnsi"/>
          <w:b/>
          <w:bCs/>
          <w:lang w:val="en-GB"/>
        </w:rPr>
        <w:t xml:space="preserve"> </w:t>
      </w:r>
      <w:r w:rsidR="00DD25F2" w:rsidRPr="00932DC0">
        <w:rPr>
          <w:rFonts w:asciiTheme="majorHAnsi" w:hAnsiTheme="majorHAnsi" w:cstheme="majorHAnsi"/>
          <w:b/>
          <w:bCs/>
          <w:lang w:val="en-GB"/>
        </w:rPr>
        <w:t>to</w:t>
      </w:r>
      <w:r w:rsidR="00517905" w:rsidRPr="00932DC0">
        <w:rPr>
          <w:rFonts w:asciiTheme="majorHAnsi" w:hAnsiTheme="majorHAnsi" w:cstheme="majorHAnsi"/>
          <w:b/>
          <w:bCs/>
          <w:lang w:val="en-GB"/>
        </w:rPr>
        <w:t xml:space="preserve"> </w:t>
      </w:r>
      <w:r w:rsidR="00355FB0" w:rsidRPr="00932DC0">
        <w:rPr>
          <w:rFonts w:asciiTheme="majorHAnsi" w:hAnsiTheme="majorHAnsi" w:cstheme="majorHAnsi"/>
          <w:b/>
          <w:bCs/>
          <w:lang w:val="en-GB"/>
        </w:rPr>
        <w:t xml:space="preserve">the </w:t>
      </w:r>
      <w:r w:rsidR="00517905" w:rsidRPr="00932DC0">
        <w:rPr>
          <w:rFonts w:asciiTheme="majorHAnsi" w:hAnsiTheme="majorHAnsi" w:cstheme="majorHAnsi"/>
          <w:b/>
          <w:bCs/>
          <w:lang w:val="en-GB"/>
        </w:rPr>
        <w:t>AfL</w:t>
      </w:r>
      <w:r w:rsidRPr="00932DC0">
        <w:rPr>
          <w:rFonts w:asciiTheme="majorHAnsi" w:hAnsiTheme="majorHAnsi" w:cstheme="majorHAnsi"/>
          <w:lang w:val="en-GB"/>
        </w:rPr>
        <w:t>.</w:t>
      </w:r>
    </w:p>
    <w:p w14:paraId="2C9B6461" w14:textId="77777777" w:rsidR="001419DF" w:rsidRPr="00932DC0" w:rsidRDefault="001419DF" w:rsidP="001419DF">
      <w:pPr>
        <w:rPr>
          <w:rFonts w:asciiTheme="majorHAnsi" w:hAnsiTheme="majorHAnsi" w:cstheme="majorHAnsi"/>
          <w:b/>
          <w:bCs/>
          <w:lang w:val="en-GB"/>
        </w:rPr>
      </w:pPr>
    </w:p>
    <w:p w14:paraId="6066A94A" w14:textId="0914EA62" w:rsidR="001419DF" w:rsidRPr="00932DC0" w:rsidRDefault="008E0AAD" w:rsidP="001419DF">
      <w:pPr>
        <w:rPr>
          <w:rFonts w:asciiTheme="majorHAnsi" w:hAnsiTheme="majorHAnsi" w:cstheme="majorHAnsi"/>
          <w:b/>
          <w:bCs/>
          <w:sz w:val="24"/>
          <w:szCs w:val="24"/>
          <w:lang w:val="en-GB"/>
        </w:rPr>
      </w:pPr>
      <w:r w:rsidRPr="00932DC0">
        <w:rPr>
          <w:rFonts w:asciiTheme="majorHAnsi" w:hAnsiTheme="majorHAnsi" w:cstheme="majorHAnsi"/>
          <w:b/>
          <w:bCs/>
          <w:sz w:val="24"/>
          <w:szCs w:val="24"/>
          <w:lang w:val="en-GB"/>
        </w:rPr>
        <w:t>E</w:t>
      </w:r>
      <w:r w:rsidR="001419DF" w:rsidRPr="00932DC0">
        <w:rPr>
          <w:rFonts w:asciiTheme="majorHAnsi" w:hAnsiTheme="majorHAnsi" w:cstheme="majorHAnsi"/>
          <w:b/>
          <w:bCs/>
          <w:sz w:val="24"/>
          <w:szCs w:val="24"/>
          <w:lang w:val="en-GB"/>
        </w:rPr>
        <w:t>. Application form</w:t>
      </w:r>
    </w:p>
    <w:p w14:paraId="74027574" w14:textId="10569912" w:rsidR="009105D5" w:rsidRPr="00932DC0" w:rsidRDefault="001419DF" w:rsidP="001419DF">
      <w:pPr>
        <w:rPr>
          <w:rFonts w:asciiTheme="majorHAnsi" w:hAnsiTheme="majorHAnsi" w:cstheme="majorHAnsi"/>
          <w:lang w:val="en-GB"/>
        </w:rPr>
        <w:sectPr w:rsidR="009105D5" w:rsidRPr="00932DC0">
          <w:pgSz w:w="11906" w:h="16838"/>
          <w:pgMar w:top="1417" w:right="1417" w:bottom="1134" w:left="1417" w:header="708" w:footer="708" w:gutter="0"/>
          <w:cols w:space="708"/>
          <w:docGrid w:linePitch="360"/>
        </w:sectPr>
      </w:pPr>
      <w:r w:rsidRPr="00932DC0">
        <w:rPr>
          <w:rFonts w:asciiTheme="majorHAnsi" w:hAnsiTheme="majorHAnsi" w:cstheme="majorHAnsi"/>
          <w:lang w:val="en-GB"/>
        </w:rPr>
        <w:t xml:space="preserve">A possible application form can be found in </w:t>
      </w:r>
      <w:r w:rsidRPr="00932DC0">
        <w:rPr>
          <w:rFonts w:asciiTheme="majorHAnsi" w:hAnsiTheme="majorHAnsi" w:cstheme="majorHAnsi"/>
          <w:b/>
          <w:bCs/>
          <w:lang w:val="en-GB"/>
        </w:rPr>
        <w:t>Appendix 2</w:t>
      </w:r>
      <w:r w:rsidR="008E0AAD" w:rsidRPr="00932DC0">
        <w:rPr>
          <w:rFonts w:asciiTheme="majorHAnsi" w:hAnsiTheme="majorHAnsi" w:cstheme="majorHAnsi"/>
          <w:b/>
          <w:bCs/>
          <w:lang w:val="en-GB"/>
        </w:rPr>
        <w:t xml:space="preserve"> </w:t>
      </w:r>
      <w:r w:rsidR="00A1413D" w:rsidRPr="00932DC0">
        <w:rPr>
          <w:rFonts w:asciiTheme="majorHAnsi" w:hAnsiTheme="majorHAnsi" w:cstheme="majorHAnsi"/>
          <w:b/>
          <w:bCs/>
          <w:lang w:val="en-GB"/>
        </w:rPr>
        <w:t>to</w:t>
      </w:r>
      <w:r w:rsidR="008E0AAD" w:rsidRPr="00932DC0">
        <w:rPr>
          <w:rFonts w:asciiTheme="majorHAnsi" w:hAnsiTheme="majorHAnsi" w:cstheme="majorHAnsi"/>
          <w:b/>
          <w:bCs/>
          <w:lang w:val="en-GB"/>
        </w:rPr>
        <w:t xml:space="preserve"> the A</w:t>
      </w:r>
      <w:r w:rsidR="00355FB0" w:rsidRPr="00932DC0">
        <w:rPr>
          <w:rFonts w:asciiTheme="majorHAnsi" w:hAnsiTheme="majorHAnsi" w:cstheme="majorHAnsi"/>
          <w:b/>
          <w:bCs/>
          <w:lang w:val="en-GB"/>
        </w:rPr>
        <w:t>f</w:t>
      </w:r>
      <w:r w:rsidR="008E0AAD" w:rsidRPr="00932DC0">
        <w:rPr>
          <w:rFonts w:asciiTheme="majorHAnsi" w:hAnsiTheme="majorHAnsi" w:cstheme="majorHAnsi"/>
          <w:b/>
          <w:bCs/>
          <w:lang w:val="en-GB"/>
        </w:rPr>
        <w:t>L</w:t>
      </w:r>
      <w:r w:rsidRPr="00932DC0">
        <w:rPr>
          <w:rFonts w:asciiTheme="majorHAnsi" w:hAnsiTheme="majorHAnsi" w:cstheme="majorHAnsi"/>
          <w:lang w:val="en-GB"/>
        </w:rPr>
        <w:t xml:space="preserve">. Each </w:t>
      </w:r>
      <w:r w:rsidR="00A1413D" w:rsidRPr="00932DC0">
        <w:rPr>
          <w:rFonts w:asciiTheme="majorHAnsi" w:hAnsiTheme="majorHAnsi" w:cstheme="majorHAnsi"/>
          <w:lang w:val="en-GB"/>
        </w:rPr>
        <w:t>vocational qualifying or postgraduate</w:t>
      </w:r>
      <w:r w:rsidRPr="00932DC0">
        <w:rPr>
          <w:rFonts w:asciiTheme="majorHAnsi" w:hAnsiTheme="majorHAnsi" w:cstheme="majorHAnsi"/>
          <w:lang w:val="en-GB"/>
        </w:rPr>
        <w:t xml:space="preserve"> training can formulate its own application form. The training forms listed in </w:t>
      </w:r>
      <w:r w:rsidRPr="00932DC0">
        <w:rPr>
          <w:rFonts w:asciiTheme="majorHAnsi" w:hAnsiTheme="majorHAnsi" w:cstheme="majorHAnsi"/>
          <w:b/>
          <w:bCs/>
          <w:lang w:val="en-GB"/>
        </w:rPr>
        <w:t>Appendix 2</w:t>
      </w:r>
      <w:r w:rsidRPr="00932DC0">
        <w:rPr>
          <w:rFonts w:asciiTheme="majorHAnsi" w:hAnsiTheme="majorHAnsi" w:cstheme="majorHAnsi"/>
          <w:lang w:val="en-GB"/>
        </w:rPr>
        <w:t xml:space="preserve"> have to be included. </w:t>
      </w:r>
    </w:p>
    <w:p w14:paraId="14F3F3B3" w14:textId="65DADFDC" w:rsidR="001419DF" w:rsidRPr="00932DC0" w:rsidRDefault="001419DF" w:rsidP="001419DF">
      <w:pPr>
        <w:rPr>
          <w:rFonts w:asciiTheme="majorHAnsi" w:hAnsiTheme="majorHAnsi" w:cstheme="majorHAnsi"/>
          <w:b/>
          <w:bCs/>
          <w:sz w:val="28"/>
          <w:szCs w:val="28"/>
          <w:lang w:val="en-GB"/>
        </w:rPr>
      </w:pPr>
      <w:r w:rsidRPr="00932DC0">
        <w:rPr>
          <w:rFonts w:asciiTheme="majorHAnsi" w:hAnsiTheme="majorHAnsi" w:cstheme="majorHAnsi"/>
          <w:b/>
          <w:bCs/>
          <w:sz w:val="28"/>
          <w:szCs w:val="28"/>
          <w:lang w:val="en-GB"/>
        </w:rPr>
        <w:lastRenderedPageBreak/>
        <w:t>A</w:t>
      </w:r>
      <w:r w:rsidR="00A1413D" w:rsidRPr="00932DC0">
        <w:rPr>
          <w:rFonts w:asciiTheme="majorHAnsi" w:hAnsiTheme="majorHAnsi" w:cstheme="majorHAnsi"/>
          <w:b/>
          <w:bCs/>
          <w:sz w:val="28"/>
          <w:szCs w:val="28"/>
          <w:lang w:val="en-GB"/>
        </w:rPr>
        <w:t>ppendi</w:t>
      </w:r>
      <w:r w:rsidRPr="00932DC0">
        <w:rPr>
          <w:rFonts w:asciiTheme="majorHAnsi" w:hAnsiTheme="majorHAnsi" w:cstheme="majorHAnsi"/>
          <w:b/>
          <w:bCs/>
          <w:sz w:val="28"/>
          <w:szCs w:val="28"/>
          <w:lang w:val="en-GB"/>
        </w:rPr>
        <w:t>x 1</w:t>
      </w:r>
      <w:r w:rsidR="000B75C9" w:rsidRPr="00932DC0">
        <w:rPr>
          <w:rFonts w:asciiTheme="majorHAnsi" w:hAnsiTheme="majorHAnsi" w:cstheme="majorHAnsi"/>
          <w:b/>
          <w:bCs/>
          <w:sz w:val="28"/>
          <w:szCs w:val="28"/>
          <w:lang w:val="en-GB"/>
        </w:rPr>
        <w:t xml:space="preserve"> </w:t>
      </w:r>
      <w:r w:rsidR="00A1413D" w:rsidRPr="00932DC0">
        <w:rPr>
          <w:rFonts w:asciiTheme="majorHAnsi" w:hAnsiTheme="majorHAnsi" w:cstheme="majorHAnsi"/>
          <w:b/>
          <w:bCs/>
          <w:sz w:val="28"/>
          <w:szCs w:val="28"/>
          <w:lang w:val="en-GB"/>
        </w:rPr>
        <w:t>to the</w:t>
      </w:r>
      <w:r w:rsidR="000B75C9" w:rsidRPr="00932DC0">
        <w:rPr>
          <w:rFonts w:asciiTheme="majorHAnsi" w:hAnsiTheme="majorHAnsi" w:cstheme="majorHAnsi"/>
          <w:b/>
          <w:bCs/>
          <w:sz w:val="28"/>
          <w:szCs w:val="28"/>
          <w:lang w:val="en-GB"/>
        </w:rPr>
        <w:t xml:space="preserve"> A</w:t>
      </w:r>
      <w:r w:rsidR="00A1413D" w:rsidRPr="00932DC0">
        <w:rPr>
          <w:rFonts w:asciiTheme="majorHAnsi" w:hAnsiTheme="majorHAnsi" w:cstheme="majorHAnsi"/>
          <w:b/>
          <w:bCs/>
          <w:sz w:val="28"/>
          <w:szCs w:val="28"/>
          <w:lang w:val="en-GB"/>
        </w:rPr>
        <w:t>f</w:t>
      </w:r>
      <w:r w:rsidR="000B75C9" w:rsidRPr="00932DC0">
        <w:rPr>
          <w:rFonts w:asciiTheme="majorHAnsi" w:hAnsiTheme="majorHAnsi" w:cstheme="majorHAnsi"/>
          <w:b/>
          <w:bCs/>
          <w:sz w:val="28"/>
          <w:szCs w:val="28"/>
          <w:lang w:val="en-GB"/>
        </w:rPr>
        <w:t>L</w:t>
      </w:r>
    </w:p>
    <w:p w14:paraId="6DD8C9AE" w14:textId="2D8237AB" w:rsidR="001419DF" w:rsidRPr="00932DC0" w:rsidRDefault="001419DF" w:rsidP="001419DF">
      <w:pPr>
        <w:rPr>
          <w:rFonts w:asciiTheme="majorHAnsi" w:hAnsiTheme="majorHAnsi" w:cstheme="majorHAnsi"/>
          <w:b/>
          <w:bCs/>
          <w:sz w:val="28"/>
          <w:szCs w:val="28"/>
          <w:lang w:val="en-GB"/>
        </w:rPr>
      </w:pPr>
      <w:r w:rsidRPr="00932DC0">
        <w:rPr>
          <w:rFonts w:asciiTheme="majorHAnsi" w:hAnsiTheme="majorHAnsi" w:cstheme="majorHAnsi"/>
          <w:b/>
          <w:bCs/>
          <w:sz w:val="28"/>
          <w:szCs w:val="28"/>
          <w:lang w:val="en-GB"/>
        </w:rPr>
        <w:t xml:space="preserve">Application form for the recognition of </w:t>
      </w:r>
      <w:r w:rsidR="00757407" w:rsidRPr="00932DC0">
        <w:rPr>
          <w:rFonts w:asciiTheme="majorHAnsi" w:hAnsiTheme="majorHAnsi" w:cstheme="majorHAnsi"/>
          <w:b/>
          <w:bCs/>
          <w:sz w:val="28"/>
          <w:szCs w:val="28"/>
          <w:lang w:val="en-GB"/>
        </w:rPr>
        <w:t>External</w:t>
      </w:r>
      <w:r w:rsidRPr="00932DC0">
        <w:rPr>
          <w:rFonts w:asciiTheme="majorHAnsi" w:hAnsiTheme="majorHAnsi" w:cstheme="majorHAnsi"/>
          <w:b/>
          <w:bCs/>
          <w:sz w:val="28"/>
          <w:szCs w:val="28"/>
          <w:lang w:val="en-GB"/>
        </w:rPr>
        <w:t xml:space="preserve"> </w:t>
      </w:r>
      <w:r w:rsidR="00757407" w:rsidRPr="00932DC0">
        <w:rPr>
          <w:rFonts w:asciiTheme="majorHAnsi" w:hAnsiTheme="majorHAnsi" w:cstheme="majorHAnsi"/>
          <w:b/>
          <w:bCs/>
          <w:sz w:val="28"/>
          <w:szCs w:val="28"/>
          <w:lang w:val="en-GB"/>
        </w:rPr>
        <w:t>L</w:t>
      </w:r>
      <w:r w:rsidRPr="00932DC0">
        <w:rPr>
          <w:rFonts w:asciiTheme="majorHAnsi" w:hAnsiTheme="majorHAnsi" w:cstheme="majorHAnsi"/>
          <w:b/>
          <w:bCs/>
          <w:sz w:val="28"/>
          <w:szCs w:val="28"/>
          <w:lang w:val="en-GB"/>
        </w:rPr>
        <w:t xml:space="preserve">earning </w:t>
      </w:r>
      <w:r w:rsidR="00757407" w:rsidRPr="00932DC0">
        <w:rPr>
          <w:rFonts w:asciiTheme="majorHAnsi" w:hAnsiTheme="majorHAnsi" w:cstheme="majorHAnsi"/>
          <w:b/>
          <w:bCs/>
          <w:sz w:val="28"/>
          <w:szCs w:val="28"/>
          <w:lang w:val="en-GB"/>
        </w:rPr>
        <w:t>A</w:t>
      </w:r>
      <w:r w:rsidRPr="00932DC0">
        <w:rPr>
          <w:rFonts w:asciiTheme="majorHAnsi" w:hAnsiTheme="majorHAnsi" w:cstheme="majorHAnsi"/>
          <w:b/>
          <w:bCs/>
          <w:sz w:val="28"/>
          <w:szCs w:val="28"/>
          <w:lang w:val="en-GB"/>
        </w:rPr>
        <w:t>chievements (AfL)</w:t>
      </w:r>
    </w:p>
    <w:p w14:paraId="30BE0622" w14:textId="7C0602F2" w:rsidR="001419DF" w:rsidRPr="00932DC0" w:rsidRDefault="001419DF" w:rsidP="001419DF">
      <w:pPr>
        <w:rPr>
          <w:rFonts w:asciiTheme="majorHAnsi" w:hAnsiTheme="majorHAnsi" w:cstheme="majorHAnsi"/>
          <w:lang w:val="en-GB"/>
        </w:rPr>
      </w:pPr>
      <w:r w:rsidRPr="00932DC0">
        <w:rPr>
          <w:rFonts w:asciiTheme="majorHAnsi" w:hAnsiTheme="majorHAnsi" w:cstheme="majorHAnsi"/>
          <w:lang w:val="en-GB"/>
        </w:rPr>
        <w:t xml:space="preserve">The crediting of </w:t>
      </w:r>
      <w:r w:rsidR="00757407" w:rsidRPr="00932DC0">
        <w:rPr>
          <w:rFonts w:asciiTheme="majorHAnsi" w:hAnsiTheme="majorHAnsi" w:cstheme="majorHAnsi"/>
          <w:lang w:val="en-GB"/>
        </w:rPr>
        <w:t>External</w:t>
      </w:r>
      <w:r w:rsidRPr="00932DC0">
        <w:rPr>
          <w:rFonts w:asciiTheme="majorHAnsi" w:hAnsiTheme="majorHAnsi" w:cstheme="majorHAnsi"/>
          <w:lang w:val="en-GB"/>
        </w:rPr>
        <w:t xml:space="preserve"> </w:t>
      </w:r>
      <w:r w:rsidR="00757407" w:rsidRPr="00932DC0">
        <w:rPr>
          <w:rFonts w:asciiTheme="majorHAnsi" w:hAnsiTheme="majorHAnsi" w:cstheme="majorHAnsi"/>
          <w:lang w:val="en-GB"/>
        </w:rPr>
        <w:t>L</w:t>
      </w:r>
      <w:r w:rsidRPr="00932DC0">
        <w:rPr>
          <w:rFonts w:asciiTheme="majorHAnsi" w:hAnsiTheme="majorHAnsi" w:cstheme="majorHAnsi"/>
          <w:lang w:val="en-GB"/>
        </w:rPr>
        <w:t xml:space="preserve">earning </w:t>
      </w:r>
      <w:r w:rsidR="00757407" w:rsidRPr="00932DC0">
        <w:rPr>
          <w:rFonts w:asciiTheme="majorHAnsi" w:hAnsiTheme="majorHAnsi" w:cstheme="majorHAnsi"/>
          <w:lang w:val="en-GB"/>
        </w:rPr>
        <w:t>A</w:t>
      </w:r>
      <w:r w:rsidRPr="00932DC0">
        <w:rPr>
          <w:rFonts w:asciiTheme="majorHAnsi" w:hAnsiTheme="majorHAnsi" w:cstheme="majorHAnsi"/>
          <w:lang w:val="en-GB"/>
        </w:rPr>
        <w:t xml:space="preserve">chievements (AfL) includes the recognition or crediting of previously acquired learning achievements to a subsequent </w:t>
      </w:r>
      <w:r w:rsidR="00876CA6" w:rsidRPr="00932DC0">
        <w:rPr>
          <w:rFonts w:asciiTheme="majorHAnsi" w:hAnsiTheme="majorHAnsi" w:cstheme="majorHAnsi"/>
          <w:lang w:val="en-GB"/>
        </w:rPr>
        <w:t>vocational qualifying</w:t>
      </w:r>
      <w:r w:rsidRPr="00932DC0">
        <w:rPr>
          <w:rFonts w:asciiTheme="majorHAnsi" w:hAnsiTheme="majorHAnsi" w:cstheme="majorHAnsi"/>
          <w:lang w:val="en-GB"/>
        </w:rPr>
        <w:t xml:space="preserve"> or </w:t>
      </w:r>
      <w:r w:rsidR="00876CA6" w:rsidRPr="00932DC0">
        <w:rPr>
          <w:rFonts w:asciiTheme="majorHAnsi" w:hAnsiTheme="majorHAnsi" w:cstheme="majorHAnsi"/>
          <w:lang w:val="en-GB"/>
        </w:rPr>
        <w:t>postgraduate</w:t>
      </w:r>
      <w:r w:rsidRPr="00932DC0">
        <w:rPr>
          <w:rFonts w:asciiTheme="majorHAnsi" w:hAnsiTheme="majorHAnsi" w:cstheme="majorHAnsi"/>
          <w:lang w:val="en-GB"/>
        </w:rPr>
        <w:t xml:space="preserve"> training course. The successful examination can lead to crediting and thus to a shortening of the </w:t>
      </w:r>
      <w:r w:rsidR="00876CA6" w:rsidRPr="00932DC0">
        <w:rPr>
          <w:rFonts w:asciiTheme="majorHAnsi" w:hAnsiTheme="majorHAnsi" w:cstheme="majorHAnsi"/>
          <w:lang w:val="en-GB"/>
        </w:rPr>
        <w:t>vocational qualifying or postgraduate</w:t>
      </w:r>
      <w:r w:rsidRPr="00932DC0">
        <w:rPr>
          <w:rFonts w:asciiTheme="majorHAnsi" w:hAnsiTheme="majorHAnsi" w:cstheme="majorHAnsi"/>
          <w:lang w:val="en-GB"/>
        </w:rPr>
        <w:t xml:space="preserve"> training period by the host institution that is carrying out an AfL.</w:t>
      </w:r>
    </w:p>
    <w:tbl>
      <w:tblPr>
        <w:tblStyle w:val="Tabellenraster"/>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521"/>
      </w:tblGrid>
      <w:tr w:rsidR="001419DF" w:rsidRPr="00932DC0" w14:paraId="2DDE7E16" w14:textId="77777777" w:rsidTr="00921FBE">
        <w:trPr>
          <w:trHeight w:hRule="exact" w:val="454"/>
        </w:trPr>
        <w:tc>
          <w:tcPr>
            <w:tcW w:w="2376" w:type="dxa"/>
            <w:vAlign w:val="bottom"/>
          </w:tcPr>
          <w:p w14:paraId="04FE0BD0" w14:textId="77777777" w:rsidR="001419DF" w:rsidRPr="00932DC0" w:rsidRDefault="001419DF" w:rsidP="00FF1155">
            <w:pPr>
              <w:pStyle w:val="KeinAbsatzformat"/>
              <w:ind w:left="-111"/>
              <w:rPr>
                <w:rFonts w:asciiTheme="majorHAnsi" w:hAnsiTheme="majorHAnsi" w:cstheme="majorHAnsi"/>
                <w:color w:val="auto"/>
                <w:spacing w:val="1"/>
                <w:sz w:val="22"/>
                <w:szCs w:val="22"/>
                <w:lang w:val="en-GB"/>
              </w:rPr>
            </w:pPr>
            <w:r w:rsidRPr="00932DC0">
              <w:rPr>
                <w:rFonts w:asciiTheme="majorHAnsi" w:hAnsiTheme="majorHAnsi" w:cstheme="majorHAnsi"/>
                <w:color w:val="auto"/>
                <w:spacing w:val="1"/>
                <w:sz w:val="22"/>
                <w:szCs w:val="22"/>
                <w:lang w:val="en-GB"/>
              </w:rPr>
              <w:t>Name, First Name</w:t>
            </w:r>
          </w:p>
        </w:tc>
        <w:tc>
          <w:tcPr>
            <w:tcW w:w="6521" w:type="dxa"/>
            <w:tcBorders>
              <w:bottom w:val="dotted" w:sz="4" w:space="0" w:color="auto"/>
            </w:tcBorders>
            <w:vAlign w:val="bottom"/>
          </w:tcPr>
          <w:p w14:paraId="2117ECA7" w14:textId="2ABF095A" w:rsidR="001419DF" w:rsidRPr="00932DC0" w:rsidRDefault="00C053AF" w:rsidP="00FF1155">
            <w:pPr>
              <w:pStyle w:val="KeinAbsatzformat"/>
              <w:ind w:left="-111"/>
              <w:rPr>
                <w:rFonts w:asciiTheme="majorHAnsi" w:hAnsiTheme="majorHAnsi" w:cstheme="majorHAnsi"/>
                <w:color w:val="auto"/>
                <w:spacing w:val="1"/>
                <w:sz w:val="22"/>
                <w:szCs w:val="22"/>
                <w:lang w:val="en-GB"/>
              </w:rPr>
            </w:pPr>
            <w:r>
              <w:rPr>
                <w:rFonts w:asciiTheme="majorHAnsi" w:hAnsiTheme="majorHAnsi" w:cstheme="majorHAnsi"/>
                <w:color w:val="auto"/>
                <w:spacing w:val="1"/>
                <w:sz w:val="22"/>
                <w:szCs w:val="22"/>
                <w:lang w:val="en-GB"/>
              </w:rPr>
              <w:fldChar w:fldCharType="begin">
                <w:ffData>
                  <w:name w:val="Text163"/>
                  <w:enabled/>
                  <w:calcOnExit w:val="0"/>
                  <w:textInput/>
                </w:ffData>
              </w:fldChar>
            </w:r>
            <w:bookmarkStart w:id="97" w:name="Text163"/>
            <w:r>
              <w:rPr>
                <w:rFonts w:asciiTheme="majorHAnsi" w:hAnsiTheme="majorHAnsi" w:cstheme="majorHAnsi"/>
                <w:color w:val="auto"/>
                <w:spacing w:val="1"/>
                <w:sz w:val="22"/>
                <w:szCs w:val="22"/>
                <w:lang w:val="en-GB"/>
              </w:rPr>
              <w:instrText xml:space="preserve"> FORMTEXT </w:instrText>
            </w:r>
            <w:r>
              <w:rPr>
                <w:rFonts w:asciiTheme="majorHAnsi" w:hAnsiTheme="majorHAnsi" w:cstheme="majorHAnsi"/>
                <w:color w:val="auto"/>
                <w:spacing w:val="1"/>
                <w:sz w:val="22"/>
                <w:szCs w:val="22"/>
                <w:lang w:val="en-GB"/>
              </w:rPr>
            </w:r>
            <w:r>
              <w:rPr>
                <w:rFonts w:asciiTheme="majorHAnsi" w:hAnsiTheme="majorHAnsi" w:cstheme="majorHAnsi"/>
                <w:color w:val="auto"/>
                <w:spacing w:val="1"/>
                <w:sz w:val="22"/>
                <w:szCs w:val="22"/>
                <w:lang w:val="en-GB"/>
              </w:rPr>
              <w:fldChar w:fldCharType="separate"/>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color w:val="auto"/>
                <w:spacing w:val="1"/>
                <w:sz w:val="22"/>
                <w:szCs w:val="22"/>
                <w:lang w:val="en-GB"/>
              </w:rPr>
              <w:fldChar w:fldCharType="end"/>
            </w:r>
            <w:bookmarkEnd w:id="97"/>
          </w:p>
        </w:tc>
      </w:tr>
      <w:tr w:rsidR="001419DF" w:rsidRPr="00932DC0" w14:paraId="01EAA7D2" w14:textId="77777777" w:rsidTr="00921FBE">
        <w:trPr>
          <w:trHeight w:hRule="exact" w:val="454"/>
        </w:trPr>
        <w:tc>
          <w:tcPr>
            <w:tcW w:w="2376" w:type="dxa"/>
            <w:vAlign w:val="bottom"/>
          </w:tcPr>
          <w:p w14:paraId="4B97ED68" w14:textId="77777777" w:rsidR="001419DF" w:rsidRPr="00932DC0" w:rsidRDefault="001419DF" w:rsidP="00FF1155">
            <w:pPr>
              <w:pStyle w:val="KeinAbsatzformat"/>
              <w:ind w:left="-111"/>
              <w:rPr>
                <w:rFonts w:asciiTheme="majorHAnsi" w:hAnsiTheme="majorHAnsi" w:cstheme="majorHAnsi"/>
                <w:color w:val="auto"/>
                <w:spacing w:val="1"/>
                <w:sz w:val="22"/>
                <w:szCs w:val="22"/>
                <w:lang w:val="en-GB"/>
              </w:rPr>
            </w:pPr>
            <w:r w:rsidRPr="00932DC0">
              <w:rPr>
                <w:rFonts w:asciiTheme="majorHAnsi" w:hAnsiTheme="majorHAnsi" w:cstheme="majorHAnsi"/>
                <w:color w:val="auto"/>
                <w:spacing w:val="1"/>
                <w:sz w:val="22"/>
                <w:szCs w:val="22"/>
                <w:lang w:val="en-GB"/>
              </w:rPr>
              <w:t>Street</w:t>
            </w:r>
          </w:p>
        </w:tc>
        <w:tc>
          <w:tcPr>
            <w:tcW w:w="6521" w:type="dxa"/>
            <w:tcBorders>
              <w:top w:val="dotted" w:sz="4" w:space="0" w:color="auto"/>
              <w:bottom w:val="dotted" w:sz="4" w:space="0" w:color="auto"/>
            </w:tcBorders>
            <w:vAlign w:val="bottom"/>
          </w:tcPr>
          <w:p w14:paraId="1E7B7956" w14:textId="34B7DC19" w:rsidR="001419DF" w:rsidRPr="00932DC0" w:rsidRDefault="00C053AF" w:rsidP="00FF1155">
            <w:pPr>
              <w:pStyle w:val="KeinAbsatzformat"/>
              <w:ind w:left="-111"/>
              <w:rPr>
                <w:rFonts w:asciiTheme="majorHAnsi" w:hAnsiTheme="majorHAnsi" w:cstheme="majorHAnsi"/>
                <w:color w:val="auto"/>
                <w:spacing w:val="1"/>
                <w:sz w:val="22"/>
                <w:szCs w:val="22"/>
                <w:lang w:val="en-GB"/>
              </w:rPr>
            </w:pPr>
            <w:r>
              <w:rPr>
                <w:rFonts w:asciiTheme="majorHAnsi" w:hAnsiTheme="majorHAnsi" w:cstheme="majorHAnsi"/>
                <w:color w:val="auto"/>
                <w:spacing w:val="1"/>
                <w:sz w:val="22"/>
                <w:szCs w:val="22"/>
                <w:lang w:val="en-GB"/>
              </w:rPr>
              <w:fldChar w:fldCharType="begin">
                <w:ffData>
                  <w:name w:val="Text164"/>
                  <w:enabled/>
                  <w:calcOnExit w:val="0"/>
                  <w:textInput/>
                </w:ffData>
              </w:fldChar>
            </w:r>
            <w:bookmarkStart w:id="98" w:name="Text164"/>
            <w:r>
              <w:rPr>
                <w:rFonts w:asciiTheme="majorHAnsi" w:hAnsiTheme="majorHAnsi" w:cstheme="majorHAnsi"/>
                <w:color w:val="auto"/>
                <w:spacing w:val="1"/>
                <w:sz w:val="22"/>
                <w:szCs w:val="22"/>
                <w:lang w:val="en-GB"/>
              </w:rPr>
              <w:instrText xml:space="preserve"> FORMTEXT </w:instrText>
            </w:r>
            <w:r>
              <w:rPr>
                <w:rFonts w:asciiTheme="majorHAnsi" w:hAnsiTheme="majorHAnsi" w:cstheme="majorHAnsi"/>
                <w:color w:val="auto"/>
                <w:spacing w:val="1"/>
                <w:sz w:val="22"/>
                <w:szCs w:val="22"/>
                <w:lang w:val="en-GB"/>
              </w:rPr>
            </w:r>
            <w:r>
              <w:rPr>
                <w:rFonts w:asciiTheme="majorHAnsi" w:hAnsiTheme="majorHAnsi" w:cstheme="majorHAnsi"/>
                <w:color w:val="auto"/>
                <w:spacing w:val="1"/>
                <w:sz w:val="22"/>
                <w:szCs w:val="22"/>
                <w:lang w:val="en-GB"/>
              </w:rPr>
              <w:fldChar w:fldCharType="separate"/>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color w:val="auto"/>
                <w:spacing w:val="1"/>
                <w:sz w:val="22"/>
                <w:szCs w:val="22"/>
                <w:lang w:val="en-GB"/>
              </w:rPr>
              <w:fldChar w:fldCharType="end"/>
            </w:r>
            <w:bookmarkEnd w:id="98"/>
          </w:p>
        </w:tc>
      </w:tr>
      <w:tr w:rsidR="001419DF" w:rsidRPr="00932DC0" w14:paraId="3A5B493C" w14:textId="77777777" w:rsidTr="00921FBE">
        <w:trPr>
          <w:trHeight w:hRule="exact" w:val="454"/>
        </w:trPr>
        <w:tc>
          <w:tcPr>
            <w:tcW w:w="2376" w:type="dxa"/>
            <w:vAlign w:val="bottom"/>
          </w:tcPr>
          <w:p w14:paraId="2234D305" w14:textId="77777777" w:rsidR="001419DF" w:rsidRPr="00932DC0" w:rsidRDefault="001419DF" w:rsidP="00FF1155">
            <w:pPr>
              <w:pStyle w:val="KeinAbsatzformat"/>
              <w:ind w:left="-111"/>
              <w:rPr>
                <w:rFonts w:asciiTheme="majorHAnsi" w:hAnsiTheme="majorHAnsi" w:cstheme="majorHAnsi"/>
                <w:color w:val="auto"/>
                <w:spacing w:val="1"/>
                <w:sz w:val="22"/>
                <w:szCs w:val="22"/>
                <w:lang w:val="en-GB"/>
              </w:rPr>
            </w:pPr>
            <w:r w:rsidRPr="00932DC0">
              <w:rPr>
                <w:rFonts w:asciiTheme="majorHAnsi" w:hAnsiTheme="majorHAnsi" w:cstheme="majorHAnsi"/>
                <w:color w:val="auto"/>
                <w:spacing w:val="1"/>
                <w:sz w:val="22"/>
                <w:szCs w:val="22"/>
                <w:lang w:val="en-GB"/>
              </w:rPr>
              <w:t>Postcode/Town</w:t>
            </w:r>
          </w:p>
        </w:tc>
        <w:tc>
          <w:tcPr>
            <w:tcW w:w="6521" w:type="dxa"/>
            <w:tcBorders>
              <w:top w:val="dotted" w:sz="4" w:space="0" w:color="auto"/>
              <w:bottom w:val="dotted" w:sz="4" w:space="0" w:color="auto"/>
            </w:tcBorders>
            <w:vAlign w:val="bottom"/>
          </w:tcPr>
          <w:p w14:paraId="5F903558" w14:textId="59ED7362" w:rsidR="001419DF" w:rsidRPr="00932DC0" w:rsidRDefault="00C053AF" w:rsidP="00FF1155">
            <w:pPr>
              <w:pStyle w:val="KeinAbsatzformat"/>
              <w:ind w:left="-111"/>
              <w:rPr>
                <w:rFonts w:asciiTheme="majorHAnsi" w:hAnsiTheme="majorHAnsi" w:cstheme="majorHAnsi"/>
                <w:color w:val="auto"/>
                <w:spacing w:val="1"/>
                <w:sz w:val="22"/>
                <w:szCs w:val="22"/>
                <w:lang w:val="en-GB"/>
              </w:rPr>
            </w:pPr>
            <w:r>
              <w:rPr>
                <w:rFonts w:asciiTheme="majorHAnsi" w:hAnsiTheme="majorHAnsi" w:cstheme="majorHAnsi"/>
                <w:color w:val="auto"/>
                <w:spacing w:val="1"/>
                <w:sz w:val="22"/>
                <w:szCs w:val="22"/>
                <w:lang w:val="en-GB"/>
              </w:rPr>
              <w:fldChar w:fldCharType="begin">
                <w:ffData>
                  <w:name w:val="Text165"/>
                  <w:enabled/>
                  <w:calcOnExit w:val="0"/>
                  <w:textInput/>
                </w:ffData>
              </w:fldChar>
            </w:r>
            <w:bookmarkStart w:id="99" w:name="Text165"/>
            <w:r>
              <w:rPr>
                <w:rFonts w:asciiTheme="majorHAnsi" w:hAnsiTheme="majorHAnsi" w:cstheme="majorHAnsi"/>
                <w:color w:val="auto"/>
                <w:spacing w:val="1"/>
                <w:sz w:val="22"/>
                <w:szCs w:val="22"/>
                <w:lang w:val="en-GB"/>
              </w:rPr>
              <w:instrText xml:space="preserve"> FORMTEXT </w:instrText>
            </w:r>
            <w:r>
              <w:rPr>
                <w:rFonts w:asciiTheme="majorHAnsi" w:hAnsiTheme="majorHAnsi" w:cstheme="majorHAnsi"/>
                <w:color w:val="auto"/>
                <w:spacing w:val="1"/>
                <w:sz w:val="22"/>
                <w:szCs w:val="22"/>
                <w:lang w:val="en-GB"/>
              </w:rPr>
            </w:r>
            <w:r>
              <w:rPr>
                <w:rFonts w:asciiTheme="majorHAnsi" w:hAnsiTheme="majorHAnsi" w:cstheme="majorHAnsi"/>
                <w:color w:val="auto"/>
                <w:spacing w:val="1"/>
                <w:sz w:val="22"/>
                <w:szCs w:val="22"/>
                <w:lang w:val="en-GB"/>
              </w:rPr>
              <w:fldChar w:fldCharType="separate"/>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color w:val="auto"/>
                <w:spacing w:val="1"/>
                <w:sz w:val="22"/>
                <w:szCs w:val="22"/>
                <w:lang w:val="en-GB"/>
              </w:rPr>
              <w:fldChar w:fldCharType="end"/>
            </w:r>
            <w:bookmarkEnd w:id="99"/>
          </w:p>
        </w:tc>
      </w:tr>
      <w:tr w:rsidR="001419DF" w:rsidRPr="00932DC0" w14:paraId="63C1D562" w14:textId="77777777" w:rsidTr="00921FBE">
        <w:trPr>
          <w:trHeight w:hRule="exact" w:val="454"/>
        </w:trPr>
        <w:tc>
          <w:tcPr>
            <w:tcW w:w="2376" w:type="dxa"/>
            <w:vAlign w:val="bottom"/>
          </w:tcPr>
          <w:p w14:paraId="5B155B96" w14:textId="77777777" w:rsidR="001419DF" w:rsidRPr="00932DC0" w:rsidRDefault="001419DF" w:rsidP="00FF1155">
            <w:pPr>
              <w:pStyle w:val="KeinAbsatzformat"/>
              <w:ind w:left="-111"/>
              <w:rPr>
                <w:rFonts w:asciiTheme="majorHAnsi" w:hAnsiTheme="majorHAnsi" w:cstheme="majorHAnsi"/>
                <w:color w:val="auto"/>
                <w:spacing w:val="1"/>
                <w:sz w:val="22"/>
                <w:szCs w:val="22"/>
                <w:lang w:val="en-GB"/>
              </w:rPr>
            </w:pPr>
            <w:r w:rsidRPr="00932DC0">
              <w:rPr>
                <w:rFonts w:asciiTheme="majorHAnsi" w:hAnsiTheme="majorHAnsi" w:cstheme="majorHAnsi"/>
                <w:color w:val="auto"/>
                <w:spacing w:val="1"/>
                <w:sz w:val="22"/>
                <w:szCs w:val="22"/>
                <w:lang w:val="en-GB"/>
              </w:rPr>
              <w:t>Phone private</w:t>
            </w:r>
          </w:p>
        </w:tc>
        <w:tc>
          <w:tcPr>
            <w:tcW w:w="6521" w:type="dxa"/>
            <w:tcBorders>
              <w:top w:val="dotted" w:sz="4" w:space="0" w:color="auto"/>
              <w:bottom w:val="dotted" w:sz="4" w:space="0" w:color="auto"/>
            </w:tcBorders>
            <w:vAlign w:val="bottom"/>
          </w:tcPr>
          <w:p w14:paraId="5D676CB2" w14:textId="73883E17" w:rsidR="001419DF" w:rsidRPr="00932DC0" w:rsidRDefault="00C053AF" w:rsidP="00FF1155">
            <w:pPr>
              <w:pStyle w:val="KeinAbsatzformat"/>
              <w:ind w:left="-111"/>
              <w:rPr>
                <w:rFonts w:asciiTheme="majorHAnsi" w:hAnsiTheme="majorHAnsi" w:cstheme="majorHAnsi"/>
                <w:color w:val="auto"/>
                <w:spacing w:val="1"/>
                <w:sz w:val="22"/>
                <w:szCs w:val="22"/>
                <w:lang w:val="en-GB"/>
              </w:rPr>
            </w:pPr>
            <w:r>
              <w:rPr>
                <w:rFonts w:asciiTheme="majorHAnsi" w:hAnsiTheme="majorHAnsi" w:cstheme="majorHAnsi"/>
                <w:color w:val="auto"/>
                <w:spacing w:val="1"/>
                <w:sz w:val="22"/>
                <w:szCs w:val="22"/>
                <w:lang w:val="en-GB"/>
              </w:rPr>
              <w:fldChar w:fldCharType="begin">
                <w:ffData>
                  <w:name w:val="Text166"/>
                  <w:enabled/>
                  <w:calcOnExit w:val="0"/>
                  <w:textInput/>
                </w:ffData>
              </w:fldChar>
            </w:r>
            <w:bookmarkStart w:id="100" w:name="Text166"/>
            <w:r>
              <w:rPr>
                <w:rFonts w:asciiTheme="majorHAnsi" w:hAnsiTheme="majorHAnsi" w:cstheme="majorHAnsi"/>
                <w:color w:val="auto"/>
                <w:spacing w:val="1"/>
                <w:sz w:val="22"/>
                <w:szCs w:val="22"/>
                <w:lang w:val="en-GB"/>
              </w:rPr>
              <w:instrText xml:space="preserve"> FORMTEXT </w:instrText>
            </w:r>
            <w:r>
              <w:rPr>
                <w:rFonts w:asciiTheme="majorHAnsi" w:hAnsiTheme="majorHAnsi" w:cstheme="majorHAnsi"/>
                <w:color w:val="auto"/>
                <w:spacing w:val="1"/>
                <w:sz w:val="22"/>
                <w:szCs w:val="22"/>
                <w:lang w:val="en-GB"/>
              </w:rPr>
            </w:r>
            <w:r>
              <w:rPr>
                <w:rFonts w:asciiTheme="majorHAnsi" w:hAnsiTheme="majorHAnsi" w:cstheme="majorHAnsi"/>
                <w:color w:val="auto"/>
                <w:spacing w:val="1"/>
                <w:sz w:val="22"/>
                <w:szCs w:val="22"/>
                <w:lang w:val="en-GB"/>
              </w:rPr>
              <w:fldChar w:fldCharType="separate"/>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color w:val="auto"/>
                <w:spacing w:val="1"/>
                <w:sz w:val="22"/>
                <w:szCs w:val="22"/>
                <w:lang w:val="en-GB"/>
              </w:rPr>
              <w:fldChar w:fldCharType="end"/>
            </w:r>
            <w:bookmarkEnd w:id="100"/>
          </w:p>
        </w:tc>
      </w:tr>
      <w:tr w:rsidR="001419DF" w:rsidRPr="00932DC0" w14:paraId="445CC338" w14:textId="77777777" w:rsidTr="00921FBE">
        <w:trPr>
          <w:trHeight w:hRule="exact" w:val="454"/>
        </w:trPr>
        <w:tc>
          <w:tcPr>
            <w:tcW w:w="2376" w:type="dxa"/>
            <w:vAlign w:val="bottom"/>
          </w:tcPr>
          <w:p w14:paraId="1E23FFF3" w14:textId="77777777" w:rsidR="001419DF" w:rsidRPr="00932DC0" w:rsidRDefault="001419DF" w:rsidP="00FF1155">
            <w:pPr>
              <w:pStyle w:val="KeinAbsatzformat"/>
              <w:ind w:left="-111"/>
              <w:rPr>
                <w:rFonts w:asciiTheme="majorHAnsi" w:hAnsiTheme="majorHAnsi" w:cstheme="majorHAnsi"/>
                <w:color w:val="auto"/>
                <w:spacing w:val="1"/>
                <w:sz w:val="22"/>
                <w:szCs w:val="22"/>
                <w:lang w:val="en-GB"/>
              </w:rPr>
            </w:pPr>
            <w:r w:rsidRPr="00932DC0">
              <w:rPr>
                <w:rFonts w:asciiTheme="majorHAnsi" w:hAnsiTheme="majorHAnsi" w:cstheme="majorHAnsi"/>
                <w:color w:val="auto"/>
                <w:spacing w:val="1"/>
                <w:sz w:val="22"/>
                <w:szCs w:val="22"/>
                <w:lang w:val="en-GB"/>
              </w:rPr>
              <w:t>Phone business</w:t>
            </w:r>
          </w:p>
        </w:tc>
        <w:tc>
          <w:tcPr>
            <w:tcW w:w="6521" w:type="dxa"/>
            <w:tcBorders>
              <w:top w:val="dotted" w:sz="4" w:space="0" w:color="auto"/>
              <w:bottom w:val="dotted" w:sz="4" w:space="0" w:color="auto"/>
            </w:tcBorders>
            <w:vAlign w:val="bottom"/>
          </w:tcPr>
          <w:p w14:paraId="661EBD9B" w14:textId="6466CF57" w:rsidR="001419DF" w:rsidRPr="00932DC0" w:rsidRDefault="00C053AF" w:rsidP="00FF1155">
            <w:pPr>
              <w:pStyle w:val="KeinAbsatzformat"/>
              <w:ind w:left="-111"/>
              <w:rPr>
                <w:rFonts w:asciiTheme="majorHAnsi" w:hAnsiTheme="majorHAnsi" w:cstheme="majorHAnsi"/>
                <w:color w:val="auto"/>
                <w:spacing w:val="1"/>
                <w:sz w:val="22"/>
                <w:szCs w:val="22"/>
                <w:lang w:val="en-GB"/>
              </w:rPr>
            </w:pPr>
            <w:r>
              <w:rPr>
                <w:rFonts w:asciiTheme="majorHAnsi" w:hAnsiTheme="majorHAnsi" w:cstheme="majorHAnsi"/>
                <w:color w:val="auto"/>
                <w:spacing w:val="1"/>
                <w:sz w:val="22"/>
                <w:szCs w:val="22"/>
                <w:lang w:val="en-GB"/>
              </w:rPr>
              <w:fldChar w:fldCharType="begin">
                <w:ffData>
                  <w:name w:val="Text167"/>
                  <w:enabled/>
                  <w:calcOnExit w:val="0"/>
                  <w:textInput/>
                </w:ffData>
              </w:fldChar>
            </w:r>
            <w:bookmarkStart w:id="101" w:name="Text167"/>
            <w:r>
              <w:rPr>
                <w:rFonts w:asciiTheme="majorHAnsi" w:hAnsiTheme="majorHAnsi" w:cstheme="majorHAnsi"/>
                <w:color w:val="auto"/>
                <w:spacing w:val="1"/>
                <w:sz w:val="22"/>
                <w:szCs w:val="22"/>
                <w:lang w:val="en-GB"/>
              </w:rPr>
              <w:instrText xml:space="preserve"> FORMTEXT </w:instrText>
            </w:r>
            <w:r>
              <w:rPr>
                <w:rFonts w:asciiTheme="majorHAnsi" w:hAnsiTheme="majorHAnsi" w:cstheme="majorHAnsi"/>
                <w:color w:val="auto"/>
                <w:spacing w:val="1"/>
                <w:sz w:val="22"/>
                <w:szCs w:val="22"/>
                <w:lang w:val="en-GB"/>
              </w:rPr>
            </w:r>
            <w:r>
              <w:rPr>
                <w:rFonts w:asciiTheme="majorHAnsi" w:hAnsiTheme="majorHAnsi" w:cstheme="majorHAnsi"/>
                <w:color w:val="auto"/>
                <w:spacing w:val="1"/>
                <w:sz w:val="22"/>
                <w:szCs w:val="22"/>
                <w:lang w:val="en-GB"/>
              </w:rPr>
              <w:fldChar w:fldCharType="separate"/>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color w:val="auto"/>
                <w:spacing w:val="1"/>
                <w:sz w:val="22"/>
                <w:szCs w:val="22"/>
                <w:lang w:val="en-GB"/>
              </w:rPr>
              <w:fldChar w:fldCharType="end"/>
            </w:r>
            <w:bookmarkEnd w:id="101"/>
          </w:p>
        </w:tc>
      </w:tr>
      <w:tr w:rsidR="001419DF" w:rsidRPr="00932DC0" w14:paraId="5939FDC4" w14:textId="77777777" w:rsidTr="00921FBE">
        <w:trPr>
          <w:trHeight w:hRule="exact" w:val="454"/>
        </w:trPr>
        <w:tc>
          <w:tcPr>
            <w:tcW w:w="2376" w:type="dxa"/>
            <w:vAlign w:val="bottom"/>
          </w:tcPr>
          <w:p w14:paraId="35BA0201" w14:textId="530BA360" w:rsidR="001419DF" w:rsidRPr="00932DC0" w:rsidRDefault="001419DF" w:rsidP="00FF1155">
            <w:pPr>
              <w:pStyle w:val="KeinAbsatzformat"/>
              <w:ind w:left="-111"/>
              <w:rPr>
                <w:rFonts w:asciiTheme="majorHAnsi" w:hAnsiTheme="majorHAnsi" w:cstheme="majorHAnsi"/>
                <w:color w:val="auto"/>
                <w:spacing w:val="1"/>
                <w:sz w:val="22"/>
                <w:szCs w:val="22"/>
                <w:lang w:val="en-GB"/>
              </w:rPr>
            </w:pPr>
            <w:r w:rsidRPr="00932DC0">
              <w:rPr>
                <w:rFonts w:asciiTheme="majorHAnsi" w:hAnsiTheme="majorHAnsi" w:cstheme="majorHAnsi"/>
                <w:color w:val="auto"/>
                <w:spacing w:val="1"/>
                <w:sz w:val="22"/>
                <w:szCs w:val="22"/>
                <w:lang w:val="en-GB"/>
              </w:rPr>
              <w:t>E-</w:t>
            </w:r>
            <w:r w:rsidR="00DF32FD" w:rsidRPr="00932DC0">
              <w:rPr>
                <w:rFonts w:asciiTheme="majorHAnsi" w:hAnsiTheme="majorHAnsi" w:cstheme="majorHAnsi"/>
                <w:color w:val="auto"/>
                <w:spacing w:val="1"/>
                <w:sz w:val="22"/>
                <w:szCs w:val="22"/>
                <w:lang w:val="en-GB"/>
              </w:rPr>
              <w:t>m</w:t>
            </w:r>
            <w:r w:rsidRPr="00932DC0">
              <w:rPr>
                <w:rFonts w:asciiTheme="majorHAnsi" w:hAnsiTheme="majorHAnsi" w:cstheme="majorHAnsi"/>
                <w:color w:val="auto"/>
                <w:spacing w:val="1"/>
                <w:sz w:val="22"/>
                <w:szCs w:val="22"/>
                <w:lang w:val="en-GB"/>
              </w:rPr>
              <w:t>ail</w:t>
            </w:r>
            <w:r w:rsidR="00DF32FD" w:rsidRPr="00932DC0">
              <w:rPr>
                <w:rFonts w:asciiTheme="majorHAnsi" w:hAnsiTheme="majorHAnsi" w:cstheme="majorHAnsi"/>
                <w:color w:val="auto"/>
                <w:spacing w:val="1"/>
                <w:sz w:val="22"/>
                <w:szCs w:val="22"/>
                <w:lang w:val="en-GB"/>
              </w:rPr>
              <w:t xml:space="preserve"> </w:t>
            </w:r>
            <w:r w:rsidRPr="00932DC0">
              <w:rPr>
                <w:rFonts w:asciiTheme="majorHAnsi" w:hAnsiTheme="majorHAnsi" w:cstheme="majorHAnsi"/>
                <w:color w:val="auto"/>
                <w:spacing w:val="1"/>
                <w:sz w:val="22"/>
                <w:szCs w:val="22"/>
                <w:lang w:val="en-GB"/>
              </w:rPr>
              <w:t>address</w:t>
            </w:r>
          </w:p>
        </w:tc>
        <w:tc>
          <w:tcPr>
            <w:tcW w:w="6521" w:type="dxa"/>
            <w:tcBorders>
              <w:top w:val="dotted" w:sz="4" w:space="0" w:color="auto"/>
              <w:bottom w:val="dotted" w:sz="4" w:space="0" w:color="auto"/>
            </w:tcBorders>
            <w:vAlign w:val="bottom"/>
          </w:tcPr>
          <w:p w14:paraId="3BEB9EDB" w14:textId="1B0F7C0C" w:rsidR="001419DF" w:rsidRPr="00932DC0" w:rsidRDefault="00C053AF" w:rsidP="00FF1155">
            <w:pPr>
              <w:pStyle w:val="KeinAbsatzformat"/>
              <w:ind w:left="-111"/>
              <w:rPr>
                <w:rFonts w:asciiTheme="majorHAnsi" w:hAnsiTheme="majorHAnsi" w:cstheme="majorHAnsi"/>
                <w:color w:val="auto"/>
                <w:spacing w:val="1"/>
                <w:sz w:val="22"/>
                <w:szCs w:val="22"/>
                <w:lang w:val="en-GB"/>
              </w:rPr>
            </w:pPr>
            <w:r>
              <w:rPr>
                <w:rFonts w:asciiTheme="majorHAnsi" w:hAnsiTheme="majorHAnsi" w:cstheme="majorHAnsi"/>
                <w:color w:val="auto"/>
                <w:spacing w:val="1"/>
                <w:sz w:val="22"/>
                <w:szCs w:val="22"/>
                <w:lang w:val="en-GB"/>
              </w:rPr>
              <w:fldChar w:fldCharType="begin">
                <w:ffData>
                  <w:name w:val="Text168"/>
                  <w:enabled/>
                  <w:calcOnExit w:val="0"/>
                  <w:textInput/>
                </w:ffData>
              </w:fldChar>
            </w:r>
            <w:bookmarkStart w:id="102" w:name="Text168"/>
            <w:r>
              <w:rPr>
                <w:rFonts w:asciiTheme="majorHAnsi" w:hAnsiTheme="majorHAnsi" w:cstheme="majorHAnsi"/>
                <w:color w:val="auto"/>
                <w:spacing w:val="1"/>
                <w:sz w:val="22"/>
                <w:szCs w:val="22"/>
                <w:lang w:val="en-GB"/>
              </w:rPr>
              <w:instrText xml:space="preserve"> FORMTEXT </w:instrText>
            </w:r>
            <w:r>
              <w:rPr>
                <w:rFonts w:asciiTheme="majorHAnsi" w:hAnsiTheme="majorHAnsi" w:cstheme="majorHAnsi"/>
                <w:color w:val="auto"/>
                <w:spacing w:val="1"/>
                <w:sz w:val="22"/>
                <w:szCs w:val="22"/>
                <w:lang w:val="en-GB"/>
              </w:rPr>
            </w:r>
            <w:r>
              <w:rPr>
                <w:rFonts w:asciiTheme="majorHAnsi" w:hAnsiTheme="majorHAnsi" w:cstheme="majorHAnsi"/>
                <w:color w:val="auto"/>
                <w:spacing w:val="1"/>
                <w:sz w:val="22"/>
                <w:szCs w:val="22"/>
                <w:lang w:val="en-GB"/>
              </w:rPr>
              <w:fldChar w:fldCharType="separate"/>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color w:val="auto"/>
                <w:spacing w:val="1"/>
                <w:sz w:val="22"/>
                <w:szCs w:val="22"/>
                <w:lang w:val="en-GB"/>
              </w:rPr>
              <w:fldChar w:fldCharType="end"/>
            </w:r>
            <w:bookmarkEnd w:id="102"/>
          </w:p>
        </w:tc>
      </w:tr>
      <w:tr w:rsidR="001419DF" w:rsidRPr="00932DC0" w14:paraId="30DF2D78" w14:textId="77777777" w:rsidTr="00921FBE">
        <w:trPr>
          <w:trHeight w:hRule="exact" w:val="454"/>
        </w:trPr>
        <w:tc>
          <w:tcPr>
            <w:tcW w:w="2376" w:type="dxa"/>
            <w:vAlign w:val="bottom"/>
          </w:tcPr>
          <w:p w14:paraId="20C9299D" w14:textId="77777777" w:rsidR="001419DF" w:rsidRPr="00932DC0" w:rsidRDefault="001419DF" w:rsidP="00FF1155">
            <w:pPr>
              <w:pStyle w:val="KeinAbsatzformat"/>
              <w:ind w:left="-111"/>
              <w:rPr>
                <w:rFonts w:asciiTheme="majorHAnsi" w:hAnsiTheme="majorHAnsi" w:cstheme="majorHAnsi"/>
                <w:color w:val="auto"/>
                <w:spacing w:val="1"/>
                <w:sz w:val="22"/>
                <w:szCs w:val="22"/>
                <w:lang w:val="en-GB"/>
              </w:rPr>
            </w:pPr>
            <w:r w:rsidRPr="00932DC0">
              <w:rPr>
                <w:rFonts w:asciiTheme="majorHAnsi" w:hAnsiTheme="majorHAnsi" w:cstheme="majorHAnsi"/>
                <w:color w:val="auto"/>
                <w:spacing w:val="1"/>
                <w:sz w:val="22"/>
                <w:szCs w:val="22"/>
                <w:lang w:val="en-GB"/>
              </w:rPr>
              <w:t>Date of birth</w:t>
            </w:r>
          </w:p>
        </w:tc>
        <w:tc>
          <w:tcPr>
            <w:tcW w:w="6521" w:type="dxa"/>
            <w:tcBorders>
              <w:top w:val="dotted" w:sz="4" w:space="0" w:color="auto"/>
              <w:bottom w:val="dotted" w:sz="4" w:space="0" w:color="auto"/>
            </w:tcBorders>
            <w:vAlign w:val="bottom"/>
          </w:tcPr>
          <w:p w14:paraId="604E249B" w14:textId="6DEBE462" w:rsidR="001419DF" w:rsidRPr="00932DC0" w:rsidRDefault="00C053AF" w:rsidP="00FF1155">
            <w:pPr>
              <w:pStyle w:val="KeinAbsatzformat"/>
              <w:ind w:left="-111"/>
              <w:rPr>
                <w:rFonts w:asciiTheme="majorHAnsi" w:hAnsiTheme="majorHAnsi" w:cstheme="majorHAnsi"/>
                <w:color w:val="auto"/>
                <w:spacing w:val="1"/>
                <w:sz w:val="22"/>
                <w:szCs w:val="22"/>
                <w:lang w:val="en-GB"/>
              </w:rPr>
            </w:pPr>
            <w:r>
              <w:rPr>
                <w:rFonts w:asciiTheme="majorHAnsi" w:hAnsiTheme="majorHAnsi" w:cstheme="majorHAnsi"/>
                <w:color w:val="auto"/>
                <w:spacing w:val="1"/>
                <w:sz w:val="22"/>
                <w:szCs w:val="22"/>
                <w:lang w:val="en-GB"/>
              </w:rPr>
              <w:fldChar w:fldCharType="begin">
                <w:ffData>
                  <w:name w:val="Text169"/>
                  <w:enabled/>
                  <w:calcOnExit w:val="0"/>
                  <w:textInput/>
                </w:ffData>
              </w:fldChar>
            </w:r>
            <w:bookmarkStart w:id="103" w:name="Text169"/>
            <w:r>
              <w:rPr>
                <w:rFonts w:asciiTheme="majorHAnsi" w:hAnsiTheme="majorHAnsi" w:cstheme="majorHAnsi"/>
                <w:color w:val="auto"/>
                <w:spacing w:val="1"/>
                <w:sz w:val="22"/>
                <w:szCs w:val="22"/>
                <w:lang w:val="en-GB"/>
              </w:rPr>
              <w:instrText xml:space="preserve"> FORMTEXT </w:instrText>
            </w:r>
            <w:r>
              <w:rPr>
                <w:rFonts w:asciiTheme="majorHAnsi" w:hAnsiTheme="majorHAnsi" w:cstheme="majorHAnsi"/>
                <w:color w:val="auto"/>
                <w:spacing w:val="1"/>
                <w:sz w:val="22"/>
                <w:szCs w:val="22"/>
                <w:lang w:val="en-GB"/>
              </w:rPr>
            </w:r>
            <w:r>
              <w:rPr>
                <w:rFonts w:asciiTheme="majorHAnsi" w:hAnsiTheme="majorHAnsi" w:cstheme="majorHAnsi"/>
                <w:color w:val="auto"/>
                <w:spacing w:val="1"/>
                <w:sz w:val="22"/>
                <w:szCs w:val="22"/>
                <w:lang w:val="en-GB"/>
              </w:rPr>
              <w:fldChar w:fldCharType="separate"/>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color w:val="auto"/>
                <w:spacing w:val="1"/>
                <w:sz w:val="22"/>
                <w:szCs w:val="22"/>
                <w:lang w:val="en-GB"/>
              </w:rPr>
              <w:fldChar w:fldCharType="end"/>
            </w:r>
            <w:bookmarkEnd w:id="103"/>
          </w:p>
        </w:tc>
      </w:tr>
      <w:tr w:rsidR="001419DF" w:rsidRPr="00932DC0" w14:paraId="6B62F2BD" w14:textId="77777777" w:rsidTr="00921FBE">
        <w:trPr>
          <w:trHeight w:hRule="exact" w:val="454"/>
        </w:trPr>
        <w:tc>
          <w:tcPr>
            <w:tcW w:w="2376" w:type="dxa"/>
            <w:vAlign w:val="bottom"/>
          </w:tcPr>
          <w:p w14:paraId="7CE0224A" w14:textId="77777777" w:rsidR="001419DF" w:rsidRPr="00932DC0" w:rsidRDefault="001419DF" w:rsidP="00FF1155">
            <w:pPr>
              <w:pStyle w:val="KeinAbsatzformat"/>
              <w:ind w:left="-111"/>
              <w:rPr>
                <w:rFonts w:asciiTheme="majorHAnsi" w:hAnsiTheme="majorHAnsi" w:cstheme="majorHAnsi"/>
                <w:color w:val="auto"/>
                <w:spacing w:val="1"/>
                <w:sz w:val="22"/>
                <w:szCs w:val="22"/>
                <w:lang w:val="en-GB"/>
              </w:rPr>
            </w:pPr>
            <w:r w:rsidRPr="00932DC0">
              <w:rPr>
                <w:rFonts w:asciiTheme="majorHAnsi" w:hAnsiTheme="majorHAnsi" w:cstheme="majorHAnsi"/>
                <w:color w:val="auto"/>
                <w:spacing w:val="1"/>
                <w:sz w:val="22"/>
                <w:szCs w:val="22"/>
                <w:lang w:val="en-GB"/>
              </w:rPr>
              <w:t>Profession</w:t>
            </w:r>
          </w:p>
        </w:tc>
        <w:tc>
          <w:tcPr>
            <w:tcW w:w="6521" w:type="dxa"/>
            <w:tcBorders>
              <w:top w:val="dotted" w:sz="4" w:space="0" w:color="auto"/>
              <w:bottom w:val="dotted" w:sz="4" w:space="0" w:color="auto"/>
            </w:tcBorders>
            <w:vAlign w:val="bottom"/>
          </w:tcPr>
          <w:p w14:paraId="3D907EF3" w14:textId="66A1CE06" w:rsidR="001419DF" w:rsidRPr="00932DC0" w:rsidRDefault="00C053AF" w:rsidP="00FF1155">
            <w:pPr>
              <w:pStyle w:val="KeinAbsatzformat"/>
              <w:ind w:left="-111"/>
              <w:rPr>
                <w:rFonts w:asciiTheme="majorHAnsi" w:hAnsiTheme="majorHAnsi" w:cstheme="majorHAnsi"/>
                <w:color w:val="auto"/>
                <w:spacing w:val="1"/>
                <w:sz w:val="22"/>
                <w:szCs w:val="22"/>
                <w:lang w:val="en-GB"/>
              </w:rPr>
            </w:pPr>
            <w:r>
              <w:rPr>
                <w:rFonts w:asciiTheme="majorHAnsi" w:hAnsiTheme="majorHAnsi" w:cstheme="majorHAnsi"/>
                <w:color w:val="auto"/>
                <w:spacing w:val="1"/>
                <w:sz w:val="22"/>
                <w:szCs w:val="22"/>
                <w:lang w:val="en-GB"/>
              </w:rPr>
              <w:fldChar w:fldCharType="begin">
                <w:ffData>
                  <w:name w:val="Text170"/>
                  <w:enabled/>
                  <w:calcOnExit w:val="0"/>
                  <w:textInput/>
                </w:ffData>
              </w:fldChar>
            </w:r>
            <w:bookmarkStart w:id="104" w:name="Text170"/>
            <w:r>
              <w:rPr>
                <w:rFonts w:asciiTheme="majorHAnsi" w:hAnsiTheme="majorHAnsi" w:cstheme="majorHAnsi"/>
                <w:color w:val="auto"/>
                <w:spacing w:val="1"/>
                <w:sz w:val="22"/>
                <w:szCs w:val="22"/>
                <w:lang w:val="en-GB"/>
              </w:rPr>
              <w:instrText xml:space="preserve"> FORMTEXT </w:instrText>
            </w:r>
            <w:r>
              <w:rPr>
                <w:rFonts w:asciiTheme="majorHAnsi" w:hAnsiTheme="majorHAnsi" w:cstheme="majorHAnsi"/>
                <w:color w:val="auto"/>
                <w:spacing w:val="1"/>
                <w:sz w:val="22"/>
                <w:szCs w:val="22"/>
                <w:lang w:val="en-GB"/>
              </w:rPr>
            </w:r>
            <w:r>
              <w:rPr>
                <w:rFonts w:asciiTheme="majorHAnsi" w:hAnsiTheme="majorHAnsi" w:cstheme="majorHAnsi"/>
                <w:color w:val="auto"/>
                <w:spacing w:val="1"/>
                <w:sz w:val="22"/>
                <w:szCs w:val="22"/>
                <w:lang w:val="en-GB"/>
              </w:rPr>
              <w:fldChar w:fldCharType="separate"/>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color w:val="auto"/>
                <w:spacing w:val="1"/>
                <w:sz w:val="22"/>
                <w:szCs w:val="22"/>
                <w:lang w:val="en-GB"/>
              </w:rPr>
              <w:fldChar w:fldCharType="end"/>
            </w:r>
            <w:bookmarkEnd w:id="104"/>
          </w:p>
        </w:tc>
      </w:tr>
    </w:tbl>
    <w:p w14:paraId="1087FBD9" w14:textId="77777777" w:rsidR="001419DF" w:rsidRPr="00932DC0" w:rsidRDefault="001419DF" w:rsidP="001419DF">
      <w:pPr>
        <w:rPr>
          <w:rFonts w:asciiTheme="majorHAnsi" w:hAnsiTheme="majorHAnsi" w:cstheme="majorHAnsi"/>
          <w:lang w:val="en-GB"/>
        </w:rPr>
      </w:pPr>
    </w:p>
    <w:p w14:paraId="4BD57BE0" w14:textId="77777777" w:rsidR="001419DF" w:rsidRPr="00932DC0" w:rsidRDefault="001419DF" w:rsidP="001419DF">
      <w:pPr>
        <w:spacing w:after="0"/>
        <w:rPr>
          <w:rFonts w:asciiTheme="majorHAnsi" w:hAnsiTheme="majorHAnsi" w:cstheme="majorHAnsi"/>
          <w:lang w:val="en-GB"/>
        </w:rPr>
      </w:pPr>
      <w:r w:rsidRPr="00932DC0">
        <w:rPr>
          <w:rFonts w:asciiTheme="majorHAnsi" w:hAnsiTheme="majorHAnsi" w:cstheme="majorHAnsi"/>
          <w:lang w:val="en-GB"/>
        </w:rPr>
        <w:t>Name and address of the training institution(s) at which the previous learning achievements were completed:</w:t>
      </w:r>
    </w:p>
    <w:tbl>
      <w:tblPr>
        <w:tblStyle w:val="Tabellenraster"/>
        <w:tblW w:w="8789" w:type="dxa"/>
        <w:tblInd w:w="108"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1419DF" w:rsidRPr="00C053AF" w14:paraId="4B1987ED" w14:textId="77777777" w:rsidTr="00921FBE">
        <w:trPr>
          <w:trHeight w:hRule="exact" w:val="454"/>
        </w:trPr>
        <w:tc>
          <w:tcPr>
            <w:tcW w:w="8789" w:type="dxa"/>
            <w:tcBorders>
              <w:bottom w:val="dotted" w:sz="4" w:space="0" w:color="auto"/>
            </w:tcBorders>
            <w:vAlign w:val="bottom"/>
          </w:tcPr>
          <w:p w14:paraId="57FE1FDF" w14:textId="163C7AFA" w:rsidR="001419DF" w:rsidRPr="00932DC0" w:rsidRDefault="00C053AF" w:rsidP="00921FBE">
            <w:pPr>
              <w:pStyle w:val="KeinAbsatzformat"/>
              <w:rPr>
                <w:rFonts w:asciiTheme="majorHAnsi" w:hAnsiTheme="majorHAnsi" w:cstheme="majorHAnsi"/>
                <w:color w:val="auto"/>
                <w:spacing w:val="1"/>
                <w:sz w:val="22"/>
                <w:szCs w:val="22"/>
                <w:lang w:val="en-GB"/>
              </w:rPr>
            </w:pPr>
            <w:r>
              <w:rPr>
                <w:rFonts w:asciiTheme="majorHAnsi" w:hAnsiTheme="majorHAnsi" w:cstheme="majorHAnsi"/>
                <w:color w:val="auto"/>
                <w:spacing w:val="1"/>
                <w:sz w:val="22"/>
                <w:szCs w:val="22"/>
                <w:lang w:val="en-GB"/>
              </w:rPr>
              <w:fldChar w:fldCharType="begin">
                <w:ffData>
                  <w:name w:val="Text171"/>
                  <w:enabled/>
                  <w:calcOnExit w:val="0"/>
                  <w:textInput/>
                </w:ffData>
              </w:fldChar>
            </w:r>
            <w:bookmarkStart w:id="105" w:name="Text171"/>
            <w:r>
              <w:rPr>
                <w:rFonts w:asciiTheme="majorHAnsi" w:hAnsiTheme="majorHAnsi" w:cstheme="majorHAnsi"/>
                <w:color w:val="auto"/>
                <w:spacing w:val="1"/>
                <w:sz w:val="22"/>
                <w:szCs w:val="22"/>
                <w:lang w:val="en-GB"/>
              </w:rPr>
              <w:instrText xml:space="preserve"> FORMTEXT </w:instrText>
            </w:r>
            <w:r>
              <w:rPr>
                <w:rFonts w:asciiTheme="majorHAnsi" w:hAnsiTheme="majorHAnsi" w:cstheme="majorHAnsi"/>
                <w:color w:val="auto"/>
                <w:spacing w:val="1"/>
                <w:sz w:val="22"/>
                <w:szCs w:val="22"/>
                <w:lang w:val="en-GB"/>
              </w:rPr>
            </w:r>
            <w:r>
              <w:rPr>
                <w:rFonts w:asciiTheme="majorHAnsi" w:hAnsiTheme="majorHAnsi" w:cstheme="majorHAnsi"/>
                <w:color w:val="auto"/>
                <w:spacing w:val="1"/>
                <w:sz w:val="22"/>
                <w:szCs w:val="22"/>
                <w:lang w:val="en-GB"/>
              </w:rPr>
              <w:fldChar w:fldCharType="separate"/>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color w:val="auto"/>
                <w:spacing w:val="1"/>
                <w:sz w:val="22"/>
                <w:szCs w:val="22"/>
                <w:lang w:val="en-GB"/>
              </w:rPr>
              <w:fldChar w:fldCharType="end"/>
            </w:r>
            <w:bookmarkEnd w:id="105"/>
          </w:p>
        </w:tc>
      </w:tr>
      <w:tr w:rsidR="001419DF" w:rsidRPr="00C053AF" w14:paraId="321892EE" w14:textId="77777777" w:rsidTr="00921FBE">
        <w:trPr>
          <w:trHeight w:hRule="exact" w:val="454"/>
        </w:trPr>
        <w:tc>
          <w:tcPr>
            <w:tcW w:w="8789" w:type="dxa"/>
            <w:tcBorders>
              <w:top w:val="dotted" w:sz="4" w:space="0" w:color="auto"/>
              <w:bottom w:val="dotted" w:sz="4" w:space="0" w:color="auto"/>
            </w:tcBorders>
            <w:vAlign w:val="bottom"/>
          </w:tcPr>
          <w:p w14:paraId="2D8067BD" w14:textId="03442065" w:rsidR="001419DF" w:rsidRPr="00932DC0" w:rsidRDefault="00C053AF" w:rsidP="00921FBE">
            <w:pPr>
              <w:pStyle w:val="KeinAbsatzformat"/>
              <w:rPr>
                <w:rFonts w:asciiTheme="majorHAnsi" w:hAnsiTheme="majorHAnsi" w:cstheme="majorHAnsi"/>
                <w:color w:val="auto"/>
                <w:spacing w:val="1"/>
                <w:sz w:val="22"/>
                <w:szCs w:val="22"/>
                <w:lang w:val="en-GB"/>
              </w:rPr>
            </w:pPr>
            <w:r>
              <w:rPr>
                <w:rFonts w:asciiTheme="majorHAnsi" w:hAnsiTheme="majorHAnsi" w:cstheme="majorHAnsi"/>
                <w:color w:val="auto"/>
                <w:spacing w:val="1"/>
                <w:sz w:val="22"/>
                <w:szCs w:val="22"/>
                <w:lang w:val="en-GB"/>
              </w:rPr>
              <w:fldChar w:fldCharType="begin">
                <w:ffData>
                  <w:name w:val="Text172"/>
                  <w:enabled/>
                  <w:calcOnExit w:val="0"/>
                  <w:textInput/>
                </w:ffData>
              </w:fldChar>
            </w:r>
            <w:bookmarkStart w:id="106" w:name="Text172"/>
            <w:r>
              <w:rPr>
                <w:rFonts w:asciiTheme="majorHAnsi" w:hAnsiTheme="majorHAnsi" w:cstheme="majorHAnsi"/>
                <w:color w:val="auto"/>
                <w:spacing w:val="1"/>
                <w:sz w:val="22"/>
                <w:szCs w:val="22"/>
                <w:lang w:val="en-GB"/>
              </w:rPr>
              <w:instrText xml:space="preserve"> FORMTEXT </w:instrText>
            </w:r>
            <w:r>
              <w:rPr>
                <w:rFonts w:asciiTheme="majorHAnsi" w:hAnsiTheme="majorHAnsi" w:cstheme="majorHAnsi"/>
                <w:color w:val="auto"/>
                <w:spacing w:val="1"/>
                <w:sz w:val="22"/>
                <w:szCs w:val="22"/>
                <w:lang w:val="en-GB"/>
              </w:rPr>
            </w:r>
            <w:r>
              <w:rPr>
                <w:rFonts w:asciiTheme="majorHAnsi" w:hAnsiTheme="majorHAnsi" w:cstheme="majorHAnsi"/>
                <w:color w:val="auto"/>
                <w:spacing w:val="1"/>
                <w:sz w:val="22"/>
                <w:szCs w:val="22"/>
                <w:lang w:val="en-GB"/>
              </w:rPr>
              <w:fldChar w:fldCharType="separate"/>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color w:val="auto"/>
                <w:spacing w:val="1"/>
                <w:sz w:val="22"/>
                <w:szCs w:val="22"/>
                <w:lang w:val="en-GB"/>
              </w:rPr>
              <w:fldChar w:fldCharType="end"/>
            </w:r>
            <w:bookmarkEnd w:id="106"/>
          </w:p>
        </w:tc>
      </w:tr>
      <w:tr w:rsidR="001419DF" w:rsidRPr="00C053AF" w14:paraId="14B5C50C" w14:textId="77777777" w:rsidTr="00921FBE">
        <w:trPr>
          <w:trHeight w:hRule="exact" w:val="454"/>
        </w:trPr>
        <w:tc>
          <w:tcPr>
            <w:tcW w:w="8789" w:type="dxa"/>
            <w:tcBorders>
              <w:top w:val="dotted" w:sz="4" w:space="0" w:color="auto"/>
            </w:tcBorders>
            <w:vAlign w:val="bottom"/>
          </w:tcPr>
          <w:p w14:paraId="73C9830F" w14:textId="06C14FA9" w:rsidR="001419DF" w:rsidRPr="00932DC0" w:rsidRDefault="00C053AF" w:rsidP="00921FBE">
            <w:pPr>
              <w:pStyle w:val="KeinAbsatzformat"/>
              <w:rPr>
                <w:rFonts w:asciiTheme="majorHAnsi" w:hAnsiTheme="majorHAnsi" w:cstheme="majorHAnsi"/>
                <w:color w:val="auto"/>
                <w:spacing w:val="1"/>
                <w:sz w:val="22"/>
                <w:szCs w:val="22"/>
                <w:lang w:val="en-GB"/>
              </w:rPr>
            </w:pPr>
            <w:r>
              <w:rPr>
                <w:rFonts w:asciiTheme="majorHAnsi" w:hAnsiTheme="majorHAnsi" w:cstheme="majorHAnsi"/>
                <w:color w:val="auto"/>
                <w:spacing w:val="1"/>
                <w:sz w:val="22"/>
                <w:szCs w:val="22"/>
                <w:lang w:val="en-GB"/>
              </w:rPr>
              <w:fldChar w:fldCharType="begin">
                <w:ffData>
                  <w:name w:val="Text173"/>
                  <w:enabled/>
                  <w:calcOnExit w:val="0"/>
                  <w:textInput/>
                </w:ffData>
              </w:fldChar>
            </w:r>
            <w:bookmarkStart w:id="107" w:name="Text173"/>
            <w:r>
              <w:rPr>
                <w:rFonts w:asciiTheme="majorHAnsi" w:hAnsiTheme="majorHAnsi" w:cstheme="majorHAnsi"/>
                <w:color w:val="auto"/>
                <w:spacing w:val="1"/>
                <w:sz w:val="22"/>
                <w:szCs w:val="22"/>
                <w:lang w:val="en-GB"/>
              </w:rPr>
              <w:instrText xml:space="preserve"> FORMTEXT </w:instrText>
            </w:r>
            <w:r>
              <w:rPr>
                <w:rFonts w:asciiTheme="majorHAnsi" w:hAnsiTheme="majorHAnsi" w:cstheme="majorHAnsi"/>
                <w:color w:val="auto"/>
                <w:spacing w:val="1"/>
                <w:sz w:val="22"/>
                <w:szCs w:val="22"/>
                <w:lang w:val="en-GB"/>
              </w:rPr>
            </w:r>
            <w:r>
              <w:rPr>
                <w:rFonts w:asciiTheme="majorHAnsi" w:hAnsiTheme="majorHAnsi" w:cstheme="majorHAnsi"/>
                <w:color w:val="auto"/>
                <w:spacing w:val="1"/>
                <w:sz w:val="22"/>
                <w:szCs w:val="22"/>
                <w:lang w:val="en-GB"/>
              </w:rPr>
              <w:fldChar w:fldCharType="separate"/>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color w:val="auto"/>
                <w:spacing w:val="1"/>
                <w:sz w:val="22"/>
                <w:szCs w:val="22"/>
                <w:lang w:val="en-GB"/>
              </w:rPr>
              <w:fldChar w:fldCharType="end"/>
            </w:r>
            <w:bookmarkEnd w:id="107"/>
          </w:p>
        </w:tc>
      </w:tr>
    </w:tbl>
    <w:p w14:paraId="1C5514BC" w14:textId="5201535D" w:rsidR="001419DF" w:rsidRPr="00932DC0" w:rsidRDefault="001419DF" w:rsidP="001419DF">
      <w:pPr>
        <w:rPr>
          <w:rFonts w:asciiTheme="majorHAnsi" w:hAnsiTheme="majorHAnsi" w:cstheme="majorHAnsi"/>
          <w:i/>
          <w:lang w:val="en-GB"/>
        </w:rPr>
      </w:pPr>
      <w:r w:rsidRPr="00932DC0">
        <w:rPr>
          <w:rFonts w:asciiTheme="majorHAnsi" w:hAnsiTheme="majorHAnsi" w:cstheme="majorHAnsi"/>
          <w:i/>
          <w:lang w:val="en-GB"/>
        </w:rPr>
        <w:t xml:space="preserve">Evidence, documentation, certificates </w:t>
      </w:r>
      <w:r w:rsidR="00B82D39" w:rsidRPr="00932DC0">
        <w:rPr>
          <w:rFonts w:asciiTheme="majorHAnsi" w:hAnsiTheme="majorHAnsi" w:cstheme="majorHAnsi"/>
          <w:i/>
          <w:lang w:val="en-GB"/>
        </w:rPr>
        <w:t>have to</w:t>
      </w:r>
      <w:r w:rsidRPr="00932DC0">
        <w:rPr>
          <w:rFonts w:asciiTheme="majorHAnsi" w:hAnsiTheme="majorHAnsi" w:cstheme="majorHAnsi"/>
          <w:i/>
          <w:lang w:val="en-GB"/>
        </w:rPr>
        <w:t xml:space="preserve"> be submitted. (Copies)</w:t>
      </w:r>
    </w:p>
    <w:p w14:paraId="07092CB1" w14:textId="77777777" w:rsidR="001419DF" w:rsidRPr="00932DC0" w:rsidRDefault="001419DF" w:rsidP="001419DF">
      <w:pPr>
        <w:rPr>
          <w:rFonts w:asciiTheme="majorHAnsi" w:hAnsiTheme="majorHAnsi" w:cstheme="majorHAnsi"/>
          <w:lang w:val="en-GB"/>
        </w:rPr>
      </w:pPr>
    </w:p>
    <w:p w14:paraId="06044537" w14:textId="1B9BD796" w:rsidR="001419DF" w:rsidRPr="00932DC0" w:rsidRDefault="001419DF" w:rsidP="001419DF">
      <w:pPr>
        <w:spacing w:after="0"/>
        <w:rPr>
          <w:rFonts w:asciiTheme="majorHAnsi" w:hAnsiTheme="majorHAnsi" w:cstheme="majorHAnsi"/>
          <w:lang w:val="en-GB"/>
        </w:rPr>
      </w:pPr>
      <w:r w:rsidRPr="00932DC0">
        <w:rPr>
          <w:rFonts w:asciiTheme="majorHAnsi" w:hAnsiTheme="majorHAnsi" w:cstheme="majorHAnsi"/>
          <w:lang w:val="en-GB"/>
        </w:rPr>
        <w:t xml:space="preserve">Period of </w:t>
      </w:r>
      <w:r w:rsidR="00757407" w:rsidRPr="00932DC0">
        <w:rPr>
          <w:rFonts w:asciiTheme="majorHAnsi" w:hAnsiTheme="majorHAnsi" w:cstheme="majorHAnsi"/>
          <w:lang w:val="en-GB"/>
        </w:rPr>
        <w:t>external</w:t>
      </w:r>
      <w:r w:rsidRPr="00932DC0">
        <w:rPr>
          <w:rFonts w:asciiTheme="majorHAnsi" w:hAnsiTheme="majorHAnsi" w:cstheme="majorHAnsi"/>
          <w:lang w:val="en-GB"/>
        </w:rPr>
        <w:t xml:space="preserve"> </w:t>
      </w:r>
      <w:r w:rsidR="00757407" w:rsidRPr="00932DC0">
        <w:rPr>
          <w:rFonts w:asciiTheme="majorHAnsi" w:hAnsiTheme="majorHAnsi" w:cstheme="majorHAnsi"/>
          <w:lang w:val="en-GB"/>
        </w:rPr>
        <w:t>i.e.</w:t>
      </w:r>
      <w:r w:rsidRPr="00932DC0">
        <w:rPr>
          <w:rFonts w:asciiTheme="majorHAnsi" w:hAnsiTheme="majorHAnsi" w:cstheme="majorHAnsi"/>
          <w:lang w:val="en-GB"/>
        </w:rPr>
        <w:t xml:space="preserve"> previous learning achievements (from/to): </w:t>
      </w:r>
    </w:p>
    <w:tbl>
      <w:tblPr>
        <w:tblStyle w:val="Tabellenraster"/>
        <w:tblW w:w="8789" w:type="dxa"/>
        <w:tblInd w:w="108"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1419DF" w:rsidRPr="00C053AF" w14:paraId="69F8E698" w14:textId="77777777" w:rsidTr="00921FBE">
        <w:trPr>
          <w:trHeight w:hRule="exact" w:val="454"/>
        </w:trPr>
        <w:tc>
          <w:tcPr>
            <w:tcW w:w="8789" w:type="dxa"/>
            <w:tcBorders>
              <w:bottom w:val="dotted" w:sz="4" w:space="0" w:color="auto"/>
            </w:tcBorders>
            <w:vAlign w:val="bottom"/>
          </w:tcPr>
          <w:p w14:paraId="6CE00A52" w14:textId="2F99705B" w:rsidR="001419DF" w:rsidRPr="00932DC0" w:rsidRDefault="00C053AF" w:rsidP="00921FBE">
            <w:pPr>
              <w:pStyle w:val="KeinAbsatzformat"/>
              <w:rPr>
                <w:rFonts w:asciiTheme="majorHAnsi" w:hAnsiTheme="majorHAnsi" w:cstheme="majorHAnsi"/>
                <w:color w:val="auto"/>
                <w:spacing w:val="1"/>
                <w:sz w:val="22"/>
                <w:szCs w:val="22"/>
                <w:lang w:val="en-GB"/>
              </w:rPr>
            </w:pPr>
            <w:r>
              <w:rPr>
                <w:rFonts w:asciiTheme="majorHAnsi" w:hAnsiTheme="majorHAnsi" w:cstheme="majorHAnsi"/>
                <w:color w:val="auto"/>
                <w:spacing w:val="1"/>
                <w:sz w:val="22"/>
                <w:szCs w:val="22"/>
                <w:lang w:val="en-GB"/>
              </w:rPr>
              <w:fldChar w:fldCharType="begin">
                <w:ffData>
                  <w:name w:val="Text174"/>
                  <w:enabled/>
                  <w:calcOnExit w:val="0"/>
                  <w:textInput/>
                </w:ffData>
              </w:fldChar>
            </w:r>
            <w:bookmarkStart w:id="108" w:name="Text174"/>
            <w:r>
              <w:rPr>
                <w:rFonts w:asciiTheme="majorHAnsi" w:hAnsiTheme="majorHAnsi" w:cstheme="majorHAnsi"/>
                <w:color w:val="auto"/>
                <w:spacing w:val="1"/>
                <w:sz w:val="22"/>
                <w:szCs w:val="22"/>
                <w:lang w:val="en-GB"/>
              </w:rPr>
              <w:instrText xml:space="preserve"> FORMTEXT </w:instrText>
            </w:r>
            <w:r>
              <w:rPr>
                <w:rFonts w:asciiTheme="majorHAnsi" w:hAnsiTheme="majorHAnsi" w:cstheme="majorHAnsi"/>
                <w:color w:val="auto"/>
                <w:spacing w:val="1"/>
                <w:sz w:val="22"/>
                <w:szCs w:val="22"/>
                <w:lang w:val="en-GB"/>
              </w:rPr>
            </w:r>
            <w:r>
              <w:rPr>
                <w:rFonts w:asciiTheme="majorHAnsi" w:hAnsiTheme="majorHAnsi" w:cstheme="majorHAnsi"/>
                <w:color w:val="auto"/>
                <w:spacing w:val="1"/>
                <w:sz w:val="22"/>
                <w:szCs w:val="22"/>
                <w:lang w:val="en-GB"/>
              </w:rPr>
              <w:fldChar w:fldCharType="separate"/>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color w:val="auto"/>
                <w:spacing w:val="1"/>
                <w:sz w:val="22"/>
                <w:szCs w:val="22"/>
                <w:lang w:val="en-GB"/>
              </w:rPr>
              <w:fldChar w:fldCharType="end"/>
            </w:r>
            <w:bookmarkEnd w:id="108"/>
          </w:p>
        </w:tc>
      </w:tr>
      <w:tr w:rsidR="001419DF" w:rsidRPr="00C053AF" w14:paraId="5537750C" w14:textId="77777777" w:rsidTr="00921FBE">
        <w:trPr>
          <w:trHeight w:hRule="exact" w:val="454"/>
        </w:trPr>
        <w:tc>
          <w:tcPr>
            <w:tcW w:w="8789" w:type="dxa"/>
            <w:tcBorders>
              <w:bottom w:val="dotted" w:sz="4" w:space="0" w:color="auto"/>
            </w:tcBorders>
            <w:vAlign w:val="bottom"/>
          </w:tcPr>
          <w:p w14:paraId="0CB34A56" w14:textId="3E4A7ED0" w:rsidR="001419DF" w:rsidRPr="00932DC0" w:rsidRDefault="00C053AF" w:rsidP="00921FBE">
            <w:pPr>
              <w:pStyle w:val="KeinAbsatzformat"/>
              <w:rPr>
                <w:rFonts w:asciiTheme="majorHAnsi" w:hAnsiTheme="majorHAnsi" w:cstheme="majorHAnsi"/>
                <w:color w:val="auto"/>
                <w:spacing w:val="1"/>
                <w:sz w:val="22"/>
                <w:szCs w:val="22"/>
                <w:lang w:val="en-GB"/>
              </w:rPr>
            </w:pPr>
            <w:r>
              <w:rPr>
                <w:rFonts w:asciiTheme="majorHAnsi" w:hAnsiTheme="majorHAnsi" w:cstheme="majorHAnsi"/>
                <w:color w:val="auto"/>
                <w:spacing w:val="1"/>
                <w:sz w:val="22"/>
                <w:szCs w:val="22"/>
                <w:lang w:val="en-GB"/>
              </w:rPr>
              <w:fldChar w:fldCharType="begin">
                <w:ffData>
                  <w:name w:val="Text175"/>
                  <w:enabled/>
                  <w:calcOnExit w:val="0"/>
                  <w:textInput/>
                </w:ffData>
              </w:fldChar>
            </w:r>
            <w:bookmarkStart w:id="109" w:name="Text175"/>
            <w:r>
              <w:rPr>
                <w:rFonts w:asciiTheme="majorHAnsi" w:hAnsiTheme="majorHAnsi" w:cstheme="majorHAnsi"/>
                <w:color w:val="auto"/>
                <w:spacing w:val="1"/>
                <w:sz w:val="22"/>
                <w:szCs w:val="22"/>
                <w:lang w:val="en-GB"/>
              </w:rPr>
              <w:instrText xml:space="preserve"> FORMTEXT </w:instrText>
            </w:r>
            <w:r>
              <w:rPr>
                <w:rFonts w:asciiTheme="majorHAnsi" w:hAnsiTheme="majorHAnsi" w:cstheme="majorHAnsi"/>
                <w:color w:val="auto"/>
                <w:spacing w:val="1"/>
                <w:sz w:val="22"/>
                <w:szCs w:val="22"/>
                <w:lang w:val="en-GB"/>
              </w:rPr>
            </w:r>
            <w:r>
              <w:rPr>
                <w:rFonts w:asciiTheme="majorHAnsi" w:hAnsiTheme="majorHAnsi" w:cstheme="majorHAnsi"/>
                <w:color w:val="auto"/>
                <w:spacing w:val="1"/>
                <w:sz w:val="22"/>
                <w:szCs w:val="22"/>
                <w:lang w:val="en-GB"/>
              </w:rPr>
              <w:fldChar w:fldCharType="separate"/>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color w:val="auto"/>
                <w:spacing w:val="1"/>
                <w:sz w:val="22"/>
                <w:szCs w:val="22"/>
                <w:lang w:val="en-GB"/>
              </w:rPr>
              <w:fldChar w:fldCharType="end"/>
            </w:r>
            <w:bookmarkEnd w:id="109"/>
          </w:p>
        </w:tc>
      </w:tr>
      <w:tr w:rsidR="001419DF" w:rsidRPr="00C053AF" w14:paraId="404FE8B3" w14:textId="77777777" w:rsidTr="00921FBE">
        <w:trPr>
          <w:trHeight w:hRule="exact" w:val="454"/>
        </w:trPr>
        <w:tc>
          <w:tcPr>
            <w:tcW w:w="8789" w:type="dxa"/>
            <w:tcBorders>
              <w:top w:val="dotted" w:sz="4" w:space="0" w:color="auto"/>
              <w:bottom w:val="dotted" w:sz="4" w:space="0" w:color="auto"/>
            </w:tcBorders>
            <w:vAlign w:val="bottom"/>
          </w:tcPr>
          <w:p w14:paraId="4B9222DA" w14:textId="675D5E47" w:rsidR="001419DF" w:rsidRPr="00932DC0" w:rsidRDefault="00C053AF" w:rsidP="00921FBE">
            <w:pPr>
              <w:pStyle w:val="KeinAbsatzformat"/>
              <w:rPr>
                <w:rFonts w:asciiTheme="majorHAnsi" w:hAnsiTheme="majorHAnsi" w:cstheme="majorHAnsi"/>
                <w:color w:val="auto"/>
                <w:spacing w:val="1"/>
                <w:sz w:val="22"/>
                <w:szCs w:val="22"/>
                <w:lang w:val="en-GB"/>
              </w:rPr>
            </w:pPr>
            <w:r>
              <w:rPr>
                <w:rFonts w:asciiTheme="majorHAnsi" w:hAnsiTheme="majorHAnsi" w:cstheme="majorHAnsi"/>
                <w:color w:val="auto"/>
                <w:spacing w:val="1"/>
                <w:sz w:val="22"/>
                <w:szCs w:val="22"/>
                <w:lang w:val="en-GB"/>
              </w:rPr>
              <w:fldChar w:fldCharType="begin">
                <w:ffData>
                  <w:name w:val="Text176"/>
                  <w:enabled/>
                  <w:calcOnExit w:val="0"/>
                  <w:textInput/>
                </w:ffData>
              </w:fldChar>
            </w:r>
            <w:bookmarkStart w:id="110" w:name="Text176"/>
            <w:r>
              <w:rPr>
                <w:rFonts w:asciiTheme="majorHAnsi" w:hAnsiTheme="majorHAnsi" w:cstheme="majorHAnsi"/>
                <w:color w:val="auto"/>
                <w:spacing w:val="1"/>
                <w:sz w:val="22"/>
                <w:szCs w:val="22"/>
                <w:lang w:val="en-GB"/>
              </w:rPr>
              <w:instrText xml:space="preserve"> FORMTEXT </w:instrText>
            </w:r>
            <w:r>
              <w:rPr>
                <w:rFonts w:asciiTheme="majorHAnsi" w:hAnsiTheme="majorHAnsi" w:cstheme="majorHAnsi"/>
                <w:color w:val="auto"/>
                <w:spacing w:val="1"/>
                <w:sz w:val="22"/>
                <w:szCs w:val="22"/>
                <w:lang w:val="en-GB"/>
              </w:rPr>
            </w:r>
            <w:r>
              <w:rPr>
                <w:rFonts w:asciiTheme="majorHAnsi" w:hAnsiTheme="majorHAnsi" w:cstheme="majorHAnsi"/>
                <w:color w:val="auto"/>
                <w:spacing w:val="1"/>
                <w:sz w:val="22"/>
                <w:szCs w:val="22"/>
                <w:lang w:val="en-GB"/>
              </w:rPr>
              <w:fldChar w:fldCharType="separate"/>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color w:val="auto"/>
                <w:spacing w:val="1"/>
                <w:sz w:val="22"/>
                <w:szCs w:val="22"/>
                <w:lang w:val="en-GB"/>
              </w:rPr>
              <w:fldChar w:fldCharType="end"/>
            </w:r>
            <w:bookmarkEnd w:id="110"/>
          </w:p>
        </w:tc>
      </w:tr>
    </w:tbl>
    <w:p w14:paraId="549EFD42" w14:textId="77777777" w:rsidR="001419DF" w:rsidRPr="00932DC0" w:rsidRDefault="001419DF" w:rsidP="001419DF">
      <w:pPr>
        <w:rPr>
          <w:rFonts w:asciiTheme="majorHAnsi" w:hAnsiTheme="majorHAnsi" w:cstheme="majorHAnsi"/>
          <w:lang w:val="en-GB"/>
        </w:rPr>
      </w:pPr>
      <w:r w:rsidRPr="00932DC0">
        <w:rPr>
          <w:rFonts w:asciiTheme="majorHAnsi" w:hAnsiTheme="majorHAnsi" w:cstheme="majorHAnsi"/>
          <w:lang w:val="en-GB"/>
        </w:rPr>
        <w:t>Work experience (from/to), how much of it in the anthroposophical environment:</w:t>
      </w:r>
    </w:p>
    <w:tbl>
      <w:tblPr>
        <w:tblStyle w:val="Tabellenraster"/>
        <w:tblW w:w="8789" w:type="dxa"/>
        <w:tblInd w:w="108"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1419DF" w:rsidRPr="00C053AF" w14:paraId="67DB08EE" w14:textId="77777777" w:rsidTr="00921FBE">
        <w:trPr>
          <w:trHeight w:hRule="exact" w:val="454"/>
        </w:trPr>
        <w:tc>
          <w:tcPr>
            <w:tcW w:w="8789" w:type="dxa"/>
            <w:tcBorders>
              <w:bottom w:val="dotted" w:sz="4" w:space="0" w:color="auto"/>
            </w:tcBorders>
            <w:vAlign w:val="bottom"/>
          </w:tcPr>
          <w:p w14:paraId="7266ABD5" w14:textId="5DB543A4" w:rsidR="001419DF" w:rsidRPr="00932DC0" w:rsidRDefault="00C053AF" w:rsidP="00921FBE">
            <w:pPr>
              <w:pStyle w:val="KeinAbsatzformat"/>
              <w:rPr>
                <w:rFonts w:asciiTheme="majorHAnsi" w:hAnsiTheme="majorHAnsi" w:cstheme="majorHAnsi"/>
                <w:color w:val="auto"/>
                <w:spacing w:val="1"/>
                <w:sz w:val="22"/>
                <w:szCs w:val="22"/>
                <w:lang w:val="en-GB"/>
              </w:rPr>
            </w:pPr>
            <w:r>
              <w:rPr>
                <w:rFonts w:asciiTheme="majorHAnsi" w:hAnsiTheme="majorHAnsi" w:cstheme="majorHAnsi"/>
                <w:color w:val="auto"/>
                <w:spacing w:val="1"/>
                <w:sz w:val="22"/>
                <w:szCs w:val="22"/>
                <w:lang w:val="en-GB"/>
              </w:rPr>
              <w:fldChar w:fldCharType="begin">
                <w:ffData>
                  <w:name w:val="Text177"/>
                  <w:enabled/>
                  <w:calcOnExit w:val="0"/>
                  <w:textInput/>
                </w:ffData>
              </w:fldChar>
            </w:r>
            <w:bookmarkStart w:id="111" w:name="Text177"/>
            <w:r>
              <w:rPr>
                <w:rFonts w:asciiTheme="majorHAnsi" w:hAnsiTheme="majorHAnsi" w:cstheme="majorHAnsi"/>
                <w:color w:val="auto"/>
                <w:spacing w:val="1"/>
                <w:sz w:val="22"/>
                <w:szCs w:val="22"/>
                <w:lang w:val="en-GB"/>
              </w:rPr>
              <w:instrText xml:space="preserve"> FORMTEXT </w:instrText>
            </w:r>
            <w:r>
              <w:rPr>
                <w:rFonts w:asciiTheme="majorHAnsi" w:hAnsiTheme="majorHAnsi" w:cstheme="majorHAnsi"/>
                <w:color w:val="auto"/>
                <w:spacing w:val="1"/>
                <w:sz w:val="22"/>
                <w:szCs w:val="22"/>
                <w:lang w:val="en-GB"/>
              </w:rPr>
            </w:r>
            <w:r>
              <w:rPr>
                <w:rFonts w:asciiTheme="majorHAnsi" w:hAnsiTheme="majorHAnsi" w:cstheme="majorHAnsi"/>
                <w:color w:val="auto"/>
                <w:spacing w:val="1"/>
                <w:sz w:val="22"/>
                <w:szCs w:val="22"/>
                <w:lang w:val="en-GB"/>
              </w:rPr>
              <w:fldChar w:fldCharType="separate"/>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color w:val="auto"/>
                <w:spacing w:val="1"/>
                <w:sz w:val="22"/>
                <w:szCs w:val="22"/>
                <w:lang w:val="en-GB"/>
              </w:rPr>
              <w:fldChar w:fldCharType="end"/>
            </w:r>
            <w:bookmarkEnd w:id="111"/>
          </w:p>
        </w:tc>
      </w:tr>
    </w:tbl>
    <w:p w14:paraId="58F28AB8" w14:textId="6AA2BD0A" w:rsidR="001419DF" w:rsidRPr="00932DC0" w:rsidRDefault="001419DF" w:rsidP="001419DF">
      <w:pPr>
        <w:rPr>
          <w:rFonts w:asciiTheme="majorHAnsi" w:hAnsiTheme="majorHAnsi" w:cstheme="majorHAnsi"/>
          <w:i/>
          <w:lang w:val="en-GB"/>
        </w:rPr>
      </w:pPr>
      <w:r w:rsidRPr="00932DC0">
        <w:rPr>
          <w:rFonts w:asciiTheme="majorHAnsi" w:hAnsiTheme="majorHAnsi" w:cstheme="majorHAnsi"/>
          <w:i/>
          <w:lang w:val="en-GB"/>
        </w:rPr>
        <w:t xml:space="preserve">Evidence, certificates </w:t>
      </w:r>
      <w:r w:rsidR="006122B3" w:rsidRPr="00932DC0">
        <w:rPr>
          <w:rFonts w:asciiTheme="majorHAnsi" w:hAnsiTheme="majorHAnsi" w:cstheme="majorHAnsi"/>
          <w:i/>
          <w:lang w:val="en-GB"/>
        </w:rPr>
        <w:t>have to</w:t>
      </w:r>
      <w:r w:rsidRPr="00932DC0">
        <w:rPr>
          <w:rFonts w:asciiTheme="majorHAnsi" w:hAnsiTheme="majorHAnsi" w:cstheme="majorHAnsi"/>
          <w:i/>
          <w:lang w:val="en-GB"/>
        </w:rPr>
        <w:t xml:space="preserve"> be submitted. (Copies)</w:t>
      </w:r>
    </w:p>
    <w:p w14:paraId="79E4033C" w14:textId="77777777" w:rsidR="007B1D8B" w:rsidRPr="00932DC0" w:rsidRDefault="007B1D8B" w:rsidP="007B1D8B">
      <w:pPr>
        <w:rPr>
          <w:rFonts w:asciiTheme="majorHAnsi" w:hAnsiTheme="majorHAnsi" w:cstheme="majorHAnsi"/>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134"/>
        <w:gridCol w:w="4100"/>
      </w:tblGrid>
      <w:tr w:rsidR="007B1D8B" w:rsidRPr="00932DC0" w14:paraId="3FEC761E" w14:textId="77777777" w:rsidTr="003070EA">
        <w:tc>
          <w:tcPr>
            <w:tcW w:w="3828" w:type="dxa"/>
            <w:tcBorders>
              <w:bottom w:val="dotted" w:sz="4" w:space="0" w:color="auto"/>
            </w:tcBorders>
          </w:tcPr>
          <w:p w14:paraId="3B5D1A05" w14:textId="0B312615" w:rsidR="007B1D8B" w:rsidRPr="00932DC0" w:rsidRDefault="00C053AF" w:rsidP="003070EA">
            <w:pPr>
              <w:rPr>
                <w:rFonts w:asciiTheme="majorHAnsi" w:hAnsiTheme="majorHAnsi" w:cstheme="majorHAnsi"/>
                <w:sz w:val="22"/>
                <w:szCs w:val="22"/>
              </w:rPr>
            </w:pPr>
            <w:r>
              <w:rPr>
                <w:rFonts w:asciiTheme="majorHAnsi" w:hAnsiTheme="majorHAnsi" w:cstheme="majorHAnsi"/>
              </w:rPr>
              <w:fldChar w:fldCharType="begin">
                <w:ffData>
                  <w:name w:val="Text178"/>
                  <w:enabled/>
                  <w:calcOnExit w:val="0"/>
                  <w:textInput/>
                </w:ffData>
              </w:fldChar>
            </w:r>
            <w:bookmarkStart w:id="112" w:name="Text178"/>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12"/>
          </w:p>
        </w:tc>
        <w:tc>
          <w:tcPr>
            <w:tcW w:w="1134" w:type="dxa"/>
          </w:tcPr>
          <w:p w14:paraId="7DBC0A27" w14:textId="77777777" w:rsidR="007B1D8B" w:rsidRPr="00932DC0" w:rsidRDefault="007B1D8B" w:rsidP="003070EA">
            <w:pPr>
              <w:rPr>
                <w:rFonts w:asciiTheme="majorHAnsi" w:hAnsiTheme="majorHAnsi" w:cstheme="majorHAnsi"/>
                <w:sz w:val="22"/>
                <w:szCs w:val="22"/>
              </w:rPr>
            </w:pPr>
          </w:p>
        </w:tc>
        <w:tc>
          <w:tcPr>
            <w:tcW w:w="4100" w:type="dxa"/>
            <w:tcBorders>
              <w:bottom w:val="dotted" w:sz="4" w:space="0" w:color="auto"/>
            </w:tcBorders>
          </w:tcPr>
          <w:p w14:paraId="31DE804A" w14:textId="732B9D17" w:rsidR="007B1D8B" w:rsidRPr="00932DC0" w:rsidRDefault="00C053AF" w:rsidP="003070EA">
            <w:pPr>
              <w:rPr>
                <w:rFonts w:asciiTheme="majorHAnsi" w:hAnsiTheme="majorHAnsi" w:cstheme="majorHAnsi"/>
                <w:sz w:val="22"/>
                <w:szCs w:val="22"/>
              </w:rPr>
            </w:pPr>
            <w:r>
              <w:rPr>
                <w:rFonts w:asciiTheme="majorHAnsi" w:hAnsiTheme="majorHAnsi" w:cstheme="majorHAnsi"/>
              </w:rPr>
              <w:fldChar w:fldCharType="begin">
                <w:ffData>
                  <w:name w:val="Text179"/>
                  <w:enabled/>
                  <w:calcOnExit w:val="0"/>
                  <w:textInput/>
                </w:ffData>
              </w:fldChar>
            </w:r>
            <w:bookmarkStart w:id="113" w:name="Text179"/>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13"/>
          </w:p>
        </w:tc>
      </w:tr>
      <w:tr w:rsidR="007B1D8B" w:rsidRPr="00932DC0" w14:paraId="1A96372D" w14:textId="77777777" w:rsidTr="003070EA">
        <w:tc>
          <w:tcPr>
            <w:tcW w:w="3828" w:type="dxa"/>
            <w:tcBorders>
              <w:top w:val="dotted" w:sz="4" w:space="0" w:color="auto"/>
            </w:tcBorders>
          </w:tcPr>
          <w:p w14:paraId="6D7C3191" w14:textId="008A0113" w:rsidR="007B1D8B" w:rsidRPr="00932DC0" w:rsidRDefault="007B1D8B" w:rsidP="003070EA">
            <w:pPr>
              <w:rPr>
                <w:rFonts w:asciiTheme="majorHAnsi" w:hAnsiTheme="majorHAnsi" w:cstheme="majorHAnsi"/>
                <w:sz w:val="22"/>
                <w:szCs w:val="22"/>
              </w:rPr>
            </w:pPr>
            <w:r w:rsidRPr="00932DC0">
              <w:rPr>
                <w:rFonts w:asciiTheme="majorHAnsi" w:hAnsiTheme="majorHAnsi" w:cstheme="majorHAnsi"/>
                <w:sz w:val="22"/>
                <w:szCs w:val="22"/>
              </w:rPr>
              <w:t>Place, date</w:t>
            </w:r>
          </w:p>
        </w:tc>
        <w:tc>
          <w:tcPr>
            <w:tcW w:w="1134" w:type="dxa"/>
          </w:tcPr>
          <w:p w14:paraId="50866B41" w14:textId="77777777" w:rsidR="007B1D8B" w:rsidRPr="00932DC0" w:rsidRDefault="007B1D8B" w:rsidP="003070EA">
            <w:pPr>
              <w:rPr>
                <w:rFonts w:asciiTheme="majorHAnsi" w:hAnsiTheme="majorHAnsi" w:cstheme="majorHAnsi"/>
                <w:sz w:val="22"/>
                <w:szCs w:val="22"/>
              </w:rPr>
            </w:pPr>
          </w:p>
        </w:tc>
        <w:tc>
          <w:tcPr>
            <w:tcW w:w="4100" w:type="dxa"/>
            <w:tcBorders>
              <w:top w:val="dotted" w:sz="4" w:space="0" w:color="auto"/>
            </w:tcBorders>
          </w:tcPr>
          <w:p w14:paraId="4FCD85E3" w14:textId="7507E989" w:rsidR="007B1D8B" w:rsidRPr="00932DC0" w:rsidRDefault="007B1D8B" w:rsidP="003070EA">
            <w:pPr>
              <w:rPr>
                <w:rFonts w:asciiTheme="majorHAnsi" w:hAnsiTheme="majorHAnsi" w:cstheme="majorHAnsi"/>
                <w:sz w:val="22"/>
                <w:szCs w:val="22"/>
              </w:rPr>
            </w:pPr>
            <w:r w:rsidRPr="00932DC0">
              <w:rPr>
                <w:rFonts w:asciiTheme="majorHAnsi" w:hAnsiTheme="majorHAnsi" w:cstheme="majorHAnsi"/>
                <w:sz w:val="22"/>
                <w:szCs w:val="22"/>
              </w:rPr>
              <w:t>Signature</w:t>
            </w:r>
          </w:p>
        </w:tc>
      </w:tr>
    </w:tbl>
    <w:p w14:paraId="52792354" w14:textId="77777777" w:rsidR="007B1D8B" w:rsidRPr="00932DC0" w:rsidRDefault="007B1D8B" w:rsidP="009105D5">
      <w:pPr>
        <w:snapToGrid w:val="0"/>
        <w:spacing w:line="240" w:lineRule="auto"/>
        <w:contextualSpacing/>
        <w:rPr>
          <w:rFonts w:asciiTheme="majorHAnsi" w:hAnsiTheme="majorHAnsi" w:cstheme="majorHAnsi"/>
          <w:lang w:val="en-GB"/>
        </w:rPr>
      </w:pPr>
    </w:p>
    <w:p w14:paraId="0A699784" w14:textId="77777777" w:rsidR="007B1D8B" w:rsidRPr="00932DC0" w:rsidRDefault="007B1D8B">
      <w:pPr>
        <w:rPr>
          <w:rFonts w:asciiTheme="majorHAnsi" w:hAnsiTheme="majorHAnsi" w:cstheme="majorHAnsi"/>
          <w:lang w:val="en-GB"/>
        </w:rPr>
      </w:pPr>
      <w:r w:rsidRPr="00932DC0">
        <w:rPr>
          <w:rFonts w:asciiTheme="majorHAnsi" w:hAnsiTheme="majorHAnsi" w:cstheme="majorHAnsi"/>
          <w:lang w:val="en-GB"/>
        </w:rPr>
        <w:br w:type="page"/>
      </w:r>
    </w:p>
    <w:p w14:paraId="1203B381" w14:textId="30DEDDE6" w:rsidR="001419DF" w:rsidRPr="00932DC0" w:rsidRDefault="001419DF" w:rsidP="009105D5">
      <w:pPr>
        <w:snapToGrid w:val="0"/>
        <w:spacing w:line="240" w:lineRule="auto"/>
        <w:contextualSpacing/>
        <w:rPr>
          <w:rFonts w:asciiTheme="majorHAnsi" w:hAnsiTheme="majorHAnsi" w:cstheme="majorHAnsi"/>
          <w:b/>
          <w:bCs/>
          <w:sz w:val="28"/>
          <w:szCs w:val="28"/>
          <w:lang w:val="de-DE"/>
        </w:rPr>
      </w:pPr>
      <w:r w:rsidRPr="00932DC0">
        <w:rPr>
          <w:rFonts w:asciiTheme="majorHAnsi" w:hAnsiTheme="majorHAnsi" w:cstheme="majorHAnsi"/>
          <w:b/>
          <w:bCs/>
          <w:sz w:val="28"/>
          <w:szCs w:val="28"/>
          <w:lang w:val="de-DE"/>
        </w:rPr>
        <w:lastRenderedPageBreak/>
        <w:t>A</w:t>
      </w:r>
      <w:r w:rsidR="006B38C5" w:rsidRPr="00932DC0">
        <w:rPr>
          <w:rFonts w:asciiTheme="majorHAnsi" w:hAnsiTheme="majorHAnsi" w:cstheme="majorHAnsi"/>
          <w:b/>
          <w:bCs/>
          <w:sz w:val="28"/>
          <w:szCs w:val="28"/>
          <w:lang w:val="de-DE"/>
        </w:rPr>
        <w:t>ppendi</w:t>
      </w:r>
      <w:r w:rsidRPr="00932DC0">
        <w:rPr>
          <w:rFonts w:asciiTheme="majorHAnsi" w:hAnsiTheme="majorHAnsi" w:cstheme="majorHAnsi"/>
          <w:b/>
          <w:bCs/>
          <w:sz w:val="28"/>
          <w:szCs w:val="28"/>
          <w:lang w:val="de-DE"/>
        </w:rPr>
        <w:t>x 2</w:t>
      </w:r>
      <w:r w:rsidR="000B75C9" w:rsidRPr="00932DC0">
        <w:rPr>
          <w:rFonts w:asciiTheme="majorHAnsi" w:hAnsiTheme="majorHAnsi" w:cstheme="majorHAnsi"/>
          <w:b/>
          <w:bCs/>
          <w:sz w:val="28"/>
          <w:szCs w:val="28"/>
          <w:lang w:val="de-DE"/>
        </w:rPr>
        <w:t xml:space="preserve"> </w:t>
      </w:r>
      <w:r w:rsidR="006B38C5" w:rsidRPr="00932DC0">
        <w:rPr>
          <w:rFonts w:asciiTheme="majorHAnsi" w:hAnsiTheme="majorHAnsi" w:cstheme="majorHAnsi"/>
          <w:b/>
          <w:bCs/>
          <w:sz w:val="28"/>
          <w:szCs w:val="28"/>
          <w:lang w:val="de-DE"/>
        </w:rPr>
        <w:t>to the</w:t>
      </w:r>
      <w:r w:rsidR="000B75C9" w:rsidRPr="00932DC0">
        <w:rPr>
          <w:rFonts w:asciiTheme="majorHAnsi" w:hAnsiTheme="majorHAnsi" w:cstheme="majorHAnsi"/>
          <w:b/>
          <w:bCs/>
          <w:sz w:val="28"/>
          <w:szCs w:val="28"/>
          <w:lang w:val="de-DE"/>
        </w:rPr>
        <w:t xml:space="preserve"> AfL</w:t>
      </w:r>
    </w:p>
    <w:p w14:paraId="70F392DC" w14:textId="77777777" w:rsidR="00CA2E68" w:rsidRPr="00932DC0" w:rsidRDefault="00CA2E68" w:rsidP="009105D5">
      <w:pPr>
        <w:snapToGrid w:val="0"/>
        <w:spacing w:line="240" w:lineRule="auto"/>
        <w:contextualSpacing/>
        <w:rPr>
          <w:rFonts w:asciiTheme="majorHAnsi" w:hAnsiTheme="majorHAnsi" w:cstheme="majorHAnsi"/>
          <w:b/>
          <w:bCs/>
          <w:sz w:val="12"/>
          <w:szCs w:val="12"/>
          <w:lang w:val="de-DE"/>
        </w:rPr>
      </w:pPr>
    </w:p>
    <w:p w14:paraId="330A243F" w14:textId="70F1D5BA" w:rsidR="001419DF" w:rsidRPr="00932DC0" w:rsidRDefault="001419DF" w:rsidP="009105D5">
      <w:pPr>
        <w:snapToGrid w:val="0"/>
        <w:spacing w:line="240" w:lineRule="auto"/>
        <w:contextualSpacing/>
        <w:rPr>
          <w:rFonts w:asciiTheme="majorHAnsi" w:hAnsiTheme="majorHAnsi" w:cstheme="majorHAnsi"/>
          <w:b/>
          <w:bCs/>
          <w:sz w:val="28"/>
          <w:szCs w:val="28"/>
          <w:lang w:val="en-GB"/>
        </w:rPr>
      </w:pPr>
      <w:r w:rsidRPr="00932DC0">
        <w:rPr>
          <w:rFonts w:asciiTheme="majorHAnsi" w:hAnsiTheme="majorHAnsi" w:cstheme="majorHAnsi"/>
          <w:b/>
          <w:bCs/>
          <w:sz w:val="28"/>
          <w:szCs w:val="28"/>
          <w:lang w:val="en-GB"/>
        </w:rPr>
        <w:t>Competence list with detailed information on content (</w:t>
      </w:r>
      <w:r w:rsidRPr="00932DC0">
        <w:rPr>
          <w:rStyle w:val="Titelchen"/>
          <w:rFonts w:asciiTheme="majorHAnsi" w:hAnsiTheme="majorHAnsi" w:cstheme="majorHAnsi"/>
          <w:spacing w:val="2"/>
          <w:sz w:val="28"/>
          <w:szCs w:val="28"/>
          <w:lang w:val="en-GB"/>
        </w:rPr>
        <w:t>Standard iARTe)</w:t>
      </w:r>
    </w:p>
    <w:p w14:paraId="271D4A32" w14:textId="0A415644" w:rsidR="001419DF" w:rsidRPr="00932DC0" w:rsidRDefault="00FC751F" w:rsidP="009105D5">
      <w:pPr>
        <w:snapToGrid w:val="0"/>
        <w:spacing w:line="240" w:lineRule="auto"/>
        <w:contextualSpacing/>
        <w:rPr>
          <w:rFonts w:asciiTheme="majorHAnsi" w:hAnsiTheme="majorHAnsi" w:cstheme="majorHAnsi"/>
          <w:lang w:val="en-GB"/>
        </w:rPr>
      </w:pPr>
      <w:r w:rsidRPr="00932DC0">
        <w:rPr>
          <w:rFonts w:asciiTheme="majorHAnsi" w:hAnsiTheme="majorHAnsi" w:cstheme="majorHAnsi"/>
          <w:lang w:val="en-GB"/>
        </w:rPr>
        <w:t>To be drawn up by the institution</w:t>
      </w:r>
    </w:p>
    <w:p w14:paraId="504E0E82" w14:textId="77777777" w:rsidR="003F61FC" w:rsidRPr="00932DC0" w:rsidRDefault="003F61FC" w:rsidP="003F61FC">
      <w:pPr>
        <w:snapToGrid w:val="0"/>
        <w:spacing w:line="240" w:lineRule="auto"/>
        <w:contextualSpacing/>
        <w:rPr>
          <w:rFonts w:asciiTheme="majorHAnsi" w:hAnsiTheme="majorHAnsi" w:cstheme="majorHAnsi"/>
          <w:b/>
          <w:sz w:val="36"/>
          <w:szCs w:val="36"/>
          <w:lang w:val="en-US"/>
        </w:rPr>
      </w:pPr>
    </w:p>
    <w:p w14:paraId="29B43AAE" w14:textId="15BA5FC4" w:rsidR="001419DF" w:rsidRPr="00932DC0" w:rsidRDefault="001419DF" w:rsidP="009105D5">
      <w:pPr>
        <w:snapToGrid w:val="0"/>
        <w:spacing w:line="240" w:lineRule="auto"/>
        <w:contextualSpacing/>
        <w:rPr>
          <w:rFonts w:asciiTheme="majorHAnsi" w:hAnsiTheme="majorHAnsi" w:cstheme="majorHAnsi"/>
          <w:b/>
          <w:bCs/>
          <w:sz w:val="28"/>
          <w:szCs w:val="28"/>
          <w:lang w:val="en-GB"/>
        </w:rPr>
      </w:pPr>
      <w:r w:rsidRPr="00932DC0">
        <w:rPr>
          <w:rFonts w:asciiTheme="majorHAnsi" w:hAnsiTheme="majorHAnsi" w:cstheme="majorHAnsi"/>
          <w:b/>
          <w:bCs/>
          <w:sz w:val="28"/>
          <w:szCs w:val="28"/>
          <w:lang w:val="en-GB"/>
        </w:rPr>
        <w:t>A</w:t>
      </w:r>
      <w:r w:rsidR="003F61FC" w:rsidRPr="00932DC0">
        <w:rPr>
          <w:rFonts w:asciiTheme="majorHAnsi" w:hAnsiTheme="majorHAnsi" w:cstheme="majorHAnsi"/>
          <w:b/>
          <w:bCs/>
          <w:sz w:val="28"/>
          <w:szCs w:val="28"/>
          <w:lang w:val="en-GB"/>
        </w:rPr>
        <w:t>pp</w:t>
      </w:r>
      <w:r w:rsidRPr="00932DC0">
        <w:rPr>
          <w:rFonts w:asciiTheme="majorHAnsi" w:hAnsiTheme="majorHAnsi" w:cstheme="majorHAnsi"/>
          <w:b/>
          <w:bCs/>
          <w:sz w:val="28"/>
          <w:szCs w:val="28"/>
          <w:lang w:val="en-GB"/>
        </w:rPr>
        <w:t>e</w:t>
      </w:r>
      <w:r w:rsidR="003F61FC" w:rsidRPr="00932DC0">
        <w:rPr>
          <w:rFonts w:asciiTheme="majorHAnsi" w:hAnsiTheme="majorHAnsi" w:cstheme="majorHAnsi"/>
          <w:b/>
          <w:bCs/>
          <w:sz w:val="28"/>
          <w:szCs w:val="28"/>
          <w:lang w:val="en-GB"/>
        </w:rPr>
        <w:t>ndi</w:t>
      </w:r>
      <w:r w:rsidRPr="00932DC0">
        <w:rPr>
          <w:rFonts w:asciiTheme="majorHAnsi" w:hAnsiTheme="majorHAnsi" w:cstheme="majorHAnsi"/>
          <w:b/>
          <w:bCs/>
          <w:sz w:val="28"/>
          <w:szCs w:val="28"/>
          <w:lang w:val="en-GB"/>
        </w:rPr>
        <w:t>x 3</w:t>
      </w:r>
      <w:r w:rsidR="000B75C9" w:rsidRPr="00932DC0">
        <w:rPr>
          <w:rFonts w:asciiTheme="majorHAnsi" w:hAnsiTheme="majorHAnsi" w:cstheme="majorHAnsi"/>
          <w:b/>
          <w:bCs/>
          <w:sz w:val="28"/>
          <w:szCs w:val="28"/>
          <w:lang w:val="en-GB"/>
        </w:rPr>
        <w:t xml:space="preserve"> </w:t>
      </w:r>
      <w:r w:rsidR="003F61FC" w:rsidRPr="00932DC0">
        <w:rPr>
          <w:rFonts w:asciiTheme="majorHAnsi" w:hAnsiTheme="majorHAnsi" w:cstheme="majorHAnsi"/>
          <w:b/>
          <w:bCs/>
          <w:sz w:val="28"/>
          <w:szCs w:val="28"/>
          <w:lang w:val="en-GB"/>
        </w:rPr>
        <w:t>to the</w:t>
      </w:r>
      <w:r w:rsidR="000B75C9" w:rsidRPr="00932DC0">
        <w:rPr>
          <w:rFonts w:asciiTheme="majorHAnsi" w:hAnsiTheme="majorHAnsi" w:cstheme="majorHAnsi"/>
          <w:b/>
          <w:bCs/>
          <w:sz w:val="28"/>
          <w:szCs w:val="28"/>
          <w:lang w:val="en-GB"/>
        </w:rPr>
        <w:t xml:space="preserve"> AfL</w:t>
      </w:r>
    </w:p>
    <w:p w14:paraId="30EE9B78" w14:textId="77777777" w:rsidR="009105D5" w:rsidRPr="00932DC0" w:rsidRDefault="009105D5" w:rsidP="009105D5">
      <w:pPr>
        <w:snapToGrid w:val="0"/>
        <w:spacing w:line="240" w:lineRule="auto"/>
        <w:contextualSpacing/>
        <w:rPr>
          <w:rFonts w:asciiTheme="majorHAnsi" w:hAnsiTheme="majorHAnsi" w:cstheme="majorHAnsi"/>
          <w:b/>
          <w:bCs/>
          <w:sz w:val="12"/>
          <w:szCs w:val="12"/>
          <w:lang w:val="en-GB"/>
        </w:rPr>
      </w:pPr>
    </w:p>
    <w:p w14:paraId="181930B4" w14:textId="77777777" w:rsidR="009105D5" w:rsidRPr="00932DC0" w:rsidRDefault="001419DF" w:rsidP="009105D5">
      <w:pPr>
        <w:snapToGrid w:val="0"/>
        <w:spacing w:line="240" w:lineRule="auto"/>
        <w:contextualSpacing/>
        <w:rPr>
          <w:rFonts w:asciiTheme="majorHAnsi" w:hAnsiTheme="majorHAnsi" w:cstheme="majorHAnsi"/>
          <w:sz w:val="24"/>
          <w:szCs w:val="24"/>
          <w:lang w:val="en-GB"/>
        </w:rPr>
      </w:pPr>
      <w:r w:rsidRPr="00932DC0">
        <w:rPr>
          <w:rFonts w:asciiTheme="majorHAnsi" w:hAnsiTheme="majorHAnsi" w:cstheme="majorHAnsi"/>
          <w:b/>
          <w:bCs/>
          <w:sz w:val="28"/>
          <w:szCs w:val="28"/>
          <w:lang w:val="en-GB"/>
        </w:rPr>
        <w:t>Fillable competence list (excel sheet)</w:t>
      </w:r>
      <w:r w:rsidR="009105D5" w:rsidRPr="00932DC0">
        <w:rPr>
          <w:rFonts w:asciiTheme="majorHAnsi" w:hAnsiTheme="majorHAnsi" w:cstheme="majorHAnsi"/>
          <w:sz w:val="24"/>
          <w:szCs w:val="24"/>
          <w:lang w:val="en-GB"/>
        </w:rPr>
        <w:t xml:space="preserve"> </w:t>
      </w:r>
    </w:p>
    <w:p w14:paraId="525EBDB8" w14:textId="77777777" w:rsidR="0084315F" w:rsidRPr="00932DC0" w:rsidRDefault="0084315F" w:rsidP="0084315F">
      <w:pPr>
        <w:snapToGrid w:val="0"/>
        <w:spacing w:line="240" w:lineRule="auto"/>
        <w:contextualSpacing/>
        <w:rPr>
          <w:rFonts w:asciiTheme="majorHAnsi" w:hAnsiTheme="majorHAnsi" w:cstheme="majorHAnsi"/>
          <w:lang w:val="en-GB"/>
        </w:rPr>
      </w:pPr>
      <w:r w:rsidRPr="00932DC0">
        <w:rPr>
          <w:rFonts w:asciiTheme="majorHAnsi" w:hAnsiTheme="majorHAnsi" w:cstheme="majorHAnsi"/>
          <w:lang w:val="en-GB"/>
        </w:rPr>
        <w:t>To be drawn up by the institution</w:t>
      </w:r>
    </w:p>
    <w:p w14:paraId="4F618DAD" w14:textId="17A11FCD" w:rsidR="001419DF" w:rsidRPr="00932DC0" w:rsidRDefault="001419DF" w:rsidP="009105D5">
      <w:pPr>
        <w:snapToGrid w:val="0"/>
        <w:spacing w:line="240" w:lineRule="auto"/>
        <w:contextualSpacing/>
        <w:rPr>
          <w:rFonts w:asciiTheme="majorHAnsi" w:hAnsiTheme="majorHAnsi" w:cstheme="majorHAnsi"/>
          <w:b/>
          <w:bCs/>
          <w:sz w:val="36"/>
          <w:szCs w:val="36"/>
          <w:lang w:val="en-GB"/>
        </w:rPr>
      </w:pPr>
    </w:p>
    <w:p w14:paraId="5F417143" w14:textId="37DAF17B" w:rsidR="009105D5" w:rsidRPr="00932DC0" w:rsidRDefault="001419DF" w:rsidP="009105D5">
      <w:pPr>
        <w:snapToGrid w:val="0"/>
        <w:spacing w:line="240" w:lineRule="auto"/>
        <w:contextualSpacing/>
        <w:rPr>
          <w:rFonts w:asciiTheme="majorHAnsi" w:hAnsiTheme="majorHAnsi" w:cstheme="majorHAnsi"/>
          <w:sz w:val="28"/>
          <w:szCs w:val="28"/>
          <w:lang w:val="en-GB"/>
        </w:rPr>
      </w:pPr>
      <w:r w:rsidRPr="00932DC0">
        <w:rPr>
          <w:rFonts w:asciiTheme="majorHAnsi" w:hAnsiTheme="majorHAnsi" w:cstheme="majorHAnsi"/>
          <w:b/>
          <w:bCs/>
          <w:sz w:val="28"/>
          <w:szCs w:val="28"/>
          <w:lang w:val="en-GB"/>
        </w:rPr>
        <w:t>A</w:t>
      </w:r>
      <w:r w:rsidR="009E479B" w:rsidRPr="00932DC0">
        <w:rPr>
          <w:rFonts w:asciiTheme="majorHAnsi" w:hAnsiTheme="majorHAnsi" w:cstheme="majorHAnsi"/>
          <w:b/>
          <w:bCs/>
          <w:sz w:val="28"/>
          <w:szCs w:val="28"/>
          <w:lang w:val="en-GB"/>
        </w:rPr>
        <w:t>ppendi</w:t>
      </w:r>
      <w:r w:rsidRPr="00932DC0">
        <w:rPr>
          <w:rFonts w:asciiTheme="majorHAnsi" w:hAnsiTheme="majorHAnsi" w:cstheme="majorHAnsi"/>
          <w:b/>
          <w:bCs/>
          <w:sz w:val="28"/>
          <w:szCs w:val="28"/>
          <w:lang w:val="en-GB"/>
        </w:rPr>
        <w:t>x 4</w:t>
      </w:r>
      <w:r w:rsidR="000B75C9" w:rsidRPr="00932DC0">
        <w:rPr>
          <w:rFonts w:asciiTheme="majorHAnsi" w:hAnsiTheme="majorHAnsi" w:cstheme="majorHAnsi"/>
          <w:b/>
          <w:bCs/>
          <w:sz w:val="28"/>
          <w:szCs w:val="28"/>
          <w:lang w:val="en-GB"/>
        </w:rPr>
        <w:t xml:space="preserve"> </w:t>
      </w:r>
      <w:r w:rsidR="009E479B" w:rsidRPr="00932DC0">
        <w:rPr>
          <w:rFonts w:asciiTheme="majorHAnsi" w:hAnsiTheme="majorHAnsi" w:cstheme="majorHAnsi"/>
          <w:b/>
          <w:bCs/>
          <w:sz w:val="28"/>
          <w:szCs w:val="28"/>
          <w:lang w:val="en-GB"/>
        </w:rPr>
        <w:t>to the</w:t>
      </w:r>
      <w:r w:rsidR="000B75C9" w:rsidRPr="00932DC0">
        <w:rPr>
          <w:rFonts w:asciiTheme="majorHAnsi" w:hAnsiTheme="majorHAnsi" w:cstheme="majorHAnsi"/>
          <w:b/>
          <w:bCs/>
          <w:sz w:val="28"/>
          <w:szCs w:val="28"/>
          <w:lang w:val="en-GB"/>
        </w:rPr>
        <w:t xml:space="preserve"> AfL</w:t>
      </w:r>
    </w:p>
    <w:p w14:paraId="7222BA69" w14:textId="77777777" w:rsidR="009105D5" w:rsidRPr="00932DC0" w:rsidRDefault="009105D5" w:rsidP="00535294">
      <w:pPr>
        <w:snapToGrid w:val="0"/>
        <w:spacing w:after="0" w:line="240" w:lineRule="auto"/>
        <w:rPr>
          <w:rFonts w:asciiTheme="majorHAnsi" w:hAnsiTheme="majorHAnsi" w:cstheme="majorHAnsi"/>
          <w:b/>
          <w:bCs/>
          <w:sz w:val="12"/>
          <w:szCs w:val="12"/>
          <w:lang w:val="en-GB"/>
        </w:rPr>
      </w:pPr>
    </w:p>
    <w:p w14:paraId="1376EAF0" w14:textId="74AD32C8" w:rsidR="001419DF" w:rsidRPr="00932DC0" w:rsidRDefault="001419DF" w:rsidP="00535294">
      <w:pPr>
        <w:pStyle w:val="KeinAbsatzformat"/>
        <w:tabs>
          <w:tab w:val="left" w:pos="851"/>
        </w:tabs>
        <w:snapToGrid w:val="0"/>
        <w:spacing w:line="240" w:lineRule="auto"/>
        <w:contextualSpacing/>
        <w:rPr>
          <w:rStyle w:val="Titelchen"/>
          <w:rFonts w:asciiTheme="majorHAnsi" w:hAnsiTheme="majorHAnsi" w:cstheme="majorHAnsi"/>
          <w:color w:val="auto"/>
          <w:spacing w:val="2"/>
          <w:sz w:val="28"/>
          <w:szCs w:val="28"/>
          <w:lang w:val="en-GB"/>
        </w:rPr>
      </w:pPr>
      <w:r w:rsidRPr="00932DC0">
        <w:rPr>
          <w:rStyle w:val="Titelchen"/>
          <w:rFonts w:asciiTheme="majorHAnsi" w:hAnsiTheme="majorHAnsi" w:cstheme="majorHAnsi"/>
          <w:color w:val="auto"/>
          <w:spacing w:val="2"/>
          <w:sz w:val="28"/>
          <w:szCs w:val="28"/>
          <w:lang w:val="en-GB"/>
        </w:rPr>
        <w:t>Overview and cost estimate for the crediting of</w:t>
      </w:r>
      <w:r w:rsidR="00535294" w:rsidRPr="00932DC0">
        <w:rPr>
          <w:rStyle w:val="Titelchen"/>
          <w:rFonts w:asciiTheme="majorHAnsi" w:hAnsiTheme="majorHAnsi" w:cstheme="majorHAnsi"/>
          <w:color w:val="auto"/>
          <w:spacing w:val="2"/>
          <w:sz w:val="28"/>
          <w:szCs w:val="28"/>
          <w:lang w:val="en-GB"/>
        </w:rPr>
        <w:br/>
      </w:r>
      <w:r w:rsidR="00757407" w:rsidRPr="00932DC0">
        <w:rPr>
          <w:rStyle w:val="Titelchen"/>
          <w:rFonts w:asciiTheme="majorHAnsi" w:hAnsiTheme="majorHAnsi" w:cstheme="majorHAnsi"/>
          <w:color w:val="auto"/>
          <w:spacing w:val="2"/>
          <w:sz w:val="28"/>
          <w:szCs w:val="28"/>
          <w:lang w:val="en-GB"/>
        </w:rPr>
        <w:t>External</w:t>
      </w:r>
      <w:r w:rsidR="009105D5" w:rsidRPr="00932DC0">
        <w:rPr>
          <w:rStyle w:val="Titelchen"/>
          <w:rFonts w:asciiTheme="majorHAnsi" w:hAnsiTheme="majorHAnsi" w:cstheme="majorHAnsi"/>
          <w:color w:val="auto"/>
          <w:spacing w:val="2"/>
          <w:sz w:val="28"/>
          <w:szCs w:val="28"/>
          <w:lang w:val="en-GB"/>
        </w:rPr>
        <w:t xml:space="preserve"> </w:t>
      </w:r>
      <w:r w:rsidR="00757407" w:rsidRPr="00932DC0">
        <w:rPr>
          <w:rStyle w:val="Titelchen"/>
          <w:rFonts w:asciiTheme="majorHAnsi" w:hAnsiTheme="majorHAnsi" w:cstheme="majorHAnsi"/>
          <w:color w:val="auto"/>
          <w:spacing w:val="2"/>
          <w:sz w:val="28"/>
          <w:szCs w:val="28"/>
          <w:lang w:val="en-GB"/>
        </w:rPr>
        <w:t>L</w:t>
      </w:r>
      <w:r w:rsidRPr="00932DC0">
        <w:rPr>
          <w:rStyle w:val="Titelchen"/>
          <w:rFonts w:asciiTheme="majorHAnsi" w:hAnsiTheme="majorHAnsi" w:cstheme="majorHAnsi"/>
          <w:color w:val="auto"/>
          <w:spacing w:val="2"/>
          <w:sz w:val="28"/>
          <w:szCs w:val="28"/>
          <w:lang w:val="en-GB"/>
        </w:rPr>
        <w:t xml:space="preserve">earning </w:t>
      </w:r>
      <w:r w:rsidR="00757407" w:rsidRPr="00932DC0">
        <w:rPr>
          <w:rStyle w:val="Titelchen"/>
          <w:rFonts w:asciiTheme="majorHAnsi" w:hAnsiTheme="majorHAnsi" w:cstheme="majorHAnsi"/>
          <w:color w:val="auto"/>
          <w:spacing w:val="2"/>
          <w:sz w:val="28"/>
          <w:szCs w:val="28"/>
          <w:lang w:val="en-GB"/>
        </w:rPr>
        <w:t>A</w:t>
      </w:r>
      <w:r w:rsidRPr="00932DC0">
        <w:rPr>
          <w:rStyle w:val="Titelchen"/>
          <w:rFonts w:asciiTheme="majorHAnsi" w:hAnsiTheme="majorHAnsi" w:cstheme="majorHAnsi"/>
          <w:color w:val="auto"/>
          <w:spacing w:val="2"/>
          <w:sz w:val="28"/>
          <w:szCs w:val="28"/>
          <w:lang w:val="en-GB"/>
        </w:rPr>
        <w:t>chievements (AfL)</w:t>
      </w:r>
    </w:p>
    <w:p w14:paraId="541FC1B8" w14:textId="09178213" w:rsidR="001419DF" w:rsidRPr="00932DC0" w:rsidRDefault="001419DF" w:rsidP="00535294">
      <w:pPr>
        <w:pStyle w:val="KeinAbsatzformat"/>
        <w:tabs>
          <w:tab w:val="left" w:pos="851"/>
        </w:tabs>
        <w:snapToGrid w:val="0"/>
        <w:spacing w:line="240" w:lineRule="auto"/>
        <w:contextualSpacing/>
        <w:rPr>
          <w:rStyle w:val="Titelchen"/>
          <w:rFonts w:asciiTheme="majorHAnsi" w:hAnsiTheme="majorHAnsi" w:cstheme="majorHAnsi"/>
          <w:color w:val="auto"/>
          <w:spacing w:val="2"/>
          <w:sz w:val="12"/>
          <w:szCs w:val="12"/>
          <w:lang w:val="en-GB"/>
        </w:rPr>
      </w:pPr>
    </w:p>
    <w:tbl>
      <w:tblPr>
        <w:tblStyle w:val="Tabellenraster"/>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521"/>
      </w:tblGrid>
      <w:tr w:rsidR="002E6D4A" w:rsidRPr="00932DC0" w14:paraId="01FE80DF" w14:textId="77777777" w:rsidTr="00FF1155">
        <w:trPr>
          <w:trHeight w:hRule="exact" w:val="454"/>
        </w:trPr>
        <w:tc>
          <w:tcPr>
            <w:tcW w:w="2376" w:type="dxa"/>
            <w:vAlign w:val="bottom"/>
          </w:tcPr>
          <w:p w14:paraId="4A0B2935" w14:textId="77777777" w:rsidR="002E6D4A" w:rsidRPr="00932DC0" w:rsidRDefault="002E6D4A" w:rsidP="00FF1155">
            <w:pPr>
              <w:pStyle w:val="KeinAbsatzformat"/>
              <w:ind w:left="-111"/>
              <w:rPr>
                <w:rFonts w:asciiTheme="majorHAnsi" w:hAnsiTheme="majorHAnsi" w:cstheme="majorHAnsi"/>
                <w:color w:val="auto"/>
                <w:spacing w:val="1"/>
                <w:sz w:val="22"/>
                <w:szCs w:val="22"/>
                <w:lang w:val="en-GB"/>
              </w:rPr>
            </w:pPr>
            <w:r w:rsidRPr="00932DC0">
              <w:rPr>
                <w:rFonts w:asciiTheme="majorHAnsi" w:hAnsiTheme="majorHAnsi" w:cstheme="majorHAnsi"/>
                <w:color w:val="auto"/>
                <w:spacing w:val="1"/>
                <w:sz w:val="22"/>
                <w:szCs w:val="22"/>
                <w:lang w:val="en-GB"/>
              </w:rPr>
              <w:t>Name, First Name</w:t>
            </w:r>
          </w:p>
        </w:tc>
        <w:tc>
          <w:tcPr>
            <w:tcW w:w="6521" w:type="dxa"/>
            <w:tcBorders>
              <w:bottom w:val="dotted" w:sz="4" w:space="0" w:color="auto"/>
            </w:tcBorders>
            <w:vAlign w:val="bottom"/>
          </w:tcPr>
          <w:p w14:paraId="2938C586" w14:textId="659EBB04" w:rsidR="002E6D4A" w:rsidRPr="00932DC0" w:rsidRDefault="00C053AF" w:rsidP="00FF1155">
            <w:pPr>
              <w:pStyle w:val="KeinAbsatzformat"/>
              <w:ind w:left="-111"/>
              <w:rPr>
                <w:rFonts w:asciiTheme="majorHAnsi" w:hAnsiTheme="majorHAnsi" w:cstheme="majorHAnsi"/>
                <w:color w:val="auto"/>
                <w:spacing w:val="1"/>
                <w:sz w:val="22"/>
                <w:szCs w:val="22"/>
                <w:lang w:val="en-GB"/>
              </w:rPr>
            </w:pPr>
            <w:r>
              <w:rPr>
                <w:rFonts w:asciiTheme="majorHAnsi" w:hAnsiTheme="majorHAnsi" w:cstheme="majorHAnsi"/>
                <w:color w:val="auto"/>
                <w:spacing w:val="1"/>
                <w:sz w:val="22"/>
                <w:szCs w:val="22"/>
                <w:lang w:val="en-GB"/>
              </w:rPr>
              <w:fldChar w:fldCharType="begin">
                <w:ffData>
                  <w:name w:val="Text180"/>
                  <w:enabled/>
                  <w:calcOnExit w:val="0"/>
                  <w:textInput/>
                </w:ffData>
              </w:fldChar>
            </w:r>
            <w:bookmarkStart w:id="114" w:name="Text180"/>
            <w:r>
              <w:rPr>
                <w:rFonts w:asciiTheme="majorHAnsi" w:hAnsiTheme="majorHAnsi" w:cstheme="majorHAnsi"/>
                <w:color w:val="auto"/>
                <w:spacing w:val="1"/>
                <w:sz w:val="22"/>
                <w:szCs w:val="22"/>
                <w:lang w:val="en-GB"/>
              </w:rPr>
              <w:instrText xml:space="preserve"> FORMTEXT </w:instrText>
            </w:r>
            <w:r>
              <w:rPr>
                <w:rFonts w:asciiTheme="majorHAnsi" w:hAnsiTheme="majorHAnsi" w:cstheme="majorHAnsi"/>
                <w:color w:val="auto"/>
                <w:spacing w:val="1"/>
                <w:sz w:val="22"/>
                <w:szCs w:val="22"/>
                <w:lang w:val="en-GB"/>
              </w:rPr>
            </w:r>
            <w:r>
              <w:rPr>
                <w:rFonts w:asciiTheme="majorHAnsi" w:hAnsiTheme="majorHAnsi" w:cstheme="majorHAnsi"/>
                <w:color w:val="auto"/>
                <w:spacing w:val="1"/>
                <w:sz w:val="22"/>
                <w:szCs w:val="22"/>
                <w:lang w:val="en-GB"/>
              </w:rPr>
              <w:fldChar w:fldCharType="separate"/>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color w:val="auto"/>
                <w:spacing w:val="1"/>
                <w:sz w:val="22"/>
                <w:szCs w:val="22"/>
                <w:lang w:val="en-GB"/>
              </w:rPr>
              <w:fldChar w:fldCharType="end"/>
            </w:r>
            <w:bookmarkEnd w:id="114"/>
          </w:p>
        </w:tc>
      </w:tr>
      <w:tr w:rsidR="002E6D4A" w:rsidRPr="00932DC0" w14:paraId="45C25BDA" w14:textId="77777777" w:rsidTr="00FF1155">
        <w:trPr>
          <w:trHeight w:hRule="exact" w:val="454"/>
        </w:trPr>
        <w:tc>
          <w:tcPr>
            <w:tcW w:w="2376" w:type="dxa"/>
            <w:vAlign w:val="bottom"/>
          </w:tcPr>
          <w:p w14:paraId="1BA2A0AA" w14:textId="77777777" w:rsidR="002E6D4A" w:rsidRPr="00932DC0" w:rsidRDefault="002E6D4A" w:rsidP="00FF1155">
            <w:pPr>
              <w:pStyle w:val="KeinAbsatzformat"/>
              <w:ind w:left="-111"/>
              <w:rPr>
                <w:rFonts w:asciiTheme="majorHAnsi" w:hAnsiTheme="majorHAnsi" w:cstheme="majorHAnsi"/>
                <w:color w:val="auto"/>
                <w:spacing w:val="1"/>
                <w:sz w:val="22"/>
                <w:szCs w:val="22"/>
                <w:lang w:val="en-GB"/>
              </w:rPr>
            </w:pPr>
            <w:r w:rsidRPr="00932DC0">
              <w:rPr>
                <w:rFonts w:asciiTheme="majorHAnsi" w:hAnsiTheme="majorHAnsi" w:cstheme="majorHAnsi"/>
                <w:color w:val="auto"/>
                <w:spacing w:val="1"/>
                <w:sz w:val="22"/>
                <w:szCs w:val="22"/>
                <w:lang w:val="en-GB"/>
              </w:rPr>
              <w:t>Street</w:t>
            </w:r>
          </w:p>
        </w:tc>
        <w:tc>
          <w:tcPr>
            <w:tcW w:w="6521" w:type="dxa"/>
            <w:tcBorders>
              <w:top w:val="dotted" w:sz="4" w:space="0" w:color="auto"/>
              <w:bottom w:val="dotted" w:sz="4" w:space="0" w:color="auto"/>
            </w:tcBorders>
            <w:vAlign w:val="bottom"/>
          </w:tcPr>
          <w:p w14:paraId="48FA4F55" w14:textId="151F238F" w:rsidR="002E6D4A" w:rsidRPr="00932DC0" w:rsidRDefault="00C053AF" w:rsidP="00FF1155">
            <w:pPr>
              <w:pStyle w:val="KeinAbsatzformat"/>
              <w:ind w:left="-111"/>
              <w:rPr>
                <w:rFonts w:asciiTheme="majorHAnsi" w:hAnsiTheme="majorHAnsi" w:cstheme="majorHAnsi"/>
                <w:color w:val="auto"/>
                <w:spacing w:val="1"/>
                <w:sz w:val="22"/>
                <w:szCs w:val="22"/>
                <w:lang w:val="en-GB"/>
              </w:rPr>
            </w:pPr>
            <w:r>
              <w:rPr>
                <w:rFonts w:asciiTheme="majorHAnsi" w:hAnsiTheme="majorHAnsi" w:cstheme="majorHAnsi"/>
                <w:color w:val="auto"/>
                <w:spacing w:val="1"/>
                <w:sz w:val="22"/>
                <w:szCs w:val="22"/>
                <w:lang w:val="en-GB"/>
              </w:rPr>
              <w:fldChar w:fldCharType="begin">
                <w:ffData>
                  <w:name w:val="Text181"/>
                  <w:enabled/>
                  <w:calcOnExit w:val="0"/>
                  <w:textInput/>
                </w:ffData>
              </w:fldChar>
            </w:r>
            <w:bookmarkStart w:id="115" w:name="Text181"/>
            <w:r>
              <w:rPr>
                <w:rFonts w:asciiTheme="majorHAnsi" w:hAnsiTheme="majorHAnsi" w:cstheme="majorHAnsi"/>
                <w:color w:val="auto"/>
                <w:spacing w:val="1"/>
                <w:sz w:val="22"/>
                <w:szCs w:val="22"/>
                <w:lang w:val="en-GB"/>
              </w:rPr>
              <w:instrText xml:space="preserve"> FORMTEXT </w:instrText>
            </w:r>
            <w:r>
              <w:rPr>
                <w:rFonts w:asciiTheme="majorHAnsi" w:hAnsiTheme="majorHAnsi" w:cstheme="majorHAnsi"/>
                <w:color w:val="auto"/>
                <w:spacing w:val="1"/>
                <w:sz w:val="22"/>
                <w:szCs w:val="22"/>
                <w:lang w:val="en-GB"/>
              </w:rPr>
            </w:r>
            <w:r>
              <w:rPr>
                <w:rFonts w:asciiTheme="majorHAnsi" w:hAnsiTheme="majorHAnsi" w:cstheme="majorHAnsi"/>
                <w:color w:val="auto"/>
                <w:spacing w:val="1"/>
                <w:sz w:val="22"/>
                <w:szCs w:val="22"/>
                <w:lang w:val="en-GB"/>
              </w:rPr>
              <w:fldChar w:fldCharType="separate"/>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color w:val="auto"/>
                <w:spacing w:val="1"/>
                <w:sz w:val="22"/>
                <w:szCs w:val="22"/>
                <w:lang w:val="en-GB"/>
              </w:rPr>
              <w:fldChar w:fldCharType="end"/>
            </w:r>
            <w:bookmarkEnd w:id="115"/>
          </w:p>
        </w:tc>
      </w:tr>
      <w:tr w:rsidR="002E6D4A" w:rsidRPr="00932DC0" w14:paraId="7D5C3D43" w14:textId="77777777" w:rsidTr="00FF1155">
        <w:trPr>
          <w:trHeight w:hRule="exact" w:val="454"/>
        </w:trPr>
        <w:tc>
          <w:tcPr>
            <w:tcW w:w="2376" w:type="dxa"/>
            <w:vAlign w:val="bottom"/>
          </w:tcPr>
          <w:p w14:paraId="4C4A8A38" w14:textId="77777777" w:rsidR="002E6D4A" w:rsidRPr="00932DC0" w:rsidRDefault="002E6D4A" w:rsidP="00FF1155">
            <w:pPr>
              <w:pStyle w:val="KeinAbsatzformat"/>
              <w:ind w:left="-111"/>
              <w:rPr>
                <w:rFonts w:asciiTheme="majorHAnsi" w:hAnsiTheme="majorHAnsi" w:cstheme="majorHAnsi"/>
                <w:color w:val="auto"/>
                <w:spacing w:val="1"/>
                <w:sz w:val="22"/>
                <w:szCs w:val="22"/>
                <w:lang w:val="en-GB"/>
              </w:rPr>
            </w:pPr>
            <w:r w:rsidRPr="00932DC0">
              <w:rPr>
                <w:rFonts w:asciiTheme="majorHAnsi" w:hAnsiTheme="majorHAnsi" w:cstheme="majorHAnsi"/>
                <w:color w:val="auto"/>
                <w:spacing w:val="1"/>
                <w:sz w:val="22"/>
                <w:szCs w:val="22"/>
                <w:lang w:val="en-GB"/>
              </w:rPr>
              <w:t>Postcode/Town</w:t>
            </w:r>
          </w:p>
        </w:tc>
        <w:tc>
          <w:tcPr>
            <w:tcW w:w="6521" w:type="dxa"/>
            <w:tcBorders>
              <w:top w:val="dotted" w:sz="4" w:space="0" w:color="auto"/>
              <w:bottom w:val="dotted" w:sz="4" w:space="0" w:color="auto"/>
            </w:tcBorders>
            <w:vAlign w:val="bottom"/>
          </w:tcPr>
          <w:p w14:paraId="62A55FE2" w14:textId="3C90D613" w:rsidR="002E6D4A" w:rsidRPr="00932DC0" w:rsidRDefault="00C053AF" w:rsidP="00FF1155">
            <w:pPr>
              <w:pStyle w:val="KeinAbsatzformat"/>
              <w:ind w:left="-111"/>
              <w:rPr>
                <w:rFonts w:asciiTheme="majorHAnsi" w:hAnsiTheme="majorHAnsi" w:cstheme="majorHAnsi"/>
                <w:color w:val="auto"/>
                <w:spacing w:val="1"/>
                <w:sz w:val="22"/>
                <w:szCs w:val="22"/>
                <w:lang w:val="en-GB"/>
              </w:rPr>
            </w:pPr>
            <w:r>
              <w:rPr>
                <w:rFonts w:asciiTheme="majorHAnsi" w:hAnsiTheme="majorHAnsi" w:cstheme="majorHAnsi"/>
                <w:color w:val="auto"/>
                <w:spacing w:val="1"/>
                <w:sz w:val="22"/>
                <w:szCs w:val="22"/>
                <w:lang w:val="en-GB"/>
              </w:rPr>
              <w:fldChar w:fldCharType="begin">
                <w:ffData>
                  <w:name w:val="Text182"/>
                  <w:enabled/>
                  <w:calcOnExit w:val="0"/>
                  <w:textInput/>
                </w:ffData>
              </w:fldChar>
            </w:r>
            <w:bookmarkStart w:id="116" w:name="Text182"/>
            <w:r>
              <w:rPr>
                <w:rFonts w:asciiTheme="majorHAnsi" w:hAnsiTheme="majorHAnsi" w:cstheme="majorHAnsi"/>
                <w:color w:val="auto"/>
                <w:spacing w:val="1"/>
                <w:sz w:val="22"/>
                <w:szCs w:val="22"/>
                <w:lang w:val="en-GB"/>
              </w:rPr>
              <w:instrText xml:space="preserve"> FORMTEXT </w:instrText>
            </w:r>
            <w:r>
              <w:rPr>
                <w:rFonts w:asciiTheme="majorHAnsi" w:hAnsiTheme="majorHAnsi" w:cstheme="majorHAnsi"/>
                <w:color w:val="auto"/>
                <w:spacing w:val="1"/>
                <w:sz w:val="22"/>
                <w:szCs w:val="22"/>
                <w:lang w:val="en-GB"/>
              </w:rPr>
            </w:r>
            <w:r>
              <w:rPr>
                <w:rFonts w:asciiTheme="majorHAnsi" w:hAnsiTheme="majorHAnsi" w:cstheme="majorHAnsi"/>
                <w:color w:val="auto"/>
                <w:spacing w:val="1"/>
                <w:sz w:val="22"/>
                <w:szCs w:val="22"/>
                <w:lang w:val="en-GB"/>
              </w:rPr>
              <w:fldChar w:fldCharType="separate"/>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color w:val="auto"/>
                <w:spacing w:val="1"/>
                <w:sz w:val="22"/>
                <w:szCs w:val="22"/>
                <w:lang w:val="en-GB"/>
              </w:rPr>
              <w:fldChar w:fldCharType="end"/>
            </w:r>
            <w:bookmarkEnd w:id="116"/>
          </w:p>
        </w:tc>
      </w:tr>
      <w:tr w:rsidR="002E6D4A" w:rsidRPr="00932DC0" w14:paraId="1DEA4077" w14:textId="77777777" w:rsidTr="00FF1155">
        <w:trPr>
          <w:trHeight w:hRule="exact" w:val="454"/>
        </w:trPr>
        <w:tc>
          <w:tcPr>
            <w:tcW w:w="2376" w:type="dxa"/>
            <w:vAlign w:val="bottom"/>
          </w:tcPr>
          <w:p w14:paraId="56A71D36" w14:textId="77777777" w:rsidR="002E6D4A" w:rsidRPr="00932DC0" w:rsidRDefault="002E6D4A" w:rsidP="00FF1155">
            <w:pPr>
              <w:pStyle w:val="KeinAbsatzformat"/>
              <w:ind w:left="-111"/>
              <w:rPr>
                <w:rFonts w:asciiTheme="majorHAnsi" w:hAnsiTheme="majorHAnsi" w:cstheme="majorHAnsi"/>
                <w:color w:val="auto"/>
                <w:spacing w:val="1"/>
                <w:sz w:val="22"/>
                <w:szCs w:val="22"/>
                <w:lang w:val="en-GB"/>
              </w:rPr>
            </w:pPr>
            <w:r w:rsidRPr="00932DC0">
              <w:rPr>
                <w:rFonts w:asciiTheme="majorHAnsi" w:hAnsiTheme="majorHAnsi" w:cstheme="majorHAnsi"/>
                <w:color w:val="auto"/>
                <w:spacing w:val="1"/>
                <w:sz w:val="22"/>
                <w:szCs w:val="22"/>
                <w:lang w:val="en-GB"/>
              </w:rPr>
              <w:t>Phone private</w:t>
            </w:r>
          </w:p>
        </w:tc>
        <w:tc>
          <w:tcPr>
            <w:tcW w:w="6521" w:type="dxa"/>
            <w:tcBorders>
              <w:top w:val="dotted" w:sz="4" w:space="0" w:color="auto"/>
              <w:bottom w:val="dotted" w:sz="4" w:space="0" w:color="auto"/>
            </w:tcBorders>
            <w:vAlign w:val="bottom"/>
          </w:tcPr>
          <w:p w14:paraId="641893C8" w14:textId="368A3123" w:rsidR="002E6D4A" w:rsidRPr="00932DC0" w:rsidRDefault="00C053AF" w:rsidP="00FF1155">
            <w:pPr>
              <w:pStyle w:val="KeinAbsatzformat"/>
              <w:ind w:left="-111"/>
              <w:rPr>
                <w:rFonts w:asciiTheme="majorHAnsi" w:hAnsiTheme="majorHAnsi" w:cstheme="majorHAnsi"/>
                <w:color w:val="auto"/>
                <w:spacing w:val="1"/>
                <w:sz w:val="22"/>
                <w:szCs w:val="22"/>
                <w:lang w:val="en-GB"/>
              </w:rPr>
            </w:pPr>
            <w:r>
              <w:rPr>
                <w:rFonts w:asciiTheme="majorHAnsi" w:hAnsiTheme="majorHAnsi" w:cstheme="majorHAnsi"/>
                <w:color w:val="auto"/>
                <w:spacing w:val="1"/>
                <w:sz w:val="22"/>
                <w:szCs w:val="22"/>
                <w:lang w:val="en-GB"/>
              </w:rPr>
              <w:fldChar w:fldCharType="begin">
                <w:ffData>
                  <w:name w:val="Text183"/>
                  <w:enabled/>
                  <w:calcOnExit w:val="0"/>
                  <w:textInput/>
                </w:ffData>
              </w:fldChar>
            </w:r>
            <w:bookmarkStart w:id="117" w:name="Text183"/>
            <w:r>
              <w:rPr>
                <w:rFonts w:asciiTheme="majorHAnsi" w:hAnsiTheme="majorHAnsi" w:cstheme="majorHAnsi"/>
                <w:color w:val="auto"/>
                <w:spacing w:val="1"/>
                <w:sz w:val="22"/>
                <w:szCs w:val="22"/>
                <w:lang w:val="en-GB"/>
              </w:rPr>
              <w:instrText xml:space="preserve"> FORMTEXT </w:instrText>
            </w:r>
            <w:r>
              <w:rPr>
                <w:rFonts w:asciiTheme="majorHAnsi" w:hAnsiTheme="majorHAnsi" w:cstheme="majorHAnsi"/>
                <w:color w:val="auto"/>
                <w:spacing w:val="1"/>
                <w:sz w:val="22"/>
                <w:szCs w:val="22"/>
                <w:lang w:val="en-GB"/>
              </w:rPr>
            </w:r>
            <w:r>
              <w:rPr>
                <w:rFonts w:asciiTheme="majorHAnsi" w:hAnsiTheme="majorHAnsi" w:cstheme="majorHAnsi"/>
                <w:color w:val="auto"/>
                <w:spacing w:val="1"/>
                <w:sz w:val="22"/>
                <w:szCs w:val="22"/>
                <w:lang w:val="en-GB"/>
              </w:rPr>
              <w:fldChar w:fldCharType="separate"/>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color w:val="auto"/>
                <w:spacing w:val="1"/>
                <w:sz w:val="22"/>
                <w:szCs w:val="22"/>
                <w:lang w:val="en-GB"/>
              </w:rPr>
              <w:fldChar w:fldCharType="end"/>
            </w:r>
            <w:bookmarkEnd w:id="117"/>
          </w:p>
        </w:tc>
      </w:tr>
      <w:tr w:rsidR="002E6D4A" w:rsidRPr="00932DC0" w14:paraId="7311B5EF" w14:textId="77777777" w:rsidTr="00FF1155">
        <w:trPr>
          <w:trHeight w:hRule="exact" w:val="454"/>
        </w:trPr>
        <w:tc>
          <w:tcPr>
            <w:tcW w:w="2376" w:type="dxa"/>
            <w:vAlign w:val="bottom"/>
          </w:tcPr>
          <w:p w14:paraId="3EB7E2C8" w14:textId="77777777" w:rsidR="002E6D4A" w:rsidRPr="00932DC0" w:rsidRDefault="002E6D4A" w:rsidP="00FF1155">
            <w:pPr>
              <w:pStyle w:val="KeinAbsatzformat"/>
              <w:ind w:left="-111"/>
              <w:rPr>
                <w:rFonts w:asciiTheme="majorHAnsi" w:hAnsiTheme="majorHAnsi" w:cstheme="majorHAnsi"/>
                <w:color w:val="auto"/>
                <w:spacing w:val="1"/>
                <w:sz w:val="22"/>
                <w:szCs w:val="22"/>
                <w:lang w:val="en-GB"/>
              </w:rPr>
            </w:pPr>
            <w:r w:rsidRPr="00932DC0">
              <w:rPr>
                <w:rFonts w:asciiTheme="majorHAnsi" w:hAnsiTheme="majorHAnsi" w:cstheme="majorHAnsi"/>
                <w:color w:val="auto"/>
                <w:spacing w:val="1"/>
                <w:sz w:val="22"/>
                <w:szCs w:val="22"/>
                <w:lang w:val="en-GB"/>
              </w:rPr>
              <w:t>Phone business</w:t>
            </w:r>
          </w:p>
        </w:tc>
        <w:tc>
          <w:tcPr>
            <w:tcW w:w="6521" w:type="dxa"/>
            <w:tcBorders>
              <w:top w:val="dotted" w:sz="4" w:space="0" w:color="auto"/>
              <w:bottom w:val="dotted" w:sz="4" w:space="0" w:color="auto"/>
            </w:tcBorders>
            <w:vAlign w:val="bottom"/>
          </w:tcPr>
          <w:p w14:paraId="2F83EC6C" w14:textId="4D085D1B" w:rsidR="002E6D4A" w:rsidRPr="00932DC0" w:rsidRDefault="00C053AF" w:rsidP="00FF1155">
            <w:pPr>
              <w:pStyle w:val="KeinAbsatzformat"/>
              <w:ind w:left="-111"/>
              <w:rPr>
                <w:rFonts w:asciiTheme="majorHAnsi" w:hAnsiTheme="majorHAnsi" w:cstheme="majorHAnsi"/>
                <w:color w:val="auto"/>
                <w:spacing w:val="1"/>
                <w:sz w:val="22"/>
                <w:szCs w:val="22"/>
                <w:lang w:val="en-GB"/>
              </w:rPr>
            </w:pPr>
            <w:r>
              <w:rPr>
                <w:rFonts w:asciiTheme="majorHAnsi" w:hAnsiTheme="majorHAnsi" w:cstheme="majorHAnsi"/>
                <w:color w:val="auto"/>
                <w:spacing w:val="1"/>
                <w:sz w:val="22"/>
                <w:szCs w:val="22"/>
                <w:lang w:val="en-GB"/>
              </w:rPr>
              <w:fldChar w:fldCharType="begin">
                <w:ffData>
                  <w:name w:val="Text184"/>
                  <w:enabled/>
                  <w:calcOnExit w:val="0"/>
                  <w:textInput/>
                </w:ffData>
              </w:fldChar>
            </w:r>
            <w:bookmarkStart w:id="118" w:name="Text184"/>
            <w:r>
              <w:rPr>
                <w:rFonts w:asciiTheme="majorHAnsi" w:hAnsiTheme="majorHAnsi" w:cstheme="majorHAnsi"/>
                <w:color w:val="auto"/>
                <w:spacing w:val="1"/>
                <w:sz w:val="22"/>
                <w:szCs w:val="22"/>
                <w:lang w:val="en-GB"/>
              </w:rPr>
              <w:instrText xml:space="preserve"> FORMTEXT </w:instrText>
            </w:r>
            <w:r>
              <w:rPr>
                <w:rFonts w:asciiTheme="majorHAnsi" w:hAnsiTheme="majorHAnsi" w:cstheme="majorHAnsi"/>
                <w:color w:val="auto"/>
                <w:spacing w:val="1"/>
                <w:sz w:val="22"/>
                <w:szCs w:val="22"/>
                <w:lang w:val="en-GB"/>
              </w:rPr>
            </w:r>
            <w:r>
              <w:rPr>
                <w:rFonts w:asciiTheme="majorHAnsi" w:hAnsiTheme="majorHAnsi" w:cstheme="majorHAnsi"/>
                <w:color w:val="auto"/>
                <w:spacing w:val="1"/>
                <w:sz w:val="22"/>
                <w:szCs w:val="22"/>
                <w:lang w:val="en-GB"/>
              </w:rPr>
              <w:fldChar w:fldCharType="separate"/>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color w:val="auto"/>
                <w:spacing w:val="1"/>
                <w:sz w:val="22"/>
                <w:szCs w:val="22"/>
                <w:lang w:val="en-GB"/>
              </w:rPr>
              <w:fldChar w:fldCharType="end"/>
            </w:r>
            <w:bookmarkEnd w:id="118"/>
          </w:p>
        </w:tc>
      </w:tr>
      <w:tr w:rsidR="002E6D4A" w:rsidRPr="00932DC0" w14:paraId="2FEEA404" w14:textId="77777777" w:rsidTr="00FF1155">
        <w:trPr>
          <w:trHeight w:hRule="exact" w:val="454"/>
        </w:trPr>
        <w:tc>
          <w:tcPr>
            <w:tcW w:w="2376" w:type="dxa"/>
            <w:vAlign w:val="bottom"/>
          </w:tcPr>
          <w:p w14:paraId="097D95B4" w14:textId="77777777" w:rsidR="002E6D4A" w:rsidRPr="00932DC0" w:rsidRDefault="002E6D4A" w:rsidP="00FF1155">
            <w:pPr>
              <w:pStyle w:val="KeinAbsatzformat"/>
              <w:ind w:left="-111"/>
              <w:rPr>
                <w:rFonts w:asciiTheme="majorHAnsi" w:hAnsiTheme="majorHAnsi" w:cstheme="majorHAnsi"/>
                <w:color w:val="auto"/>
                <w:spacing w:val="1"/>
                <w:sz w:val="22"/>
                <w:szCs w:val="22"/>
                <w:lang w:val="en-GB"/>
              </w:rPr>
            </w:pPr>
            <w:r w:rsidRPr="00932DC0">
              <w:rPr>
                <w:rFonts w:asciiTheme="majorHAnsi" w:hAnsiTheme="majorHAnsi" w:cstheme="majorHAnsi"/>
                <w:color w:val="auto"/>
                <w:spacing w:val="1"/>
                <w:sz w:val="22"/>
                <w:szCs w:val="22"/>
                <w:lang w:val="en-GB"/>
              </w:rPr>
              <w:t>E-mail address</w:t>
            </w:r>
          </w:p>
        </w:tc>
        <w:tc>
          <w:tcPr>
            <w:tcW w:w="6521" w:type="dxa"/>
            <w:tcBorders>
              <w:top w:val="dotted" w:sz="4" w:space="0" w:color="auto"/>
              <w:bottom w:val="dotted" w:sz="4" w:space="0" w:color="auto"/>
            </w:tcBorders>
            <w:vAlign w:val="bottom"/>
          </w:tcPr>
          <w:p w14:paraId="31E4C1E1" w14:textId="02E76315" w:rsidR="002E6D4A" w:rsidRPr="00932DC0" w:rsidRDefault="00C053AF" w:rsidP="00FF1155">
            <w:pPr>
              <w:pStyle w:val="KeinAbsatzformat"/>
              <w:ind w:left="-111"/>
              <w:rPr>
                <w:rFonts w:asciiTheme="majorHAnsi" w:hAnsiTheme="majorHAnsi" w:cstheme="majorHAnsi"/>
                <w:color w:val="auto"/>
                <w:spacing w:val="1"/>
                <w:sz w:val="22"/>
                <w:szCs w:val="22"/>
                <w:lang w:val="en-GB"/>
              </w:rPr>
            </w:pPr>
            <w:r>
              <w:rPr>
                <w:rFonts w:asciiTheme="majorHAnsi" w:hAnsiTheme="majorHAnsi" w:cstheme="majorHAnsi"/>
                <w:color w:val="auto"/>
                <w:spacing w:val="1"/>
                <w:sz w:val="22"/>
                <w:szCs w:val="22"/>
                <w:lang w:val="en-GB"/>
              </w:rPr>
              <w:fldChar w:fldCharType="begin">
                <w:ffData>
                  <w:name w:val="Text185"/>
                  <w:enabled/>
                  <w:calcOnExit w:val="0"/>
                  <w:textInput/>
                </w:ffData>
              </w:fldChar>
            </w:r>
            <w:bookmarkStart w:id="119" w:name="Text185"/>
            <w:r>
              <w:rPr>
                <w:rFonts w:asciiTheme="majorHAnsi" w:hAnsiTheme="majorHAnsi" w:cstheme="majorHAnsi"/>
                <w:color w:val="auto"/>
                <w:spacing w:val="1"/>
                <w:sz w:val="22"/>
                <w:szCs w:val="22"/>
                <w:lang w:val="en-GB"/>
              </w:rPr>
              <w:instrText xml:space="preserve"> FORMTEXT </w:instrText>
            </w:r>
            <w:r>
              <w:rPr>
                <w:rFonts w:asciiTheme="majorHAnsi" w:hAnsiTheme="majorHAnsi" w:cstheme="majorHAnsi"/>
                <w:color w:val="auto"/>
                <w:spacing w:val="1"/>
                <w:sz w:val="22"/>
                <w:szCs w:val="22"/>
                <w:lang w:val="en-GB"/>
              </w:rPr>
            </w:r>
            <w:r>
              <w:rPr>
                <w:rFonts w:asciiTheme="majorHAnsi" w:hAnsiTheme="majorHAnsi" w:cstheme="majorHAnsi"/>
                <w:color w:val="auto"/>
                <w:spacing w:val="1"/>
                <w:sz w:val="22"/>
                <w:szCs w:val="22"/>
                <w:lang w:val="en-GB"/>
              </w:rPr>
              <w:fldChar w:fldCharType="separate"/>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color w:val="auto"/>
                <w:spacing w:val="1"/>
                <w:sz w:val="22"/>
                <w:szCs w:val="22"/>
                <w:lang w:val="en-GB"/>
              </w:rPr>
              <w:fldChar w:fldCharType="end"/>
            </w:r>
            <w:bookmarkEnd w:id="119"/>
          </w:p>
        </w:tc>
      </w:tr>
      <w:tr w:rsidR="002E6D4A" w:rsidRPr="00932DC0" w14:paraId="412E17E7" w14:textId="77777777" w:rsidTr="00FF1155">
        <w:trPr>
          <w:trHeight w:hRule="exact" w:val="454"/>
        </w:trPr>
        <w:tc>
          <w:tcPr>
            <w:tcW w:w="2376" w:type="dxa"/>
            <w:vAlign w:val="bottom"/>
          </w:tcPr>
          <w:p w14:paraId="7116E7AB" w14:textId="77777777" w:rsidR="002E6D4A" w:rsidRPr="00932DC0" w:rsidRDefault="002E6D4A" w:rsidP="00FF1155">
            <w:pPr>
              <w:pStyle w:val="KeinAbsatzformat"/>
              <w:ind w:left="-111"/>
              <w:rPr>
                <w:rFonts w:asciiTheme="majorHAnsi" w:hAnsiTheme="majorHAnsi" w:cstheme="majorHAnsi"/>
                <w:color w:val="auto"/>
                <w:spacing w:val="1"/>
                <w:sz w:val="22"/>
                <w:szCs w:val="22"/>
                <w:lang w:val="en-GB"/>
              </w:rPr>
            </w:pPr>
            <w:r w:rsidRPr="00932DC0">
              <w:rPr>
                <w:rFonts w:asciiTheme="majorHAnsi" w:hAnsiTheme="majorHAnsi" w:cstheme="majorHAnsi"/>
                <w:color w:val="auto"/>
                <w:spacing w:val="1"/>
                <w:sz w:val="22"/>
                <w:szCs w:val="22"/>
                <w:lang w:val="en-GB"/>
              </w:rPr>
              <w:t>Date of birth</w:t>
            </w:r>
          </w:p>
        </w:tc>
        <w:tc>
          <w:tcPr>
            <w:tcW w:w="6521" w:type="dxa"/>
            <w:tcBorders>
              <w:top w:val="dotted" w:sz="4" w:space="0" w:color="auto"/>
              <w:bottom w:val="dotted" w:sz="4" w:space="0" w:color="auto"/>
            </w:tcBorders>
            <w:vAlign w:val="bottom"/>
          </w:tcPr>
          <w:p w14:paraId="16C2907F" w14:textId="1377B4DC" w:rsidR="002E6D4A" w:rsidRPr="00932DC0" w:rsidRDefault="00C053AF" w:rsidP="00FF1155">
            <w:pPr>
              <w:pStyle w:val="KeinAbsatzformat"/>
              <w:ind w:left="-111"/>
              <w:rPr>
                <w:rFonts w:asciiTheme="majorHAnsi" w:hAnsiTheme="majorHAnsi" w:cstheme="majorHAnsi"/>
                <w:color w:val="auto"/>
                <w:spacing w:val="1"/>
                <w:sz w:val="22"/>
                <w:szCs w:val="22"/>
                <w:lang w:val="en-GB"/>
              </w:rPr>
            </w:pPr>
            <w:r>
              <w:rPr>
                <w:rFonts w:asciiTheme="majorHAnsi" w:hAnsiTheme="majorHAnsi" w:cstheme="majorHAnsi"/>
                <w:color w:val="auto"/>
                <w:spacing w:val="1"/>
                <w:sz w:val="22"/>
                <w:szCs w:val="22"/>
                <w:lang w:val="en-GB"/>
              </w:rPr>
              <w:fldChar w:fldCharType="begin">
                <w:ffData>
                  <w:name w:val="Text186"/>
                  <w:enabled/>
                  <w:calcOnExit w:val="0"/>
                  <w:textInput/>
                </w:ffData>
              </w:fldChar>
            </w:r>
            <w:bookmarkStart w:id="120" w:name="Text186"/>
            <w:r>
              <w:rPr>
                <w:rFonts w:asciiTheme="majorHAnsi" w:hAnsiTheme="majorHAnsi" w:cstheme="majorHAnsi"/>
                <w:color w:val="auto"/>
                <w:spacing w:val="1"/>
                <w:sz w:val="22"/>
                <w:szCs w:val="22"/>
                <w:lang w:val="en-GB"/>
              </w:rPr>
              <w:instrText xml:space="preserve"> FORMTEXT </w:instrText>
            </w:r>
            <w:r>
              <w:rPr>
                <w:rFonts w:asciiTheme="majorHAnsi" w:hAnsiTheme="majorHAnsi" w:cstheme="majorHAnsi"/>
                <w:color w:val="auto"/>
                <w:spacing w:val="1"/>
                <w:sz w:val="22"/>
                <w:szCs w:val="22"/>
                <w:lang w:val="en-GB"/>
              </w:rPr>
            </w:r>
            <w:r>
              <w:rPr>
                <w:rFonts w:asciiTheme="majorHAnsi" w:hAnsiTheme="majorHAnsi" w:cstheme="majorHAnsi"/>
                <w:color w:val="auto"/>
                <w:spacing w:val="1"/>
                <w:sz w:val="22"/>
                <w:szCs w:val="22"/>
                <w:lang w:val="en-GB"/>
              </w:rPr>
              <w:fldChar w:fldCharType="separate"/>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color w:val="auto"/>
                <w:spacing w:val="1"/>
                <w:sz w:val="22"/>
                <w:szCs w:val="22"/>
                <w:lang w:val="en-GB"/>
              </w:rPr>
              <w:fldChar w:fldCharType="end"/>
            </w:r>
            <w:bookmarkEnd w:id="120"/>
          </w:p>
        </w:tc>
      </w:tr>
      <w:tr w:rsidR="002E6D4A" w:rsidRPr="00932DC0" w14:paraId="20707EEC" w14:textId="77777777" w:rsidTr="00FF1155">
        <w:trPr>
          <w:trHeight w:hRule="exact" w:val="454"/>
        </w:trPr>
        <w:tc>
          <w:tcPr>
            <w:tcW w:w="2376" w:type="dxa"/>
            <w:vAlign w:val="bottom"/>
          </w:tcPr>
          <w:p w14:paraId="2057C280" w14:textId="77777777" w:rsidR="002E6D4A" w:rsidRPr="00932DC0" w:rsidRDefault="002E6D4A" w:rsidP="00FF1155">
            <w:pPr>
              <w:pStyle w:val="KeinAbsatzformat"/>
              <w:ind w:left="-111"/>
              <w:rPr>
                <w:rFonts w:asciiTheme="majorHAnsi" w:hAnsiTheme="majorHAnsi" w:cstheme="majorHAnsi"/>
                <w:color w:val="auto"/>
                <w:spacing w:val="1"/>
                <w:sz w:val="22"/>
                <w:szCs w:val="22"/>
                <w:lang w:val="en-GB"/>
              </w:rPr>
            </w:pPr>
            <w:r w:rsidRPr="00932DC0">
              <w:rPr>
                <w:rFonts w:asciiTheme="majorHAnsi" w:hAnsiTheme="majorHAnsi" w:cstheme="majorHAnsi"/>
                <w:color w:val="auto"/>
                <w:spacing w:val="1"/>
                <w:sz w:val="22"/>
                <w:szCs w:val="22"/>
                <w:lang w:val="en-GB"/>
              </w:rPr>
              <w:t>Profession</w:t>
            </w:r>
          </w:p>
        </w:tc>
        <w:tc>
          <w:tcPr>
            <w:tcW w:w="6521" w:type="dxa"/>
            <w:tcBorders>
              <w:top w:val="dotted" w:sz="4" w:space="0" w:color="auto"/>
              <w:bottom w:val="dotted" w:sz="4" w:space="0" w:color="auto"/>
            </w:tcBorders>
            <w:vAlign w:val="bottom"/>
          </w:tcPr>
          <w:p w14:paraId="61CD6A36" w14:textId="63C3139E" w:rsidR="002E6D4A" w:rsidRPr="00932DC0" w:rsidRDefault="00C053AF" w:rsidP="00FF1155">
            <w:pPr>
              <w:pStyle w:val="KeinAbsatzformat"/>
              <w:ind w:left="-111"/>
              <w:rPr>
                <w:rFonts w:asciiTheme="majorHAnsi" w:hAnsiTheme="majorHAnsi" w:cstheme="majorHAnsi"/>
                <w:color w:val="auto"/>
                <w:spacing w:val="1"/>
                <w:sz w:val="22"/>
                <w:szCs w:val="22"/>
                <w:lang w:val="en-GB"/>
              </w:rPr>
            </w:pPr>
            <w:r>
              <w:rPr>
                <w:rFonts w:asciiTheme="majorHAnsi" w:hAnsiTheme="majorHAnsi" w:cstheme="majorHAnsi"/>
                <w:color w:val="auto"/>
                <w:spacing w:val="1"/>
                <w:sz w:val="22"/>
                <w:szCs w:val="22"/>
                <w:lang w:val="en-GB"/>
              </w:rPr>
              <w:fldChar w:fldCharType="begin">
                <w:ffData>
                  <w:name w:val="Text187"/>
                  <w:enabled/>
                  <w:calcOnExit w:val="0"/>
                  <w:textInput/>
                </w:ffData>
              </w:fldChar>
            </w:r>
            <w:bookmarkStart w:id="121" w:name="Text187"/>
            <w:r>
              <w:rPr>
                <w:rFonts w:asciiTheme="majorHAnsi" w:hAnsiTheme="majorHAnsi" w:cstheme="majorHAnsi"/>
                <w:color w:val="auto"/>
                <w:spacing w:val="1"/>
                <w:sz w:val="22"/>
                <w:szCs w:val="22"/>
                <w:lang w:val="en-GB"/>
              </w:rPr>
              <w:instrText xml:space="preserve"> FORMTEXT </w:instrText>
            </w:r>
            <w:r>
              <w:rPr>
                <w:rFonts w:asciiTheme="majorHAnsi" w:hAnsiTheme="majorHAnsi" w:cstheme="majorHAnsi"/>
                <w:color w:val="auto"/>
                <w:spacing w:val="1"/>
                <w:sz w:val="22"/>
                <w:szCs w:val="22"/>
                <w:lang w:val="en-GB"/>
              </w:rPr>
            </w:r>
            <w:r>
              <w:rPr>
                <w:rFonts w:asciiTheme="majorHAnsi" w:hAnsiTheme="majorHAnsi" w:cstheme="majorHAnsi"/>
                <w:color w:val="auto"/>
                <w:spacing w:val="1"/>
                <w:sz w:val="22"/>
                <w:szCs w:val="22"/>
                <w:lang w:val="en-GB"/>
              </w:rPr>
              <w:fldChar w:fldCharType="separate"/>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noProof/>
                <w:color w:val="auto"/>
                <w:spacing w:val="1"/>
                <w:sz w:val="22"/>
                <w:szCs w:val="22"/>
                <w:lang w:val="en-GB"/>
              </w:rPr>
              <w:t> </w:t>
            </w:r>
            <w:r>
              <w:rPr>
                <w:rFonts w:asciiTheme="majorHAnsi" w:hAnsiTheme="majorHAnsi" w:cstheme="majorHAnsi"/>
                <w:color w:val="auto"/>
                <w:spacing w:val="1"/>
                <w:sz w:val="22"/>
                <w:szCs w:val="22"/>
                <w:lang w:val="en-GB"/>
              </w:rPr>
              <w:fldChar w:fldCharType="end"/>
            </w:r>
            <w:bookmarkEnd w:id="121"/>
          </w:p>
        </w:tc>
      </w:tr>
    </w:tbl>
    <w:p w14:paraId="754CDBA0" w14:textId="77777777" w:rsidR="001419DF" w:rsidRPr="00932DC0" w:rsidRDefault="001419DF" w:rsidP="0093366B">
      <w:pPr>
        <w:snapToGrid w:val="0"/>
        <w:spacing w:line="240" w:lineRule="auto"/>
        <w:rPr>
          <w:rFonts w:asciiTheme="majorHAnsi" w:hAnsiTheme="majorHAnsi" w:cstheme="majorHAnsi"/>
          <w:b/>
          <w:lang w:val="de-DE"/>
        </w:rPr>
      </w:pPr>
    </w:p>
    <w:p w14:paraId="66896213" w14:textId="6CD68A4B" w:rsidR="005A01FA" w:rsidRPr="00932DC0" w:rsidRDefault="001419DF" w:rsidP="002D50C6">
      <w:pPr>
        <w:pStyle w:val="Listenabsatz"/>
        <w:snapToGrid w:val="0"/>
        <w:spacing w:line="240" w:lineRule="auto"/>
        <w:ind w:left="357" w:hanging="357"/>
        <w:rPr>
          <w:rStyle w:val="Titelchen"/>
          <w:rFonts w:asciiTheme="majorHAnsi" w:hAnsiTheme="majorHAnsi" w:cstheme="majorHAnsi"/>
          <w:bCs w:val="0"/>
          <w:color w:val="auto"/>
          <w:spacing w:val="0"/>
          <w:sz w:val="24"/>
          <w:szCs w:val="24"/>
          <w:lang w:val="en-US"/>
        </w:rPr>
      </w:pPr>
      <w:r w:rsidRPr="00932DC0">
        <w:rPr>
          <w:rFonts w:asciiTheme="majorHAnsi" w:hAnsiTheme="majorHAnsi" w:cstheme="majorHAnsi"/>
          <w:b/>
          <w:sz w:val="24"/>
          <w:szCs w:val="24"/>
          <w:lang w:val="en-US"/>
        </w:rPr>
        <w:t>a.</w:t>
      </w:r>
      <w:r w:rsidRPr="00932DC0">
        <w:rPr>
          <w:rFonts w:asciiTheme="majorHAnsi" w:hAnsiTheme="majorHAnsi" w:cstheme="majorHAnsi"/>
          <w:b/>
          <w:sz w:val="24"/>
          <w:szCs w:val="24"/>
          <w:lang w:val="en-US"/>
        </w:rPr>
        <w:tab/>
      </w:r>
      <w:r w:rsidR="00F873C9" w:rsidRPr="00932DC0">
        <w:rPr>
          <w:rFonts w:asciiTheme="majorHAnsi" w:hAnsiTheme="majorHAnsi" w:cstheme="majorHAnsi"/>
          <w:b/>
          <w:sz w:val="24"/>
          <w:szCs w:val="24"/>
          <w:lang w:val="en-US"/>
        </w:rPr>
        <w:t>Assessment of the situation</w:t>
      </w:r>
      <w:r w:rsidRPr="00932DC0">
        <w:rPr>
          <w:rFonts w:asciiTheme="majorHAnsi" w:hAnsiTheme="majorHAnsi" w:cstheme="majorHAnsi"/>
          <w:b/>
          <w:sz w:val="24"/>
          <w:szCs w:val="24"/>
          <w:lang w:val="en-US"/>
        </w:rPr>
        <w:t xml:space="preserve"> with regard to the recognition of competence</w:t>
      </w:r>
      <w:r w:rsidR="00F873C9" w:rsidRPr="00932DC0">
        <w:rPr>
          <w:rFonts w:asciiTheme="majorHAnsi" w:hAnsiTheme="majorHAnsi" w:cstheme="majorHAnsi"/>
          <w:b/>
          <w:sz w:val="24"/>
          <w:szCs w:val="24"/>
          <w:lang w:val="en-US"/>
        </w:rPr>
        <w:t>s</w:t>
      </w:r>
    </w:p>
    <w:p w14:paraId="2D751240" w14:textId="3C3284F8" w:rsidR="001419DF" w:rsidRPr="00932DC0" w:rsidRDefault="001419DF" w:rsidP="009105D5">
      <w:pPr>
        <w:snapToGrid w:val="0"/>
        <w:spacing w:line="240" w:lineRule="auto"/>
        <w:contextualSpacing/>
        <w:rPr>
          <w:rStyle w:val="Titelchen"/>
          <w:rFonts w:asciiTheme="majorHAnsi" w:hAnsiTheme="majorHAnsi" w:cstheme="majorHAnsi"/>
          <w:sz w:val="22"/>
          <w:szCs w:val="22"/>
          <w:lang w:val="en-GB"/>
        </w:rPr>
      </w:pPr>
      <w:r w:rsidRPr="00932DC0">
        <w:rPr>
          <w:rStyle w:val="Titelchen"/>
          <w:rFonts w:asciiTheme="majorHAnsi" w:hAnsiTheme="majorHAnsi" w:cstheme="majorHAnsi"/>
          <w:b w:val="0"/>
          <w:bCs w:val="0"/>
          <w:sz w:val="22"/>
          <w:szCs w:val="22"/>
          <w:lang w:val="en-GB"/>
        </w:rPr>
        <w:t xml:space="preserve">Here, the </w:t>
      </w:r>
      <w:r w:rsidR="00B03076" w:rsidRPr="00932DC0">
        <w:rPr>
          <w:rStyle w:val="Titelchen"/>
          <w:rFonts w:asciiTheme="majorHAnsi" w:hAnsiTheme="majorHAnsi" w:cstheme="majorHAnsi"/>
          <w:sz w:val="22"/>
          <w:szCs w:val="22"/>
          <w:lang w:val="en-GB"/>
        </w:rPr>
        <w:t xml:space="preserve">vocational qualifying or postgraduate </w:t>
      </w:r>
      <w:r w:rsidRPr="00932DC0">
        <w:rPr>
          <w:rStyle w:val="Titelchen"/>
          <w:rFonts w:asciiTheme="majorHAnsi" w:hAnsiTheme="majorHAnsi" w:cstheme="majorHAnsi"/>
          <w:sz w:val="22"/>
          <w:szCs w:val="22"/>
          <w:lang w:val="en-GB"/>
        </w:rPr>
        <w:t xml:space="preserve">training </w:t>
      </w:r>
      <w:r w:rsidR="00B03076" w:rsidRPr="00932DC0">
        <w:rPr>
          <w:rStyle w:val="Titelchen"/>
          <w:rFonts w:asciiTheme="majorHAnsi" w:hAnsiTheme="majorHAnsi" w:cstheme="majorHAnsi"/>
          <w:sz w:val="22"/>
          <w:szCs w:val="22"/>
          <w:lang w:val="en-GB"/>
        </w:rPr>
        <w:t xml:space="preserve">institution </w:t>
      </w:r>
      <w:r w:rsidRPr="00932DC0">
        <w:rPr>
          <w:rStyle w:val="Titelchen"/>
          <w:rFonts w:asciiTheme="majorHAnsi" w:hAnsiTheme="majorHAnsi" w:cstheme="majorHAnsi"/>
          <w:sz w:val="22"/>
          <w:szCs w:val="22"/>
          <w:lang w:val="en-GB"/>
        </w:rPr>
        <w:t>creates a list based on its training content with a brief description of the applicant's current status.</w:t>
      </w:r>
    </w:p>
    <w:p w14:paraId="7F49F6F7" w14:textId="77777777" w:rsidR="001419DF" w:rsidRPr="00932DC0" w:rsidRDefault="001419DF" w:rsidP="009105D5">
      <w:pPr>
        <w:snapToGrid w:val="0"/>
        <w:spacing w:line="240" w:lineRule="auto"/>
        <w:contextualSpacing/>
        <w:rPr>
          <w:rStyle w:val="Titelchen"/>
          <w:rFonts w:asciiTheme="majorHAnsi" w:hAnsiTheme="majorHAnsi" w:cstheme="majorHAnsi"/>
          <w:color w:val="auto"/>
          <w:sz w:val="22"/>
          <w:szCs w:val="22"/>
          <w:lang w:val="en-US"/>
        </w:rPr>
      </w:pPr>
    </w:p>
    <w:p w14:paraId="53945A24" w14:textId="02E947B4" w:rsidR="001419DF" w:rsidRPr="00932DC0" w:rsidRDefault="001419DF" w:rsidP="001F49B6">
      <w:pPr>
        <w:pStyle w:val="Listenabsatz"/>
        <w:snapToGrid w:val="0"/>
        <w:spacing w:line="240" w:lineRule="auto"/>
        <w:ind w:left="357" w:hanging="357"/>
        <w:rPr>
          <w:rFonts w:asciiTheme="majorHAnsi" w:hAnsiTheme="majorHAnsi" w:cstheme="majorHAnsi"/>
          <w:b/>
          <w:sz w:val="24"/>
          <w:szCs w:val="24"/>
          <w:lang w:val="en-US"/>
        </w:rPr>
      </w:pPr>
      <w:r w:rsidRPr="00932DC0">
        <w:rPr>
          <w:rFonts w:asciiTheme="majorHAnsi" w:hAnsiTheme="majorHAnsi" w:cstheme="majorHAnsi"/>
          <w:b/>
          <w:sz w:val="24"/>
          <w:szCs w:val="24"/>
          <w:lang w:val="en-US"/>
        </w:rPr>
        <w:t>b.</w:t>
      </w:r>
      <w:r w:rsidRPr="00932DC0">
        <w:rPr>
          <w:rFonts w:asciiTheme="majorHAnsi" w:hAnsiTheme="majorHAnsi" w:cstheme="majorHAnsi"/>
          <w:b/>
          <w:sz w:val="24"/>
          <w:szCs w:val="24"/>
          <w:lang w:val="en-US"/>
        </w:rPr>
        <w:tab/>
        <w:t>Cost overview</w:t>
      </w:r>
    </w:p>
    <w:p w14:paraId="7D52ED04" w14:textId="1F497FE9" w:rsidR="001419DF" w:rsidRPr="00932DC0" w:rsidRDefault="001419DF" w:rsidP="009105D5">
      <w:pPr>
        <w:snapToGrid w:val="0"/>
        <w:spacing w:line="240" w:lineRule="auto"/>
        <w:contextualSpacing/>
        <w:rPr>
          <w:rFonts w:asciiTheme="majorHAnsi" w:hAnsiTheme="majorHAnsi" w:cstheme="majorHAnsi"/>
          <w:lang w:val="en-GB"/>
        </w:rPr>
      </w:pPr>
      <w:r w:rsidRPr="00932DC0">
        <w:rPr>
          <w:rStyle w:val="Titelchen"/>
          <w:rFonts w:asciiTheme="majorHAnsi" w:hAnsiTheme="majorHAnsi" w:cstheme="majorHAnsi"/>
          <w:b w:val="0"/>
          <w:bCs w:val="0"/>
          <w:sz w:val="22"/>
          <w:szCs w:val="22"/>
          <w:lang w:val="en-GB"/>
        </w:rPr>
        <w:t>Checking the training content with regard to the modules.</w:t>
      </w:r>
      <w:r w:rsidRPr="00932DC0">
        <w:rPr>
          <w:rFonts w:asciiTheme="majorHAnsi" w:hAnsiTheme="majorHAnsi" w:cstheme="majorHAnsi"/>
          <w:lang w:val="en-GB"/>
        </w:rPr>
        <w:t>The costs will be deducted from the working time spent.</w:t>
      </w:r>
    </w:p>
    <w:p w14:paraId="15B458C0" w14:textId="79BFA068" w:rsidR="00324A0B" w:rsidRPr="00932DC0" w:rsidRDefault="00324A0B" w:rsidP="009105D5">
      <w:pPr>
        <w:snapToGrid w:val="0"/>
        <w:spacing w:line="240" w:lineRule="auto"/>
        <w:contextualSpacing/>
        <w:rPr>
          <w:rStyle w:val="Titelchen"/>
          <w:rFonts w:asciiTheme="majorHAnsi" w:hAnsiTheme="majorHAnsi" w:cstheme="majorHAnsi"/>
          <w:sz w:val="22"/>
          <w:szCs w:val="22"/>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993"/>
        <w:gridCol w:w="1836"/>
        <w:gridCol w:w="236"/>
        <w:gridCol w:w="763"/>
        <w:gridCol w:w="1134"/>
      </w:tblGrid>
      <w:tr w:rsidR="00324A0B" w:rsidRPr="00932DC0" w14:paraId="50F51B89" w14:textId="77777777" w:rsidTr="00845BC5">
        <w:tc>
          <w:tcPr>
            <w:tcW w:w="1701" w:type="dxa"/>
            <w:tcBorders>
              <w:bottom w:val="nil"/>
            </w:tcBorders>
          </w:tcPr>
          <w:p w14:paraId="21C627A0" w14:textId="5F4FA956" w:rsidR="00324A0B" w:rsidRPr="00932DC0" w:rsidRDefault="00845BC5" w:rsidP="003070EA">
            <w:pPr>
              <w:pStyle w:val="KeinAbsatzformat"/>
              <w:snapToGrid w:val="0"/>
              <w:spacing w:after="160" w:line="240" w:lineRule="auto"/>
              <w:rPr>
                <w:rStyle w:val="Titelchen"/>
                <w:rFonts w:asciiTheme="majorHAnsi" w:hAnsiTheme="majorHAnsi" w:cstheme="majorHAnsi"/>
                <w:b w:val="0"/>
                <w:bCs w:val="0"/>
                <w:color w:val="auto"/>
                <w:sz w:val="22"/>
                <w:szCs w:val="22"/>
              </w:rPr>
            </w:pPr>
            <w:r w:rsidRPr="00932DC0">
              <w:rPr>
                <w:rStyle w:val="Titelchen"/>
                <w:rFonts w:asciiTheme="majorHAnsi" w:hAnsiTheme="majorHAnsi" w:cstheme="majorHAnsi"/>
                <w:b w:val="0"/>
                <w:bCs w:val="0"/>
                <w:color w:val="auto"/>
                <w:sz w:val="22"/>
                <w:szCs w:val="22"/>
              </w:rPr>
              <w:t>Working hours</w:t>
            </w:r>
            <w:r w:rsidR="00324A0B" w:rsidRPr="00932DC0">
              <w:rPr>
                <w:rStyle w:val="Titelchen"/>
                <w:rFonts w:asciiTheme="majorHAnsi" w:hAnsiTheme="majorHAnsi" w:cstheme="majorHAnsi"/>
                <w:b w:val="0"/>
                <w:bCs w:val="0"/>
                <w:color w:val="auto"/>
                <w:sz w:val="22"/>
                <w:szCs w:val="22"/>
              </w:rPr>
              <w:t>:</w:t>
            </w:r>
          </w:p>
        </w:tc>
        <w:tc>
          <w:tcPr>
            <w:tcW w:w="993" w:type="dxa"/>
          </w:tcPr>
          <w:p w14:paraId="49EAEE41" w14:textId="25972830" w:rsidR="00324A0B" w:rsidRPr="00932DC0" w:rsidRDefault="00C053AF" w:rsidP="003070EA">
            <w:pPr>
              <w:pStyle w:val="KeinAbsatzformat"/>
              <w:snapToGrid w:val="0"/>
              <w:spacing w:after="160" w:line="240" w:lineRule="auto"/>
              <w:rPr>
                <w:rStyle w:val="Titelchen"/>
                <w:rFonts w:asciiTheme="majorHAnsi" w:hAnsiTheme="majorHAnsi" w:cstheme="majorHAnsi"/>
                <w:b w:val="0"/>
                <w:bCs w:val="0"/>
                <w:color w:val="auto"/>
                <w:sz w:val="22"/>
                <w:szCs w:val="22"/>
              </w:rPr>
            </w:pPr>
            <w:r>
              <w:rPr>
                <w:rStyle w:val="Titelchen"/>
                <w:rFonts w:asciiTheme="majorHAnsi" w:hAnsiTheme="majorHAnsi" w:cstheme="majorHAnsi"/>
                <w:b w:val="0"/>
                <w:bCs w:val="0"/>
                <w:color w:val="auto"/>
                <w:sz w:val="22"/>
                <w:szCs w:val="22"/>
              </w:rPr>
              <w:fldChar w:fldCharType="begin">
                <w:ffData>
                  <w:name w:val="Text188"/>
                  <w:enabled/>
                  <w:calcOnExit w:val="0"/>
                  <w:textInput/>
                </w:ffData>
              </w:fldChar>
            </w:r>
            <w:r>
              <w:rPr>
                <w:rStyle w:val="Titelchen"/>
                <w:rFonts w:asciiTheme="majorHAnsi" w:hAnsiTheme="majorHAnsi" w:cstheme="majorHAnsi"/>
                <w:b w:val="0"/>
                <w:bCs w:val="0"/>
                <w:color w:val="auto"/>
                <w:sz w:val="22"/>
                <w:szCs w:val="22"/>
              </w:rPr>
              <w:instrText xml:space="preserve"> </w:instrText>
            </w:r>
            <w:bookmarkStart w:id="122" w:name="Text188"/>
            <w:r>
              <w:rPr>
                <w:rStyle w:val="Titelchen"/>
                <w:rFonts w:asciiTheme="majorHAnsi" w:hAnsiTheme="majorHAnsi" w:cstheme="majorHAnsi"/>
                <w:b w:val="0"/>
                <w:bCs w:val="0"/>
                <w:color w:val="auto"/>
                <w:sz w:val="22"/>
                <w:szCs w:val="22"/>
              </w:rPr>
              <w:instrText xml:space="preserve">FORMTEXT </w:instrText>
            </w:r>
            <w:r>
              <w:rPr>
                <w:rStyle w:val="Titelchen"/>
                <w:rFonts w:asciiTheme="majorHAnsi" w:hAnsiTheme="majorHAnsi" w:cstheme="majorHAnsi"/>
                <w:b w:val="0"/>
                <w:bCs w:val="0"/>
                <w:color w:val="auto"/>
                <w:sz w:val="22"/>
                <w:szCs w:val="22"/>
              </w:rPr>
            </w:r>
            <w:r>
              <w:rPr>
                <w:rStyle w:val="Titelchen"/>
                <w:rFonts w:asciiTheme="majorHAnsi" w:hAnsiTheme="majorHAnsi" w:cstheme="majorHAnsi"/>
                <w:b w:val="0"/>
                <w:bCs w:val="0"/>
                <w:color w:val="auto"/>
                <w:sz w:val="22"/>
                <w:szCs w:val="22"/>
              </w:rPr>
              <w:fldChar w:fldCharType="separate"/>
            </w:r>
            <w:r>
              <w:rPr>
                <w:rStyle w:val="Titelchen"/>
                <w:rFonts w:asciiTheme="majorHAnsi" w:hAnsiTheme="majorHAnsi" w:cstheme="majorHAnsi"/>
                <w:b w:val="0"/>
                <w:bCs w:val="0"/>
                <w:noProof/>
                <w:color w:val="auto"/>
                <w:sz w:val="22"/>
                <w:szCs w:val="22"/>
              </w:rPr>
              <w:t> </w:t>
            </w:r>
            <w:r>
              <w:rPr>
                <w:rStyle w:val="Titelchen"/>
                <w:rFonts w:asciiTheme="majorHAnsi" w:hAnsiTheme="majorHAnsi" w:cstheme="majorHAnsi"/>
                <w:b w:val="0"/>
                <w:bCs w:val="0"/>
                <w:noProof/>
                <w:color w:val="auto"/>
                <w:sz w:val="22"/>
                <w:szCs w:val="22"/>
              </w:rPr>
              <w:t> </w:t>
            </w:r>
            <w:r>
              <w:rPr>
                <w:rStyle w:val="Titelchen"/>
                <w:rFonts w:asciiTheme="majorHAnsi" w:hAnsiTheme="majorHAnsi" w:cstheme="majorHAnsi"/>
                <w:b w:val="0"/>
                <w:bCs w:val="0"/>
                <w:noProof/>
                <w:color w:val="auto"/>
                <w:sz w:val="22"/>
                <w:szCs w:val="22"/>
              </w:rPr>
              <w:t> </w:t>
            </w:r>
            <w:r>
              <w:rPr>
                <w:rStyle w:val="Titelchen"/>
                <w:rFonts w:asciiTheme="majorHAnsi" w:hAnsiTheme="majorHAnsi" w:cstheme="majorHAnsi"/>
                <w:b w:val="0"/>
                <w:bCs w:val="0"/>
                <w:noProof/>
                <w:color w:val="auto"/>
                <w:sz w:val="22"/>
                <w:szCs w:val="22"/>
              </w:rPr>
              <w:t> </w:t>
            </w:r>
            <w:r>
              <w:rPr>
                <w:rStyle w:val="Titelchen"/>
                <w:rFonts w:asciiTheme="majorHAnsi" w:hAnsiTheme="majorHAnsi" w:cstheme="majorHAnsi"/>
                <w:b w:val="0"/>
                <w:bCs w:val="0"/>
                <w:noProof/>
                <w:color w:val="auto"/>
                <w:sz w:val="22"/>
                <w:szCs w:val="22"/>
              </w:rPr>
              <w:t> </w:t>
            </w:r>
            <w:r>
              <w:rPr>
                <w:rStyle w:val="Titelchen"/>
                <w:rFonts w:asciiTheme="majorHAnsi" w:hAnsiTheme="majorHAnsi" w:cstheme="majorHAnsi"/>
                <w:b w:val="0"/>
                <w:bCs w:val="0"/>
                <w:color w:val="auto"/>
                <w:sz w:val="22"/>
                <w:szCs w:val="22"/>
              </w:rPr>
              <w:fldChar w:fldCharType="end"/>
            </w:r>
            <w:bookmarkEnd w:id="122"/>
          </w:p>
        </w:tc>
        <w:tc>
          <w:tcPr>
            <w:tcW w:w="1836" w:type="dxa"/>
            <w:tcBorders>
              <w:bottom w:val="nil"/>
            </w:tcBorders>
          </w:tcPr>
          <w:p w14:paraId="54C3183E" w14:textId="596F0ED5" w:rsidR="00324A0B" w:rsidRPr="00932DC0" w:rsidRDefault="00845BC5" w:rsidP="003070EA">
            <w:pPr>
              <w:pStyle w:val="KeinAbsatzformat"/>
              <w:snapToGrid w:val="0"/>
              <w:spacing w:after="160" w:line="240" w:lineRule="auto"/>
              <w:rPr>
                <w:rStyle w:val="Titelchen"/>
                <w:rFonts w:asciiTheme="majorHAnsi" w:hAnsiTheme="majorHAnsi" w:cstheme="majorHAnsi"/>
                <w:b w:val="0"/>
                <w:bCs w:val="0"/>
                <w:color w:val="auto"/>
                <w:sz w:val="22"/>
                <w:szCs w:val="22"/>
              </w:rPr>
            </w:pPr>
            <w:r w:rsidRPr="00932DC0">
              <w:rPr>
                <w:rStyle w:val="Titelchen"/>
                <w:rFonts w:asciiTheme="majorHAnsi" w:hAnsiTheme="majorHAnsi" w:cstheme="majorHAnsi"/>
                <w:b w:val="0"/>
                <w:bCs w:val="0"/>
                <w:color w:val="auto"/>
                <w:sz w:val="22"/>
                <w:szCs w:val="22"/>
              </w:rPr>
              <w:t>hours</w:t>
            </w:r>
          </w:p>
        </w:tc>
        <w:tc>
          <w:tcPr>
            <w:tcW w:w="236" w:type="dxa"/>
            <w:tcBorders>
              <w:bottom w:val="nil"/>
            </w:tcBorders>
          </w:tcPr>
          <w:p w14:paraId="5B85DA30" w14:textId="77777777" w:rsidR="00324A0B" w:rsidRPr="00932DC0" w:rsidRDefault="00324A0B" w:rsidP="003070EA">
            <w:pPr>
              <w:pStyle w:val="KeinAbsatzformat"/>
              <w:snapToGrid w:val="0"/>
              <w:spacing w:after="160" w:line="240" w:lineRule="auto"/>
              <w:rPr>
                <w:rStyle w:val="Titelchen"/>
                <w:rFonts w:asciiTheme="majorHAnsi" w:hAnsiTheme="majorHAnsi" w:cstheme="majorHAnsi"/>
                <w:b w:val="0"/>
                <w:bCs w:val="0"/>
                <w:color w:val="auto"/>
                <w:sz w:val="22"/>
                <w:szCs w:val="22"/>
              </w:rPr>
            </w:pPr>
          </w:p>
        </w:tc>
        <w:tc>
          <w:tcPr>
            <w:tcW w:w="763" w:type="dxa"/>
            <w:tcBorders>
              <w:bottom w:val="nil"/>
            </w:tcBorders>
          </w:tcPr>
          <w:p w14:paraId="39105135" w14:textId="166144E8" w:rsidR="00324A0B" w:rsidRPr="00932DC0" w:rsidRDefault="00845BC5" w:rsidP="003070EA">
            <w:pPr>
              <w:pStyle w:val="KeinAbsatzformat"/>
              <w:snapToGrid w:val="0"/>
              <w:spacing w:after="160" w:line="240" w:lineRule="auto"/>
              <w:rPr>
                <w:rStyle w:val="Titelchen"/>
                <w:rFonts w:asciiTheme="majorHAnsi" w:hAnsiTheme="majorHAnsi" w:cstheme="majorHAnsi"/>
                <w:b w:val="0"/>
                <w:bCs w:val="0"/>
                <w:color w:val="auto"/>
                <w:sz w:val="22"/>
                <w:szCs w:val="22"/>
              </w:rPr>
            </w:pPr>
            <w:r w:rsidRPr="00932DC0">
              <w:rPr>
                <w:rStyle w:val="Titelchen"/>
                <w:rFonts w:asciiTheme="majorHAnsi" w:hAnsiTheme="majorHAnsi" w:cstheme="majorHAnsi"/>
                <w:b w:val="0"/>
                <w:bCs w:val="0"/>
                <w:color w:val="auto"/>
                <w:sz w:val="22"/>
                <w:szCs w:val="22"/>
              </w:rPr>
              <w:t>EUR</w:t>
            </w:r>
          </w:p>
        </w:tc>
        <w:tc>
          <w:tcPr>
            <w:tcW w:w="1134" w:type="dxa"/>
          </w:tcPr>
          <w:p w14:paraId="42083C10" w14:textId="43674DE0" w:rsidR="00324A0B" w:rsidRPr="00932DC0" w:rsidRDefault="00C053AF" w:rsidP="003070EA">
            <w:pPr>
              <w:pStyle w:val="KeinAbsatzformat"/>
              <w:snapToGrid w:val="0"/>
              <w:spacing w:after="160" w:line="240" w:lineRule="auto"/>
              <w:rPr>
                <w:rStyle w:val="Titelchen"/>
                <w:rFonts w:asciiTheme="majorHAnsi" w:hAnsiTheme="majorHAnsi" w:cstheme="majorHAnsi"/>
                <w:b w:val="0"/>
                <w:bCs w:val="0"/>
                <w:color w:val="auto"/>
                <w:sz w:val="22"/>
                <w:szCs w:val="22"/>
              </w:rPr>
            </w:pPr>
            <w:r>
              <w:rPr>
                <w:rStyle w:val="Titelchen"/>
                <w:rFonts w:asciiTheme="majorHAnsi" w:hAnsiTheme="majorHAnsi" w:cstheme="majorHAnsi"/>
                <w:b w:val="0"/>
                <w:bCs w:val="0"/>
                <w:color w:val="auto"/>
                <w:sz w:val="22"/>
                <w:szCs w:val="22"/>
              </w:rPr>
              <w:fldChar w:fldCharType="begin">
                <w:ffData>
                  <w:name w:val="Text189"/>
                  <w:enabled/>
                  <w:calcOnExit w:val="0"/>
                  <w:textInput/>
                </w:ffData>
              </w:fldChar>
            </w:r>
            <w:bookmarkStart w:id="123" w:name="Text189"/>
            <w:r>
              <w:rPr>
                <w:rStyle w:val="Titelchen"/>
                <w:rFonts w:asciiTheme="majorHAnsi" w:hAnsiTheme="majorHAnsi" w:cstheme="majorHAnsi"/>
                <w:b w:val="0"/>
                <w:bCs w:val="0"/>
                <w:color w:val="auto"/>
                <w:sz w:val="22"/>
                <w:szCs w:val="22"/>
              </w:rPr>
              <w:instrText xml:space="preserve"> FORMTEXT </w:instrText>
            </w:r>
            <w:r>
              <w:rPr>
                <w:rStyle w:val="Titelchen"/>
                <w:rFonts w:asciiTheme="majorHAnsi" w:hAnsiTheme="majorHAnsi" w:cstheme="majorHAnsi"/>
                <w:b w:val="0"/>
                <w:bCs w:val="0"/>
                <w:color w:val="auto"/>
                <w:sz w:val="22"/>
                <w:szCs w:val="22"/>
              </w:rPr>
            </w:r>
            <w:r>
              <w:rPr>
                <w:rStyle w:val="Titelchen"/>
                <w:rFonts w:asciiTheme="majorHAnsi" w:hAnsiTheme="majorHAnsi" w:cstheme="majorHAnsi"/>
                <w:b w:val="0"/>
                <w:bCs w:val="0"/>
                <w:color w:val="auto"/>
                <w:sz w:val="22"/>
                <w:szCs w:val="22"/>
              </w:rPr>
              <w:fldChar w:fldCharType="separate"/>
            </w:r>
            <w:r>
              <w:rPr>
                <w:rStyle w:val="Titelchen"/>
                <w:rFonts w:asciiTheme="majorHAnsi" w:hAnsiTheme="majorHAnsi" w:cstheme="majorHAnsi"/>
                <w:b w:val="0"/>
                <w:bCs w:val="0"/>
                <w:noProof/>
                <w:color w:val="auto"/>
                <w:sz w:val="22"/>
                <w:szCs w:val="22"/>
              </w:rPr>
              <w:t> </w:t>
            </w:r>
            <w:r>
              <w:rPr>
                <w:rStyle w:val="Titelchen"/>
                <w:rFonts w:asciiTheme="majorHAnsi" w:hAnsiTheme="majorHAnsi" w:cstheme="majorHAnsi"/>
                <w:b w:val="0"/>
                <w:bCs w:val="0"/>
                <w:noProof/>
                <w:color w:val="auto"/>
                <w:sz w:val="22"/>
                <w:szCs w:val="22"/>
              </w:rPr>
              <w:t> </w:t>
            </w:r>
            <w:r>
              <w:rPr>
                <w:rStyle w:val="Titelchen"/>
                <w:rFonts w:asciiTheme="majorHAnsi" w:hAnsiTheme="majorHAnsi" w:cstheme="majorHAnsi"/>
                <w:b w:val="0"/>
                <w:bCs w:val="0"/>
                <w:noProof/>
                <w:color w:val="auto"/>
                <w:sz w:val="22"/>
                <w:szCs w:val="22"/>
              </w:rPr>
              <w:t> </w:t>
            </w:r>
            <w:r>
              <w:rPr>
                <w:rStyle w:val="Titelchen"/>
                <w:rFonts w:asciiTheme="majorHAnsi" w:hAnsiTheme="majorHAnsi" w:cstheme="majorHAnsi"/>
                <w:b w:val="0"/>
                <w:bCs w:val="0"/>
                <w:noProof/>
                <w:color w:val="auto"/>
                <w:sz w:val="22"/>
                <w:szCs w:val="22"/>
              </w:rPr>
              <w:t> </w:t>
            </w:r>
            <w:r>
              <w:rPr>
                <w:rStyle w:val="Titelchen"/>
                <w:rFonts w:asciiTheme="majorHAnsi" w:hAnsiTheme="majorHAnsi" w:cstheme="majorHAnsi"/>
                <w:b w:val="0"/>
                <w:bCs w:val="0"/>
                <w:noProof/>
                <w:color w:val="auto"/>
                <w:sz w:val="22"/>
                <w:szCs w:val="22"/>
              </w:rPr>
              <w:t> </w:t>
            </w:r>
            <w:r>
              <w:rPr>
                <w:rStyle w:val="Titelchen"/>
                <w:rFonts w:asciiTheme="majorHAnsi" w:hAnsiTheme="majorHAnsi" w:cstheme="majorHAnsi"/>
                <w:b w:val="0"/>
                <w:bCs w:val="0"/>
                <w:color w:val="auto"/>
                <w:sz w:val="22"/>
                <w:szCs w:val="22"/>
              </w:rPr>
              <w:fldChar w:fldCharType="end"/>
            </w:r>
            <w:bookmarkEnd w:id="123"/>
          </w:p>
        </w:tc>
      </w:tr>
    </w:tbl>
    <w:p w14:paraId="4779ABF1" w14:textId="77777777" w:rsidR="00324A0B" w:rsidRPr="00932DC0" w:rsidRDefault="00324A0B" w:rsidP="009105D5">
      <w:pPr>
        <w:snapToGrid w:val="0"/>
        <w:spacing w:line="240" w:lineRule="auto"/>
        <w:contextualSpacing/>
        <w:rPr>
          <w:rStyle w:val="Titelchen"/>
          <w:rFonts w:asciiTheme="majorHAnsi" w:hAnsiTheme="majorHAnsi" w:cstheme="majorHAnsi"/>
          <w:sz w:val="22"/>
          <w:szCs w:val="22"/>
          <w:lang w:val="en-GB"/>
        </w:rPr>
      </w:pPr>
    </w:p>
    <w:p w14:paraId="7F39FD75" w14:textId="12AD0665" w:rsidR="001419DF" w:rsidRPr="00932DC0" w:rsidRDefault="001419DF" w:rsidP="009105D5">
      <w:pPr>
        <w:snapToGrid w:val="0"/>
        <w:spacing w:line="240" w:lineRule="auto"/>
        <w:contextualSpacing/>
        <w:rPr>
          <w:rStyle w:val="Titelchen"/>
          <w:rFonts w:asciiTheme="majorHAnsi" w:hAnsiTheme="majorHAnsi" w:cstheme="majorHAnsi"/>
          <w:b w:val="0"/>
          <w:bCs w:val="0"/>
          <w:sz w:val="22"/>
          <w:szCs w:val="22"/>
          <w:lang w:val="en-GB"/>
        </w:rPr>
      </w:pPr>
      <w:r w:rsidRPr="00932DC0">
        <w:rPr>
          <w:rStyle w:val="Titelchen"/>
          <w:rFonts w:asciiTheme="majorHAnsi" w:hAnsiTheme="majorHAnsi" w:cstheme="majorHAnsi"/>
          <w:b w:val="0"/>
          <w:bCs w:val="0"/>
          <w:sz w:val="22"/>
          <w:szCs w:val="22"/>
          <w:lang w:val="en-GB"/>
        </w:rPr>
        <w:t xml:space="preserve">Here, the </w:t>
      </w:r>
      <w:r w:rsidR="008217ED" w:rsidRPr="00932DC0">
        <w:rPr>
          <w:rStyle w:val="Titelchen"/>
          <w:rFonts w:asciiTheme="majorHAnsi" w:hAnsiTheme="majorHAnsi" w:cstheme="majorHAnsi"/>
          <w:b w:val="0"/>
          <w:bCs w:val="0"/>
          <w:sz w:val="22"/>
          <w:szCs w:val="22"/>
          <w:lang w:val="en-GB"/>
        </w:rPr>
        <w:t xml:space="preserve">vocational qualifying or postgraduate training institution </w:t>
      </w:r>
      <w:r w:rsidRPr="00932DC0">
        <w:rPr>
          <w:rStyle w:val="Titelchen"/>
          <w:rFonts w:asciiTheme="majorHAnsi" w:hAnsiTheme="majorHAnsi" w:cstheme="majorHAnsi"/>
          <w:b w:val="0"/>
          <w:bCs w:val="0"/>
          <w:sz w:val="22"/>
          <w:szCs w:val="22"/>
          <w:lang w:val="en-GB"/>
        </w:rPr>
        <w:t>creates a list of its training contents, which the applicant still has to complete with the respective prices/costs.</w:t>
      </w:r>
    </w:p>
    <w:p w14:paraId="1019337A" w14:textId="77777777" w:rsidR="00AC11AD" w:rsidRPr="00932DC0" w:rsidRDefault="00AC11AD" w:rsidP="00AC11AD">
      <w:pPr>
        <w:pStyle w:val="KeinAbsatzformat"/>
        <w:snapToGrid w:val="0"/>
        <w:spacing w:line="240" w:lineRule="auto"/>
        <w:contextualSpacing/>
        <w:rPr>
          <w:rStyle w:val="Titelchen"/>
          <w:rFonts w:asciiTheme="majorHAnsi" w:hAnsiTheme="majorHAnsi" w:cstheme="majorHAnsi"/>
          <w:b w:val="0"/>
          <w:bCs w:val="0"/>
          <w:color w:val="auto"/>
          <w:sz w:val="22"/>
          <w:szCs w:val="22"/>
          <w:lang w:val="en-US"/>
        </w:rPr>
      </w:pPr>
    </w:p>
    <w:p w14:paraId="31D899E0" w14:textId="77777777" w:rsidR="00AC11AD" w:rsidRPr="00932DC0" w:rsidRDefault="00AC11AD" w:rsidP="00AC11AD">
      <w:pPr>
        <w:pStyle w:val="KeinAbsatzformat"/>
        <w:snapToGrid w:val="0"/>
        <w:spacing w:line="240" w:lineRule="auto"/>
        <w:contextualSpacing/>
        <w:rPr>
          <w:rStyle w:val="Titelchen"/>
          <w:rFonts w:asciiTheme="majorHAnsi" w:hAnsiTheme="majorHAnsi" w:cstheme="majorHAnsi"/>
          <w:color w:val="auto"/>
          <w:sz w:val="22"/>
          <w:szCs w:val="22"/>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7"/>
        <w:gridCol w:w="4951"/>
      </w:tblGrid>
      <w:tr w:rsidR="00AC11AD" w:rsidRPr="00C053AF" w14:paraId="47BA48E5" w14:textId="77777777" w:rsidTr="003070EA">
        <w:tc>
          <w:tcPr>
            <w:tcW w:w="3544" w:type="dxa"/>
            <w:tcBorders>
              <w:bottom w:val="dotted" w:sz="4" w:space="0" w:color="auto"/>
            </w:tcBorders>
          </w:tcPr>
          <w:p w14:paraId="5D93F5F3" w14:textId="0AF32EB8" w:rsidR="00AC11AD" w:rsidRPr="00932DC0" w:rsidRDefault="00C053AF" w:rsidP="003070EA">
            <w:pPr>
              <w:rPr>
                <w:rFonts w:asciiTheme="majorHAnsi" w:hAnsiTheme="majorHAnsi" w:cstheme="majorHAnsi"/>
                <w:lang w:val="en-US"/>
              </w:rPr>
            </w:pPr>
            <w:r>
              <w:rPr>
                <w:rFonts w:asciiTheme="majorHAnsi" w:hAnsiTheme="majorHAnsi" w:cstheme="majorHAnsi"/>
                <w:lang w:val="en-US"/>
              </w:rPr>
              <w:fldChar w:fldCharType="begin">
                <w:ffData>
                  <w:name w:val="Text190"/>
                  <w:enabled/>
                  <w:calcOnExit w:val="0"/>
                  <w:textInput/>
                </w:ffData>
              </w:fldChar>
            </w:r>
            <w:bookmarkStart w:id="124" w:name="Text190"/>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124"/>
          </w:p>
        </w:tc>
        <w:tc>
          <w:tcPr>
            <w:tcW w:w="567" w:type="dxa"/>
          </w:tcPr>
          <w:p w14:paraId="104F4160" w14:textId="77777777" w:rsidR="00AC11AD" w:rsidRPr="00932DC0" w:rsidRDefault="00AC11AD" w:rsidP="003070EA">
            <w:pPr>
              <w:rPr>
                <w:rFonts w:asciiTheme="majorHAnsi" w:hAnsiTheme="majorHAnsi" w:cstheme="majorHAnsi"/>
                <w:lang w:val="en-US"/>
              </w:rPr>
            </w:pPr>
          </w:p>
        </w:tc>
        <w:tc>
          <w:tcPr>
            <w:tcW w:w="4951" w:type="dxa"/>
            <w:tcBorders>
              <w:bottom w:val="dotted" w:sz="4" w:space="0" w:color="auto"/>
            </w:tcBorders>
          </w:tcPr>
          <w:p w14:paraId="4B8BA809" w14:textId="59AFB08D" w:rsidR="00AC11AD" w:rsidRPr="00932DC0" w:rsidRDefault="00C053AF" w:rsidP="003070EA">
            <w:pPr>
              <w:rPr>
                <w:rFonts w:asciiTheme="majorHAnsi" w:hAnsiTheme="majorHAnsi" w:cstheme="majorHAnsi"/>
                <w:lang w:val="en-US"/>
              </w:rPr>
            </w:pPr>
            <w:r>
              <w:rPr>
                <w:rFonts w:asciiTheme="majorHAnsi" w:hAnsiTheme="majorHAnsi" w:cstheme="majorHAnsi"/>
                <w:lang w:val="en-US"/>
              </w:rPr>
              <w:fldChar w:fldCharType="begin">
                <w:ffData>
                  <w:name w:val="Text191"/>
                  <w:enabled/>
                  <w:calcOnExit w:val="0"/>
                  <w:textInput/>
                </w:ffData>
              </w:fldChar>
            </w:r>
            <w:bookmarkStart w:id="125" w:name="Text191"/>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125"/>
          </w:p>
        </w:tc>
      </w:tr>
      <w:tr w:rsidR="00AC11AD" w:rsidRPr="00C053AF" w14:paraId="7241A073" w14:textId="77777777" w:rsidTr="003070EA">
        <w:tc>
          <w:tcPr>
            <w:tcW w:w="3544" w:type="dxa"/>
            <w:tcBorders>
              <w:top w:val="dotted" w:sz="4" w:space="0" w:color="auto"/>
            </w:tcBorders>
          </w:tcPr>
          <w:p w14:paraId="508B5B0C" w14:textId="4F406A26" w:rsidR="00AC11AD" w:rsidRPr="00932DC0" w:rsidRDefault="00AC11AD" w:rsidP="003070EA">
            <w:pPr>
              <w:rPr>
                <w:rFonts w:asciiTheme="majorHAnsi" w:hAnsiTheme="majorHAnsi" w:cstheme="majorHAnsi"/>
                <w:sz w:val="22"/>
                <w:szCs w:val="22"/>
              </w:rPr>
            </w:pPr>
            <w:r w:rsidRPr="00932DC0">
              <w:rPr>
                <w:rFonts w:asciiTheme="majorHAnsi" w:hAnsiTheme="majorHAnsi" w:cstheme="majorHAnsi"/>
                <w:sz w:val="22"/>
                <w:szCs w:val="22"/>
              </w:rPr>
              <w:t>Place, date</w:t>
            </w:r>
          </w:p>
        </w:tc>
        <w:tc>
          <w:tcPr>
            <w:tcW w:w="567" w:type="dxa"/>
          </w:tcPr>
          <w:p w14:paraId="0D30BDBE" w14:textId="77777777" w:rsidR="00AC11AD" w:rsidRPr="00932DC0" w:rsidRDefault="00AC11AD" w:rsidP="003070EA">
            <w:pPr>
              <w:rPr>
                <w:rFonts w:asciiTheme="majorHAnsi" w:hAnsiTheme="majorHAnsi" w:cstheme="majorHAnsi"/>
                <w:sz w:val="22"/>
                <w:szCs w:val="22"/>
              </w:rPr>
            </w:pPr>
          </w:p>
        </w:tc>
        <w:tc>
          <w:tcPr>
            <w:tcW w:w="4951" w:type="dxa"/>
            <w:tcBorders>
              <w:top w:val="dotted" w:sz="4" w:space="0" w:color="auto"/>
            </w:tcBorders>
          </w:tcPr>
          <w:p w14:paraId="21EBE875" w14:textId="45AC5ECC" w:rsidR="00AC11AD" w:rsidRPr="00F617F1" w:rsidRDefault="00AC11AD" w:rsidP="003070EA">
            <w:pPr>
              <w:rPr>
                <w:rFonts w:asciiTheme="majorHAnsi" w:hAnsiTheme="majorHAnsi" w:cstheme="majorHAnsi"/>
                <w:sz w:val="22"/>
                <w:szCs w:val="22"/>
                <w:lang w:val="en-US"/>
              </w:rPr>
            </w:pPr>
            <w:r w:rsidRPr="00932DC0">
              <w:rPr>
                <w:rStyle w:val="Titelchen"/>
                <w:rFonts w:asciiTheme="majorHAnsi" w:hAnsiTheme="majorHAnsi" w:cstheme="majorHAnsi"/>
                <w:b w:val="0"/>
                <w:bCs w:val="0"/>
                <w:sz w:val="22"/>
                <w:szCs w:val="22"/>
                <w:lang w:val="en-US"/>
              </w:rPr>
              <w:t xml:space="preserve">Head of </w:t>
            </w:r>
            <w:r w:rsidR="000F0036" w:rsidRPr="00932DC0">
              <w:rPr>
                <w:rStyle w:val="Titelchen"/>
                <w:rFonts w:asciiTheme="majorHAnsi" w:hAnsiTheme="majorHAnsi" w:cstheme="majorHAnsi"/>
                <w:b w:val="0"/>
                <w:bCs w:val="0"/>
                <w:sz w:val="22"/>
                <w:szCs w:val="22"/>
                <w:lang w:val="en-US"/>
              </w:rPr>
              <w:t>vocational qualifying/postgraduate training</w:t>
            </w:r>
          </w:p>
        </w:tc>
      </w:tr>
    </w:tbl>
    <w:p w14:paraId="4566D008" w14:textId="77777777" w:rsidR="001419DF" w:rsidRPr="00F617F1" w:rsidRDefault="001419DF" w:rsidP="009105D5">
      <w:pPr>
        <w:pStyle w:val="Textkrper"/>
        <w:snapToGrid w:val="0"/>
        <w:spacing w:line="240" w:lineRule="auto"/>
        <w:contextualSpacing/>
        <w:jc w:val="left"/>
        <w:rPr>
          <w:rFonts w:asciiTheme="majorHAnsi" w:hAnsiTheme="majorHAnsi" w:cstheme="majorHAnsi"/>
          <w:sz w:val="2"/>
          <w:szCs w:val="2"/>
          <w:lang w:val="en-US"/>
        </w:rPr>
      </w:pPr>
    </w:p>
    <w:sectPr w:rsidR="001419DF" w:rsidRPr="00F617F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5B265" w14:textId="77777777" w:rsidR="00207D32" w:rsidRDefault="00207D32" w:rsidP="00622F41">
      <w:pPr>
        <w:spacing w:after="0" w:line="240" w:lineRule="auto"/>
      </w:pPr>
      <w:r>
        <w:separator/>
      </w:r>
    </w:p>
  </w:endnote>
  <w:endnote w:type="continuationSeparator" w:id="0">
    <w:p w14:paraId="15DDC683" w14:textId="77777777" w:rsidR="00207D32" w:rsidRDefault="00207D32" w:rsidP="0062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MT-Identity-H">
    <w:altName w:val="Arial"/>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MSSB Extra 10">
    <w:altName w:val="Cambria"/>
    <w:panose1 w:val="020B0604020202020204"/>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w:panose1 w:val="00000500000000020000"/>
    <w:charset w:val="4D"/>
    <w:family w:val="auto"/>
    <w:pitch w:val="default"/>
    <w:sig w:usb0="00000003" w:usb1="00000000" w:usb2="00000000" w:usb3="00000000" w:csb0="00000001" w:csb1="00000000"/>
  </w:font>
  <w:font w:name="SourceSansPro-Bold">
    <w:altName w:val="Arial"/>
    <w:panose1 w:val="020B0703030403020204"/>
    <w:charset w:val="4D"/>
    <w:family w:val="auto"/>
    <w:pitch w:val="default"/>
    <w:sig w:usb0="00000003" w:usb1="00000000" w:usb2="00000000" w:usb3="00000000" w:csb0="00000001" w:csb1="00000000"/>
  </w:font>
  <w:font w:name="CMR12">
    <w:altName w:val="Cambria"/>
    <w:panose1 w:val="020B0604020202020204"/>
    <w:charset w:val="00"/>
    <w:family w:val="auto"/>
    <w:pitch w:val="default"/>
    <w:sig w:usb0="00000003" w:usb1="00000000" w:usb2="00000000" w:usb3="00000000" w:csb0="00000001" w:csb1="00000000"/>
  </w:font>
  <w:font w:name="CMBX12">
    <w:altName w:val="Cambria"/>
    <w:panose1 w:val="020B0604020202020204"/>
    <w:charset w:val="00"/>
    <w:family w:val="auto"/>
    <w:notTrueType/>
    <w:pitch w:val="default"/>
    <w:sig w:usb0="00000003" w:usb1="00000000" w:usb2="00000000" w:usb3="00000000" w:csb0="00000001" w:csb1="00000000"/>
  </w:font>
  <w:font w:name="Tempus Sans ITC">
    <w:panose1 w:val="04020404030007020202"/>
    <w:charset w:val="4D"/>
    <w:family w:val="decorative"/>
    <w:pitch w:val="variable"/>
    <w:sig w:usb0="00000003" w:usb1="00000000" w:usb2="00000000" w:usb3="00000000" w:csb0="00000001" w:csb1="00000000"/>
  </w:font>
  <w:font w:name="Malayalam MN">
    <w:altName w:val="Malayalam MN"/>
    <w:panose1 w:val="00000500000000000000"/>
    <w:charset w:val="00"/>
    <w:family w:val="auto"/>
    <w:pitch w:val="variable"/>
    <w:sig w:usb0="00800003" w:usb1="00000000" w:usb2="00000000" w:usb3="00000000" w:csb0="00000001" w:csb1="00000000"/>
  </w:font>
  <w:font w:name="ArialMT">
    <w:altName w:val="Arial"/>
    <w:panose1 w:val="020B0604020202020204"/>
    <w:charset w:val="4D"/>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3499643"/>
      <w:docPartObj>
        <w:docPartGallery w:val="Page Numbers (Bottom of Page)"/>
        <w:docPartUnique/>
      </w:docPartObj>
    </w:sdtPr>
    <w:sdtEndPr>
      <w:rPr>
        <w:rFonts w:asciiTheme="majorHAnsi" w:hAnsiTheme="majorHAnsi" w:cstheme="majorHAnsi"/>
      </w:rPr>
    </w:sdtEndPr>
    <w:sdtContent>
      <w:p w14:paraId="148AEDA9" w14:textId="77777777" w:rsidR="007D2362" w:rsidRPr="002627FE" w:rsidRDefault="007D2362">
        <w:pPr>
          <w:pStyle w:val="Fuzeile"/>
          <w:jc w:val="right"/>
          <w:rPr>
            <w:rFonts w:asciiTheme="majorHAnsi" w:hAnsiTheme="majorHAnsi" w:cstheme="majorHAnsi"/>
          </w:rPr>
        </w:pPr>
        <w:r w:rsidRPr="002627FE">
          <w:rPr>
            <w:rFonts w:asciiTheme="majorHAnsi" w:hAnsiTheme="majorHAnsi" w:cstheme="majorHAnsi"/>
          </w:rPr>
          <w:fldChar w:fldCharType="begin"/>
        </w:r>
        <w:r w:rsidRPr="002627FE">
          <w:rPr>
            <w:rFonts w:asciiTheme="majorHAnsi" w:hAnsiTheme="majorHAnsi" w:cstheme="majorHAnsi"/>
          </w:rPr>
          <w:instrText>PAGE   \* MERGEFORMAT</w:instrText>
        </w:r>
        <w:r w:rsidRPr="002627FE">
          <w:rPr>
            <w:rFonts w:asciiTheme="majorHAnsi" w:hAnsiTheme="majorHAnsi" w:cstheme="majorHAnsi"/>
          </w:rPr>
          <w:fldChar w:fldCharType="separate"/>
        </w:r>
        <w:r w:rsidRPr="002627FE">
          <w:rPr>
            <w:rFonts w:asciiTheme="majorHAnsi" w:hAnsiTheme="majorHAnsi" w:cstheme="majorHAnsi"/>
            <w:noProof/>
          </w:rPr>
          <w:t>1</w:t>
        </w:r>
        <w:r w:rsidRPr="002627FE">
          <w:rPr>
            <w:rFonts w:asciiTheme="majorHAnsi" w:hAnsiTheme="majorHAnsi" w:cstheme="majorHAnsi"/>
          </w:rPr>
          <w:fldChar w:fldCharType="end"/>
        </w:r>
      </w:p>
    </w:sdtContent>
  </w:sdt>
  <w:p w14:paraId="30CC2A23" w14:textId="77777777" w:rsidR="007D2362" w:rsidRDefault="007D236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4722056"/>
      <w:docPartObj>
        <w:docPartGallery w:val="Page Numbers (Bottom of Page)"/>
        <w:docPartUnique/>
      </w:docPartObj>
    </w:sdtPr>
    <w:sdtEndPr>
      <w:rPr>
        <w:rFonts w:asciiTheme="majorHAnsi" w:hAnsiTheme="majorHAnsi" w:cstheme="majorHAnsi"/>
      </w:rPr>
    </w:sdtEndPr>
    <w:sdtContent>
      <w:p w14:paraId="1FFC59C4" w14:textId="0AEC64A3" w:rsidR="007D2362" w:rsidRPr="002627FE" w:rsidRDefault="007D2362">
        <w:pPr>
          <w:pStyle w:val="Fuzeile"/>
          <w:jc w:val="right"/>
          <w:rPr>
            <w:rFonts w:asciiTheme="majorHAnsi" w:hAnsiTheme="majorHAnsi" w:cstheme="majorHAnsi"/>
          </w:rPr>
        </w:pPr>
        <w:r w:rsidRPr="002627FE">
          <w:rPr>
            <w:rFonts w:asciiTheme="majorHAnsi" w:hAnsiTheme="majorHAnsi" w:cstheme="majorHAnsi"/>
          </w:rPr>
          <w:fldChar w:fldCharType="begin"/>
        </w:r>
        <w:r w:rsidRPr="002627FE">
          <w:rPr>
            <w:rFonts w:asciiTheme="majorHAnsi" w:hAnsiTheme="majorHAnsi" w:cstheme="majorHAnsi"/>
          </w:rPr>
          <w:instrText>PAGE   \* MERGEFORMAT</w:instrText>
        </w:r>
        <w:r w:rsidRPr="002627FE">
          <w:rPr>
            <w:rFonts w:asciiTheme="majorHAnsi" w:hAnsiTheme="majorHAnsi" w:cstheme="majorHAnsi"/>
          </w:rPr>
          <w:fldChar w:fldCharType="separate"/>
        </w:r>
        <w:r w:rsidRPr="002627FE">
          <w:rPr>
            <w:rFonts w:asciiTheme="majorHAnsi" w:hAnsiTheme="majorHAnsi" w:cstheme="majorHAnsi"/>
            <w:noProof/>
          </w:rPr>
          <w:t>3</w:t>
        </w:r>
        <w:r w:rsidRPr="002627FE">
          <w:rPr>
            <w:rFonts w:asciiTheme="majorHAnsi" w:hAnsiTheme="majorHAnsi" w:cstheme="majorHAnsi"/>
          </w:rPr>
          <w:fldChar w:fldCharType="end"/>
        </w:r>
      </w:p>
    </w:sdtContent>
  </w:sdt>
  <w:p w14:paraId="26FB9AC2" w14:textId="77777777" w:rsidR="007D2362" w:rsidRDefault="007D23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6B953" w14:textId="77777777" w:rsidR="00207D32" w:rsidRDefault="00207D32" w:rsidP="00622F41">
      <w:pPr>
        <w:spacing w:after="0" w:line="240" w:lineRule="auto"/>
      </w:pPr>
      <w:r>
        <w:separator/>
      </w:r>
    </w:p>
  </w:footnote>
  <w:footnote w:type="continuationSeparator" w:id="0">
    <w:p w14:paraId="1E04C90E" w14:textId="77777777" w:rsidR="00207D32" w:rsidRDefault="00207D32" w:rsidP="00622F41">
      <w:pPr>
        <w:spacing w:after="0" w:line="240" w:lineRule="auto"/>
      </w:pPr>
      <w:r>
        <w:continuationSeparator/>
      </w:r>
    </w:p>
  </w:footnote>
  <w:footnote w:id="1">
    <w:p w14:paraId="3A2092DC" w14:textId="48581E65" w:rsidR="007D2362" w:rsidRPr="00A84845" w:rsidRDefault="007D2362" w:rsidP="00967B0A">
      <w:pPr>
        <w:pStyle w:val="Funotentext"/>
        <w:rPr>
          <w:rFonts w:asciiTheme="majorHAnsi" w:hAnsiTheme="majorHAnsi" w:cstheme="majorHAnsi"/>
          <w:sz w:val="18"/>
          <w:szCs w:val="18"/>
          <w:lang w:val="nl-NL"/>
        </w:rPr>
      </w:pPr>
      <w:r w:rsidRPr="00A84845">
        <w:rPr>
          <w:rStyle w:val="Funotenzeichen"/>
          <w:rFonts w:asciiTheme="majorHAnsi" w:hAnsiTheme="majorHAnsi" w:cstheme="majorHAnsi"/>
          <w:sz w:val="18"/>
          <w:szCs w:val="18"/>
        </w:rPr>
        <w:footnoteRef/>
      </w:r>
      <w:r w:rsidRPr="00A84845">
        <w:rPr>
          <w:rFonts w:asciiTheme="majorHAnsi" w:hAnsiTheme="majorHAnsi" w:cstheme="majorHAnsi"/>
          <w:sz w:val="18"/>
          <w:szCs w:val="18"/>
          <w:lang w:val="en-GB"/>
        </w:rPr>
        <w:t xml:space="preserve"> </w:t>
      </w:r>
      <w:r w:rsidRPr="00A84845">
        <w:rPr>
          <w:rFonts w:asciiTheme="majorHAnsi" w:hAnsiTheme="majorHAnsi" w:cstheme="majorHAnsi"/>
          <w:sz w:val="18"/>
          <w:szCs w:val="18"/>
          <w:lang w:val="nl-NL"/>
        </w:rPr>
        <w:t xml:space="preserve">See Appendix </w:t>
      </w:r>
      <w:r w:rsidR="00146C1F" w:rsidRPr="00A84845">
        <w:rPr>
          <w:rFonts w:asciiTheme="majorHAnsi" w:hAnsiTheme="majorHAnsi" w:cstheme="majorHAnsi"/>
          <w:sz w:val="18"/>
          <w:szCs w:val="18"/>
          <w:lang w:val="nl-NL"/>
        </w:rPr>
        <w:t>3</w:t>
      </w:r>
      <w:r w:rsidRPr="00A84845">
        <w:rPr>
          <w:rFonts w:asciiTheme="majorHAnsi" w:hAnsiTheme="majorHAnsi" w:cstheme="majorHAnsi"/>
          <w:sz w:val="18"/>
          <w:szCs w:val="18"/>
          <w:lang w:val="nl-NL"/>
        </w:rPr>
        <w:t>.1: iARTe Bylaws</w:t>
      </w:r>
    </w:p>
  </w:footnote>
  <w:footnote w:id="2">
    <w:p w14:paraId="3E1EB183" w14:textId="20D1688B" w:rsidR="007D2362" w:rsidRPr="00A84845" w:rsidRDefault="007D2362">
      <w:pPr>
        <w:pStyle w:val="Funotentext"/>
        <w:rPr>
          <w:rFonts w:asciiTheme="majorHAnsi" w:hAnsiTheme="majorHAnsi" w:cstheme="majorHAnsi"/>
          <w:sz w:val="18"/>
          <w:szCs w:val="18"/>
          <w:lang w:val="nl-NL"/>
        </w:rPr>
      </w:pPr>
      <w:r w:rsidRPr="00A84845">
        <w:rPr>
          <w:rStyle w:val="Funotenzeichen"/>
          <w:rFonts w:asciiTheme="majorHAnsi" w:hAnsiTheme="majorHAnsi" w:cstheme="majorHAnsi"/>
          <w:sz w:val="18"/>
          <w:szCs w:val="18"/>
        </w:rPr>
        <w:footnoteRef/>
      </w:r>
      <w:r w:rsidRPr="00A84845">
        <w:rPr>
          <w:rFonts w:asciiTheme="majorHAnsi" w:hAnsiTheme="majorHAnsi" w:cstheme="majorHAnsi"/>
          <w:sz w:val="18"/>
          <w:szCs w:val="18"/>
          <w:lang w:val="en-GB"/>
        </w:rPr>
        <w:t xml:space="preserve"> See Appendix</w:t>
      </w:r>
      <w:r w:rsidRPr="00A84845">
        <w:rPr>
          <w:rFonts w:asciiTheme="majorHAnsi" w:hAnsiTheme="majorHAnsi" w:cstheme="majorHAnsi"/>
          <w:sz w:val="18"/>
          <w:szCs w:val="18"/>
          <w:lang w:val="nl-NL"/>
        </w:rPr>
        <w:t xml:space="preserve"> </w:t>
      </w:r>
      <w:r w:rsidR="00F61D9C" w:rsidRPr="00A84845">
        <w:rPr>
          <w:rFonts w:asciiTheme="majorHAnsi" w:hAnsiTheme="majorHAnsi" w:cstheme="majorHAnsi"/>
          <w:sz w:val="18"/>
          <w:szCs w:val="18"/>
          <w:lang w:val="nl-NL"/>
        </w:rPr>
        <w:t>3</w:t>
      </w:r>
      <w:r w:rsidRPr="00A84845">
        <w:rPr>
          <w:rFonts w:asciiTheme="majorHAnsi" w:hAnsiTheme="majorHAnsi" w:cstheme="majorHAnsi"/>
          <w:sz w:val="18"/>
          <w:szCs w:val="18"/>
          <w:lang w:val="nl-NL"/>
        </w:rPr>
        <w:t>.2: List of Competences</w:t>
      </w:r>
    </w:p>
  </w:footnote>
  <w:footnote w:id="3">
    <w:p w14:paraId="0474948F" w14:textId="75C823FE" w:rsidR="007D2362" w:rsidRPr="00A84845" w:rsidRDefault="007D2362" w:rsidP="00657FD5">
      <w:pPr>
        <w:widowControl w:val="0"/>
        <w:autoSpaceDE w:val="0"/>
        <w:autoSpaceDN w:val="0"/>
        <w:adjustRightInd w:val="0"/>
        <w:spacing w:after="0" w:line="240" w:lineRule="auto"/>
        <w:rPr>
          <w:rFonts w:cs="ArialMT"/>
          <w:sz w:val="18"/>
          <w:szCs w:val="18"/>
          <w:lang w:val="en-GB"/>
        </w:rPr>
      </w:pPr>
      <w:r w:rsidRPr="00A84845">
        <w:rPr>
          <w:rStyle w:val="Funotenzeichen"/>
          <w:rFonts w:asciiTheme="majorHAnsi" w:hAnsiTheme="majorHAnsi" w:cstheme="majorHAnsi"/>
          <w:sz w:val="18"/>
          <w:szCs w:val="18"/>
        </w:rPr>
        <w:footnoteRef/>
      </w:r>
      <w:r w:rsidRPr="00A84845">
        <w:rPr>
          <w:rFonts w:asciiTheme="majorHAnsi" w:hAnsiTheme="majorHAnsi" w:cstheme="majorHAnsi"/>
          <w:sz w:val="18"/>
          <w:szCs w:val="18"/>
          <w:lang w:val="en-GB"/>
        </w:rPr>
        <w:t xml:space="preserve"> </w:t>
      </w:r>
      <w:r w:rsidRPr="00A84845">
        <w:rPr>
          <w:rFonts w:asciiTheme="majorHAnsi" w:hAnsiTheme="majorHAnsi" w:cstheme="majorHAnsi"/>
          <w:sz w:val="18"/>
          <w:szCs w:val="18"/>
          <w:lang w:val="nl-NL"/>
        </w:rPr>
        <w:t>See</w:t>
      </w:r>
      <w:r w:rsidR="000D2578" w:rsidRPr="00A84845">
        <w:rPr>
          <w:rFonts w:asciiTheme="majorHAnsi" w:hAnsiTheme="majorHAnsi" w:cstheme="majorHAnsi"/>
          <w:sz w:val="18"/>
          <w:szCs w:val="18"/>
          <w:lang w:val="nl-NL"/>
        </w:rPr>
        <w:t xml:space="preserve"> </w:t>
      </w:r>
      <w:hyperlink r:id="rId1" w:history="1">
        <w:r w:rsidR="000D2578" w:rsidRPr="00A84845">
          <w:rPr>
            <w:rStyle w:val="Hyperlink"/>
            <w:rFonts w:asciiTheme="majorHAnsi" w:hAnsiTheme="majorHAnsi" w:cstheme="majorHAnsi"/>
            <w:color w:val="auto"/>
            <w:sz w:val="18"/>
            <w:szCs w:val="18"/>
            <w:u w:val="none"/>
            <w:lang w:val="nl-NL"/>
          </w:rPr>
          <w:t>http://ifaaet-medsektion.net/professional-profile</w:t>
        </w:r>
      </w:hyperlink>
    </w:p>
  </w:footnote>
  <w:footnote w:id="4">
    <w:p w14:paraId="719DF069" w14:textId="2C226A81" w:rsidR="007D2362" w:rsidRPr="00A84845" w:rsidRDefault="007D2362" w:rsidP="008D0B29">
      <w:pPr>
        <w:pStyle w:val="Funotentext"/>
        <w:rPr>
          <w:rFonts w:asciiTheme="majorHAnsi" w:hAnsiTheme="majorHAnsi" w:cstheme="majorHAnsi"/>
          <w:sz w:val="18"/>
          <w:szCs w:val="18"/>
          <w:lang w:val="nl-NL"/>
        </w:rPr>
      </w:pPr>
      <w:r w:rsidRPr="00A84845">
        <w:rPr>
          <w:rStyle w:val="Funotenzeichen"/>
          <w:rFonts w:asciiTheme="majorHAnsi" w:hAnsiTheme="majorHAnsi" w:cstheme="majorHAnsi"/>
          <w:sz w:val="18"/>
          <w:szCs w:val="18"/>
        </w:rPr>
        <w:footnoteRef/>
      </w:r>
      <w:r w:rsidRPr="00A84845">
        <w:rPr>
          <w:rFonts w:asciiTheme="majorHAnsi" w:hAnsiTheme="majorHAnsi" w:cstheme="majorHAnsi"/>
          <w:sz w:val="18"/>
          <w:szCs w:val="18"/>
          <w:lang w:val="nl-NL"/>
        </w:rPr>
        <w:t xml:space="preserve"> The </w:t>
      </w:r>
      <w:r w:rsidR="00F80D7E" w:rsidRPr="00A84845">
        <w:rPr>
          <w:rFonts w:asciiTheme="majorHAnsi" w:hAnsiTheme="majorHAnsi" w:cstheme="majorHAnsi"/>
          <w:sz w:val="18"/>
          <w:szCs w:val="18"/>
          <w:lang w:val="nl-NL"/>
        </w:rPr>
        <w:t>A</w:t>
      </w:r>
      <w:r w:rsidRPr="00A84845">
        <w:rPr>
          <w:rFonts w:asciiTheme="majorHAnsi" w:hAnsiTheme="majorHAnsi" w:cstheme="majorHAnsi"/>
          <w:sz w:val="18"/>
          <w:szCs w:val="18"/>
          <w:lang w:val="nl-NL"/>
        </w:rPr>
        <w:t xml:space="preserve">ccreditation Committee is appointed by the </w:t>
      </w:r>
      <w:r w:rsidR="00664CE4" w:rsidRPr="00A84845">
        <w:rPr>
          <w:rFonts w:asciiTheme="majorHAnsi" w:hAnsiTheme="majorHAnsi" w:cstheme="majorHAnsi"/>
          <w:sz w:val="18"/>
          <w:szCs w:val="18"/>
          <w:lang w:val="nl-NL"/>
        </w:rPr>
        <w:t>Executive</w:t>
      </w:r>
      <w:r w:rsidRPr="00A84845">
        <w:rPr>
          <w:rFonts w:asciiTheme="majorHAnsi" w:hAnsiTheme="majorHAnsi" w:cstheme="majorHAnsi"/>
          <w:sz w:val="18"/>
          <w:szCs w:val="18"/>
          <w:lang w:val="nl-NL"/>
        </w:rPr>
        <w:t xml:space="preserve"> </w:t>
      </w:r>
      <w:r w:rsidR="00664CE4" w:rsidRPr="00A84845">
        <w:rPr>
          <w:rFonts w:asciiTheme="majorHAnsi" w:hAnsiTheme="majorHAnsi" w:cstheme="majorHAnsi"/>
          <w:sz w:val="18"/>
          <w:szCs w:val="18"/>
          <w:lang w:val="nl-NL"/>
        </w:rPr>
        <w:t>B</w:t>
      </w:r>
      <w:r w:rsidRPr="00A84845">
        <w:rPr>
          <w:rFonts w:asciiTheme="majorHAnsi" w:hAnsiTheme="majorHAnsi" w:cstheme="majorHAnsi"/>
          <w:sz w:val="18"/>
          <w:szCs w:val="18"/>
          <w:lang w:val="nl-NL"/>
        </w:rPr>
        <w:t>oard and is responsible for the accreditation process. It carries out the accreditation together with the applying training course.</w:t>
      </w:r>
    </w:p>
  </w:footnote>
  <w:footnote w:id="5">
    <w:p w14:paraId="1CC961E4" w14:textId="312D1ED7" w:rsidR="007D2362" w:rsidRPr="00A84845" w:rsidRDefault="007D2362">
      <w:pPr>
        <w:pStyle w:val="Funotentext"/>
        <w:rPr>
          <w:rFonts w:asciiTheme="majorHAnsi" w:hAnsiTheme="majorHAnsi" w:cstheme="majorHAnsi"/>
          <w:sz w:val="18"/>
          <w:szCs w:val="18"/>
          <w:lang w:val="nl-NL"/>
        </w:rPr>
      </w:pPr>
      <w:r w:rsidRPr="00A84845">
        <w:rPr>
          <w:rStyle w:val="Funotenzeichen"/>
          <w:rFonts w:asciiTheme="majorHAnsi" w:hAnsiTheme="majorHAnsi" w:cstheme="majorHAnsi"/>
          <w:sz w:val="18"/>
          <w:szCs w:val="18"/>
        </w:rPr>
        <w:footnoteRef/>
      </w:r>
      <w:r w:rsidRPr="00A84845">
        <w:rPr>
          <w:rFonts w:asciiTheme="majorHAnsi" w:hAnsiTheme="majorHAnsi" w:cstheme="majorHAnsi"/>
          <w:sz w:val="18"/>
          <w:szCs w:val="18"/>
          <w:lang w:val="en-GB"/>
        </w:rPr>
        <w:t xml:space="preserve"> Guidelines for the presentation of schools </w:t>
      </w:r>
      <w:r w:rsidR="00027A27" w:rsidRPr="00A84845">
        <w:rPr>
          <w:rFonts w:asciiTheme="majorHAnsi" w:hAnsiTheme="majorHAnsi" w:cstheme="majorHAnsi"/>
          <w:sz w:val="18"/>
          <w:szCs w:val="18"/>
          <w:lang w:val="en-GB"/>
        </w:rPr>
        <w:t>are</w:t>
      </w:r>
      <w:r w:rsidRPr="00A84845">
        <w:rPr>
          <w:rFonts w:asciiTheme="majorHAnsi" w:hAnsiTheme="majorHAnsi" w:cstheme="majorHAnsi"/>
          <w:sz w:val="18"/>
          <w:szCs w:val="18"/>
          <w:lang w:val="en-GB"/>
        </w:rPr>
        <w:t xml:space="preserve"> provided (see </w:t>
      </w:r>
      <w:r w:rsidR="003F231E" w:rsidRPr="00A84845">
        <w:rPr>
          <w:rFonts w:asciiTheme="majorHAnsi" w:hAnsiTheme="majorHAnsi" w:cstheme="majorHAnsi"/>
          <w:sz w:val="18"/>
          <w:szCs w:val="18"/>
          <w:lang w:val="en-GB"/>
        </w:rPr>
        <w:t>Appendix</w:t>
      </w:r>
      <w:r w:rsidRPr="00A84845">
        <w:rPr>
          <w:rFonts w:asciiTheme="majorHAnsi" w:hAnsiTheme="majorHAnsi" w:cstheme="majorHAnsi"/>
          <w:sz w:val="18"/>
          <w:szCs w:val="18"/>
          <w:lang w:val="en-GB"/>
        </w:rPr>
        <w:t xml:space="preserve"> </w:t>
      </w:r>
      <w:r w:rsidR="003F231E" w:rsidRPr="00A84845">
        <w:rPr>
          <w:rFonts w:asciiTheme="majorHAnsi" w:hAnsiTheme="majorHAnsi" w:cstheme="majorHAnsi"/>
          <w:sz w:val="18"/>
          <w:szCs w:val="18"/>
          <w:lang w:val="en-GB"/>
        </w:rPr>
        <w:t>3.</w:t>
      </w:r>
      <w:r w:rsidRPr="00A84845">
        <w:rPr>
          <w:rFonts w:asciiTheme="majorHAnsi" w:hAnsiTheme="majorHAnsi" w:cstheme="majorHAnsi"/>
          <w:sz w:val="18"/>
          <w:szCs w:val="18"/>
          <w:lang w:val="en-GB"/>
        </w:rPr>
        <w:t>7).</w:t>
      </w:r>
    </w:p>
  </w:footnote>
  <w:footnote w:id="6">
    <w:p w14:paraId="686242E7" w14:textId="108D6A2D" w:rsidR="007D2362" w:rsidRPr="00A84845" w:rsidRDefault="007D2362">
      <w:pPr>
        <w:pStyle w:val="Funotentext"/>
        <w:rPr>
          <w:rFonts w:asciiTheme="majorHAnsi" w:hAnsiTheme="majorHAnsi" w:cstheme="majorHAnsi"/>
          <w:sz w:val="18"/>
          <w:szCs w:val="18"/>
          <w:lang w:val="en-GB"/>
        </w:rPr>
      </w:pPr>
      <w:r w:rsidRPr="00A84845">
        <w:rPr>
          <w:rStyle w:val="Funotenzeichen"/>
          <w:rFonts w:asciiTheme="majorHAnsi" w:hAnsiTheme="majorHAnsi" w:cstheme="majorHAnsi"/>
          <w:sz w:val="18"/>
          <w:szCs w:val="18"/>
        </w:rPr>
        <w:footnoteRef/>
      </w:r>
      <w:r w:rsidRPr="00A84845">
        <w:rPr>
          <w:rFonts w:asciiTheme="majorHAnsi" w:hAnsiTheme="majorHAnsi" w:cstheme="majorHAnsi"/>
          <w:sz w:val="18"/>
          <w:szCs w:val="18"/>
          <w:lang w:val="en-GB"/>
        </w:rPr>
        <w:t xml:space="preserve"> </w:t>
      </w:r>
      <w:r w:rsidR="00AA017D" w:rsidRPr="00A84845">
        <w:rPr>
          <w:rFonts w:asciiTheme="majorHAnsi" w:hAnsiTheme="majorHAnsi" w:cstheme="majorHAnsi"/>
          <w:sz w:val="18"/>
          <w:szCs w:val="18"/>
          <w:lang w:val="en-GB"/>
        </w:rPr>
        <w:t xml:space="preserve">See </w:t>
      </w:r>
      <w:r w:rsidR="0093206A" w:rsidRPr="00A84845">
        <w:rPr>
          <w:rFonts w:asciiTheme="majorHAnsi" w:hAnsiTheme="majorHAnsi" w:cstheme="majorHAnsi"/>
          <w:sz w:val="18"/>
          <w:szCs w:val="18"/>
          <w:lang w:val="en-GB"/>
        </w:rPr>
        <w:t>Appendix</w:t>
      </w:r>
      <w:r w:rsidRPr="00A84845">
        <w:rPr>
          <w:rFonts w:asciiTheme="majorHAnsi" w:hAnsiTheme="majorHAnsi" w:cstheme="majorHAnsi"/>
          <w:sz w:val="18"/>
          <w:szCs w:val="18"/>
          <w:lang w:val="en-GB"/>
        </w:rPr>
        <w:t xml:space="preserve"> </w:t>
      </w:r>
      <w:r w:rsidR="0093206A" w:rsidRPr="00A84845">
        <w:rPr>
          <w:rFonts w:asciiTheme="majorHAnsi" w:hAnsiTheme="majorHAnsi" w:cstheme="majorHAnsi"/>
          <w:sz w:val="18"/>
          <w:szCs w:val="18"/>
          <w:lang w:val="en-GB"/>
        </w:rPr>
        <w:t>3</w:t>
      </w:r>
      <w:r w:rsidRPr="00A84845">
        <w:rPr>
          <w:rFonts w:asciiTheme="majorHAnsi" w:hAnsiTheme="majorHAnsi" w:cstheme="majorHAnsi"/>
          <w:sz w:val="18"/>
          <w:szCs w:val="18"/>
          <w:lang w:val="en-GB"/>
        </w:rPr>
        <w:t xml:space="preserve">.5: </w:t>
      </w:r>
      <w:r w:rsidR="00AA017D" w:rsidRPr="00A84845">
        <w:rPr>
          <w:rFonts w:asciiTheme="majorHAnsi" w:hAnsiTheme="majorHAnsi" w:cstheme="majorHAnsi"/>
          <w:sz w:val="18"/>
          <w:szCs w:val="18"/>
          <w:lang w:val="en-GB"/>
        </w:rPr>
        <w:t>G</w:t>
      </w:r>
      <w:r w:rsidRPr="00A84845">
        <w:rPr>
          <w:rFonts w:asciiTheme="majorHAnsi" w:hAnsiTheme="majorHAnsi" w:cstheme="majorHAnsi"/>
          <w:sz w:val="18"/>
          <w:szCs w:val="18"/>
          <w:lang w:val="en-GB"/>
        </w:rPr>
        <w:t xml:space="preserve">uidelines for </w:t>
      </w:r>
      <w:r w:rsidR="00FE296F" w:rsidRPr="00A84845">
        <w:rPr>
          <w:rFonts w:asciiTheme="majorHAnsi" w:hAnsiTheme="majorHAnsi" w:cstheme="majorHAnsi"/>
          <w:sz w:val="18"/>
          <w:szCs w:val="18"/>
          <w:lang w:val="en-GB"/>
        </w:rPr>
        <w:t>a</w:t>
      </w:r>
      <w:r w:rsidRPr="00A84845">
        <w:rPr>
          <w:rFonts w:asciiTheme="majorHAnsi" w:hAnsiTheme="majorHAnsi" w:cstheme="majorHAnsi"/>
          <w:sz w:val="18"/>
          <w:szCs w:val="18"/>
          <w:lang w:val="en-GB"/>
        </w:rPr>
        <w:t>uditors</w:t>
      </w:r>
    </w:p>
  </w:footnote>
  <w:footnote w:id="7">
    <w:p w14:paraId="1B3ACE83" w14:textId="6D04C26B" w:rsidR="007D2362" w:rsidRPr="00A84845" w:rsidRDefault="007D2362" w:rsidP="00191837">
      <w:pPr>
        <w:pStyle w:val="Funotentext"/>
        <w:rPr>
          <w:rFonts w:asciiTheme="majorHAnsi" w:hAnsiTheme="majorHAnsi" w:cstheme="majorHAnsi"/>
          <w:sz w:val="18"/>
          <w:szCs w:val="18"/>
          <w:lang w:val="en-GB"/>
        </w:rPr>
      </w:pPr>
      <w:r w:rsidRPr="00A84845">
        <w:rPr>
          <w:rStyle w:val="FootnoteCharacters"/>
          <w:rFonts w:asciiTheme="majorHAnsi" w:hAnsiTheme="majorHAnsi" w:cstheme="majorHAnsi"/>
          <w:sz w:val="18"/>
          <w:szCs w:val="18"/>
          <w:lang w:val="en-GB"/>
        </w:rPr>
        <w:footnoteRef/>
      </w:r>
      <w:r w:rsidRPr="00A84845">
        <w:rPr>
          <w:rFonts w:asciiTheme="majorHAnsi" w:hAnsiTheme="majorHAnsi" w:cstheme="majorHAnsi"/>
          <w:sz w:val="18"/>
          <w:szCs w:val="18"/>
          <w:lang w:val="en-GB"/>
        </w:rPr>
        <w:t xml:space="preserve"> The Medical Section is a department of the School of Spiritual Science, Goetheanum, Dornach</w:t>
      </w:r>
      <w:r w:rsidR="00BA44C6" w:rsidRPr="00A84845">
        <w:rPr>
          <w:rFonts w:asciiTheme="majorHAnsi" w:hAnsiTheme="majorHAnsi" w:cstheme="majorHAnsi"/>
          <w:sz w:val="18"/>
          <w:szCs w:val="18"/>
          <w:lang w:val="en-GB"/>
        </w:rPr>
        <w:t>.</w:t>
      </w:r>
    </w:p>
  </w:footnote>
  <w:footnote w:id="8">
    <w:p w14:paraId="3A114464" w14:textId="4185767A" w:rsidR="007D2362" w:rsidRPr="00A84845" w:rsidRDefault="007D2362" w:rsidP="00191837">
      <w:pPr>
        <w:spacing w:after="0" w:line="240" w:lineRule="auto"/>
        <w:rPr>
          <w:rFonts w:asciiTheme="majorHAnsi" w:hAnsiTheme="majorHAnsi" w:cstheme="majorHAnsi"/>
          <w:sz w:val="18"/>
          <w:szCs w:val="18"/>
          <w:lang w:val="en-GB"/>
        </w:rPr>
      </w:pPr>
      <w:r w:rsidRPr="00A84845">
        <w:rPr>
          <w:rStyle w:val="FootnoteCharacters"/>
          <w:rFonts w:asciiTheme="majorHAnsi" w:hAnsiTheme="majorHAnsi" w:cstheme="majorHAnsi"/>
          <w:sz w:val="18"/>
          <w:szCs w:val="18"/>
        </w:rPr>
        <w:footnoteRef/>
      </w:r>
      <w:r w:rsidRPr="00A84845">
        <w:rPr>
          <w:rFonts w:asciiTheme="majorHAnsi" w:hAnsiTheme="majorHAnsi" w:cstheme="majorHAnsi"/>
          <w:sz w:val="18"/>
          <w:szCs w:val="18"/>
          <w:lang w:val="en-GB"/>
        </w:rPr>
        <w:t xml:space="preserve"> Professional qualification, university </w:t>
      </w:r>
      <w:r w:rsidR="00585B48" w:rsidRPr="00A84845">
        <w:rPr>
          <w:rFonts w:asciiTheme="majorHAnsi" w:hAnsiTheme="majorHAnsi" w:cstheme="majorHAnsi"/>
          <w:sz w:val="18"/>
          <w:szCs w:val="18"/>
          <w:lang w:val="en-GB"/>
        </w:rPr>
        <w:t xml:space="preserve">study </w:t>
      </w:r>
      <w:r w:rsidRPr="00A84845">
        <w:rPr>
          <w:rFonts w:asciiTheme="majorHAnsi" w:hAnsiTheme="majorHAnsi" w:cstheme="majorHAnsi"/>
          <w:sz w:val="18"/>
          <w:szCs w:val="18"/>
          <w:lang w:val="en-GB"/>
        </w:rPr>
        <w:t>courses and postgraduate trainings</w:t>
      </w:r>
    </w:p>
    <w:p w14:paraId="43799123" w14:textId="77777777" w:rsidR="007D2362" w:rsidRPr="00A84845" w:rsidRDefault="007D2362" w:rsidP="00191837">
      <w:pPr>
        <w:pStyle w:val="Funotentext"/>
        <w:rPr>
          <w:lang w:val="en-GB"/>
        </w:rPr>
      </w:pPr>
    </w:p>
  </w:footnote>
  <w:footnote w:id="9">
    <w:p w14:paraId="36434A67" w14:textId="5E00E3CD" w:rsidR="00F65F93" w:rsidRPr="00A84845" w:rsidRDefault="00F65F93">
      <w:pPr>
        <w:pStyle w:val="Funotentext"/>
        <w:rPr>
          <w:lang w:val="en-US"/>
        </w:rPr>
      </w:pPr>
      <w:r w:rsidRPr="00A84845">
        <w:rPr>
          <w:rStyle w:val="Funotenzeichen"/>
          <w:rFonts w:asciiTheme="majorHAnsi" w:hAnsiTheme="majorHAnsi" w:cstheme="majorHAnsi"/>
          <w:sz w:val="18"/>
          <w:szCs w:val="18"/>
        </w:rPr>
        <w:footnoteRef/>
      </w:r>
      <w:r w:rsidRPr="00A84845">
        <w:rPr>
          <w:rStyle w:val="Funotenzeichen"/>
          <w:rFonts w:asciiTheme="majorHAnsi" w:hAnsiTheme="majorHAnsi" w:cstheme="majorHAnsi"/>
          <w:sz w:val="18"/>
          <w:szCs w:val="18"/>
          <w:lang w:val="en-US"/>
        </w:rPr>
        <w:t xml:space="preserve"> </w:t>
      </w:r>
      <w:r w:rsidRPr="00A84845">
        <w:rPr>
          <w:rFonts w:asciiTheme="majorHAnsi" w:hAnsiTheme="majorHAnsi" w:cstheme="majorHAnsi"/>
          <w:sz w:val="18"/>
          <w:szCs w:val="18"/>
          <w:lang w:val="en-GB"/>
        </w:rPr>
        <w:t>Internships are approved by the training institution and mentored if necessary.</w:t>
      </w:r>
    </w:p>
  </w:footnote>
  <w:footnote w:id="10">
    <w:p w14:paraId="3B97ECD5" w14:textId="4783489E" w:rsidR="007D2362" w:rsidRPr="00A84845" w:rsidRDefault="007D2362">
      <w:pPr>
        <w:pStyle w:val="Funotentext"/>
        <w:rPr>
          <w:rFonts w:asciiTheme="majorHAnsi" w:hAnsiTheme="majorHAnsi" w:cstheme="majorHAnsi"/>
          <w:sz w:val="18"/>
          <w:szCs w:val="18"/>
          <w:lang w:val="en-GB"/>
        </w:rPr>
      </w:pPr>
      <w:r w:rsidRPr="00A84845">
        <w:rPr>
          <w:rStyle w:val="Funotenzeichen"/>
          <w:rFonts w:asciiTheme="majorHAnsi" w:hAnsiTheme="majorHAnsi" w:cstheme="majorHAnsi"/>
          <w:sz w:val="18"/>
          <w:szCs w:val="18"/>
        </w:rPr>
        <w:footnoteRef/>
      </w:r>
      <w:r w:rsidRPr="00A84845">
        <w:rPr>
          <w:rFonts w:asciiTheme="majorHAnsi" w:hAnsiTheme="majorHAnsi" w:cstheme="majorHAnsi"/>
          <w:sz w:val="18"/>
          <w:szCs w:val="18"/>
          <w:lang w:val="en-GB"/>
        </w:rPr>
        <w:t xml:space="preserve"> In Switzerland, for example, 250 hours of work experience are considered sufficient, while 1</w:t>
      </w:r>
      <w:r w:rsidR="006B0656" w:rsidRPr="00A84845">
        <w:rPr>
          <w:rFonts w:asciiTheme="majorHAnsi" w:hAnsiTheme="majorHAnsi" w:cstheme="majorHAnsi"/>
          <w:sz w:val="18"/>
          <w:szCs w:val="18"/>
          <w:lang w:val="en-GB"/>
        </w:rPr>
        <w:t>’</w:t>
      </w:r>
      <w:r w:rsidRPr="00A84845">
        <w:rPr>
          <w:rFonts w:asciiTheme="majorHAnsi" w:hAnsiTheme="majorHAnsi" w:cstheme="majorHAnsi"/>
          <w:sz w:val="18"/>
          <w:szCs w:val="18"/>
          <w:lang w:val="en-GB"/>
        </w:rPr>
        <w:t>000 hours are required in Germany.</w:t>
      </w:r>
    </w:p>
  </w:footnote>
  <w:footnote w:id="11">
    <w:p w14:paraId="7E4DE13E" w14:textId="1FE95B62" w:rsidR="007D2362" w:rsidRPr="00A84845" w:rsidRDefault="007D2362">
      <w:pPr>
        <w:pStyle w:val="Funotentext"/>
        <w:rPr>
          <w:rFonts w:asciiTheme="majorHAnsi" w:hAnsiTheme="majorHAnsi" w:cstheme="majorHAnsi"/>
          <w:sz w:val="18"/>
          <w:szCs w:val="18"/>
          <w:lang w:val="en-GB"/>
        </w:rPr>
      </w:pPr>
      <w:r w:rsidRPr="00A84845">
        <w:rPr>
          <w:rStyle w:val="Funotenzeichen"/>
          <w:rFonts w:asciiTheme="majorHAnsi" w:hAnsiTheme="majorHAnsi" w:cstheme="majorHAnsi"/>
          <w:sz w:val="18"/>
          <w:szCs w:val="18"/>
        </w:rPr>
        <w:footnoteRef/>
      </w:r>
      <w:r w:rsidRPr="00A84845">
        <w:rPr>
          <w:rFonts w:asciiTheme="majorHAnsi" w:hAnsiTheme="majorHAnsi" w:cstheme="majorHAnsi"/>
          <w:sz w:val="18"/>
          <w:szCs w:val="18"/>
          <w:lang w:val="en-GB"/>
        </w:rPr>
        <w:t xml:space="preserve"> </w:t>
      </w:r>
      <w:r w:rsidR="001D5661" w:rsidRPr="00A84845">
        <w:rPr>
          <w:rFonts w:asciiTheme="majorHAnsi" w:hAnsiTheme="majorHAnsi" w:cstheme="majorHAnsi"/>
          <w:sz w:val="18"/>
          <w:szCs w:val="18"/>
          <w:lang w:val="en-GB"/>
        </w:rPr>
        <w:t>Guidelines can be provided on request</w:t>
      </w:r>
      <w:r w:rsidRPr="00A84845">
        <w:rPr>
          <w:rFonts w:asciiTheme="majorHAnsi" w:hAnsiTheme="majorHAnsi" w:cstheme="majorHAnsi"/>
          <w:sz w:val="18"/>
          <w:szCs w:val="18"/>
          <w:lang w:val="en-GB"/>
        </w:rPr>
        <w:t>.</w:t>
      </w:r>
    </w:p>
  </w:footnote>
  <w:footnote w:id="12">
    <w:p w14:paraId="4CD25F60" w14:textId="7DD7FB63" w:rsidR="007D2362" w:rsidRPr="00A84845" w:rsidRDefault="007D2362" w:rsidP="00900EFD">
      <w:pPr>
        <w:pStyle w:val="Footnote"/>
        <w:rPr>
          <w:rFonts w:asciiTheme="majorHAnsi" w:hAnsiTheme="majorHAnsi" w:cstheme="majorHAnsi"/>
          <w:sz w:val="18"/>
          <w:szCs w:val="18"/>
          <w:lang w:val="en-GB"/>
        </w:rPr>
      </w:pPr>
      <w:r w:rsidRPr="00A84845">
        <w:rPr>
          <w:rFonts w:asciiTheme="majorHAnsi" w:hAnsiTheme="majorHAnsi" w:cstheme="majorHAnsi"/>
          <w:sz w:val="18"/>
          <w:szCs w:val="18"/>
        </w:rPr>
        <w:footnoteRef/>
      </w:r>
      <w:r w:rsidRPr="00A84845">
        <w:rPr>
          <w:rFonts w:asciiTheme="majorHAnsi" w:hAnsiTheme="majorHAnsi" w:cstheme="majorHAnsi"/>
          <w:sz w:val="18"/>
          <w:szCs w:val="18"/>
          <w:lang w:val="en-GB"/>
        </w:rPr>
        <w:t xml:space="preserve"> These are guidelines that can vary depending on the particular speciali</w:t>
      </w:r>
      <w:r w:rsidR="00435DF5" w:rsidRPr="00A84845">
        <w:rPr>
          <w:rFonts w:asciiTheme="majorHAnsi" w:hAnsiTheme="majorHAnsi" w:cstheme="majorHAnsi"/>
          <w:sz w:val="18"/>
          <w:szCs w:val="18"/>
          <w:lang w:val="en-GB"/>
        </w:rPr>
        <w:t>s</w:t>
      </w:r>
      <w:r w:rsidRPr="00A84845">
        <w:rPr>
          <w:rFonts w:asciiTheme="majorHAnsi" w:hAnsiTheme="majorHAnsi" w:cstheme="majorHAnsi"/>
          <w:sz w:val="18"/>
          <w:szCs w:val="18"/>
          <w:lang w:val="en-GB"/>
        </w:rPr>
        <w:t>ation of a training or study course. All competences must be demonstrably conveyed however.</w:t>
      </w:r>
    </w:p>
  </w:footnote>
  <w:footnote w:id="13">
    <w:p w14:paraId="3DA1B30D" w14:textId="0054F046" w:rsidR="007D2362" w:rsidRPr="00A84845" w:rsidRDefault="007D2362" w:rsidP="00900EFD">
      <w:pPr>
        <w:rPr>
          <w:lang w:val="en-GB"/>
        </w:rPr>
      </w:pPr>
      <w:r w:rsidRPr="00A84845">
        <w:rPr>
          <w:rFonts w:asciiTheme="majorHAnsi" w:hAnsiTheme="majorHAnsi" w:cstheme="majorHAnsi"/>
          <w:sz w:val="18"/>
          <w:szCs w:val="18"/>
        </w:rPr>
        <w:footnoteRef/>
      </w:r>
      <w:r w:rsidRPr="00A84845">
        <w:rPr>
          <w:rFonts w:asciiTheme="majorHAnsi" w:hAnsiTheme="majorHAnsi" w:cstheme="majorHAnsi"/>
          <w:sz w:val="18"/>
          <w:szCs w:val="18"/>
          <w:lang w:val="en-GB"/>
        </w:rPr>
        <w:t xml:space="preserve"> A </w:t>
      </w:r>
      <w:r w:rsidRPr="00A84845">
        <w:rPr>
          <w:rFonts w:asciiTheme="majorHAnsi" w:hAnsiTheme="majorHAnsi" w:cstheme="majorHAnsi"/>
          <w:b/>
          <w:bCs/>
          <w:sz w:val="18"/>
          <w:szCs w:val="18"/>
          <w:lang w:val="en-GB"/>
        </w:rPr>
        <w:t>list of literature</w:t>
      </w:r>
      <w:r w:rsidRPr="00A84845">
        <w:rPr>
          <w:rFonts w:asciiTheme="majorHAnsi" w:hAnsiTheme="majorHAnsi" w:cstheme="majorHAnsi"/>
          <w:sz w:val="18"/>
          <w:szCs w:val="18"/>
          <w:lang w:val="en-GB"/>
        </w:rPr>
        <w:t xml:space="preserve"> will be presented by the training centre/university</w:t>
      </w:r>
      <w:r w:rsidR="00156846" w:rsidRPr="00A84845">
        <w:rPr>
          <w:rFonts w:asciiTheme="majorHAnsi" w:hAnsiTheme="majorHAnsi" w:cstheme="majorHAnsi"/>
          <w:sz w:val="18"/>
          <w:szCs w:val="18"/>
          <w:lang w:val="en-GB"/>
        </w:rPr>
        <w:t>.</w:t>
      </w:r>
    </w:p>
  </w:footnote>
  <w:footnote w:id="14">
    <w:p w14:paraId="7F5ED701" w14:textId="36871319" w:rsidR="007D2362" w:rsidRPr="00A84845" w:rsidRDefault="007D2362" w:rsidP="002D5EF5">
      <w:pPr>
        <w:snapToGrid w:val="0"/>
        <w:spacing w:line="240" w:lineRule="auto"/>
        <w:contextualSpacing/>
        <w:rPr>
          <w:rFonts w:asciiTheme="majorHAnsi" w:hAnsiTheme="majorHAnsi" w:cstheme="majorHAnsi"/>
          <w:sz w:val="18"/>
          <w:szCs w:val="18"/>
          <w:lang w:val="en-GB"/>
        </w:rPr>
      </w:pPr>
      <w:r w:rsidRPr="00A84845">
        <w:rPr>
          <w:rStyle w:val="Funotenzeichen"/>
        </w:rPr>
        <w:footnoteRef/>
      </w:r>
      <w:r w:rsidRPr="00A84845">
        <w:rPr>
          <w:rStyle w:val="Funotenzeichen"/>
          <w:lang w:val="en-US"/>
        </w:rPr>
        <w:t xml:space="preserve"> </w:t>
      </w:r>
      <w:r w:rsidRPr="00A84845">
        <w:rPr>
          <w:rFonts w:asciiTheme="majorHAnsi" w:hAnsiTheme="majorHAnsi" w:cstheme="majorHAnsi"/>
          <w:sz w:val="18"/>
          <w:szCs w:val="18"/>
          <w:lang w:val="en-GB"/>
        </w:rPr>
        <w:t>Visual and temporal arts have distinctly different possibilities</w:t>
      </w:r>
      <w:r w:rsidR="00055987" w:rsidRPr="00A84845">
        <w:rPr>
          <w:rFonts w:asciiTheme="majorHAnsi" w:hAnsiTheme="majorHAnsi" w:cstheme="majorHAnsi"/>
          <w:sz w:val="18"/>
          <w:szCs w:val="18"/>
          <w:lang w:val="en-GB"/>
        </w:rPr>
        <w:t>.</w:t>
      </w:r>
    </w:p>
  </w:footnote>
  <w:footnote w:id="15">
    <w:p w14:paraId="746B4708" w14:textId="4C3D0546" w:rsidR="007D2362" w:rsidRPr="00A84845" w:rsidRDefault="007D2362" w:rsidP="00062AF0">
      <w:pPr>
        <w:snapToGrid w:val="0"/>
        <w:spacing w:after="0" w:line="240" w:lineRule="auto"/>
        <w:contextualSpacing/>
        <w:rPr>
          <w:rFonts w:asciiTheme="majorHAnsi" w:hAnsiTheme="majorHAnsi" w:cstheme="majorHAnsi"/>
          <w:sz w:val="18"/>
          <w:szCs w:val="18"/>
          <w:lang w:val="en-GB"/>
        </w:rPr>
      </w:pPr>
      <w:r w:rsidRPr="00A84845">
        <w:rPr>
          <w:rStyle w:val="Funotenzeichen"/>
        </w:rPr>
        <w:footnoteRef/>
      </w:r>
      <w:r w:rsidRPr="00A84845">
        <w:rPr>
          <w:rStyle w:val="Funotenzeichen"/>
          <w:lang w:val="en-US"/>
        </w:rPr>
        <w:t xml:space="preserve"> </w:t>
      </w:r>
      <w:r w:rsidRPr="00A84845">
        <w:rPr>
          <w:rFonts w:asciiTheme="majorHAnsi" w:hAnsiTheme="majorHAnsi" w:cstheme="majorHAnsi"/>
          <w:sz w:val="18"/>
          <w:szCs w:val="18"/>
          <w:lang w:val="en-GB"/>
        </w:rPr>
        <w:t xml:space="preserve">Differentiated </w:t>
      </w:r>
      <w:r w:rsidR="00062AF0" w:rsidRPr="00A84845">
        <w:rPr>
          <w:rFonts w:asciiTheme="majorHAnsi" w:hAnsiTheme="majorHAnsi" w:cstheme="majorHAnsi"/>
          <w:sz w:val="18"/>
          <w:szCs w:val="18"/>
          <w:lang w:val="en-GB"/>
        </w:rPr>
        <w:t>in competence 6.</w:t>
      </w:r>
    </w:p>
  </w:footnote>
  <w:footnote w:id="16">
    <w:p w14:paraId="5290FFE8" w14:textId="6A5501BA" w:rsidR="007D2362" w:rsidRPr="00A84845" w:rsidRDefault="007D2362" w:rsidP="002D5EF5">
      <w:pPr>
        <w:pStyle w:val="Funotentext"/>
        <w:snapToGrid w:val="0"/>
        <w:contextualSpacing/>
        <w:rPr>
          <w:rFonts w:asciiTheme="majorHAnsi" w:hAnsiTheme="majorHAnsi" w:cstheme="majorHAnsi"/>
          <w:sz w:val="18"/>
          <w:szCs w:val="18"/>
          <w:lang w:val="en-GB"/>
        </w:rPr>
      </w:pPr>
      <w:r w:rsidRPr="00A84845">
        <w:rPr>
          <w:rStyle w:val="Funotenzeichen"/>
          <w:rFonts w:asciiTheme="majorHAnsi" w:hAnsiTheme="majorHAnsi" w:cstheme="majorHAnsi"/>
          <w:sz w:val="18"/>
          <w:szCs w:val="18"/>
          <w:lang w:val="en-GB"/>
        </w:rPr>
        <w:footnoteRef/>
      </w:r>
      <w:r w:rsidRPr="00A84845">
        <w:rPr>
          <w:rFonts w:asciiTheme="majorHAnsi" w:hAnsiTheme="majorHAnsi" w:cstheme="majorHAnsi"/>
          <w:sz w:val="18"/>
          <w:szCs w:val="18"/>
          <w:lang w:val="en-GB"/>
        </w:rPr>
        <w:t xml:space="preserve"> Examples in lessons, guidelines for the study of sources, specialist literature.</w:t>
      </w:r>
    </w:p>
  </w:footnote>
  <w:footnote w:id="17">
    <w:p w14:paraId="1FB646D1" w14:textId="1FA8D3D0" w:rsidR="007D2362" w:rsidRPr="00A84845" w:rsidRDefault="007D2362" w:rsidP="002D5EF5">
      <w:pPr>
        <w:snapToGrid w:val="0"/>
        <w:spacing w:line="240" w:lineRule="auto"/>
        <w:contextualSpacing/>
        <w:rPr>
          <w:rFonts w:asciiTheme="majorHAnsi" w:hAnsiTheme="majorHAnsi" w:cstheme="majorHAnsi"/>
          <w:sz w:val="18"/>
          <w:szCs w:val="18"/>
          <w:lang w:val="en-GB"/>
        </w:rPr>
      </w:pPr>
      <w:r w:rsidRPr="00A84845">
        <w:rPr>
          <w:rStyle w:val="Funotenzeichen"/>
        </w:rPr>
        <w:footnoteRef/>
      </w:r>
      <w:r w:rsidRPr="00A84845">
        <w:rPr>
          <w:rStyle w:val="Funotenzeichen"/>
          <w:lang w:val="en-US"/>
        </w:rPr>
        <w:t xml:space="preserve"> </w:t>
      </w:r>
      <w:r w:rsidRPr="00A84845">
        <w:rPr>
          <w:rFonts w:asciiTheme="majorHAnsi" w:hAnsiTheme="majorHAnsi" w:cstheme="majorHAnsi"/>
          <w:sz w:val="18"/>
          <w:szCs w:val="18"/>
          <w:lang w:val="en-GB"/>
        </w:rPr>
        <w:t>Overview, sources of information, necessary understanding that is relevant to the condition of a particular patient.</w:t>
      </w:r>
    </w:p>
  </w:footnote>
  <w:footnote w:id="18">
    <w:p w14:paraId="2EC78A1B" w14:textId="2E6E3E1C" w:rsidR="007D2362" w:rsidRPr="00A84845" w:rsidRDefault="007D2362" w:rsidP="00062AF0">
      <w:pPr>
        <w:snapToGrid w:val="0"/>
        <w:spacing w:after="0" w:line="240" w:lineRule="auto"/>
        <w:contextualSpacing/>
        <w:rPr>
          <w:rFonts w:asciiTheme="majorHAnsi" w:hAnsiTheme="majorHAnsi" w:cstheme="majorHAnsi"/>
          <w:sz w:val="18"/>
          <w:szCs w:val="18"/>
          <w:lang w:val="en-GB"/>
        </w:rPr>
      </w:pPr>
      <w:r w:rsidRPr="00A84845">
        <w:rPr>
          <w:rStyle w:val="Funotenzeichen"/>
        </w:rPr>
        <w:footnoteRef/>
      </w:r>
      <w:r w:rsidRPr="00A84845">
        <w:rPr>
          <w:rStyle w:val="Funotenzeichen"/>
          <w:lang w:val="en-US"/>
        </w:rPr>
        <w:t xml:space="preserve"> </w:t>
      </w:r>
      <w:r w:rsidRPr="00A84845">
        <w:rPr>
          <w:rFonts w:asciiTheme="majorHAnsi" w:hAnsiTheme="majorHAnsi" w:cstheme="majorHAnsi"/>
          <w:sz w:val="18"/>
          <w:szCs w:val="18"/>
          <w:lang w:val="en-GB"/>
        </w:rPr>
        <w:t>For example communicating with doctors, other therapists, the wider public etc.</w:t>
      </w:r>
    </w:p>
  </w:footnote>
  <w:footnote w:id="19">
    <w:p w14:paraId="0488DE11" w14:textId="25CAA628" w:rsidR="007D2362" w:rsidRPr="00A84845" w:rsidRDefault="007D2362" w:rsidP="002D5EF5">
      <w:pPr>
        <w:pStyle w:val="Funotentext"/>
        <w:snapToGrid w:val="0"/>
        <w:contextualSpacing/>
        <w:rPr>
          <w:rFonts w:asciiTheme="majorHAnsi" w:hAnsiTheme="majorHAnsi" w:cstheme="majorHAnsi"/>
          <w:sz w:val="18"/>
          <w:szCs w:val="18"/>
          <w:lang w:val="en-GB"/>
        </w:rPr>
      </w:pPr>
      <w:r w:rsidRPr="00A84845">
        <w:rPr>
          <w:rStyle w:val="Funotenzeichen"/>
          <w:rFonts w:asciiTheme="majorHAnsi" w:hAnsiTheme="majorHAnsi" w:cstheme="majorHAnsi"/>
          <w:sz w:val="18"/>
          <w:szCs w:val="18"/>
          <w:lang w:val="en-GB"/>
        </w:rPr>
        <w:footnoteRef/>
      </w:r>
      <w:r w:rsidRPr="00A84845">
        <w:rPr>
          <w:rFonts w:asciiTheme="majorHAnsi" w:hAnsiTheme="majorHAnsi" w:cstheme="majorHAnsi"/>
          <w:sz w:val="18"/>
          <w:szCs w:val="18"/>
          <w:lang w:val="en-GB"/>
        </w:rPr>
        <w:t xml:space="preserve"> In total 450 (337.5) hours. Since the subjects are intertwined, the weighting should be 150 hours of Anthroposophic</w:t>
      </w:r>
      <w:r w:rsidR="00062AF0" w:rsidRPr="00A84845">
        <w:rPr>
          <w:rFonts w:asciiTheme="majorHAnsi" w:hAnsiTheme="majorHAnsi" w:cstheme="majorHAnsi"/>
          <w:sz w:val="18"/>
          <w:szCs w:val="18"/>
          <w:lang w:val="en-GB"/>
        </w:rPr>
        <w:t xml:space="preserve"> </w:t>
      </w:r>
      <w:r w:rsidRPr="00A84845">
        <w:rPr>
          <w:rFonts w:asciiTheme="majorHAnsi" w:hAnsiTheme="majorHAnsi" w:cstheme="majorHAnsi"/>
          <w:sz w:val="18"/>
          <w:szCs w:val="18"/>
          <w:lang w:val="en-GB"/>
        </w:rPr>
        <w:t>Anthropology and 300 hours of Medical Education.</w:t>
      </w:r>
    </w:p>
  </w:footnote>
  <w:footnote w:id="20">
    <w:p w14:paraId="380A00E8" w14:textId="4DE9F0E6" w:rsidR="007D2362" w:rsidRPr="00A84845" w:rsidRDefault="007D2362" w:rsidP="002D5EF5">
      <w:pPr>
        <w:pStyle w:val="Funotentext"/>
        <w:snapToGrid w:val="0"/>
        <w:contextualSpacing/>
        <w:rPr>
          <w:rFonts w:asciiTheme="majorHAnsi" w:hAnsiTheme="majorHAnsi" w:cstheme="majorHAnsi"/>
          <w:sz w:val="18"/>
          <w:szCs w:val="18"/>
          <w:lang w:val="en-GB"/>
        </w:rPr>
      </w:pPr>
      <w:r w:rsidRPr="00A84845">
        <w:rPr>
          <w:rStyle w:val="Funotenzeichen"/>
          <w:rFonts w:asciiTheme="majorHAnsi" w:hAnsiTheme="majorHAnsi" w:cstheme="majorHAnsi"/>
          <w:sz w:val="18"/>
          <w:szCs w:val="18"/>
        </w:rPr>
        <w:footnoteRef/>
      </w:r>
      <w:r w:rsidRPr="00A84845">
        <w:rPr>
          <w:rFonts w:asciiTheme="majorHAnsi" w:hAnsiTheme="majorHAnsi" w:cstheme="majorHAnsi"/>
          <w:sz w:val="18"/>
          <w:szCs w:val="18"/>
          <w:lang w:val="en-GB"/>
        </w:rPr>
        <w:t xml:space="preserve"> In Italy (possibly also in other countries) only physicians are permitted to establish a diagnosis. Differentiation is therefore necessary. Art therapists can speak of their analysis of pictorial composition, form, or – in the temporal arts – expression.</w:t>
      </w:r>
    </w:p>
  </w:footnote>
  <w:footnote w:id="21">
    <w:p w14:paraId="72D1889D" w14:textId="690B5521" w:rsidR="007D2362" w:rsidRPr="00A84845" w:rsidRDefault="007D2362" w:rsidP="002D5EF5">
      <w:pPr>
        <w:snapToGrid w:val="0"/>
        <w:spacing w:line="240" w:lineRule="auto"/>
        <w:contextualSpacing/>
        <w:rPr>
          <w:rFonts w:asciiTheme="majorHAnsi" w:hAnsiTheme="majorHAnsi" w:cstheme="majorHAnsi"/>
          <w:sz w:val="18"/>
          <w:szCs w:val="18"/>
          <w:lang w:val="en-GB"/>
        </w:rPr>
      </w:pPr>
      <w:r w:rsidRPr="00A84845">
        <w:rPr>
          <w:rStyle w:val="Funotenzeichen"/>
        </w:rPr>
        <w:footnoteRef/>
      </w:r>
      <w:r w:rsidRPr="00A84845">
        <w:rPr>
          <w:rFonts w:asciiTheme="majorHAnsi" w:hAnsiTheme="majorHAnsi" w:cstheme="majorHAnsi"/>
          <w:sz w:val="18"/>
          <w:szCs w:val="18"/>
          <w:lang w:val="en-GB"/>
        </w:rPr>
        <w:t xml:space="preserve"> Differing images of the human being, images of illness and disorders, biographical phases, preventative and salutogenic</w:t>
      </w:r>
      <w:r w:rsidR="00B4196B" w:rsidRPr="00A84845">
        <w:rPr>
          <w:rFonts w:asciiTheme="majorHAnsi" w:hAnsiTheme="majorHAnsi" w:cstheme="majorHAnsi"/>
          <w:sz w:val="18"/>
          <w:szCs w:val="18"/>
          <w:lang w:val="en-GB"/>
        </w:rPr>
        <w:t xml:space="preserve"> </w:t>
      </w:r>
      <w:r w:rsidRPr="00A84845">
        <w:rPr>
          <w:rFonts w:asciiTheme="majorHAnsi" w:hAnsiTheme="majorHAnsi" w:cstheme="majorHAnsi"/>
          <w:sz w:val="18"/>
          <w:szCs w:val="18"/>
          <w:lang w:val="en-GB"/>
        </w:rPr>
        <w:t>aspects must be known. Information on scientific knowledge can be obtained.</w:t>
      </w:r>
    </w:p>
  </w:footnote>
  <w:footnote w:id="22">
    <w:p w14:paraId="6B72E20C" w14:textId="14BBC80B" w:rsidR="007D2362" w:rsidRPr="00A84845" w:rsidRDefault="007D2362" w:rsidP="002D5EF5">
      <w:pPr>
        <w:snapToGrid w:val="0"/>
        <w:spacing w:line="240" w:lineRule="auto"/>
        <w:contextualSpacing/>
        <w:rPr>
          <w:rFonts w:asciiTheme="majorHAnsi" w:hAnsiTheme="majorHAnsi" w:cstheme="majorHAnsi"/>
          <w:sz w:val="18"/>
          <w:szCs w:val="18"/>
          <w:lang w:val="en-US"/>
        </w:rPr>
      </w:pPr>
      <w:r w:rsidRPr="00A84845">
        <w:rPr>
          <w:rStyle w:val="Funotenzeichen"/>
        </w:rPr>
        <w:footnoteRef/>
      </w:r>
      <w:r w:rsidR="008E2C06" w:rsidRPr="00A84845">
        <w:rPr>
          <w:rFonts w:asciiTheme="majorHAnsi" w:hAnsiTheme="majorHAnsi" w:cstheme="majorHAnsi"/>
          <w:sz w:val="18"/>
          <w:szCs w:val="18"/>
          <w:lang w:val="en-US"/>
        </w:rPr>
        <w:t xml:space="preserve"> F</w:t>
      </w:r>
      <w:r w:rsidRPr="00A84845">
        <w:rPr>
          <w:rFonts w:asciiTheme="majorHAnsi" w:hAnsiTheme="majorHAnsi" w:cstheme="majorHAnsi"/>
          <w:sz w:val="18"/>
          <w:szCs w:val="18"/>
          <w:lang w:val="en-US"/>
        </w:rPr>
        <w:t xml:space="preserve">or example: Marianne Altmeier (1995): </w:t>
      </w:r>
      <w:r w:rsidRPr="00A84845">
        <w:rPr>
          <w:rFonts w:asciiTheme="majorHAnsi" w:hAnsiTheme="majorHAnsi" w:cstheme="majorHAnsi"/>
          <w:i/>
          <w:sz w:val="18"/>
          <w:szCs w:val="18"/>
          <w:lang w:val="en-US"/>
        </w:rPr>
        <w:t>Der kunsttherapeutische Prozess</w:t>
      </w:r>
    </w:p>
  </w:footnote>
  <w:footnote w:id="23">
    <w:p w14:paraId="3156DFAB" w14:textId="23626DF4" w:rsidR="007D2362" w:rsidRPr="00A84845" w:rsidRDefault="007D2362" w:rsidP="002D5EF5">
      <w:pPr>
        <w:snapToGrid w:val="0"/>
        <w:spacing w:line="240" w:lineRule="auto"/>
        <w:contextualSpacing/>
        <w:rPr>
          <w:rFonts w:asciiTheme="majorHAnsi" w:hAnsiTheme="majorHAnsi" w:cstheme="majorHAnsi"/>
          <w:sz w:val="18"/>
          <w:szCs w:val="18"/>
          <w:lang w:val="en-GB"/>
        </w:rPr>
      </w:pPr>
      <w:r w:rsidRPr="00A84845">
        <w:rPr>
          <w:rStyle w:val="Funotenzeichen"/>
        </w:rPr>
        <w:footnoteRef/>
      </w:r>
      <w:r w:rsidRPr="00A84845">
        <w:rPr>
          <w:rFonts w:asciiTheme="majorHAnsi" w:hAnsiTheme="majorHAnsi" w:cstheme="majorHAnsi"/>
          <w:sz w:val="18"/>
          <w:szCs w:val="18"/>
          <w:lang w:val="en-GB"/>
        </w:rPr>
        <w:t xml:space="preserve"> Fundamental principles for implementing this in a professional way are conveyed.</w:t>
      </w:r>
    </w:p>
  </w:footnote>
  <w:footnote w:id="24">
    <w:p w14:paraId="6CCF7FF4" w14:textId="17144A0E" w:rsidR="007D2362" w:rsidRPr="00A84845" w:rsidRDefault="007D2362" w:rsidP="00AB3705">
      <w:pPr>
        <w:snapToGrid w:val="0"/>
        <w:spacing w:line="240" w:lineRule="auto"/>
        <w:contextualSpacing/>
        <w:rPr>
          <w:rFonts w:asciiTheme="majorHAnsi" w:hAnsiTheme="majorHAnsi" w:cstheme="majorHAnsi"/>
          <w:sz w:val="18"/>
          <w:szCs w:val="18"/>
          <w:lang w:val="en-GB"/>
        </w:rPr>
      </w:pPr>
      <w:r w:rsidRPr="00A84845">
        <w:rPr>
          <w:rStyle w:val="Funotenzeichen"/>
        </w:rPr>
        <w:footnoteRef/>
      </w:r>
      <w:r w:rsidR="008E2C06" w:rsidRPr="00A84845">
        <w:rPr>
          <w:rFonts w:asciiTheme="majorHAnsi" w:hAnsiTheme="majorHAnsi" w:cstheme="majorHAnsi"/>
          <w:sz w:val="18"/>
          <w:szCs w:val="18"/>
          <w:lang w:val="en-GB"/>
        </w:rPr>
        <w:t xml:space="preserve"> T</w:t>
      </w:r>
      <w:r w:rsidRPr="00A84845">
        <w:rPr>
          <w:rFonts w:asciiTheme="majorHAnsi" w:hAnsiTheme="majorHAnsi" w:cstheme="majorHAnsi"/>
          <w:sz w:val="18"/>
          <w:szCs w:val="18"/>
          <w:lang w:val="en-GB"/>
        </w:rPr>
        <w:t>he course of treatment depends on the client’s requirements from a medical and anthroposophical point of view and is always to the client’s benefit.</w:t>
      </w:r>
    </w:p>
  </w:footnote>
  <w:footnote w:id="25">
    <w:p w14:paraId="6F6CB5DD" w14:textId="05B470AC" w:rsidR="007D2362" w:rsidRPr="00A84845" w:rsidRDefault="007D2362" w:rsidP="00AB3705">
      <w:pPr>
        <w:snapToGrid w:val="0"/>
        <w:spacing w:line="240" w:lineRule="auto"/>
        <w:contextualSpacing/>
        <w:rPr>
          <w:rFonts w:asciiTheme="majorHAnsi" w:hAnsiTheme="majorHAnsi" w:cstheme="majorHAnsi"/>
          <w:sz w:val="18"/>
          <w:szCs w:val="18"/>
          <w:lang w:val="en-GB"/>
        </w:rPr>
      </w:pPr>
      <w:r w:rsidRPr="00A84845">
        <w:rPr>
          <w:rStyle w:val="Funotenzeichen"/>
        </w:rPr>
        <w:footnoteRef/>
      </w:r>
      <w:r w:rsidRPr="00A84845">
        <w:rPr>
          <w:rFonts w:asciiTheme="majorHAnsi" w:hAnsiTheme="majorHAnsi" w:cstheme="majorHAnsi"/>
          <w:sz w:val="18"/>
          <w:szCs w:val="18"/>
          <w:lang w:val="en-GB"/>
        </w:rPr>
        <w:t xml:space="preserve"> Introduction to basic conversation techniques</w:t>
      </w:r>
    </w:p>
  </w:footnote>
  <w:footnote w:id="26">
    <w:p w14:paraId="3889D3CD" w14:textId="4F3D61E3" w:rsidR="007D2362" w:rsidRPr="00A84845" w:rsidRDefault="007D2362" w:rsidP="00AB3705">
      <w:pPr>
        <w:snapToGrid w:val="0"/>
        <w:spacing w:line="240" w:lineRule="auto"/>
        <w:contextualSpacing/>
        <w:rPr>
          <w:rFonts w:asciiTheme="majorHAnsi" w:hAnsiTheme="majorHAnsi" w:cstheme="majorHAnsi"/>
          <w:sz w:val="18"/>
          <w:szCs w:val="18"/>
          <w:lang w:val="en-GB"/>
        </w:rPr>
      </w:pPr>
      <w:r w:rsidRPr="00A84845">
        <w:rPr>
          <w:rStyle w:val="Funotenzeichen"/>
        </w:rPr>
        <w:footnoteRef/>
      </w:r>
      <w:r w:rsidR="007E1F33" w:rsidRPr="00A84845">
        <w:rPr>
          <w:rFonts w:asciiTheme="majorHAnsi" w:hAnsiTheme="majorHAnsi" w:cstheme="majorHAnsi"/>
          <w:sz w:val="18"/>
          <w:szCs w:val="18"/>
          <w:lang w:val="en-GB"/>
        </w:rPr>
        <w:t xml:space="preserve"> </w:t>
      </w:r>
      <w:r w:rsidRPr="00A84845">
        <w:rPr>
          <w:rFonts w:asciiTheme="majorHAnsi" w:hAnsiTheme="majorHAnsi" w:cstheme="majorHAnsi"/>
          <w:sz w:val="18"/>
          <w:szCs w:val="18"/>
          <w:lang w:val="en-GB"/>
        </w:rPr>
        <w:t>Assessing personal weaknesses and strengths, work experience</w:t>
      </w:r>
    </w:p>
  </w:footnote>
  <w:footnote w:id="27">
    <w:p w14:paraId="1A8F2456" w14:textId="56CD6E64" w:rsidR="007D2362" w:rsidRPr="00A84845" w:rsidRDefault="007D2362" w:rsidP="00AB3705">
      <w:pPr>
        <w:snapToGrid w:val="0"/>
        <w:spacing w:line="240" w:lineRule="auto"/>
        <w:contextualSpacing/>
        <w:rPr>
          <w:rFonts w:asciiTheme="majorHAnsi" w:hAnsiTheme="majorHAnsi" w:cstheme="majorHAnsi"/>
          <w:sz w:val="18"/>
          <w:szCs w:val="18"/>
          <w:lang w:val="en-GB"/>
        </w:rPr>
      </w:pPr>
      <w:r w:rsidRPr="00A84845">
        <w:rPr>
          <w:rStyle w:val="Funotenzeichen"/>
        </w:rPr>
        <w:footnoteRef/>
      </w:r>
      <w:r w:rsidR="007E1F33" w:rsidRPr="00A84845">
        <w:rPr>
          <w:rFonts w:asciiTheme="majorHAnsi" w:hAnsiTheme="majorHAnsi" w:cstheme="majorHAnsi"/>
          <w:sz w:val="18"/>
          <w:szCs w:val="18"/>
          <w:lang w:val="en-GB"/>
        </w:rPr>
        <w:t xml:space="preserve"> </w:t>
      </w:r>
      <w:r w:rsidRPr="00A84845">
        <w:rPr>
          <w:rFonts w:asciiTheme="majorHAnsi" w:hAnsiTheme="majorHAnsi" w:cstheme="majorHAnsi"/>
          <w:sz w:val="18"/>
          <w:szCs w:val="18"/>
          <w:lang w:val="en-GB"/>
        </w:rPr>
        <w:t>Graduates should be able to evaluate these factors and apply the necessary measures to overcome them.</w:t>
      </w:r>
    </w:p>
  </w:footnote>
  <w:footnote w:id="28">
    <w:p w14:paraId="0071A7F3" w14:textId="57F1EEBF" w:rsidR="007D2362" w:rsidRPr="00A84845" w:rsidRDefault="007D2362" w:rsidP="00AB3705">
      <w:pPr>
        <w:snapToGrid w:val="0"/>
        <w:spacing w:line="240" w:lineRule="auto"/>
        <w:contextualSpacing/>
        <w:rPr>
          <w:rFonts w:asciiTheme="majorHAnsi" w:hAnsiTheme="majorHAnsi" w:cstheme="majorHAnsi"/>
          <w:sz w:val="18"/>
          <w:szCs w:val="18"/>
          <w:lang w:val="en-GB"/>
        </w:rPr>
      </w:pPr>
      <w:r w:rsidRPr="00A84845">
        <w:rPr>
          <w:rStyle w:val="Funotenzeichen"/>
        </w:rPr>
        <w:footnoteRef/>
      </w:r>
      <w:r w:rsidR="007E1F33" w:rsidRPr="00A84845">
        <w:rPr>
          <w:rFonts w:asciiTheme="majorHAnsi" w:hAnsiTheme="majorHAnsi" w:cstheme="majorHAnsi"/>
          <w:sz w:val="18"/>
          <w:szCs w:val="18"/>
          <w:lang w:val="en-US"/>
        </w:rPr>
        <w:t xml:space="preserve"> </w:t>
      </w:r>
      <w:r w:rsidR="00F23F5A" w:rsidRPr="00A84845">
        <w:rPr>
          <w:rFonts w:asciiTheme="majorHAnsi" w:hAnsiTheme="majorHAnsi" w:cstheme="majorHAnsi"/>
          <w:sz w:val="18"/>
          <w:szCs w:val="18"/>
          <w:lang w:val="en-GB"/>
        </w:rPr>
        <w:t>The training must refer to this and, if required by national professional law, also require supervision (e.g. in the internship).</w:t>
      </w:r>
    </w:p>
  </w:footnote>
  <w:footnote w:id="29">
    <w:p w14:paraId="2344CB4D" w14:textId="2B7CA677" w:rsidR="007D2362" w:rsidRPr="00A84845" w:rsidRDefault="007D2362" w:rsidP="00AB3705">
      <w:pPr>
        <w:snapToGrid w:val="0"/>
        <w:spacing w:line="240" w:lineRule="auto"/>
        <w:contextualSpacing/>
        <w:rPr>
          <w:rFonts w:asciiTheme="majorHAnsi" w:hAnsiTheme="majorHAnsi" w:cstheme="majorHAnsi"/>
          <w:sz w:val="18"/>
          <w:szCs w:val="18"/>
          <w:lang w:val="en-GB"/>
        </w:rPr>
      </w:pPr>
      <w:r w:rsidRPr="00A84845">
        <w:rPr>
          <w:rStyle w:val="Funotenzeichen"/>
        </w:rPr>
        <w:footnoteRef/>
      </w:r>
      <w:r w:rsidRPr="00A84845">
        <w:rPr>
          <w:rFonts w:asciiTheme="majorHAnsi" w:hAnsiTheme="majorHAnsi" w:cstheme="majorHAnsi"/>
          <w:sz w:val="18"/>
          <w:szCs w:val="18"/>
          <w:lang w:val="en-GB"/>
        </w:rPr>
        <w:t xml:space="preserve"> </w:t>
      </w:r>
      <w:r w:rsidR="006B5E9A" w:rsidRPr="00A84845">
        <w:rPr>
          <w:rFonts w:asciiTheme="majorHAnsi" w:hAnsiTheme="majorHAnsi" w:cstheme="majorHAnsi"/>
          <w:sz w:val="18"/>
          <w:szCs w:val="18"/>
          <w:lang w:val="en-GB"/>
        </w:rPr>
        <w:t xml:space="preserve">To be weighted differently </w:t>
      </w:r>
      <w:r w:rsidRPr="00A84845">
        <w:rPr>
          <w:rFonts w:asciiTheme="majorHAnsi" w:hAnsiTheme="majorHAnsi" w:cstheme="majorHAnsi"/>
          <w:sz w:val="18"/>
          <w:szCs w:val="18"/>
          <w:lang w:val="en-GB"/>
        </w:rPr>
        <w:t xml:space="preserve">in a university context </w:t>
      </w:r>
      <w:r w:rsidR="00F06F41" w:rsidRPr="00A84845">
        <w:rPr>
          <w:rFonts w:asciiTheme="majorHAnsi" w:hAnsiTheme="majorHAnsi" w:cstheme="majorHAnsi"/>
          <w:sz w:val="18"/>
          <w:szCs w:val="18"/>
          <w:lang w:val="en-GB"/>
        </w:rPr>
        <w:t xml:space="preserve">compared </w:t>
      </w:r>
      <w:r w:rsidRPr="00A84845">
        <w:rPr>
          <w:rFonts w:asciiTheme="majorHAnsi" w:hAnsiTheme="majorHAnsi" w:cstheme="majorHAnsi"/>
          <w:sz w:val="18"/>
          <w:szCs w:val="18"/>
          <w:lang w:val="en-GB"/>
        </w:rPr>
        <w:t>to a training centre</w:t>
      </w:r>
      <w:r w:rsidR="00B54697" w:rsidRPr="00A84845">
        <w:rPr>
          <w:rFonts w:asciiTheme="majorHAnsi" w:hAnsiTheme="majorHAnsi" w:cstheme="majorHAnsi"/>
          <w:sz w:val="18"/>
          <w:szCs w:val="18"/>
          <w:lang w:val="en-GB"/>
        </w:rPr>
        <w:t>.</w:t>
      </w:r>
    </w:p>
  </w:footnote>
  <w:footnote w:id="30">
    <w:p w14:paraId="21382164" w14:textId="22218B81" w:rsidR="007D2362" w:rsidRPr="00A84845" w:rsidRDefault="007D2362" w:rsidP="001E2D8F">
      <w:pPr>
        <w:spacing w:after="0"/>
        <w:rPr>
          <w:rFonts w:asciiTheme="majorHAnsi" w:hAnsiTheme="majorHAnsi" w:cstheme="majorHAnsi"/>
          <w:sz w:val="18"/>
          <w:szCs w:val="18"/>
          <w:lang w:val="en-GB"/>
        </w:rPr>
      </w:pPr>
      <w:r w:rsidRPr="00A84845">
        <w:rPr>
          <w:rStyle w:val="Funotenzeichen"/>
        </w:rPr>
        <w:footnoteRef/>
      </w:r>
      <w:r w:rsidR="007E1F33" w:rsidRPr="00A84845">
        <w:rPr>
          <w:rFonts w:asciiTheme="majorHAnsi" w:hAnsiTheme="majorHAnsi" w:cstheme="majorHAnsi"/>
          <w:sz w:val="18"/>
          <w:szCs w:val="18"/>
          <w:lang w:val="en-GB"/>
        </w:rPr>
        <w:t xml:space="preserve"> </w:t>
      </w:r>
      <w:r w:rsidRPr="00A84845">
        <w:rPr>
          <w:rFonts w:asciiTheme="majorHAnsi" w:hAnsiTheme="majorHAnsi" w:cstheme="majorHAnsi"/>
          <w:sz w:val="18"/>
          <w:szCs w:val="18"/>
          <w:lang w:val="en-GB"/>
        </w:rPr>
        <w:t>Case reports, scientific assignments, project research etc.</w:t>
      </w:r>
    </w:p>
  </w:footnote>
  <w:footnote w:id="31">
    <w:p w14:paraId="0165C532" w14:textId="2C9E596F" w:rsidR="007D2362" w:rsidRPr="00A84845" w:rsidRDefault="007D2362" w:rsidP="007141DF">
      <w:pPr>
        <w:snapToGrid w:val="0"/>
        <w:spacing w:line="240" w:lineRule="auto"/>
        <w:contextualSpacing/>
        <w:rPr>
          <w:rFonts w:asciiTheme="majorHAnsi" w:hAnsiTheme="majorHAnsi" w:cstheme="majorHAnsi"/>
          <w:sz w:val="18"/>
          <w:szCs w:val="18"/>
          <w:lang w:val="en-GB"/>
        </w:rPr>
      </w:pPr>
      <w:r w:rsidRPr="00A84845">
        <w:rPr>
          <w:rFonts w:asciiTheme="majorHAnsi" w:hAnsiTheme="majorHAnsi" w:cstheme="majorHAnsi"/>
          <w:sz w:val="18"/>
          <w:szCs w:val="18"/>
        </w:rPr>
        <w:footnoteRef/>
      </w:r>
      <w:r w:rsidRPr="00A84845">
        <w:rPr>
          <w:rFonts w:asciiTheme="majorHAnsi" w:hAnsiTheme="majorHAnsi" w:cstheme="majorHAnsi"/>
          <w:sz w:val="18"/>
          <w:szCs w:val="18"/>
          <w:lang w:val="en-GB"/>
        </w:rPr>
        <w:t xml:space="preserve"> For example a number of training centres work with Rudolf Steiner’s six subsidiary exercises during training (in Italy)</w:t>
      </w:r>
      <w:r w:rsidR="00A60518" w:rsidRPr="00A84845">
        <w:rPr>
          <w:rFonts w:asciiTheme="majorHAnsi" w:hAnsiTheme="majorHAnsi" w:cstheme="majorHAnsi"/>
          <w:sz w:val="18"/>
          <w:szCs w:val="18"/>
          <w:lang w:val="en-GB"/>
        </w:rPr>
        <w:t>.</w:t>
      </w:r>
    </w:p>
  </w:footnote>
  <w:footnote w:id="32">
    <w:p w14:paraId="66042EB5" w14:textId="6E802AF7" w:rsidR="003C1F97" w:rsidRPr="00A84845" w:rsidRDefault="007D2362" w:rsidP="000C66EC">
      <w:pPr>
        <w:snapToGrid w:val="0"/>
        <w:spacing w:after="0" w:line="240" w:lineRule="auto"/>
        <w:contextualSpacing/>
        <w:rPr>
          <w:rFonts w:asciiTheme="majorHAnsi" w:hAnsiTheme="majorHAnsi" w:cstheme="majorHAnsi"/>
          <w:sz w:val="18"/>
          <w:szCs w:val="18"/>
          <w:lang w:val="en-GB"/>
        </w:rPr>
      </w:pPr>
      <w:r w:rsidRPr="00A84845">
        <w:rPr>
          <w:rStyle w:val="Funotenzeichen"/>
        </w:rPr>
        <w:footnoteRef/>
      </w:r>
      <w:r w:rsidRPr="00A84845">
        <w:rPr>
          <w:rFonts w:asciiTheme="majorHAnsi" w:hAnsiTheme="majorHAnsi" w:cstheme="majorHAnsi"/>
          <w:sz w:val="18"/>
          <w:szCs w:val="18"/>
          <w:lang w:val="en-GB"/>
        </w:rPr>
        <w:t xml:space="preserve"> This is the way in which the specific legal requirements of each country apply to the therapeutic profession.</w:t>
      </w:r>
    </w:p>
    <w:p w14:paraId="563B5142" w14:textId="730C6BA3" w:rsidR="007D2362" w:rsidRPr="00A84845" w:rsidRDefault="003C1F97" w:rsidP="003C1F97">
      <w:pPr>
        <w:pStyle w:val="Funotentext"/>
        <w:snapToGrid w:val="0"/>
        <w:contextualSpacing/>
        <w:rPr>
          <w:rFonts w:asciiTheme="majorHAnsi" w:hAnsiTheme="majorHAnsi" w:cstheme="majorHAnsi"/>
          <w:sz w:val="18"/>
          <w:szCs w:val="18"/>
          <w:lang w:val="en-GB"/>
        </w:rPr>
      </w:pPr>
      <w:r w:rsidRPr="00A84845">
        <w:rPr>
          <w:rStyle w:val="Funotenzeichen"/>
          <w:rFonts w:asciiTheme="majorHAnsi" w:hAnsiTheme="majorHAnsi" w:cstheme="majorHAnsi"/>
          <w:sz w:val="18"/>
          <w:szCs w:val="18"/>
        </w:rPr>
        <w:footnoteRef/>
      </w:r>
      <w:r w:rsidRPr="00A84845">
        <w:rPr>
          <w:rFonts w:asciiTheme="majorHAnsi" w:hAnsiTheme="majorHAnsi" w:cstheme="majorHAnsi"/>
          <w:sz w:val="18"/>
          <w:szCs w:val="18"/>
          <w:lang w:val="en-GB"/>
        </w:rPr>
        <w:t xml:space="preserve"> total hours</w:t>
      </w:r>
    </w:p>
  </w:footnote>
  <w:footnote w:id="33">
    <w:p w14:paraId="67C41739" w14:textId="101E2A4C" w:rsidR="007D2362" w:rsidRPr="00A84845" w:rsidRDefault="007D2362" w:rsidP="007141DF">
      <w:pPr>
        <w:pStyle w:val="Funotentext"/>
        <w:snapToGrid w:val="0"/>
        <w:contextualSpacing/>
        <w:rPr>
          <w:rFonts w:asciiTheme="majorHAnsi" w:hAnsiTheme="majorHAnsi" w:cstheme="majorHAnsi"/>
          <w:sz w:val="18"/>
          <w:szCs w:val="18"/>
          <w:lang w:val="en-GB"/>
        </w:rPr>
      </w:pPr>
    </w:p>
  </w:footnote>
  <w:footnote w:id="34">
    <w:p w14:paraId="2976F408" w14:textId="10F6E3BA" w:rsidR="007D2362" w:rsidRPr="00A84845" w:rsidRDefault="007D2362" w:rsidP="001A32F1">
      <w:pPr>
        <w:snapToGrid w:val="0"/>
        <w:spacing w:line="240" w:lineRule="auto"/>
        <w:contextualSpacing/>
        <w:rPr>
          <w:rFonts w:asciiTheme="majorHAnsi" w:hAnsiTheme="majorHAnsi" w:cstheme="majorHAnsi"/>
          <w:sz w:val="18"/>
          <w:szCs w:val="18"/>
          <w:lang w:val="en-GB"/>
        </w:rPr>
      </w:pPr>
      <w:r w:rsidRPr="00A84845">
        <w:rPr>
          <w:rStyle w:val="Funotenzeichen"/>
        </w:rPr>
        <w:footnoteRef/>
      </w:r>
      <w:r w:rsidRPr="00A84845">
        <w:rPr>
          <w:rFonts w:asciiTheme="majorHAnsi" w:hAnsiTheme="majorHAnsi" w:cstheme="majorHAnsi"/>
          <w:sz w:val="18"/>
          <w:szCs w:val="18"/>
          <w:lang w:val="en-GB"/>
        </w:rPr>
        <w:t xml:space="preserve"> First aid training or an emergency assistance module need not necessarily be provided by the training establishment. They can also be acquired elsewhere and then proven at the training institution</w:t>
      </w:r>
      <w:r w:rsidR="00186E1D" w:rsidRPr="00A84845">
        <w:rPr>
          <w:rFonts w:asciiTheme="majorHAnsi" w:hAnsiTheme="majorHAnsi" w:cstheme="majorHAnsi"/>
          <w:sz w:val="18"/>
          <w:szCs w:val="18"/>
          <w:lang w:val="en-GB"/>
        </w:rPr>
        <w:t>.</w:t>
      </w:r>
    </w:p>
  </w:footnote>
  <w:footnote w:id="35">
    <w:p w14:paraId="537C9120" w14:textId="0F788EF6" w:rsidR="007D2362" w:rsidRPr="00A84845" w:rsidRDefault="007D2362" w:rsidP="001022AD">
      <w:pPr>
        <w:snapToGrid w:val="0"/>
        <w:spacing w:after="0" w:line="240" w:lineRule="auto"/>
        <w:contextualSpacing/>
        <w:rPr>
          <w:rFonts w:asciiTheme="majorHAnsi" w:hAnsiTheme="majorHAnsi" w:cstheme="majorHAnsi"/>
          <w:sz w:val="18"/>
          <w:szCs w:val="18"/>
          <w:lang w:val="en-GB"/>
        </w:rPr>
      </w:pPr>
      <w:r w:rsidRPr="00A84845">
        <w:rPr>
          <w:rStyle w:val="Funotenzeichen"/>
        </w:rPr>
        <w:footnoteRef/>
      </w:r>
      <w:r w:rsidR="00591F72" w:rsidRPr="00A84845">
        <w:rPr>
          <w:rFonts w:asciiTheme="majorHAnsi" w:hAnsiTheme="majorHAnsi" w:cstheme="majorHAnsi"/>
          <w:sz w:val="18"/>
          <w:szCs w:val="18"/>
          <w:lang w:val="en-GB"/>
        </w:rPr>
        <w:t xml:space="preserve"> </w:t>
      </w:r>
      <w:r w:rsidRPr="00A84845">
        <w:rPr>
          <w:rFonts w:asciiTheme="majorHAnsi" w:hAnsiTheme="majorHAnsi" w:cstheme="majorHAnsi"/>
          <w:sz w:val="18"/>
          <w:szCs w:val="18"/>
          <w:lang w:val="en-GB"/>
        </w:rPr>
        <w:t>National disease control laws and the requirements surrounding notifiable diseases must be known.</w:t>
      </w:r>
    </w:p>
  </w:footnote>
  <w:footnote w:id="36">
    <w:p w14:paraId="5E88C34D" w14:textId="272C7622" w:rsidR="00783D88" w:rsidRPr="00A84845" w:rsidRDefault="00783D88">
      <w:pPr>
        <w:pStyle w:val="Funotentext"/>
        <w:rPr>
          <w:lang w:val="en-US"/>
        </w:rPr>
      </w:pPr>
      <w:r w:rsidRPr="00A84845">
        <w:rPr>
          <w:rStyle w:val="Funotenzeichen"/>
          <w:sz w:val="22"/>
          <w:szCs w:val="22"/>
        </w:rPr>
        <w:footnoteRef/>
      </w:r>
      <w:r w:rsidR="001022AD" w:rsidRPr="00A84845">
        <w:rPr>
          <w:rFonts w:asciiTheme="majorHAnsi" w:hAnsiTheme="majorHAnsi" w:cstheme="majorHAnsi"/>
          <w:sz w:val="18"/>
          <w:szCs w:val="18"/>
          <w:lang w:val="en-GB"/>
        </w:rPr>
        <w:t xml:space="preserve"> The requirements are very heterogeneous internationally.</w:t>
      </w:r>
    </w:p>
  </w:footnote>
  <w:footnote w:id="37">
    <w:p w14:paraId="10BFA6C1" w14:textId="005E5675" w:rsidR="007D2362" w:rsidRPr="00A84845" w:rsidRDefault="007D2362" w:rsidP="007075F6">
      <w:pPr>
        <w:snapToGrid w:val="0"/>
        <w:spacing w:line="240" w:lineRule="auto"/>
        <w:contextualSpacing/>
        <w:rPr>
          <w:rFonts w:asciiTheme="majorHAnsi" w:hAnsiTheme="majorHAnsi" w:cstheme="majorHAnsi"/>
          <w:sz w:val="18"/>
          <w:szCs w:val="18"/>
          <w:lang w:val="en-GB"/>
        </w:rPr>
      </w:pPr>
      <w:r w:rsidRPr="00A84845">
        <w:rPr>
          <w:rStyle w:val="Funotenzeichen"/>
          <w:rFonts w:asciiTheme="majorHAnsi" w:hAnsiTheme="majorHAnsi" w:cstheme="majorHAnsi"/>
          <w:sz w:val="18"/>
          <w:szCs w:val="18"/>
        </w:rPr>
        <w:footnoteRef/>
      </w:r>
      <w:r w:rsidRPr="00A84845">
        <w:rPr>
          <w:rFonts w:asciiTheme="majorHAnsi" w:hAnsiTheme="majorHAnsi" w:cstheme="majorHAnsi"/>
          <w:sz w:val="18"/>
          <w:szCs w:val="18"/>
          <w:lang w:val="en-GB"/>
        </w:rPr>
        <w:t xml:space="preserve"> or other suitable documents that describe the training objectives</w:t>
      </w:r>
    </w:p>
  </w:footnote>
  <w:footnote w:id="38">
    <w:p w14:paraId="25F77F1D" w14:textId="0FA4901E" w:rsidR="007D2362" w:rsidRPr="00A84845" w:rsidRDefault="007D2362" w:rsidP="00B51B5F">
      <w:pPr>
        <w:spacing w:after="0" w:line="288" w:lineRule="auto"/>
        <w:rPr>
          <w:rFonts w:asciiTheme="majorHAnsi" w:hAnsiTheme="majorHAnsi" w:cstheme="majorHAnsi"/>
          <w:sz w:val="18"/>
          <w:szCs w:val="18"/>
          <w:lang w:val="en-GB"/>
        </w:rPr>
      </w:pPr>
      <w:r w:rsidRPr="00A84845">
        <w:rPr>
          <w:rStyle w:val="Funotenzeichen"/>
          <w:rFonts w:asciiTheme="majorHAnsi" w:hAnsiTheme="majorHAnsi" w:cstheme="majorHAnsi"/>
          <w:sz w:val="18"/>
          <w:szCs w:val="18"/>
        </w:rPr>
        <w:footnoteRef/>
      </w:r>
      <w:r w:rsidRPr="00A84845">
        <w:rPr>
          <w:rFonts w:asciiTheme="majorHAnsi" w:hAnsiTheme="majorHAnsi" w:cstheme="majorHAnsi"/>
          <w:sz w:val="18"/>
          <w:szCs w:val="18"/>
          <w:lang w:val="en-GB"/>
        </w:rPr>
        <w:t xml:space="preserve"> Definition of forms of training:</w:t>
      </w:r>
    </w:p>
    <w:p w14:paraId="22D448F0" w14:textId="40EAE0A4" w:rsidR="007D2362" w:rsidRPr="00A84845" w:rsidRDefault="007D2362" w:rsidP="00B51B5F">
      <w:pPr>
        <w:spacing w:after="0" w:line="288" w:lineRule="auto"/>
        <w:rPr>
          <w:rFonts w:asciiTheme="majorHAnsi" w:hAnsiTheme="majorHAnsi" w:cstheme="majorHAnsi"/>
          <w:sz w:val="18"/>
          <w:szCs w:val="18"/>
          <w:lang w:val="en-GB"/>
        </w:rPr>
      </w:pPr>
      <w:r w:rsidRPr="00A84845">
        <w:rPr>
          <w:rFonts w:asciiTheme="majorHAnsi" w:hAnsiTheme="majorHAnsi" w:cstheme="majorHAnsi"/>
          <w:sz w:val="18"/>
          <w:szCs w:val="18"/>
          <w:u w:val="single"/>
          <w:lang w:val="en-GB"/>
        </w:rPr>
        <w:t>Full-time training</w:t>
      </w:r>
      <w:r w:rsidRPr="00A84845">
        <w:rPr>
          <w:rFonts w:asciiTheme="majorHAnsi" w:hAnsiTheme="majorHAnsi" w:cstheme="majorHAnsi"/>
          <w:sz w:val="18"/>
          <w:szCs w:val="18"/>
          <w:lang w:val="en-GB"/>
        </w:rPr>
        <w:t xml:space="preserve">: </w:t>
      </w:r>
      <w:r w:rsidR="004D0A62" w:rsidRPr="00A84845">
        <w:rPr>
          <w:rFonts w:asciiTheme="majorHAnsi" w:hAnsiTheme="majorHAnsi" w:cstheme="majorHAnsi"/>
          <w:sz w:val="18"/>
          <w:szCs w:val="18"/>
          <w:lang w:val="en-GB"/>
        </w:rPr>
        <w:t>S</w:t>
      </w:r>
      <w:r w:rsidRPr="00A84845">
        <w:rPr>
          <w:rFonts w:asciiTheme="majorHAnsi" w:hAnsiTheme="majorHAnsi" w:cstheme="majorHAnsi"/>
          <w:sz w:val="18"/>
          <w:szCs w:val="18"/>
          <w:lang w:val="en-GB"/>
        </w:rPr>
        <w:t>tudents are unable to pursue any other professional activity during their training.</w:t>
      </w:r>
    </w:p>
    <w:p w14:paraId="44FEEB04" w14:textId="04D89D1E" w:rsidR="007D2362" w:rsidRPr="00A84845" w:rsidRDefault="007D2362" w:rsidP="00B51B5F">
      <w:pPr>
        <w:spacing w:after="0" w:line="288" w:lineRule="auto"/>
        <w:rPr>
          <w:rFonts w:asciiTheme="majorHAnsi" w:hAnsiTheme="majorHAnsi" w:cstheme="majorHAnsi"/>
          <w:sz w:val="18"/>
          <w:szCs w:val="18"/>
          <w:lang w:val="en-GB"/>
        </w:rPr>
      </w:pPr>
      <w:r w:rsidRPr="00A84845">
        <w:rPr>
          <w:rFonts w:asciiTheme="majorHAnsi" w:hAnsiTheme="majorHAnsi" w:cstheme="majorHAnsi"/>
          <w:sz w:val="18"/>
          <w:szCs w:val="18"/>
          <w:u w:val="single"/>
          <w:lang w:val="en-GB"/>
        </w:rPr>
        <w:t>Part-time training</w:t>
      </w:r>
      <w:r w:rsidRPr="00A84845">
        <w:rPr>
          <w:rFonts w:asciiTheme="majorHAnsi" w:hAnsiTheme="majorHAnsi" w:cstheme="majorHAnsi"/>
          <w:sz w:val="18"/>
          <w:szCs w:val="18"/>
          <w:lang w:val="en-GB"/>
        </w:rPr>
        <w:t xml:space="preserve">: </w:t>
      </w:r>
      <w:r w:rsidR="004D0A62" w:rsidRPr="00A84845">
        <w:rPr>
          <w:rFonts w:asciiTheme="majorHAnsi" w:hAnsiTheme="majorHAnsi" w:cstheme="majorHAnsi"/>
          <w:sz w:val="18"/>
          <w:szCs w:val="18"/>
          <w:lang w:val="en-GB"/>
        </w:rPr>
        <w:t>S</w:t>
      </w:r>
      <w:r w:rsidRPr="00A84845">
        <w:rPr>
          <w:rFonts w:asciiTheme="majorHAnsi" w:hAnsiTheme="majorHAnsi" w:cstheme="majorHAnsi"/>
          <w:sz w:val="18"/>
          <w:szCs w:val="18"/>
          <w:lang w:val="en-GB"/>
        </w:rPr>
        <w:t>tudents can pursue other professional activities during</w:t>
      </w:r>
      <w:r w:rsidR="004D0A62" w:rsidRPr="00A84845">
        <w:rPr>
          <w:rFonts w:asciiTheme="majorHAnsi" w:hAnsiTheme="majorHAnsi" w:cstheme="majorHAnsi"/>
          <w:sz w:val="18"/>
          <w:szCs w:val="18"/>
          <w:lang w:val="en-GB"/>
        </w:rPr>
        <w:t xml:space="preserve"> their</w:t>
      </w:r>
      <w:r w:rsidRPr="00A84845">
        <w:rPr>
          <w:rFonts w:asciiTheme="majorHAnsi" w:hAnsiTheme="majorHAnsi" w:cstheme="majorHAnsi"/>
          <w:sz w:val="18"/>
          <w:szCs w:val="18"/>
          <w:lang w:val="en-GB"/>
        </w:rPr>
        <w:t xml:space="preserve"> training.</w:t>
      </w:r>
    </w:p>
    <w:p w14:paraId="028ACB67" w14:textId="2B209D29" w:rsidR="007D2362" w:rsidRPr="00A84845" w:rsidRDefault="00E149D1" w:rsidP="00B51B5F">
      <w:pPr>
        <w:spacing w:after="0" w:line="288" w:lineRule="auto"/>
        <w:rPr>
          <w:rFonts w:asciiTheme="majorHAnsi" w:hAnsiTheme="majorHAnsi" w:cstheme="majorHAnsi"/>
          <w:sz w:val="18"/>
          <w:szCs w:val="18"/>
          <w:lang w:val="en-GB"/>
        </w:rPr>
      </w:pPr>
      <w:r w:rsidRPr="00A84845">
        <w:rPr>
          <w:rFonts w:asciiTheme="majorHAnsi" w:hAnsiTheme="majorHAnsi" w:cstheme="majorHAnsi"/>
          <w:sz w:val="18"/>
          <w:szCs w:val="18"/>
          <w:u w:val="single"/>
          <w:lang w:val="en-GB"/>
        </w:rPr>
        <w:t>Vocational qualifying</w:t>
      </w:r>
      <w:r w:rsidR="007D2362" w:rsidRPr="00A84845">
        <w:rPr>
          <w:rFonts w:asciiTheme="majorHAnsi" w:hAnsiTheme="majorHAnsi" w:cstheme="majorHAnsi"/>
          <w:sz w:val="18"/>
          <w:szCs w:val="18"/>
          <w:u w:val="single"/>
          <w:lang w:val="en-GB"/>
        </w:rPr>
        <w:t xml:space="preserve"> course</w:t>
      </w:r>
      <w:r w:rsidR="007D2362" w:rsidRPr="00A84845">
        <w:rPr>
          <w:rFonts w:asciiTheme="majorHAnsi" w:hAnsiTheme="majorHAnsi" w:cstheme="majorHAnsi"/>
          <w:sz w:val="18"/>
          <w:szCs w:val="18"/>
          <w:lang w:val="en-GB"/>
        </w:rPr>
        <w:t xml:space="preserve">: </w:t>
      </w:r>
      <w:r w:rsidR="004D0A62" w:rsidRPr="00A84845">
        <w:rPr>
          <w:rFonts w:asciiTheme="majorHAnsi" w:hAnsiTheme="majorHAnsi" w:cstheme="majorHAnsi"/>
          <w:sz w:val="18"/>
          <w:szCs w:val="18"/>
          <w:lang w:val="en-GB"/>
        </w:rPr>
        <w:t>T</w:t>
      </w:r>
      <w:r w:rsidR="007D2362" w:rsidRPr="00A84845">
        <w:rPr>
          <w:rFonts w:asciiTheme="majorHAnsi" w:hAnsiTheme="majorHAnsi" w:cstheme="majorHAnsi"/>
          <w:sz w:val="18"/>
          <w:szCs w:val="18"/>
          <w:lang w:val="en-GB"/>
        </w:rPr>
        <w:t>he training qualifies students for a profession.</w:t>
      </w:r>
    </w:p>
    <w:p w14:paraId="21A9E4D1" w14:textId="1DE2925F" w:rsidR="007D2362" w:rsidRPr="00A84845" w:rsidRDefault="007F74C5" w:rsidP="00B51B5F">
      <w:pPr>
        <w:spacing w:after="0" w:line="288" w:lineRule="auto"/>
        <w:rPr>
          <w:rFonts w:asciiTheme="majorHAnsi" w:hAnsiTheme="majorHAnsi" w:cstheme="majorHAnsi"/>
          <w:sz w:val="18"/>
          <w:szCs w:val="18"/>
          <w:lang w:val="en-GB"/>
        </w:rPr>
      </w:pPr>
      <w:r w:rsidRPr="00A84845">
        <w:rPr>
          <w:rFonts w:asciiTheme="majorHAnsi" w:hAnsiTheme="majorHAnsi" w:cstheme="majorHAnsi"/>
          <w:sz w:val="18"/>
          <w:szCs w:val="18"/>
          <w:u w:val="single"/>
          <w:lang w:val="en-GB"/>
        </w:rPr>
        <w:t>Postgraduate</w:t>
      </w:r>
      <w:r w:rsidR="007D2362" w:rsidRPr="00A84845">
        <w:rPr>
          <w:rFonts w:asciiTheme="majorHAnsi" w:hAnsiTheme="majorHAnsi" w:cstheme="majorHAnsi"/>
          <w:sz w:val="18"/>
          <w:szCs w:val="18"/>
          <w:u w:val="single"/>
          <w:lang w:val="en-GB"/>
        </w:rPr>
        <w:t xml:space="preserve"> </w:t>
      </w:r>
      <w:r w:rsidR="00277E06" w:rsidRPr="00A84845">
        <w:rPr>
          <w:rFonts w:asciiTheme="majorHAnsi" w:hAnsiTheme="majorHAnsi" w:cstheme="majorHAnsi"/>
          <w:sz w:val="18"/>
          <w:szCs w:val="18"/>
          <w:u w:val="single"/>
          <w:lang w:val="en-GB"/>
        </w:rPr>
        <w:t>course</w:t>
      </w:r>
      <w:r w:rsidR="007D2362" w:rsidRPr="00A84845">
        <w:rPr>
          <w:rFonts w:asciiTheme="majorHAnsi" w:hAnsiTheme="majorHAnsi" w:cstheme="majorHAnsi"/>
          <w:sz w:val="18"/>
          <w:szCs w:val="18"/>
          <w:lang w:val="en-GB"/>
        </w:rPr>
        <w:t xml:space="preserve">: the training conveys particular methods that build on an earlier </w:t>
      </w:r>
      <w:r w:rsidRPr="00A84845">
        <w:rPr>
          <w:rFonts w:asciiTheme="majorHAnsi" w:hAnsiTheme="majorHAnsi" w:cstheme="majorHAnsi"/>
          <w:sz w:val="18"/>
          <w:szCs w:val="18"/>
          <w:lang w:val="en-GB"/>
        </w:rPr>
        <w:t>qualifying</w:t>
      </w:r>
      <w:r w:rsidR="007D2362" w:rsidRPr="00A84845">
        <w:rPr>
          <w:rFonts w:asciiTheme="majorHAnsi" w:hAnsiTheme="majorHAnsi" w:cstheme="majorHAnsi"/>
          <w:sz w:val="18"/>
          <w:szCs w:val="18"/>
          <w:lang w:val="en-GB"/>
        </w:rPr>
        <w:t xml:space="preserve"> training (e.g. Collot d´Herbois module, Dr</w:t>
      </w:r>
      <w:r w:rsidRPr="00A84845">
        <w:rPr>
          <w:rFonts w:asciiTheme="majorHAnsi" w:hAnsiTheme="majorHAnsi" w:cstheme="majorHAnsi"/>
          <w:sz w:val="18"/>
          <w:szCs w:val="18"/>
          <w:lang w:val="en-GB"/>
        </w:rPr>
        <w:t>.</w:t>
      </w:r>
      <w:r w:rsidR="007D2362" w:rsidRPr="00A84845">
        <w:rPr>
          <w:rFonts w:asciiTheme="majorHAnsi" w:hAnsiTheme="majorHAnsi" w:cstheme="majorHAnsi"/>
          <w:sz w:val="18"/>
          <w:szCs w:val="18"/>
          <w:lang w:val="en-GB"/>
        </w:rPr>
        <w:t xml:space="preserve"> Hauschka module etc.</w:t>
      </w:r>
    </w:p>
  </w:footnote>
  <w:footnote w:id="39">
    <w:p w14:paraId="13C12C9B" w14:textId="77777777" w:rsidR="00692BFD" w:rsidRPr="00A84845" w:rsidRDefault="00692BFD" w:rsidP="00692BFD">
      <w:pPr>
        <w:pStyle w:val="Funotentext"/>
        <w:rPr>
          <w:rFonts w:asciiTheme="majorHAnsi" w:hAnsiTheme="majorHAnsi" w:cstheme="majorHAnsi"/>
          <w:sz w:val="18"/>
          <w:szCs w:val="18"/>
          <w:lang w:val="en-US"/>
        </w:rPr>
      </w:pPr>
      <w:r w:rsidRPr="00A84845">
        <w:rPr>
          <w:rStyle w:val="Funotenzeichen"/>
          <w:rFonts w:asciiTheme="majorHAnsi" w:hAnsiTheme="majorHAnsi" w:cstheme="majorHAnsi"/>
          <w:sz w:val="18"/>
          <w:szCs w:val="18"/>
        </w:rPr>
        <w:footnoteRef/>
      </w:r>
      <w:r w:rsidRPr="00A84845">
        <w:rPr>
          <w:rFonts w:asciiTheme="majorHAnsi" w:hAnsiTheme="majorHAnsi" w:cstheme="majorHAnsi"/>
          <w:sz w:val="18"/>
          <w:szCs w:val="18"/>
          <w:lang w:val="en-US"/>
        </w:rPr>
        <w:t xml:space="preserve"> Refers to the duration of the entire training</w:t>
      </w:r>
    </w:p>
  </w:footnote>
  <w:footnote w:id="40">
    <w:p w14:paraId="7F923369" w14:textId="1F05A519" w:rsidR="007D2362" w:rsidRPr="00A84845" w:rsidRDefault="007D2362">
      <w:pPr>
        <w:pStyle w:val="Funotentext"/>
        <w:rPr>
          <w:rFonts w:asciiTheme="majorHAnsi" w:hAnsiTheme="majorHAnsi" w:cstheme="majorHAnsi"/>
          <w:sz w:val="18"/>
          <w:szCs w:val="18"/>
          <w:lang w:val="en-GB"/>
        </w:rPr>
      </w:pPr>
      <w:r w:rsidRPr="00A84845">
        <w:rPr>
          <w:rStyle w:val="Funotenzeichen"/>
          <w:rFonts w:asciiTheme="majorHAnsi" w:hAnsiTheme="majorHAnsi" w:cstheme="majorHAnsi"/>
          <w:sz w:val="18"/>
          <w:szCs w:val="18"/>
        </w:rPr>
        <w:footnoteRef/>
      </w:r>
      <w:r w:rsidRPr="00A84845">
        <w:rPr>
          <w:rFonts w:asciiTheme="majorHAnsi" w:hAnsiTheme="majorHAnsi" w:cstheme="majorHAnsi"/>
          <w:sz w:val="18"/>
          <w:szCs w:val="18"/>
          <w:lang w:val="en-GB"/>
        </w:rPr>
        <w:t xml:space="preserve"> Please enter key words or add a separate sheet</w:t>
      </w:r>
      <w:r w:rsidR="00041700" w:rsidRPr="00A84845">
        <w:rPr>
          <w:rFonts w:asciiTheme="majorHAnsi" w:hAnsiTheme="majorHAnsi" w:cstheme="majorHAnsi"/>
          <w:sz w:val="18"/>
          <w:szCs w:val="18"/>
          <w:lang w:val="en-GB"/>
        </w:rPr>
        <w:t>.</w:t>
      </w:r>
    </w:p>
  </w:footnote>
  <w:footnote w:id="41">
    <w:p w14:paraId="26CB3D48" w14:textId="14E0F90A" w:rsidR="007D2362" w:rsidRPr="00A84845" w:rsidRDefault="007D2362">
      <w:pPr>
        <w:pStyle w:val="Funotentext"/>
        <w:rPr>
          <w:rFonts w:asciiTheme="majorHAnsi" w:hAnsiTheme="majorHAnsi" w:cstheme="majorHAnsi"/>
          <w:sz w:val="18"/>
          <w:szCs w:val="18"/>
          <w:lang w:val="en-GB"/>
        </w:rPr>
      </w:pPr>
      <w:r w:rsidRPr="00A84845">
        <w:rPr>
          <w:rStyle w:val="Funotenzeichen"/>
          <w:rFonts w:asciiTheme="majorHAnsi" w:hAnsiTheme="majorHAnsi" w:cstheme="majorHAnsi"/>
          <w:sz w:val="18"/>
          <w:szCs w:val="18"/>
        </w:rPr>
        <w:footnoteRef/>
      </w:r>
      <w:r w:rsidRPr="00A84845">
        <w:rPr>
          <w:rFonts w:asciiTheme="majorHAnsi" w:hAnsiTheme="majorHAnsi" w:cstheme="majorHAnsi"/>
          <w:sz w:val="18"/>
          <w:szCs w:val="18"/>
          <w:lang w:val="en-GB"/>
        </w:rPr>
        <w:t xml:space="preserve"> Please </w:t>
      </w:r>
      <w:r w:rsidR="00C954C1" w:rsidRPr="00A84845">
        <w:rPr>
          <w:rFonts w:asciiTheme="majorHAnsi" w:hAnsiTheme="majorHAnsi" w:cstheme="majorHAnsi"/>
          <w:sz w:val="18"/>
          <w:szCs w:val="18"/>
          <w:lang w:val="en-GB"/>
        </w:rPr>
        <w:t>state</w:t>
      </w:r>
      <w:r w:rsidRPr="00A84845">
        <w:rPr>
          <w:rFonts w:asciiTheme="majorHAnsi" w:hAnsiTheme="majorHAnsi" w:cstheme="majorHAnsi"/>
          <w:sz w:val="18"/>
          <w:szCs w:val="18"/>
          <w:lang w:val="en-GB"/>
        </w:rPr>
        <w:t xml:space="preserve"> your management structure and</w:t>
      </w:r>
      <w:r w:rsidR="00C954C1" w:rsidRPr="00A84845">
        <w:rPr>
          <w:rFonts w:asciiTheme="majorHAnsi" w:hAnsiTheme="majorHAnsi" w:cstheme="majorHAnsi"/>
          <w:sz w:val="18"/>
          <w:szCs w:val="18"/>
          <w:lang w:val="en-GB"/>
        </w:rPr>
        <w:t xml:space="preserve"> the</w:t>
      </w:r>
      <w:r w:rsidRPr="00A84845">
        <w:rPr>
          <w:rFonts w:asciiTheme="majorHAnsi" w:hAnsiTheme="majorHAnsi" w:cstheme="majorHAnsi"/>
          <w:sz w:val="18"/>
          <w:szCs w:val="18"/>
          <w:lang w:val="en-GB"/>
        </w:rPr>
        <w:t xml:space="preserve"> heads of training</w:t>
      </w:r>
      <w:r w:rsidR="00C954C1" w:rsidRPr="00A84845">
        <w:rPr>
          <w:rFonts w:asciiTheme="majorHAnsi" w:hAnsiTheme="majorHAnsi" w:cstheme="majorHAnsi"/>
          <w:sz w:val="18"/>
          <w:szCs w:val="18"/>
          <w:lang w:val="en-GB"/>
        </w:rPr>
        <w:t>.</w:t>
      </w:r>
    </w:p>
  </w:footnote>
  <w:footnote w:id="42">
    <w:p w14:paraId="4BD2440F" w14:textId="2CD7AA17" w:rsidR="00852264" w:rsidRPr="00A84845" w:rsidRDefault="00852264" w:rsidP="00852264">
      <w:pPr>
        <w:pStyle w:val="Funotentext"/>
        <w:rPr>
          <w:rFonts w:asciiTheme="majorHAnsi" w:hAnsiTheme="majorHAnsi" w:cstheme="majorHAnsi"/>
          <w:sz w:val="18"/>
          <w:szCs w:val="18"/>
          <w:lang w:val="en-GB"/>
        </w:rPr>
      </w:pPr>
      <w:r w:rsidRPr="00A84845">
        <w:rPr>
          <w:rStyle w:val="Funotenzeichen"/>
          <w:rFonts w:asciiTheme="majorHAnsi" w:hAnsiTheme="majorHAnsi" w:cstheme="majorHAnsi"/>
          <w:sz w:val="18"/>
          <w:szCs w:val="18"/>
        </w:rPr>
        <w:footnoteRef/>
      </w:r>
      <w:r w:rsidRPr="00A84845">
        <w:rPr>
          <w:rFonts w:asciiTheme="majorHAnsi" w:hAnsiTheme="majorHAnsi" w:cstheme="majorHAnsi"/>
          <w:sz w:val="18"/>
          <w:szCs w:val="18"/>
          <w:lang w:val="en-GB"/>
        </w:rPr>
        <w:t xml:space="preserve"> Permanent staff members are in part- or full-time employment.</w:t>
      </w:r>
    </w:p>
  </w:footnote>
  <w:footnote w:id="43">
    <w:p w14:paraId="2A9A419F" w14:textId="38328505" w:rsidR="005179E3" w:rsidRPr="00A84845" w:rsidRDefault="005179E3" w:rsidP="005179E3">
      <w:pPr>
        <w:pStyle w:val="Funotentext"/>
        <w:rPr>
          <w:rFonts w:asciiTheme="majorHAnsi" w:hAnsiTheme="majorHAnsi" w:cstheme="majorHAnsi"/>
          <w:sz w:val="18"/>
          <w:szCs w:val="18"/>
          <w:lang w:val="en-GB"/>
        </w:rPr>
      </w:pPr>
      <w:r w:rsidRPr="00A84845">
        <w:rPr>
          <w:rStyle w:val="Funotenzeichen"/>
          <w:rFonts w:asciiTheme="majorHAnsi" w:hAnsiTheme="majorHAnsi" w:cstheme="majorHAnsi"/>
          <w:sz w:val="18"/>
          <w:szCs w:val="18"/>
        </w:rPr>
        <w:footnoteRef/>
      </w:r>
      <w:r w:rsidRPr="00A84845">
        <w:rPr>
          <w:rFonts w:asciiTheme="majorHAnsi" w:hAnsiTheme="majorHAnsi" w:cstheme="majorHAnsi"/>
          <w:sz w:val="18"/>
          <w:szCs w:val="18"/>
          <w:lang w:val="en-GB"/>
        </w:rPr>
        <w:t xml:space="preserve"> Permanent lecturers/guest lecturers teach regularly at the school, but are not employed by it.</w:t>
      </w:r>
    </w:p>
  </w:footnote>
  <w:footnote w:id="44">
    <w:p w14:paraId="735533C3" w14:textId="356F4C2D" w:rsidR="005179E3" w:rsidRPr="00A84845" w:rsidRDefault="005179E3" w:rsidP="005179E3">
      <w:pPr>
        <w:pStyle w:val="Funotentext"/>
        <w:rPr>
          <w:rFonts w:asciiTheme="majorHAnsi" w:hAnsiTheme="majorHAnsi" w:cstheme="majorHAnsi"/>
          <w:sz w:val="18"/>
          <w:szCs w:val="18"/>
          <w:lang w:val="en-GB"/>
        </w:rPr>
      </w:pPr>
      <w:r w:rsidRPr="00A84845">
        <w:rPr>
          <w:rStyle w:val="Funotenzeichen"/>
          <w:rFonts w:asciiTheme="majorHAnsi" w:hAnsiTheme="majorHAnsi" w:cstheme="majorHAnsi"/>
          <w:sz w:val="18"/>
          <w:szCs w:val="18"/>
        </w:rPr>
        <w:footnoteRef/>
      </w:r>
      <w:r w:rsidRPr="00A84845">
        <w:rPr>
          <w:rFonts w:asciiTheme="majorHAnsi" w:hAnsiTheme="majorHAnsi" w:cstheme="majorHAnsi"/>
          <w:sz w:val="18"/>
          <w:szCs w:val="18"/>
          <w:lang w:val="en-GB"/>
        </w:rPr>
        <w:t xml:space="preserve"> Occasional guest lecturers teach occasionally at the school</w:t>
      </w:r>
      <w:r w:rsidR="00987B4F" w:rsidRPr="00A84845">
        <w:rPr>
          <w:rFonts w:asciiTheme="majorHAnsi" w:hAnsiTheme="majorHAnsi" w:cstheme="majorHAnsi"/>
          <w:sz w:val="18"/>
          <w:szCs w:val="18"/>
          <w:lang w:val="en-GB"/>
        </w:rPr>
        <w:t>.</w:t>
      </w:r>
    </w:p>
  </w:footnote>
  <w:footnote w:id="45">
    <w:p w14:paraId="0BB54E7C" w14:textId="00FF34B4" w:rsidR="0094769A" w:rsidRPr="00A84845" w:rsidRDefault="0094769A" w:rsidP="0094769A">
      <w:pPr>
        <w:pStyle w:val="Funotentext"/>
        <w:rPr>
          <w:rFonts w:asciiTheme="majorHAnsi" w:hAnsiTheme="majorHAnsi" w:cstheme="majorHAnsi"/>
          <w:sz w:val="18"/>
          <w:szCs w:val="18"/>
          <w:lang w:val="en-GB"/>
        </w:rPr>
      </w:pPr>
      <w:r w:rsidRPr="00A84845">
        <w:rPr>
          <w:rStyle w:val="Funotenzeichen"/>
          <w:rFonts w:asciiTheme="majorHAnsi" w:hAnsiTheme="majorHAnsi" w:cstheme="majorHAnsi"/>
          <w:sz w:val="18"/>
          <w:szCs w:val="18"/>
        </w:rPr>
        <w:footnoteRef/>
      </w:r>
      <w:r w:rsidRPr="00A84845">
        <w:rPr>
          <w:rFonts w:asciiTheme="majorHAnsi" w:hAnsiTheme="majorHAnsi" w:cstheme="majorHAnsi"/>
          <w:sz w:val="18"/>
          <w:szCs w:val="18"/>
          <w:lang w:val="en-GB"/>
        </w:rPr>
        <w:t xml:space="preserve"> </w:t>
      </w:r>
      <w:r w:rsidR="008B315C" w:rsidRPr="00A84845">
        <w:rPr>
          <w:rFonts w:asciiTheme="majorHAnsi" w:hAnsiTheme="majorHAnsi" w:cstheme="majorHAnsi"/>
          <w:sz w:val="18"/>
          <w:szCs w:val="18"/>
          <w:lang w:val="en-GB"/>
        </w:rPr>
        <w:t>The tables are sent separately by the Administrative Office of iARTe. They must be completed for the auditors.</w:t>
      </w:r>
    </w:p>
    <w:p w14:paraId="5995A073" w14:textId="5F9D7D48" w:rsidR="008B315C" w:rsidRPr="00A84845" w:rsidRDefault="00C065C4" w:rsidP="00C065C4">
      <w:pPr>
        <w:pStyle w:val="Funotentext"/>
        <w:numPr>
          <w:ilvl w:val="0"/>
          <w:numId w:val="42"/>
        </w:numPr>
        <w:ind w:left="567"/>
        <w:rPr>
          <w:rFonts w:asciiTheme="majorHAnsi" w:hAnsiTheme="majorHAnsi" w:cstheme="majorHAnsi"/>
          <w:sz w:val="18"/>
          <w:szCs w:val="18"/>
          <w:lang w:val="en-GB"/>
        </w:rPr>
      </w:pPr>
      <w:r w:rsidRPr="00A84845">
        <w:rPr>
          <w:rFonts w:asciiTheme="majorHAnsi" w:hAnsiTheme="majorHAnsi" w:cstheme="majorHAnsi"/>
          <w:sz w:val="18"/>
          <w:szCs w:val="18"/>
          <w:lang w:val="en-GB"/>
        </w:rPr>
        <w:t>Please select the list that represents the total duration of the training (3, 4 or 5 years).</w:t>
      </w:r>
    </w:p>
    <w:p w14:paraId="37DC19F6" w14:textId="3EC11160" w:rsidR="00C065C4" w:rsidRPr="00A84845" w:rsidRDefault="00D70E62" w:rsidP="00C065C4">
      <w:pPr>
        <w:pStyle w:val="Funotentext"/>
        <w:numPr>
          <w:ilvl w:val="0"/>
          <w:numId w:val="42"/>
        </w:numPr>
        <w:ind w:left="567"/>
        <w:rPr>
          <w:rFonts w:asciiTheme="majorHAnsi" w:hAnsiTheme="majorHAnsi" w:cstheme="majorHAnsi"/>
          <w:sz w:val="18"/>
          <w:szCs w:val="18"/>
          <w:lang w:val="en-GB"/>
        </w:rPr>
      </w:pPr>
      <w:r w:rsidRPr="00A84845">
        <w:rPr>
          <w:rFonts w:asciiTheme="majorHAnsi" w:hAnsiTheme="majorHAnsi" w:cstheme="majorHAnsi"/>
          <w:sz w:val="18"/>
          <w:szCs w:val="18"/>
          <w:lang w:val="en-GB"/>
        </w:rPr>
        <w:t>Please fill in the columns that list the applicable minutes of the teaching units (45 or 60 min.) Since the iARTe uses 45 min. units as a basis in its list of competences, the table converts these into 45 min. units, if the teaching units in your training last 60 min.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3F1C"/>
    <w:multiLevelType w:val="hybridMultilevel"/>
    <w:tmpl w:val="6A8E2576"/>
    <w:lvl w:ilvl="0" w:tplc="21DC4A94">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3F3424"/>
    <w:multiLevelType w:val="hybridMultilevel"/>
    <w:tmpl w:val="278C9994"/>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F351EF1"/>
    <w:multiLevelType w:val="hybridMultilevel"/>
    <w:tmpl w:val="9A005CFA"/>
    <w:lvl w:ilvl="0" w:tplc="77D6EDE6">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8A5C00"/>
    <w:multiLevelType w:val="hybridMultilevel"/>
    <w:tmpl w:val="59B884C4"/>
    <w:lvl w:ilvl="0" w:tplc="0407000F">
      <w:start w:val="1"/>
      <w:numFmt w:val="decimal"/>
      <w:lvlText w:val="%1."/>
      <w:lvlJc w:val="left"/>
      <w:pPr>
        <w:ind w:left="428" w:hanging="360"/>
      </w:pPr>
    </w:lvl>
    <w:lvl w:ilvl="1" w:tplc="04070019" w:tentative="1">
      <w:start w:val="1"/>
      <w:numFmt w:val="lowerLetter"/>
      <w:lvlText w:val="%2."/>
      <w:lvlJc w:val="left"/>
      <w:pPr>
        <w:ind w:left="1148" w:hanging="360"/>
      </w:pPr>
    </w:lvl>
    <w:lvl w:ilvl="2" w:tplc="0407001B" w:tentative="1">
      <w:start w:val="1"/>
      <w:numFmt w:val="lowerRoman"/>
      <w:lvlText w:val="%3."/>
      <w:lvlJc w:val="right"/>
      <w:pPr>
        <w:ind w:left="1868" w:hanging="180"/>
      </w:pPr>
    </w:lvl>
    <w:lvl w:ilvl="3" w:tplc="0407000F" w:tentative="1">
      <w:start w:val="1"/>
      <w:numFmt w:val="decimal"/>
      <w:lvlText w:val="%4."/>
      <w:lvlJc w:val="left"/>
      <w:pPr>
        <w:ind w:left="2588" w:hanging="360"/>
      </w:pPr>
    </w:lvl>
    <w:lvl w:ilvl="4" w:tplc="04070019" w:tentative="1">
      <w:start w:val="1"/>
      <w:numFmt w:val="lowerLetter"/>
      <w:lvlText w:val="%5."/>
      <w:lvlJc w:val="left"/>
      <w:pPr>
        <w:ind w:left="3308" w:hanging="360"/>
      </w:pPr>
    </w:lvl>
    <w:lvl w:ilvl="5" w:tplc="0407001B" w:tentative="1">
      <w:start w:val="1"/>
      <w:numFmt w:val="lowerRoman"/>
      <w:lvlText w:val="%6."/>
      <w:lvlJc w:val="right"/>
      <w:pPr>
        <w:ind w:left="4028" w:hanging="180"/>
      </w:pPr>
    </w:lvl>
    <w:lvl w:ilvl="6" w:tplc="0407000F" w:tentative="1">
      <w:start w:val="1"/>
      <w:numFmt w:val="decimal"/>
      <w:lvlText w:val="%7."/>
      <w:lvlJc w:val="left"/>
      <w:pPr>
        <w:ind w:left="4748" w:hanging="360"/>
      </w:pPr>
    </w:lvl>
    <w:lvl w:ilvl="7" w:tplc="04070019" w:tentative="1">
      <w:start w:val="1"/>
      <w:numFmt w:val="lowerLetter"/>
      <w:lvlText w:val="%8."/>
      <w:lvlJc w:val="left"/>
      <w:pPr>
        <w:ind w:left="5468" w:hanging="360"/>
      </w:pPr>
    </w:lvl>
    <w:lvl w:ilvl="8" w:tplc="0407001B" w:tentative="1">
      <w:start w:val="1"/>
      <w:numFmt w:val="lowerRoman"/>
      <w:lvlText w:val="%9."/>
      <w:lvlJc w:val="right"/>
      <w:pPr>
        <w:ind w:left="6188" w:hanging="180"/>
      </w:pPr>
    </w:lvl>
  </w:abstractNum>
  <w:abstractNum w:abstractNumId="4" w15:restartNumberingAfterBreak="0">
    <w:nsid w:val="155B07A5"/>
    <w:multiLevelType w:val="hybridMultilevel"/>
    <w:tmpl w:val="FCD8A36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3D6739"/>
    <w:multiLevelType w:val="hybridMultilevel"/>
    <w:tmpl w:val="6074C45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071627"/>
    <w:multiLevelType w:val="hybridMultilevel"/>
    <w:tmpl w:val="26DA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F5F19"/>
    <w:multiLevelType w:val="hybridMultilevel"/>
    <w:tmpl w:val="349E008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C146EEE"/>
    <w:multiLevelType w:val="hybridMultilevel"/>
    <w:tmpl w:val="C8ACF004"/>
    <w:lvl w:ilvl="0" w:tplc="0407000F">
      <w:start w:val="1"/>
      <w:numFmt w:val="decimal"/>
      <w:lvlText w:val="%1."/>
      <w:lvlJc w:val="left"/>
      <w:pPr>
        <w:ind w:left="360" w:hanging="360"/>
      </w:pPr>
      <w:rPr>
        <w:rFonts w:hint="default"/>
        <w:b/>
        <w:bCs/>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D115507"/>
    <w:multiLevelType w:val="hybridMultilevel"/>
    <w:tmpl w:val="5E00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A1F72"/>
    <w:multiLevelType w:val="hybridMultilevel"/>
    <w:tmpl w:val="2B5CD2FA"/>
    <w:lvl w:ilvl="0" w:tplc="EC7267A2">
      <w:numFmt w:val="bullet"/>
      <w:lvlText w:val="-"/>
      <w:lvlJc w:val="left"/>
      <w:pPr>
        <w:ind w:left="720" w:hanging="360"/>
      </w:pPr>
      <w:rPr>
        <w:rFonts w:ascii="ArialMT-Identity-H" w:eastAsiaTheme="minorHAnsi" w:hAnsi="ArialMT-Identity-H" w:cs="ArialMT-Identity-H"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204AFE"/>
    <w:multiLevelType w:val="hybridMultilevel"/>
    <w:tmpl w:val="631EECB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FC44B80"/>
    <w:multiLevelType w:val="hybridMultilevel"/>
    <w:tmpl w:val="2DFA36B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3B745B"/>
    <w:multiLevelType w:val="hybridMultilevel"/>
    <w:tmpl w:val="2AB4969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E326E63"/>
    <w:multiLevelType w:val="hybridMultilevel"/>
    <w:tmpl w:val="3D7AC79A"/>
    <w:lvl w:ilvl="0" w:tplc="EB829344">
      <w:start w:val="6"/>
      <w:numFmt w:val="decimal"/>
      <w:lvlText w:val="%1"/>
      <w:lvlJc w:val="left"/>
      <w:pPr>
        <w:ind w:left="354" w:hanging="360"/>
      </w:pPr>
      <w:rPr>
        <w:rFonts w:hint="default"/>
      </w:rPr>
    </w:lvl>
    <w:lvl w:ilvl="1" w:tplc="04070019" w:tentative="1">
      <w:start w:val="1"/>
      <w:numFmt w:val="lowerLetter"/>
      <w:lvlText w:val="%2."/>
      <w:lvlJc w:val="left"/>
      <w:pPr>
        <w:ind w:left="1074" w:hanging="360"/>
      </w:pPr>
    </w:lvl>
    <w:lvl w:ilvl="2" w:tplc="0407001B" w:tentative="1">
      <w:start w:val="1"/>
      <w:numFmt w:val="lowerRoman"/>
      <w:lvlText w:val="%3."/>
      <w:lvlJc w:val="right"/>
      <w:pPr>
        <w:ind w:left="1794" w:hanging="180"/>
      </w:pPr>
    </w:lvl>
    <w:lvl w:ilvl="3" w:tplc="0407000F" w:tentative="1">
      <w:start w:val="1"/>
      <w:numFmt w:val="decimal"/>
      <w:lvlText w:val="%4."/>
      <w:lvlJc w:val="left"/>
      <w:pPr>
        <w:ind w:left="2514" w:hanging="360"/>
      </w:pPr>
    </w:lvl>
    <w:lvl w:ilvl="4" w:tplc="04070019" w:tentative="1">
      <w:start w:val="1"/>
      <w:numFmt w:val="lowerLetter"/>
      <w:lvlText w:val="%5."/>
      <w:lvlJc w:val="left"/>
      <w:pPr>
        <w:ind w:left="3234" w:hanging="360"/>
      </w:pPr>
    </w:lvl>
    <w:lvl w:ilvl="5" w:tplc="0407001B" w:tentative="1">
      <w:start w:val="1"/>
      <w:numFmt w:val="lowerRoman"/>
      <w:lvlText w:val="%6."/>
      <w:lvlJc w:val="right"/>
      <w:pPr>
        <w:ind w:left="3954" w:hanging="180"/>
      </w:pPr>
    </w:lvl>
    <w:lvl w:ilvl="6" w:tplc="0407000F" w:tentative="1">
      <w:start w:val="1"/>
      <w:numFmt w:val="decimal"/>
      <w:lvlText w:val="%7."/>
      <w:lvlJc w:val="left"/>
      <w:pPr>
        <w:ind w:left="4674" w:hanging="360"/>
      </w:pPr>
    </w:lvl>
    <w:lvl w:ilvl="7" w:tplc="04070019" w:tentative="1">
      <w:start w:val="1"/>
      <w:numFmt w:val="lowerLetter"/>
      <w:lvlText w:val="%8."/>
      <w:lvlJc w:val="left"/>
      <w:pPr>
        <w:ind w:left="5394" w:hanging="360"/>
      </w:pPr>
    </w:lvl>
    <w:lvl w:ilvl="8" w:tplc="0407001B" w:tentative="1">
      <w:start w:val="1"/>
      <w:numFmt w:val="lowerRoman"/>
      <w:lvlText w:val="%9."/>
      <w:lvlJc w:val="right"/>
      <w:pPr>
        <w:ind w:left="6114" w:hanging="180"/>
      </w:pPr>
    </w:lvl>
  </w:abstractNum>
  <w:abstractNum w:abstractNumId="15" w15:restartNumberingAfterBreak="0">
    <w:nsid w:val="30491641"/>
    <w:multiLevelType w:val="hybridMultilevel"/>
    <w:tmpl w:val="C8ACF004"/>
    <w:lvl w:ilvl="0" w:tplc="0407000F">
      <w:start w:val="1"/>
      <w:numFmt w:val="decimal"/>
      <w:lvlText w:val="%1."/>
      <w:lvlJc w:val="left"/>
      <w:pPr>
        <w:ind w:left="360" w:hanging="360"/>
      </w:pPr>
      <w:rPr>
        <w:rFonts w:hint="default"/>
        <w:b/>
        <w:bCs/>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21B673E"/>
    <w:multiLevelType w:val="multilevel"/>
    <w:tmpl w:val="23B4012C"/>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4893683"/>
    <w:multiLevelType w:val="hybridMultilevel"/>
    <w:tmpl w:val="4EB27556"/>
    <w:lvl w:ilvl="0" w:tplc="FDDEC248">
      <w:start w:val="1"/>
      <w:numFmt w:val="bullet"/>
      <w:lvlText w:val=""/>
      <w:lvlJc w:val="left"/>
      <w:pPr>
        <w:ind w:left="760" w:hanging="360"/>
      </w:pPr>
      <w:rPr>
        <w:rFonts w:ascii="Symbol" w:hAnsi="Symbol" w:hint="default"/>
        <w:lang w:val="en-GB"/>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8" w15:restartNumberingAfterBreak="0">
    <w:nsid w:val="37753693"/>
    <w:multiLevelType w:val="hybridMultilevel"/>
    <w:tmpl w:val="BA249AE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B916DF9"/>
    <w:multiLevelType w:val="multilevel"/>
    <w:tmpl w:val="6A04832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3C1D68CA"/>
    <w:multiLevelType w:val="hybridMultilevel"/>
    <w:tmpl w:val="CED0A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AB6D4F"/>
    <w:multiLevelType w:val="hybridMultilevel"/>
    <w:tmpl w:val="A30C7F16"/>
    <w:lvl w:ilvl="0" w:tplc="04090003">
      <w:start w:val="1"/>
      <w:numFmt w:val="bullet"/>
      <w:lvlText w:val="o"/>
      <w:lvlJc w:val="left"/>
      <w:pPr>
        <w:ind w:left="786" w:hanging="360"/>
      </w:pPr>
      <w:rPr>
        <w:rFonts w:ascii="Courier New" w:hAnsi="Courier New"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15:restartNumberingAfterBreak="0">
    <w:nsid w:val="4183134F"/>
    <w:multiLevelType w:val="multilevel"/>
    <w:tmpl w:val="A344E206"/>
    <w:lvl w:ilvl="0">
      <w:start w:val="1"/>
      <w:numFmt w:val="decimal"/>
      <w:lvlText w:val="%1."/>
      <w:lvlJc w:val="left"/>
      <w:pPr>
        <w:ind w:left="360" w:hanging="360"/>
      </w:pPr>
      <w:rPr>
        <w:rFonts w:hint="default"/>
      </w:rPr>
    </w:lvl>
    <w:lvl w:ilvl="1">
      <w:start w:val="6"/>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6020E1D"/>
    <w:multiLevelType w:val="hybridMultilevel"/>
    <w:tmpl w:val="E606F5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8D12C98"/>
    <w:multiLevelType w:val="hybridMultilevel"/>
    <w:tmpl w:val="5352F478"/>
    <w:lvl w:ilvl="0" w:tplc="24A679E8">
      <w:start w:val="3"/>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15E4207"/>
    <w:multiLevelType w:val="hybridMultilevel"/>
    <w:tmpl w:val="82F6B4F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5777F1E"/>
    <w:multiLevelType w:val="hybridMultilevel"/>
    <w:tmpl w:val="FD729A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88C427D"/>
    <w:multiLevelType w:val="hybridMultilevel"/>
    <w:tmpl w:val="CA8CF51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5BA6483F"/>
    <w:multiLevelType w:val="hybridMultilevel"/>
    <w:tmpl w:val="1FDA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B20065"/>
    <w:multiLevelType w:val="hybridMultilevel"/>
    <w:tmpl w:val="2B328B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5BBC09FB"/>
    <w:multiLevelType w:val="hybridMultilevel"/>
    <w:tmpl w:val="39B8B066"/>
    <w:lvl w:ilvl="0" w:tplc="322061E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5D2109AA"/>
    <w:multiLevelType w:val="multilevel"/>
    <w:tmpl w:val="A344E206"/>
    <w:lvl w:ilvl="0">
      <w:start w:val="1"/>
      <w:numFmt w:val="decimal"/>
      <w:lvlText w:val="%1."/>
      <w:lvlJc w:val="left"/>
      <w:pPr>
        <w:ind w:left="360" w:hanging="360"/>
      </w:pPr>
      <w:rPr>
        <w:rFonts w:hint="default"/>
      </w:rPr>
    </w:lvl>
    <w:lvl w:ilvl="1">
      <w:start w:val="6"/>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D960E96"/>
    <w:multiLevelType w:val="hybridMultilevel"/>
    <w:tmpl w:val="2B328B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5F35388F"/>
    <w:multiLevelType w:val="hybridMultilevel"/>
    <w:tmpl w:val="59B884C4"/>
    <w:lvl w:ilvl="0" w:tplc="0407000F">
      <w:start w:val="1"/>
      <w:numFmt w:val="decimal"/>
      <w:lvlText w:val="%1."/>
      <w:lvlJc w:val="left"/>
      <w:pPr>
        <w:ind w:left="428" w:hanging="360"/>
      </w:pPr>
    </w:lvl>
    <w:lvl w:ilvl="1" w:tplc="04070019" w:tentative="1">
      <w:start w:val="1"/>
      <w:numFmt w:val="lowerLetter"/>
      <w:lvlText w:val="%2."/>
      <w:lvlJc w:val="left"/>
      <w:pPr>
        <w:ind w:left="1148" w:hanging="360"/>
      </w:pPr>
    </w:lvl>
    <w:lvl w:ilvl="2" w:tplc="0407001B" w:tentative="1">
      <w:start w:val="1"/>
      <w:numFmt w:val="lowerRoman"/>
      <w:lvlText w:val="%3."/>
      <w:lvlJc w:val="right"/>
      <w:pPr>
        <w:ind w:left="1868" w:hanging="180"/>
      </w:pPr>
    </w:lvl>
    <w:lvl w:ilvl="3" w:tplc="0407000F" w:tentative="1">
      <w:start w:val="1"/>
      <w:numFmt w:val="decimal"/>
      <w:lvlText w:val="%4."/>
      <w:lvlJc w:val="left"/>
      <w:pPr>
        <w:ind w:left="2588" w:hanging="360"/>
      </w:pPr>
    </w:lvl>
    <w:lvl w:ilvl="4" w:tplc="04070019" w:tentative="1">
      <w:start w:val="1"/>
      <w:numFmt w:val="lowerLetter"/>
      <w:lvlText w:val="%5."/>
      <w:lvlJc w:val="left"/>
      <w:pPr>
        <w:ind w:left="3308" w:hanging="360"/>
      </w:pPr>
    </w:lvl>
    <w:lvl w:ilvl="5" w:tplc="0407001B" w:tentative="1">
      <w:start w:val="1"/>
      <w:numFmt w:val="lowerRoman"/>
      <w:lvlText w:val="%6."/>
      <w:lvlJc w:val="right"/>
      <w:pPr>
        <w:ind w:left="4028" w:hanging="180"/>
      </w:pPr>
    </w:lvl>
    <w:lvl w:ilvl="6" w:tplc="0407000F" w:tentative="1">
      <w:start w:val="1"/>
      <w:numFmt w:val="decimal"/>
      <w:lvlText w:val="%7."/>
      <w:lvlJc w:val="left"/>
      <w:pPr>
        <w:ind w:left="4748" w:hanging="360"/>
      </w:pPr>
    </w:lvl>
    <w:lvl w:ilvl="7" w:tplc="04070019" w:tentative="1">
      <w:start w:val="1"/>
      <w:numFmt w:val="lowerLetter"/>
      <w:lvlText w:val="%8."/>
      <w:lvlJc w:val="left"/>
      <w:pPr>
        <w:ind w:left="5468" w:hanging="360"/>
      </w:pPr>
    </w:lvl>
    <w:lvl w:ilvl="8" w:tplc="0407001B" w:tentative="1">
      <w:start w:val="1"/>
      <w:numFmt w:val="lowerRoman"/>
      <w:lvlText w:val="%9."/>
      <w:lvlJc w:val="right"/>
      <w:pPr>
        <w:ind w:left="6188" w:hanging="180"/>
      </w:pPr>
    </w:lvl>
  </w:abstractNum>
  <w:abstractNum w:abstractNumId="34" w15:restartNumberingAfterBreak="0">
    <w:nsid w:val="5F6A24DB"/>
    <w:multiLevelType w:val="hybridMultilevel"/>
    <w:tmpl w:val="3C1A14C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613875D6"/>
    <w:multiLevelType w:val="hybridMultilevel"/>
    <w:tmpl w:val="AEA8015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84609B5"/>
    <w:multiLevelType w:val="hybridMultilevel"/>
    <w:tmpl w:val="38DCC30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68501476"/>
    <w:multiLevelType w:val="hybridMultilevel"/>
    <w:tmpl w:val="C06ED82A"/>
    <w:lvl w:ilvl="0" w:tplc="8318CDE4">
      <w:start w:val="1"/>
      <w:numFmt w:val="bullet"/>
      <w:lvlText w:val=""/>
      <w:lvlJc w:val="left"/>
      <w:pPr>
        <w:ind w:left="760" w:hanging="360"/>
      </w:pPr>
      <w:rPr>
        <w:rFonts w:ascii="Symbol" w:hAnsi="Symbol" w:hint="default"/>
        <w:lang w:val="en-GB"/>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8" w15:restartNumberingAfterBreak="0">
    <w:nsid w:val="6BBD0DC1"/>
    <w:multiLevelType w:val="hybridMultilevel"/>
    <w:tmpl w:val="92A68C0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C99773F"/>
    <w:multiLevelType w:val="hybridMultilevel"/>
    <w:tmpl w:val="41ACB64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0" w15:restartNumberingAfterBreak="0">
    <w:nsid w:val="6DFA4C7E"/>
    <w:multiLevelType w:val="hybridMultilevel"/>
    <w:tmpl w:val="641846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FC066CC"/>
    <w:multiLevelType w:val="hybridMultilevel"/>
    <w:tmpl w:val="F29249F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FCA6793"/>
    <w:multiLevelType w:val="hybridMultilevel"/>
    <w:tmpl w:val="631EECB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707512A8"/>
    <w:multiLevelType w:val="multilevel"/>
    <w:tmpl w:val="07849E08"/>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726D1A5F"/>
    <w:multiLevelType w:val="hybridMultilevel"/>
    <w:tmpl w:val="F29249F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3136E4C"/>
    <w:multiLevelType w:val="hybridMultilevel"/>
    <w:tmpl w:val="435C982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8F07238"/>
    <w:multiLevelType w:val="hybridMultilevel"/>
    <w:tmpl w:val="5B1EF7E4"/>
    <w:lvl w:ilvl="0" w:tplc="2996C2DA">
      <w:start w:val="1"/>
      <w:numFmt w:val="decimal"/>
      <w:lvlText w:val="%1."/>
      <w:lvlJc w:val="left"/>
      <w:pPr>
        <w:ind w:left="360" w:hanging="360"/>
      </w:pPr>
      <w:rPr>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7" w15:restartNumberingAfterBreak="0">
    <w:nsid w:val="79103597"/>
    <w:multiLevelType w:val="multilevel"/>
    <w:tmpl w:val="5E0679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7AF31CD9"/>
    <w:multiLevelType w:val="hybridMultilevel"/>
    <w:tmpl w:val="2A92803C"/>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9" w15:restartNumberingAfterBreak="0">
    <w:nsid w:val="7BA70DDF"/>
    <w:multiLevelType w:val="hybridMultilevel"/>
    <w:tmpl w:val="9E02573C"/>
    <w:lvl w:ilvl="0" w:tplc="EC7267A2">
      <w:numFmt w:val="bullet"/>
      <w:lvlText w:val="-"/>
      <w:lvlJc w:val="left"/>
      <w:pPr>
        <w:ind w:left="360" w:hanging="360"/>
      </w:pPr>
      <w:rPr>
        <w:rFonts w:ascii="ArialMT-Identity-H" w:eastAsiaTheme="minorHAnsi" w:hAnsi="ArialMT-Identity-H" w:cs="ArialMT-Identity-H"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6"/>
  </w:num>
  <w:num w:numId="4">
    <w:abstractNumId w:val="28"/>
  </w:num>
  <w:num w:numId="5">
    <w:abstractNumId w:val="17"/>
  </w:num>
  <w:num w:numId="6">
    <w:abstractNumId w:val="37"/>
  </w:num>
  <w:num w:numId="7">
    <w:abstractNumId w:val="48"/>
  </w:num>
  <w:num w:numId="8">
    <w:abstractNumId w:val="20"/>
  </w:num>
  <w:num w:numId="9">
    <w:abstractNumId w:val="21"/>
  </w:num>
  <w:num w:numId="10">
    <w:abstractNumId w:val="31"/>
  </w:num>
  <w:num w:numId="11">
    <w:abstractNumId w:val="19"/>
  </w:num>
  <w:num w:numId="12">
    <w:abstractNumId w:val="47"/>
  </w:num>
  <w:num w:numId="13">
    <w:abstractNumId w:val="10"/>
  </w:num>
  <w:num w:numId="14">
    <w:abstractNumId w:val="2"/>
  </w:num>
  <w:num w:numId="15">
    <w:abstractNumId w:val="16"/>
  </w:num>
  <w:num w:numId="16">
    <w:abstractNumId w:val="30"/>
  </w:num>
  <w:num w:numId="17">
    <w:abstractNumId w:val="4"/>
  </w:num>
  <w:num w:numId="18">
    <w:abstractNumId w:val="3"/>
  </w:num>
  <w:num w:numId="19">
    <w:abstractNumId w:val="26"/>
  </w:num>
  <w:num w:numId="20">
    <w:abstractNumId w:val="33"/>
  </w:num>
  <w:num w:numId="21">
    <w:abstractNumId w:val="36"/>
  </w:num>
  <w:num w:numId="22">
    <w:abstractNumId w:val="11"/>
  </w:num>
  <w:num w:numId="23">
    <w:abstractNumId w:val="43"/>
  </w:num>
  <w:num w:numId="24">
    <w:abstractNumId w:val="42"/>
  </w:num>
  <w:num w:numId="25">
    <w:abstractNumId w:val="1"/>
  </w:num>
  <w:num w:numId="26">
    <w:abstractNumId w:val="0"/>
  </w:num>
  <w:num w:numId="27">
    <w:abstractNumId w:val="46"/>
  </w:num>
  <w:num w:numId="28">
    <w:abstractNumId w:val="41"/>
  </w:num>
  <w:num w:numId="29">
    <w:abstractNumId w:val="44"/>
  </w:num>
  <w:num w:numId="30">
    <w:abstractNumId w:val="35"/>
  </w:num>
  <w:num w:numId="31">
    <w:abstractNumId w:val="18"/>
  </w:num>
  <w:num w:numId="32">
    <w:abstractNumId w:val="13"/>
  </w:num>
  <w:num w:numId="33">
    <w:abstractNumId w:val="7"/>
  </w:num>
  <w:num w:numId="34">
    <w:abstractNumId w:val="5"/>
  </w:num>
  <w:num w:numId="35">
    <w:abstractNumId w:val="25"/>
  </w:num>
  <w:num w:numId="36">
    <w:abstractNumId w:val="38"/>
  </w:num>
  <w:num w:numId="37">
    <w:abstractNumId w:val="12"/>
  </w:num>
  <w:num w:numId="38">
    <w:abstractNumId w:val="27"/>
  </w:num>
  <w:num w:numId="39">
    <w:abstractNumId w:val="22"/>
  </w:num>
  <w:num w:numId="40">
    <w:abstractNumId w:val="14"/>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34"/>
  </w:num>
  <w:num w:numId="44">
    <w:abstractNumId w:val="15"/>
  </w:num>
  <w:num w:numId="45">
    <w:abstractNumId w:val="45"/>
  </w:num>
  <w:num w:numId="46">
    <w:abstractNumId w:val="40"/>
  </w:num>
  <w:num w:numId="47">
    <w:abstractNumId w:val="29"/>
  </w:num>
  <w:num w:numId="48">
    <w:abstractNumId w:val="32"/>
  </w:num>
  <w:num w:numId="49">
    <w:abstractNumId w:val="49"/>
  </w:num>
  <w:num w:numId="50">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it-IT" w:vendorID="64" w:dllVersion="6" w:nlCheck="1" w:checkStyle="0"/>
  <w:activeWritingStyle w:appName="MSWord" w:lang="de-CH" w:vendorID="64" w:dllVersion="6" w:nlCheck="1" w:checkStyle="1"/>
  <w:activeWritingStyle w:appName="MSWord" w:lang="fr-CH"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nl-NL" w:vendorID="64" w:dllVersion="4096" w:nlCheck="1" w:checkStyle="0"/>
  <w:activeWritingStyle w:appName="MSWord" w:lang="en-US" w:vendorID="64" w:dllVersion="4096" w:nlCheck="1" w:checkStyle="0"/>
  <w:documentProtection w:edit="forms" w:enforcement="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FF0"/>
    <w:rsid w:val="00010B16"/>
    <w:rsid w:val="000118AA"/>
    <w:rsid w:val="000123A0"/>
    <w:rsid w:val="00015C91"/>
    <w:rsid w:val="00022F4D"/>
    <w:rsid w:val="0002442D"/>
    <w:rsid w:val="000250FB"/>
    <w:rsid w:val="00025FCC"/>
    <w:rsid w:val="0002637E"/>
    <w:rsid w:val="000265FA"/>
    <w:rsid w:val="000266DC"/>
    <w:rsid w:val="00026E4D"/>
    <w:rsid w:val="00027A27"/>
    <w:rsid w:val="0003282E"/>
    <w:rsid w:val="00034689"/>
    <w:rsid w:val="00036139"/>
    <w:rsid w:val="000379B5"/>
    <w:rsid w:val="00037B64"/>
    <w:rsid w:val="00040227"/>
    <w:rsid w:val="00041700"/>
    <w:rsid w:val="00046301"/>
    <w:rsid w:val="000536D2"/>
    <w:rsid w:val="00054186"/>
    <w:rsid w:val="000547A4"/>
    <w:rsid w:val="00055987"/>
    <w:rsid w:val="00057688"/>
    <w:rsid w:val="00060785"/>
    <w:rsid w:val="00060986"/>
    <w:rsid w:val="000614B2"/>
    <w:rsid w:val="0006167C"/>
    <w:rsid w:val="00062AF0"/>
    <w:rsid w:val="000630E9"/>
    <w:rsid w:val="000661C3"/>
    <w:rsid w:val="00075D7C"/>
    <w:rsid w:val="00081CAC"/>
    <w:rsid w:val="00082095"/>
    <w:rsid w:val="00084F82"/>
    <w:rsid w:val="000854D9"/>
    <w:rsid w:val="0008790E"/>
    <w:rsid w:val="00091496"/>
    <w:rsid w:val="00092FE9"/>
    <w:rsid w:val="000944E1"/>
    <w:rsid w:val="0009659E"/>
    <w:rsid w:val="000A1E61"/>
    <w:rsid w:val="000A325C"/>
    <w:rsid w:val="000A4532"/>
    <w:rsid w:val="000A59BC"/>
    <w:rsid w:val="000A792D"/>
    <w:rsid w:val="000A7A93"/>
    <w:rsid w:val="000B184E"/>
    <w:rsid w:val="000B1CCD"/>
    <w:rsid w:val="000B2272"/>
    <w:rsid w:val="000B37F1"/>
    <w:rsid w:val="000B75C9"/>
    <w:rsid w:val="000C0212"/>
    <w:rsid w:val="000C0F8B"/>
    <w:rsid w:val="000C130E"/>
    <w:rsid w:val="000C1B59"/>
    <w:rsid w:val="000C21FA"/>
    <w:rsid w:val="000C5295"/>
    <w:rsid w:val="000C5510"/>
    <w:rsid w:val="000C6463"/>
    <w:rsid w:val="000C66EC"/>
    <w:rsid w:val="000D2578"/>
    <w:rsid w:val="000D7FFE"/>
    <w:rsid w:val="000E30A8"/>
    <w:rsid w:val="000E3939"/>
    <w:rsid w:val="000F0036"/>
    <w:rsid w:val="000F03B4"/>
    <w:rsid w:val="000F0460"/>
    <w:rsid w:val="000F1AB9"/>
    <w:rsid w:val="000F1B4C"/>
    <w:rsid w:val="001001D8"/>
    <w:rsid w:val="001022AD"/>
    <w:rsid w:val="00103096"/>
    <w:rsid w:val="00115433"/>
    <w:rsid w:val="00121155"/>
    <w:rsid w:val="00121D79"/>
    <w:rsid w:val="00122B7E"/>
    <w:rsid w:val="00123933"/>
    <w:rsid w:val="00124043"/>
    <w:rsid w:val="001300C1"/>
    <w:rsid w:val="00131F8C"/>
    <w:rsid w:val="00132223"/>
    <w:rsid w:val="00134348"/>
    <w:rsid w:val="00134DEC"/>
    <w:rsid w:val="001402D6"/>
    <w:rsid w:val="001419DF"/>
    <w:rsid w:val="00143AF8"/>
    <w:rsid w:val="00144F84"/>
    <w:rsid w:val="001453F6"/>
    <w:rsid w:val="0014545B"/>
    <w:rsid w:val="001456BA"/>
    <w:rsid w:val="00145DD7"/>
    <w:rsid w:val="0014663B"/>
    <w:rsid w:val="00146C1F"/>
    <w:rsid w:val="001470B6"/>
    <w:rsid w:val="00150400"/>
    <w:rsid w:val="00150FFC"/>
    <w:rsid w:val="00152103"/>
    <w:rsid w:val="001540FD"/>
    <w:rsid w:val="0015418A"/>
    <w:rsid w:val="00155F92"/>
    <w:rsid w:val="00156846"/>
    <w:rsid w:val="001632CC"/>
    <w:rsid w:val="00164414"/>
    <w:rsid w:val="00164ED3"/>
    <w:rsid w:val="0017677A"/>
    <w:rsid w:val="0018225C"/>
    <w:rsid w:val="001836BE"/>
    <w:rsid w:val="00183710"/>
    <w:rsid w:val="00185569"/>
    <w:rsid w:val="00186052"/>
    <w:rsid w:val="00186844"/>
    <w:rsid w:val="00186E1D"/>
    <w:rsid w:val="00191837"/>
    <w:rsid w:val="00191E6C"/>
    <w:rsid w:val="00195178"/>
    <w:rsid w:val="0019528A"/>
    <w:rsid w:val="001A03A4"/>
    <w:rsid w:val="001A0805"/>
    <w:rsid w:val="001A2598"/>
    <w:rsid w:val="001A26D0"/>
    <w:rsid w:val="001A32F1"/>
    <w:rsid w:val="001A4F6F"/>
    <w:rsid w:val="001A613C"/>
    <w:rsid w:val="001B08B1"/>
    <w:rsid w:val="001B3D09"/>
    <w:rsid w:val="001B46C3"/>
    <w:rsid w:val="001B775F"/>
    <w:rsid w:val="001C001B"/>
    <w:rsid w:val="001C0962"/>
    <w:rsid w:val="001C1212"/>
    <w:rsid w:val="001C1ED2"/>
    <w:rsid w:val="001C37C4"/>
    <w:rsid w:val="001C4B7D"/>
    <w:rsid w:val="001C4D99"/>
    <w:rsid w:val="001D5661"/>
    <w:rsid w:val="001D59C3"/>
    <w:rsid w:val="001D785A"/>
    <w:rsid w:val="001E2D83"/>
    <w:rsid w:val="001E2D8F"/>
    <w:rsid w:val="001E500D"/>
    <w:rsid w:val="001E526F"/>
    <w:rsid w:val="001E6D67"/>
    <w:rsid w:val="001F0ECE"/>
    <w:rsid w:val="001F49B6"/>
    <w:rsid w:val="001F586A"/>
    <w:rsid w:val="001F59F9"/>
    <w:rsid w:val="001F7160"/>
    <w:rsid w:val="001F7E04"/>
    <w:rsid w:val="0020517E"/>
    <w:rsid w:val="00205523"/>
    <w:rsid w:val="00205DE9"/>
    <w:rsid w:val="00207D32"/>
    <w:rsid w:val="002110FB"/>
    <w:rsid w:val="00212952"/>
    <w:rsid w:val="002154A0"/>
    <w:rsid w:val="00216CB9"/>
    <w:rsid w:val="002236EB"/>
    <w:rsid w:val="00226DED"/>
    <w:rsid w:val="00230F74"/>
    <w:rsid w:val="00232960"/>
    <w:rsid w:val="00233DB7"/>
    <w:rsid w:val="00234154"/>
    <w:rsid w:val="00235959"/>
    <w:rsid w:val="00235CAC"/>
    <w:rsid w:val="00241A5C"/>
    <w:rsid w:val="00242817"/>
    <w:rsid w:val="00242D7D"/>
    <w:rsid w:val="002430D2"/>
    <w:rsid w:val="00246A8B"/>
    <w:rsid w:val="00250977"/>
    <w:rsid w:val="00252C47"/>
    <w:rsid w:val="00252D56"/>
    <w:rsid w:val="00253DEA"/>
    <w:rsid w:val="00256B2B"/>
    <w:rsid w:val="00257754"/>
    <w:rsid w:val="002627FE"/>
    <w:rsid w:val="0026450D"/>
    <w:rsid w:val="00265074"/>
    <w:rsid w:val="00272B45"/>
    <w:rsid w:val="00272BC3"/>
    <w:rsid w:val="002739D0"/>
    <w:rsid w:val="002747F2"/>
    <w:rsid w:val="00274980"/>
    <w:rsid w:val="00275891"/>
    <w:rsid w:val="0027655A"/>
    <w:rsid w:val="002776BA"/>
    <w:rsid w:val="00277E06"/>
    <w:rsid w:val="00281E1F"/>
    <w:rsid w:val="002825EE"/>
    <w:rsid w:val="00284BA1"/>
    <w:rsid w:val="00284BB6"/>
    <w:rsid w:val="00285878"/>
    <w:rsid w:val="00291FAA"/>
    <w:rsid w:val="002937D7"/>
    <w:rsid w:val="00294EED"/>
    <w:rsid w:val="002964EE"/>
    <w:rsid w:val="002A03DF"/>
    <w:rsid w:val="002A09B8"/>
    <w:rsid w:val="002A0F2A"/>
    <w:rsid w:val="002A16B8"/>
    <w:rsid w:val="002A17E1"/>
    <w:rsid w:val="002B0DC5"/>
    <w:rsid w:val="002B27B1"/>
    <w:rsid w:val="002B3A99"/>
    <w:rsid w:val="002C0818"/>
    <w:rsid w:val="002C1E98"/>
    <w:rsid w:val="002C2960"/>
    <w:rsid w:val="002C3F6B"/>
    <w:rsid w:val="002D08B0"/>
    <w:rsid w:val="002D50C6"/>
    <w:rsid w:val="002D58D3"/>
    <w:rsid w:val="002D5EF5"/>
    <w:rsid w:val="002E10D2"/>
    <w:rsid w:val="002E1E1D"/>
    <w:rsid w:val="002E35C5"/>
    <w:rsid w:val="002E4F98"/>
    <w:rsid w:val="002E5441"/>
    <w:rsid w:val="002E57F5"/>
    <w:rsid w:val="002E6D4A"/>
    <w:rsid w:val="002E7012"/>
    <w:rsid w:val="002F37B8"/>
    <w:rsid w:val="002F3DFA"/>
    <w:rsid w:val="002F4F60"/>
    <w:rsid w:val="002F76B2"/>
    <w:rsid w:val="00302ADC"/>
    <w:rsid w:val="00306512"/>
    <w:rsid w:val="00307132"/>
    <w:rsid w:val="00307CFF"/>
    <w:rsid w:val="0031143C"/>
    <w:rsid w:val="003119B9"/>
    <w:rsid w:val="003123F7"/>
    <w:rsid w:val="00312734"/>
    <w:rsid w:val="00315C33"/>
    <w:rsid w:val="00320C2E"/>
    <w:rsid w:val="00321CCB"/>
    <w:rsid w:val="00323388"/>
    <w:rsid w:val="00323CED"/>
    <w:rsid w:val="00324A0B"/>
    <w:rsid w:val="00324C97"/>
    <w:rsid w:val="00325812"/>
    <w:rsid w:val="00326D31"/>
    <w:rsid w:val="0033148E"/>
    <w:rsid w:val="0033269C"/>
    <w:rsid w:val="00332870"/>
    <w:rsid w:val="0034300A"/>
    <w:rsid w:val="00344CAE"/>
    <w:rsid w:val="00345D6B"/>
    <w:rsid w:val="0034799D"/>
    <w:rsid w:val="0035127C"/>
    <w:rsid w:val="00351939"/>
    <w:rsid w:val="00352423"/>
    <w:rsid w:val="003534C0"/>
    <w:rsid w:val="00355FB0"/>
    <w:rsid w:val="00356732"/>
    <w:rsid w:val="00356990"/>
    <w:rsid w:val="00361674"/>
    <w:rsid w:val="003616B6"/>
    <w:rsid w:val="00362BF6"/>
    <w:rsid w:val="00363624"/>
    <w:rsid w:val="0036568E"/>
    <w:rsid w:val="00367B6D"/>
    <w:rsid w:val="00372323"/>
    <w:rsid w:val="00372634"/>
    <w:rsid w:val="003731E4"/>
    <w:rsid w:val="0037508D"/>
    <w:rsid w:val="0037546A"/>
    <w:rsid w:val="0037668A"/>
    <w:rsid w:val="003771B1"/>
    <w:rsid w:val="003777C9"/>
    <w:rsid w:val="003814CB"/>
    <w:rsid w:val="00381730"/>
    <w:rsid w:val="00381C11"/>
    <w:rsid w:val="003862A3"/>
    <w:rsid w:val="0038680B"/>
    <w:rsid w:val="00387199"/>
    <w:rsid w:val="00391F9B"/>
    <w:rsid w:val="003939B9"/>
    <w:rsid w:val="003A4A03"/>
    <w:rsid w:val="003A6758"/>
    <w:rsid w:val="003A7202"/>
    <w:rsid w:val="003A7FCE"/>
    <w:rsid w:val="003B0E34"/>
    <w:rsid w:val="003B1ECC"/>
    <w:rsid w:val="003C0BF6"/>
    <w:rsid w:val="003C1F97"/>
    <w:rsid w:val="003C3A16"/>
    <w:rsid w:val="003C5F40"/>
    <w:rsid w:val="003C69DC"/>
    <w:rsid w:val="003D03A2"/>
    <w:rsid w:val="003D0D4A"/>
    <w:rsid w:val="003D1264"/>
    <w:rsid w:val="003D2C73"/>
    <w:rsid w:val="003D56F0"/>
    <w:rsid w:val="003D7017"/>
    <w:rsid w:val="003E5674"/>
    <w:rsid w:val="003F07E7"/>
    <w:rsid w:val="003F0A2E"/>
    <w:rsid w:val="003F231E"/>
    <w:rsid w:val="003F61FC"/>
    <w:rsid w:val="003F6AB4"/>
    <w:rsid w:val="00401B5A"/>
    <w:rsid w:val="00411269"/>
    <w:rsid w:val="00411A2C"/>
    <w:rsid w:val="004139C5"/>
    <w:rsid w:val="00414DD9"/>
    <w:rsid w:val="0041529C"/>
    <w:rsid w:val="004155C0"/>
    <w:rsid w:val="0041671A"/>
    <w:rsid w:val="00417177"/>
    <w:rsid w:val="004240B3"/>
    <w:rsid w:val="00424323"/>
    <w:rsid w:val="00425113"/>
    <w:rsid w:val="004273DE"/>
    <w:rsid w:val="004274DF"/>
    <w:rsid w:val="00430EC9"/>
    <w:rsid w:val="0043191F"/>
    <w:rsid w:val="00431C10"/>
    <w:rsid w:val="00435DF5"/>
    <w:rsid w:val="004360E9"/>
    <w:rsid w:val="0043637E"/>
    <w:rsid w:val="00436D97"/>
    <w:rsid w:val="00440242"/>
    <w:rsid w:val="00440F77"/>
    <w:rsid w:val="0044122C"/>
    <w:rsid w:val="00442F90"/>
    <w:rsid w:val="004441CB"/>
    <w:rsid w:val="0044683B"/>
    <w:rsid w:val="00450243"/>
    <w:rsid w:val="00450F01"/>
    <w:rsid w:val="004521C8"/>
    <w:rsid w:val="0045528D"/>
    <w:rsid w:val="00462FAA"/>
    <w:rsid w:val="00464903"/>
    <w:rsid w:val="00470A4B"/>
    <w:rsid w:val="00470D2E"/>
    <w:rsid w:val="0047298E"/>
    <w:rsid w:val="00472C91"/>
    <w:rsid w:val="004742F2"/>
    <w:rsid w:val="0047649F"/>
    <w:rsid w:val="00487089"/>
    <w:rsid w:val="0048785B"/>
    <w:rsid w:val="004905C7"/>
    <w:rsid w:val="00492EEE"/>
    <w:rsid w:val="0049536E"/>
    <w:rsid w:val="004A12AB"/>
    <w:rsid w:val="004A159D"/>
    <w:rsid w:val="004A1A4E"/>
    <w:rsid w:val="004A2A25"/>
    <w:rsid w:val="004A486F"/>
    <w:rsid w:val="004B2FAB"/>
    <w:rsid w:val="004B3FA0"/>
    <w:rsid w:val="004B43CE"/>
    <w:rsid w:val="004B512B"/>
    <w:rsid w:val="004B5261"/>
    <w:rsid w:val="004B54B9"/>
    <w:rsid w:val="004C327C"/>
    <w:rsid w:val="004C7366"/>
    <w:rsid w:val="004C7FD9"/>
    <w:rsid w:val="004D0A62"/>
    <w:rsid w:val="004D0C5B"/>
    <w:rsid w:val="004D181A"/>
    <w:rsid w:val="004D3316"/>
    <w:rsid w:val="004D3E1E"/>
    <w:rsid w:val="004D436E"/>
    <w:rsid w:val="004E0F35"/>
    <w:rsid w:val="004E235D"/>
    <w:rsid w:val="004E26B4"/>
    <w:rsid w:val="004E33C9"/>
    <w:rsid w:val="004E7801"/>
    <w:rsid w:val="004F0121"/>
    <w:rsid w:val="004F3072"/>
    <w:rsid w:val="004F3311"/>
    <w:rsid w:val="004F50E8"/>
    <w:rsid w:val="004F52B1"/>
    <w:rsid w:val="004F79A4"/>
    <w:rsid w:val="00500418"/>
    <w:rsid w:val="00502C77"/>
    <w:rsid w:val="00503E63"/>
    <w:rsid w:val="00505007"/>
    <w:rsid w:val="0050547D"/>
    <w:rsid w:val="00505966"/>
    <w:rsid w:val="00506865"/>
    <w:rsid w:val="00513BCA"/>
    <w:rsid w:val="00514D86"/>
    <w:rsid w:val="00515278"/>
    <w:rsid w:val="005155B7"/>
    <w:rsid w:val="00515A33"/>
    <w:rsid w:val="00517905"/>
    <w:rsid w:val="005179E3"/>
    <w:rsid w:val="00522B8D"/>
    <w:rsid w:val="0052675E"/>
    <w:rsid w:val="00535294"/>
    <w:rsid w:val="00535E34"/>
    <w:rsid w:val="0053752D"/>
    <w:rsid w:val="00546DB9"/>
    <w:rsid w:val="00552A3D"/>
    <w:rsid w:val="00553E70"/>
    <w:rsid w:val="005563D4"/>
    <w:rsid w:val="00560D32"/>
    <w:rsid w:val="00562727"/>
    <w:rsid w:val="0056289C"/>
    <w:rsid w:val="00562AD7"/>
    <w:rsid w:val="00564FD3"/>
    <w:rsid w:val="00567848"/>
    <w:rsid w:val="00572369"/>
    <w:rsid w:val="00572D21"/>
    <w:rsid w:val="00576B47"/>
    <w:rsid w:val="00583D47"/>
    <w:rsid w:val="00583F3B"/>
    <w:rsid w:val="00584ABB"/>
    <w:rsid w:val="00585B48"/>
    <w:rsid w:val="005908F9"/>
    <w:rsid w:val="00591F72"/>
    <w:rsid w:val="00593072"/>
    <w:rsid w:val="005944B4"/>
    <w:rsid w:val="00597551"/>
    <w:rsid w:val="005A01FA"/>
    <w:rsid w:val="005A040A"/>
    <w:rsid w:val="005A1B22"/>
    <w:rsid w:val="005A33B3"/>
    <w:rsid w:val="005A6992"/>
    <w:rsid w:val="005C1B24"/>
    <w:rsid w:val="005C2F24"/>
    <w:rsid w:val="005C361D"/>
    <w:rsid w:val="005D2D1D"/>
    <w:rsid w:val="005D3655"/>
    <w:rsid w:val="005D45EF"/>
    <w:rsid w:val="005D750C"/>
    <w:rsid w:val="005E002D"/>
    <w:rsid w:val="005E1A69"/>
    <w:rsid w:val="005E22A0"/>
    <w:rsid w:val="005E5823"/>
    <w:rsid w:val="005E5AAC"/>
    <w:rsid w:val="005E5B2C"/>
    <w:rsid w:val="005F51A6"/>
    <w:rsid w:val="005F7A5A"/>
    <w:rsid w:val="006019A6"/>
    <w:rsid w:val="00604A76"/>
    <w:rsid w:val="006066AB"/>
    <w:rsid w:val="00607B96"/>
    <w:rsid w:val="00610CF9"/>
    <w:rsid w:val="006122B3"/>
    <w:rsid w:val="00612404"/>
    <w:rsid w:val="00613076"/>
    <w:rsid w:val="00617189"/>
    <w:rsid w:val="00617735"/>
    <w:rsid w:val="0062037B"/>
    <w:rsid w:val="00622F41"/>
    <w:rsid w:val="00623904"/>
    <w:rsid w:val="00627491"/>
    <w:rsid w:val="00631CA5"/>
    <w:rsid w:val="00632647"/>
    <w:rsid w:val="00635793"/>
    <w:rsid w:val="0063794A"/>
    <w:rsid w:val="006379BF"/>
    <w:rsid w:val="00647972"/>
    <w:rsid w:val="006503BF"/>
    <w:rsid w:val="00651406"/>
    <w:rsid w:val="00654B6B"/>
    <w:rsid w:val="006563A7"/>
    <w:rsid w:val="00657F5F"/>
    <w:rsid w:val="00657FD5"/>
    <w:rsid w:val="00662EED"/>
    <w:rsid w:val="00663AB9"/>
    <w:rsid w:val="00664CE4"/>
    <w:rsid w:val="006660E3"/>
    <w:rsid w:val="0066744F"/>
    <w:rsid w:val="00670A55"/>
    <w:rsid w:val="00671147"/>
    <w:rsid w:val="006724BE"/>
    <w:rsid w:val="00673D88"/>
    <w:rsid w:val="00675D7E"/>
    <w:rsid w:val="00677909"/>
    <w:rsid w:val="00677D2C"/>
    <w:rsid w:val="00681DF9"/>
    <w:rsid w:val="006827F5"/>
    <w:rsid w:val="006833FD"/>
    <w:rsid w:val="00683B3C"/>
    <w:rsid w:val="00692BFD"/>
    <w:rsid w:val="00695F9B"/>
    <w:rsid w:val="006963CF"/>
    <w:rsid w:val="006978E7"/>
    <w:rsid w:val="00697BEC"/>
    <w:rsid w:val="006A09C1"/>
    <w:rsid w:val="006A34DE"/>
    <w:rsid w:val="006A4C2C"/>
    <w:rsid w:val="006A57F1"/>
    <w:rsid w:val="006A5E2C"/>
    <w:rsid w:val="006A5FC9"/>
    <w:rsid w:val="006B023A"/>
    <w:rsid w:val="006B0286"/>
    <w:rsid w:val="006B05A9"/>
    <w:rsid w:val="006B0656"/>
    <w:rsid w:val="006B38C5"/>
    <w:rsid w:val="006B4492"/>
    <w:rsid w:val="006B4E44"/>
    <w:rsid w:val="006B5498"/>
    <w:rsid w:val="006B5E9A"/>
    <w:rsid w:val="006C2FA6"/>
    <w:rsid w:val="006C5D5B"/>
    <w:rsid w:val="006C61AD"/>
    <w:rsid w:val="006C6D6A"/>
    <w:rsid w:val="006C7248"/>
    <w:rsid w:val="006D3A3A"/>
    <w:rsid w:val="006D41AA"/>
    <w:rsid w:val="006D4355"/>
    <w:rsid w:val="006D49C2"/>
    <w:rsid w:val="006E4360"/>
    <w:rsid w:val="006E43B4"/>
    <w:rsid w:val="006E4ED6"/>
    <w:rsid w:val="006F1967"/>
    <w:rsid w:val="006F3000"/>
    <w:rsid w:val="006F5316"/>
    <w:rsid w:val="006F5497"/>
    <w:rsid w:val="006F597F"/>
    <w:rsid w:val="006F6528"/>
    <w:rsid w:val="006F7FE9"/>
    <w:rsid w:val="007024C8"/>
    <w:rsid w:val="00702C81"/>
    <w:rsid w:val="00705726"/>
    <w:rsid w:val="007075F6"/>
    <w:rsid w:val="00710C19"/>
    <w:rsid w:val="007120DF"/>
    <w:rsid w:val="00713321"/>
    <w:rsid w:val="007141DF"/>
    <w:rsid w:val="00716F71"/>
    <w:rsid w:val="00717A92"/>
    <w:rsid w:val="007203DE"/>
    <w:rsid w:val="00720EFD"/>
    <w:rsid w:val="00721F0B"/>
    <w:rsid w:val="00725679"/>
    <w:rsid w:val="007266C4"/>
    <w:rsid w:val="00726862"/>
    <w:rsid w:val="00727688"/>
    <w:rsid w:val="00727866"/>
    <w:rsid w:val="007307F3"/>
    <w:rsid w:val="007314B4"/>
    <w:rsid w:val="00731B9A"/>
    <w:rsid w:val="00740161"/>
    <w:rsid w:val="00740D9F"/>
    <w:rsid w:val="0074448B"/>
    <w:rsid w:val="00746EE0"/>
    <w:rsid w:val="00747A30"/>
    <w:rsid w:val="00750A0A"/>
    <w:rsid w:val="00755B08"/>
    <w:rsid w:val="00757407"/>
    <w:rsid w:val="00763685"/>
    <w:rsid w:val="0076511D"/>
    <w:rsid w:val="007651B3"/>
    <w:rsid w:val="00766CAA"/>
    <w:rsid w:val="00770396"/>
    <w:rsid w:val="007732BB"/>
    <w:rsid w:val="00773BED"/>
    <w:rsid w:val="00775FA7"/>
    <w:rsid w:val="00782121"/>
    <w:rsid w:val="007838A4"/>
    <w:rsid w:val="00783CB1"/>
    <w:rsid w:val="00783D88"/>
    <w:rsid w:val="0078429A"/>
    <w:rsid w:val="00784700"/>
    <w:rsid w:val="007848D9"/>
    <w:rsid w:val="0079249C"/>
    <w:rsid w:val="00792EB5"/>
    <w:rsid w:val="00793BAF"/>
    <w:rsid w:val="00795C64"/>
    <w:rsid w:val="007960E1"/>
    <w:rsid w:val="007962C3"/>
    <w:rsid w:val="007964F8"/>
    <w:rsid w:val="007970A4"/>
    <w:rsid w:val="007A1377"/>
    <w:rsid w:val="007A1BAF"/>
    <w:rsid w:val="007A3327"/>
    <w:rsid w:val="007A4264"/>
    <w:rsid w:val="007A4C17"/>
    <w:rsid w:val="007A7FDF"/>
    <w:rsid w:val="007B038E"/>
    <w:rsid w:val="007B119A"/>
    <w:rsid w:val="007B154E"/>
    <w:rsid w:val="007B1D8B"/>
    <w:rsid w:val="007B564C"/>
    <w:rsid w:val="007C1679"/>
    <w:rsid w:val="007C2AE2"/>
    <w:rsid w:val="007C432E"/>
    <w:rsid w:val="007C440C"/>
    <w:rsid w:val="007C6458"/>
    <w:rsid w:val="007C6759"/>
    <w:rsid w:val="007C6D0F"/>
    <w:rsid w:val="007D2362"/>
    <w:rsid w:val="007D344D"/>
    <w:rsid w:val="007D34D5"/>
    <w:rsid w:val="007D3FF0"/>
    <w:rsid w:val="007D74D4"/>
    <w:rsid w:val="007D795C"/>
    <w:rsid w:val="007D7A56"/>
    <w:rsid w:val="007D7BCD"/>
    <w:rsid w:val="007E1F33"/>
    <w:rsid w:val="007E532B"/>
    <w:rsid w:val="007E6788"/>
    <w:rsid w:val="007F1EC9"/>
    <w:rsid w:val="007F29E0"/>
    <w:rsid w:val="007F4D69"/>
    <w:rsid w:val="007F5F49"/>
    <w:rsid w:val="007F74C5"/>
    <w:rsid w:val="007F7AB9"/>
    <w:rsid w:val="00802029"/>
    <w:rsid w:val="00802FF2"/>
    <w:rsid w:val="008035E4"/>
    <w:rsid w:val="00807C5B"/>
    <w:rsid w:val="0081036A"/>
    <w:rsid w:val="00810BD2"/>
    <w:rsid w:val="00813583"/>
    <w:rsid w:val="00813666"/>
    <w:rsid w:val="008157DF"/>
    <w:rsid w:val="008216E8"/>
    <w:rsid w:val="008217ED"/>
    <w:rsid w:val="0082366B"/>
    <w:rsid w:val="00823921"/>
    <w:rsid w:val="008303EA"/>
    <w:rsid w:val="0083254F"/>
    <w:rsid w:val="00836D1D"/>
    <w:rsid w:val="0083744B"/>
    <w:rsid w:val="00840E9C"/>
    <w:rsid w:val="008421FA"/>
    <w:rsid w:val="0084315F"/>
    <w:rsid w:val="008446A0"/>
    <w:rsid w:val="00845BC5"/>
    <w:rsid w:val="00850489"/>
    <w:rsid w:val="00851B90"/>
    <w:rsid w:val="00852264"/>
    <w:rsid w:val="008574F7"/>
    <w:rsid w:val="0086033D"/>
    <w:rsid w:val="0086083C"/>
    <w:rsid w:val="0086130B"/>
    <w:rsid w:val="00861DAB"/>
    <w:rsid w:val="00864BF2"/>
    <w:rsid w:val="0086634A"/>
    <w:rsid w:val="00871931"/>
    <w:rsid w:val="00872244"/>
    <w:rsid w:val="0087393C"/>
    <w:rsid w:val="00873D55"/>
    <w:rsid w:val="00874D52"/>
    <w:rsid w:val="008751E9"/>
    <w:rsid w:val="00876CA6"/>
    <w:rsid w:val="00880D60"/>
    <w:rsid w:val="008836EA"/>
    <w:rsid w:val="00885C87"/>
    <w:rsid w:val="00886DD9"/>
    <w:rsid w:val="00890E09"/>
    <w:rsid w:val="008929BE"/>
    <w:rsid w:val="00895283"/>
    <w:rsid w:val="008A0966"/>
    <w:rsid w:val="008A09A6"/>
    <w:rsid w:val="008A0A50"/>
    <w:rsid w:val="008B315C"/>
    <w:rsid w:val="008B36BA"/>
    <w:rsid w:val="008B38A6"/>
    <w:rsid w:val="008B3AC9"/>
    <w:rsid w:val="008B59D9"/>
    <w:rsid w:val="008B6900"/>
    <w:rsid w:val="008B6D04"/>
    <w:rsid w:val="008B75DD"/>
    <w:rsid w:val="008B7BA0"/>
    <w:rsid w:val="008C1199"/>
    <w:rsid w:val="008C1208"/>
    <w:rsid w:val="008C15B9"/>
    <w:rsid w:val="008C3749"/>
    <w:rsid w:val="008C56F1"/>
    <w:rsid w:val="008C70CF"/>
    <w:rsid w:val="008C72D4"/>
    <w:rsid w:val="008C748D"/>
    <w:rsid w:val="008D0B29"/>
    <w:rsid w:val="008D1C18"/>
    <w:rsid w:val="008D6E65"/>
    <w:rsid w:val="008E035A"/>
    <w:rsid w:val="008E068B"/>
    <w:rsid w:val="008E0AAD"/>
    <w:rsid w:val="008E0FDB"/>
    <w:rsid w:val="008E293C"/>
    <w:rsid w:val="008E2C06"/>
    <w:rsid w:val="008E3D11"/>
    <w:rsid w:val="008E5E33"/>
    <w:rsid w:val="008E685D"/>
    <w:rsid w:val="008F219F"/>
    <w:rsid w:val="008F362B"/>
    <w:rsid w:val="008F5761"/>
    <w:rsid w:val="008F672E"/>
    <w:rsid w:val="008F6A8C"/>
    <w:rsid w:val="008F7EE0"/>
    <w:rsid w:val="008F7FA0"/>
    <w:rsid w:val="00900EFD"/>
    <w:rsid w:val="00902E12"/>
    <w:rsid w:val="00903522"/>
    <w:rsid w:val="0090693D"/>
    <w:rsid w:val="0090699A"/>
    <w:rsid w:val="009105D5"/>
    <w:rsid w:val="00911277"/>
    <w:rsid w:val="00912D12"/>
    <w:rsid w:val="00913396"/>
    <w:rsid w:val="00913A9B"/>
    <w:rsid w:val="00917E32"/>
    <w:rsid w:val="00921FBE"/>
    <w:rsid w:val="00924C1C"/>
    <w:rsid w:val="009253C2"/>
    <w:rsid w:val="00926FD8"/>
    <w:rsid w:val="00930661"/>
    <w:rsid w:val="0093206A"/>
    <w:rsid w:val="0093297C"/>
    <w:rsid w:val="00932B41"/>
    <w:rsid w:val="00932DC0"/>
    <w:rsid w:val="00932E11"/>
    <w:rsid w:val="0093366B"/>
    <w:rsid w:val="00935FDF"/>
    <w:rsid w:val="00944F2F"/>
    <w:rsid w:val="00946297"/>
    <w:rsid w:val="0094747F"/>
    <w:rsid w:val="0094769A"/>
    <w:rsid w:val="00951C89"/>
    <w:rsid w:val="009521BC"/>
    <w:rsid w:val="00953177"/>
    <w:rsid w:val="009534EA"/>
    <w:rsid w:val="00954560"/>
    <w:rsid w:val="00954E81"/>
    <w:rsid w:val="00962F50"/>
    <w:rsid w:val="0096519E"/>
    <w:rsid w:val="009658AD"/>
    <w:rsid w:val="00966366"/>
    <w:rsid w:val="00967AB6"/>
    <w:rsid w:val="00967B0A"/>
    <w:rsid w:val="009736EE"/>
    <w:rsid w:val="0097593E"/>
    <w:rsid w:val="009777CC"/>
    <w:rsid w:val="00977DA6"/>
    <w:rsid w:val="009803DB"/>
    <w:rsid w:val="00982AE2"/>
    <w:rsid w:val="0098328F"/>
    <w:rsid w:val="0098369B"/>
    <w:rsid w:val="009842C4"/>
    <w:rsid w:val="00987B4F"/>
    <w:rsid w:val="00990A81"/>
    <w:rsid w:val="0099238B"/>
    <w:rsid w:val="00993447"/>
    <w:rsid w:val="009974C2"/>
    <w:rsid w:val="009A0704"/>
    <w:rsid w:val="009A29A2"/>
    <w:rsid w:val="009A4D4A"/>
    <w:rsid w:val="009A51E5"/>
    <w:rsid w:val="009B15E4"/>
    <w:rsid w:val="009B2CFE"/>
    <w:rsid w:val="009B35B7"/>
    <w:rsid w:val="009B630C"/>
    <w:rsid w:val="009B7DE4"/>
    <w:rsid w:val="009C13D7"/>
    <w:rsid w:val="009C3B69"/>
    <w:rsid w:val="009C4A22"/>
    <w:rsid w:val="009C55B4"/>
    <w:rsid w:val="009C5D31"/>
    <w:rsid w:val="009D080E"/>
    <w:rsid w:val="009D3631"/>
    <w:rsid w:val="009D41A9"/>
    <w:rsid w:val="009D5727"/>
    <w:rsid w:val="009D6A3B"/>
    <w:rsid w:val="009D7447"/>
    <w:rsid w:val="009D7515"/>
    <w:rsid w:val="009E003B"/>
    <w:rsid w:val="009E4169"/>
    <w:rsid w:val="009E479B"/>
    <w:rsid w:val="009E5AA6"/>
    <w:rsid w:val="009E7DFA"/>
    <w:rsid w:val="009F021E"/>
    <w:rsid w:val="009F0631"/>
    <w:rsid w:val="009F17BA"/>
    <w:rsid w:val="009F24D3"/>
    <w:rsid w:val="009F2FBC"/>
    <w:rsid w:val="009F6DA9"/>
    <w:rsid w:val="00A00951"/>
    <w:rsid w:val="00A04955"/>
    <w:rsid w:val="00A0515B"/>
    <w:rsid w:val="00A0628D"/>
    <w:rsid w:val="00A10A5A"/>
    <w:rsid w:val="00A10C2B"/>
    <w:rsid w:val="00A1413D"/>
    <w:rsid w:val="00A14D8E"/>
    <w:rsid w:val="00A14E84"/>
    <w:rsid w:val="00A16051"/>
    <w:rsid w:val="00A169D7"/>
    <w:rsid w:val="00A16BCC"/>
    <w:rsid w:val="00A202ED"/>
    <w:rsid w:val="00A22125"/>
    <w:rsid w:val="00A26A8C"/>
    <w:rsid w:val="00A26F96"/>
    <w:rsid w:val="00A27BAF"/>
    <w:rsid w:val="00A30996"/>
    <w:rsid w:val="00A320F5"/>
    <w:rsid w:val="00A41BD7"/>
    <w:rsid w:val="00A41D8B"/>
    <w:rsid w:val="00A42DEF"/>
    <w:rsid w:val="00A44789"/>
    <w:rsid w:val="00A45344"/>
    <w:rsid w:val="00A47E84"/>
    <w:rsid w:val="00A47FB7"/>
    <w:rsid w:val="00A50961"/>
    <w:rsid w:val="00A52520"/>
    <w:rsid w:val="00A5268C"/>
    <w:rsid w:val="00A52DF1"/>
    <w:rsid w:val="00A53D5E"/>
    <w:rsid w:val="00A556A3"/>
    <w:rsid w:val="00A56E0C"/>
    <w:rsid w:val="00A60518"/>
    <w:rsid w:val="00A65671"/>
    <w:rsid w:val="00A66921"/>
    <w:rsid w:val="00A7004B"/>
    <w:rsid w:val="00A700D8"/>
    <w:rsid w:val="00A7052E"/>
    <w:rsid w:val="00A722E1"/>
    <w:rsid w:val="00A73144"/>
    <w:rsid w:val="00A75434"/>
    <w:rsid w:val="00A76E25"/>
    <w:rsid w:val="00A77598"/>
    <w:rsid w:val="00A813C8"/>
    <w:rsid w:val="00A84845"/>
    <w:rsid w:val="00A86378"/>
    <w:rsid w:val="00A86F23"/>
    <w:rsid w:val="00A8750B"/>
    <w:rsid w:val="00A9034B"/>
    <w:rsid w:val="00A90B0E"/>
    <w:rsid w:val="00A90EFB"/>
    <w:rsid w:val="00A926EE"/>
    <w:rsid w:val="00A932EF"/>
    <w:rsid w:val="00A97500"/>
    <w:rsid w:val="00AA017D"/>
    <w:rsid w:val="00AA4773"/>
    <w:rsid w:val="00AA745B"/>
    <w:rsid w:val="00AB0460"/>
    <w:rsid w:val="00AB073B"/>
    <w:rsid w:val="00AB3705"/>
    <w:rsid w:val="00AB4F90"/>
    <w:rsid w:val="00AB7543"/>
    <w:rsid w:val="00AC11AD"/>
    <w:rsid w:val="00AC4BF1"/>
    <w:rsid w:val="00AC5706"/>
    <w:rsid w:val="00AD1654"/>
    <w:rsid w:val="00AD2817"/>
    <w:rsid w:val="00AD2847"/>
    <w:rsid w:val="00AD720C"/>
    <w:rsid w:val="00AE0911"/>
    <w:rsid w:val="00AE2840"/>
    <w:rsid w:val="00AE717D"/>
    <w:rsid w:val="00AE769B"/>
    <w:rsid w:val="00AF1448"/>
    <w:rsid w:val="00AF4870"/>
    <w:rsid w:val="00B0216F"/>
    <w:rsid w:val="00B03076"/>
    <w:rsid w:val="00B05866"/>
    <w:rsid w:val="00B0587E"/>
    <w:rsid w:val="00B05AC8"/>
    <w:rsid w:val="00B07397"/>
    <w:rsid w:val="00B1133F"/>
    <w:rsid w:val="00B121D4"/>
    <w:rsid w:val="00B12C37"/>
    <w:rsid w:val="00B12FA4"/>
    <w:rsid w:val="00B1312A"/>
    <w:rsid w:val="00B15108"/>
    <w:rsid w:val="00B156F5"/>
    <w:rsid w:val="00B15CBE"/>
    <w:rsid w:val="00B24599"/>
    <w:rsid w:val="00B25573"/>
    <w:rsid w:val="00B2663F"/>
    <w:rsid w:val="00B26A06"/>
    <w:rsid w:val="00B31182"/>
    <w:rsid w:val="00B327A3"/>
    <w:rsid w:val="00B331B7"/>
    <w:rsid w:val="00B35CAC"/>
    <w:rsid w:val="00B412B7"/>
    <w:rsid w:val="00B4196B"/>
    <w:rsid w:val="00B42272"/>
    <w:rsid w:val="00B4259F"/>
    <w:rsid w:val="00B51B5F"/>
    <w:rsid w:val="00B52261"/>
    <w:rsid w:val="00B52D1E"/>
    <w:rsid w:val="00B54697"/>
    <w:rsid w:val="00B547E9"/>
    <w:rsid w:val="00B54EB0"/>
    <w:rsid w:val="00B55932"/>
    <w:rsid w:val="00B55CE9"/>
    <w:rsid w:val="00B573A9"/>
    <w:rsid w:val="00B61805"/>
    <w:rsid w:val="00B657AF"/>
    <w:rsid w:val="00B65D83"/>
    <w:rsid w:val="00B66D3F"/>
    <w:rsid w:val="00B71C4C"/>
    <w:rsid w:val="00B752C9"/>
    <w:rsid w:val="00B75BB0"/>
    <w:rsid w:val="00B82D39"/>
    <w:rsid w:val="00B83CF7"/>
    <w:rsid w:val="00B84057"/>
    <w:rsid w:val="00B845B5"/>
    <w:rsid w:val="00B86EC7"/>
    <w:rsid w:val="00B91361"/>
    <w:rsid w:val="00B92D20"/>
    <w:rsid w:val="00B94146"/>
    <w:rsid w:val="00B971C8"/>
    <w:rsid w:val="00BA301C"/>
    <w:rsid w:val="00BA419B"/>
    <w:rsid w:val="00BA443C"/>
    <w:rsid w:val="00BA44C6"/>
    <w:rsid w:val="00BA4879"/>
    <w:rsid w:val="00BA4CAF"/>
    <w:rsid w:val="00BA5270"/>
    <w:rsid w:val="00BA6FBA"/>
    <w:rsid w:val="00BA779E"/>
    <w:rsid w:val="00BB0E01"/>
    <w:rsid w:val="00BB1AF0"/>
    <w:rsid w:val="00BB4774"/>
    <w:rsid w:val="00BB546A"/>
    <w:rsid w:val="00BB7467"/>
    <w:rsid w:val="00BC159F"/>
    <w:rsid w:val="00BC3862"/>
    <w:rsid w:val="00BC3A20"/>
    <w:rsid w:val="00BC734E"/>
    <w:rsid w:val="00BC75D4"/>
    <w:rsid w:val="00BD2A91"/>
    <w:rsid w:val="00BD4E3C"/>
    <w:rsid w:val="00BD7E95"/>
    <w:rsid w:val="00BF1919"/>
    <w:rsid w:val="00BF6AAF"/>
    <w:rsid w:val="00C00A7E"/>
    <w:rsid w:val="00C01103"/>
    <w:rsid w:val="00C0189F"/>
    <w:rsid w:val="00C0223E"/>
    <w:rsid w:val="00C02A3A"/>
    <w:rsid w:val="00C02F24"/>
    <w:rsid w:val="00C047ED"/>
    <w:rsid w:val="00C053AF"/>
    <w:rsid w:val="00C065C4"/>
    <w:rsid w:val="00C1171D"/>
    <w:rsid w:val="00C1212A"/>
    <w:rsid w:val="00C200AD"/>
    <w:rsid w:val="00C20E9D"/>
    <w:rsid w:val="00C331C6"/>
    <w:rsid w:val="00C34373"/>
    <w:rsid w:val="00C364A6"/>
    <w:rsid w:val="00C401FE"/>
    <w:rsid w:val="00C43B14"/>
    <w:rsid w:val="00C44886"/>
    <w:rsid w:val="00C44FEC"/>
    <w:rsid w:val="00C45ACB"/>
    <w:rsid w:val="00C4650F"/>
    <w:rsid w:val="00C4740A"/>
    <w:rsid w:val="00C5003D"/>
    <w:rsid w:val="00C5226C"/>
    <w:rsid w:val="00C55240"/>
    <w:rsid w:val="00C5706E"/>
    <w:rsid w:val="00C60962"/>
    <w:rsid w:val="00C60A6A"/>
    <w:rsid w:val="00C6349C"/>
    <w:rsid w:val="00C6497B"/>
    <w:rsid w:val="00C6629D"/>
    <w:rsid w:val="00C66B07"/>
    <w:rsid w:val="00C72507"/>
    <w:rsid w:val="00C72C31"/>
    <w:rsid w:val="00C73E90"/>
    <w:rsid w:val="00C750C2"/>
    <w:rsid w:val="00C76B0B"/>
    <w:rsid w:val="00C76CF4"/>
    <w:rsid w:val="00C7793B"/>
    <w:rsid w:val="00C77D0E"/>
    <w:rsid w:val="00C80160"/>
    <w:rsid w:val="00C82AF8"/>
    <w:rsid w:val="00C9158F"/>
    <w:rsid w:val="00C92BDF"/>
    <w:rsid w:val="00C932FF"/>
    <w:rsid w:val="00C939C5"/>
    <w:rsid w:val="00C954C1"/>
    <w:rsid w:val="00C969C5"/>
    <w:rsid w:val="00C96CC6"/>
    <w:rsid w:val="00CA0C39"/>
    <w:rsid w:val="00CA0D32"/>
    <w:rsid w:val="00CA106A"/>
    <w:rsid w:val="00CA29AF"/>
    <w:rsid w:val="00CA2E68"/>
    <w:rsid w:val="00CA354A"/>
    <w:rsid w:val="00CB4047"/>
    <w:rsid w:val="00CB483B"/>
    <w:rsid w:val="00CB516B"/>
    <w:rsid w:val="00CB57C4"/>
    <w:rsid w:val="00CC1F18"/>
    <w:rsid w:val="00CC4B63"/>
    <w:rsid w:val="00CC4B72"/>
    <w:rsid w:val="00CC5E04"/>
    <w:rsid w:val="00CC7763"/>
    <w:rsid w:val="00CD013B"/>
    <w:rsid w:val="00CD2F81"/>
    <w:rsid w:val="00CD4CAB"/>
    <w:rsid w:val="00CD53AA"/>
    <w:rsid w:val="00CE0AB4"/>
    <w:rsid w:val="00CE6AC4"/>
    <w:rsid w:val="00CE6CEF"/>
    <w:rsid w:val="00CE758D"/>
    <w:rsid w:val="00CF179A"/>
    <w:rsid w:val="00CF18E3"/>
    <w:rsid w:val="00CF6B4E"/>
    <w:rsid w:val="00CF6C2A"/>
    <w:rsid w:val="00D04069"/>
    <w:rsid w:val="00D04090"/>
    <w:rsid w:val="00D1185D"/>
    <w:rsid w:val="00D1308F"/>
    <w:rsid w:val="00D2042E"/>
    <w:rsid w:val="00D21241"/>
    <w:rsid w:val="00D243C5"/>
    <w:rsid w:val="00D34795"/>
    <w:rsid w:val="00D4029B"/>
    <w:rsid w:val="00D404D5"/>
    <w:rsid w:val="00D41409"/>
    <w:rsid w:val="00D43A0E"/>
    <w:rsid w:val="00D45652"/>
    <w:rsid w:val="00D458E8"/>
    <w:rsid w:val="00D479BE"/>
    <w:rsid w:val="00D5090F"/>
    <w:rsid w:val="00D53216"/>
    <w:rsid w:val="00D53569"/>
    <w:rsid w:val="00D5542E"/>
    <w:rsid w:val="00D55A26"/>
    <w:rsid w:val="00D55E9D"/>
    <w:rsid w:val="00D567A6"/>
    <w:rsid w:val="00D57F01"/>
    <w:rsid w:val="00D624C4"/>
    <w:rsid w:val="00D708C7"/>
    <w:rsid w:val="00D70DA1"/>
    <w:rsid w:val="00D70E62"/>
    <w:rsid w:val="00D76C50"/>
    <w:rsid w:val="00D7772E"/>
    <w:rsid w:val="00D80272"/>
    <w:rsid w:val="00D8126C"/>
    <w:rsid w:val="00D8345C"/>
    <w:rsid w:val="00D84EA0"/>
    <w:rsid w:val="00D95572"/>
    <w:rsid w:val="00D97AEC"/>
    <w:rsid w:val="00DA12BC"/>
    <w:rsid w:val="00DA16B3"/>
    <w:rsid w:val="00DA1F89"/>
    <w:rsid w:val="00DA5206"/>
    <w:rsid w:val="00DA5CC0"/>
    <w:rsid w:val="00DA6EC8"/>
    <w:rsid w:val="00DA745F"/>
    <w:rsid w:val="00DA7E05"/>
    <w:rsid w:val="00DB28D4"/>
    <w:rsid w:val="00DB3E47"/>
    <w:rsid w:val="00DB6890"/>
    <w:rsid w:val="00DC1539"/>
    <w:rsid w:val="00DC5FD5"/>
    <w:rsid w:val="00DC7F4D"/>
    <w:rsid w:val="00DD25F2"/>
    <w:rsid w:val="00DD45DE"/>
    <w:rsid w:val="00DD598C"/>
    <w:rsid w:val="00DE3EB5"/>
    <w:rsid w:val="00DE48F9"/>
    <w:rsid w:val="00DE588C"/>
    <w:rsid w:val="00DE64BB"/>
    <w:rsid w:val="00DE6BC2"/>
    <w:rsid w:val="00DE75F2"/>
    <w:rsid w:val="00DF2556"/>
    <w:rsid w:val="00DF30D4"/>
    <w:rsid w:val="00DF32FD"/>
    <w:rsid w:val="00DF53BB"/>
    <w:rsid w:val="00DF7858"/>
    <w:rsid w:val="00E01060"/>
    <w:rsid w:val="00E013D5"/>
    <w:rsid w:val="00E053C6"/>
    <w:rsid w:val="00E064A0"/>
    <w:rsid w:val="00E108F8"/>
    <w:rsid w:val="00E1283E"/>
    <w:rsid w:val="00E13E98"/>
    <w:rsid w:val="00E149D1"/>
    <w:rsid w:val="00E20934"/>
    <w:rsid w:val="00E3464A"/>
    <w:rsid w:val="00E363C0"/>
    <w:rsid w:val="00E374AA"/>
    <w:rsid w:val="00E41036"/>
    <w:rsid w:val="00E427B0"/>
    <w:rsid w:val="00E42DE5"/>
    <w:rsid w:val="00E4612D"/>
    <w:rsid w:val="00E46755"/>
    <w:rsid w:val="00E5141F"/>
    <w:rsid w:val="00E51ADC"/>
    <w:rsid w:val="00E51E3B"/>
    <w:rsid w:val="00E53C31"/>
    <w:rsid w:val="00E55390"/>
    <w:rsid w:val="00E5799E"/>
    <w:rsid w:val="00E622FF"/>
    <w:rsid w:val="00E63B67"/>
    <w:rsid w:val="00E6470A"/>
    <w:rsid w:val="00E716E6"/>
    <w:rsid w:val="00E71BC6"/>
    <w:rsid w:val="00E733F1"/>
    <w:rsid w:val="00E74632"/>
    <w:rsid w:val="00E761A2"/>
    <w:rsid w:val="00E802BE"/>
    <w:rsid w:val="00E8063F"/>
    <w:rsid w:val="00E813F2"/>
    <w:rsid w:val="00E82C67"/>
    <w:rsid w:val="00E84ACD"/>
    <w:rsid w:val="00E86EAC"/>
    <w:rsid w:val="00E90DE5"/>
    <w:rsid w:val="00E912A4"/>
    <w:rsid w:val="00E92E2B"/>
    <w:rsid w:val="00E96AD8"/>
    <w:rsid w:val="00EA01F7"/>
    <w:rsid w:val="00EA2ECD"/>
    <w:rsid w:val="00EB131C"/>
    <w:rsid w:val="00EB2057"/>
    <w:rsid w:val="00EB3BAE"/>
    <w:rsid w:val="00EC5A7E"/>
    <w:rsid w:val="00EC602B"/>
    <w:rsid w:val="00ED6898"/>
    <w:rsid w:val="00EE17E3"/>
    <w:rsid w:val="00EF1115"/>
    <w:rsid w:val="00EF623C"/>
    <w:rsid w:val="00EF6362"/>
    <w:rsid w:val="00EF7015"/>
    <w:rsid w:val="00EF7B12"/>
    <w:rsid w:val="00F03D72"/>
    <w:rsid w:val="00F0438D"/>
    <w:rsid w:val="00F06293"/>
    <w:rsid w:val="00F06314"/>
    <w:rsid w:val="00F0646D"/>
    <w:rsid w:val="00F06F41"/>
    <w:rsid w:val="00F115DE"/>
    <w:rsid w:val="00F11ACF"/>
    <w:rsid w:val="00F127BB"/>
    <w:rsid w:val="00F12919"/>
    <w:rsid w:val="00F206E6"/>
    <w:rsid w:val="00F20900"/>
    <w:rsid w:val="00F23B88"/>
    <w:rsid w:val="00F23F5A"/>
    <w:rsid w:val="00F246BC"/>
    <w:rsid w:val="00F266BA"/>
    <w:rsid w:val="00F26D2E"/>
    <w:rsid w:val="00F26EAB"/>
    <w:rsid w:val="00F32318"/>
    <w:rsid w:val="00F33AA9"/>
    <w:rsid w:val="00F35EB2"/>
    <w:rsid w:val="00F36859"/>
    <w:rsid w:val="00F37089"/>
    <w:rsid w:val="00F42894"/>
    <w:rsid w:val="00F4398B"/>
    <w:rsid w:val="00F505E4"/>
    <w:rsid w:val="00F52977"/>
    <w:rsid w:val="00F52F23"/>
    <w:rsid w:val="00F570CF"/>
    <w:rsid w:val="00F606A1"/>
    <w:rsid w:val="00F617F1"/>
    <w:rsid w:val="00F61D9C"/>
    <w:rsid w:val="00F63D44"/>
    <w:rsid w:val="00F65EC6"/>
    <w:rsid w:val="00F65F93"/>
    <w:rsid w:val="00F67F60"/>
    <w:rsid w:val="00F73579"/>
    <w:rsid w:val="00F75648"/>
    <w:rsid w:val="00F765F6"/>
    <w:rsid w:val="00F774F6"/>
    <w:rsid w:val="00F8009E"/>
    <w:rsid w:val="00F80381"/>
    <w:rsid w:val="00F80D7E"/>
    <w:rsid w:val="00F81AEB"/>
    <w:rsid w:val="00F8582F"/>
    <w:rsid w:val="00F86F11"/>
    <w:rsid w:val="00F873C9"/>
    <w:rsid w:val="00F87E5B"/>
    <w:rsid w:val="00F902CF"/>
    <w:rsid w:val="00F903C6"/>
    <w:rsid w:val="00FA1A26"/>
    <w:rsid w:val="00FA496D"/>
    <w:rsid w:val="00FA6D0E"/>
    <w:rsid w:val="00FB393D"/>
    <w:rsid w:val="00FB4E11"/>
    <w:rsid w:val="00FB59F4"/>
    <w:rsid w:val="00FB6305"/>
    <w:rsid w:val="00FB6309"/>
    <w:rsid w:val="00FB6E46"/>
    <w:rsid w:val="00FC21C8"/>
    <w:rsid w:val="00FC42C6"/>
    <w:rsid w:val="00FC5FB1"/>
    <w:rsid w:val="00FC751F"/>
    <w:rsid w:val="00FD0259"/>
    <w:rsid w:val="00FD21D1"/>
    <w:rsid w:val="00FD5B0B"/>
    <w:rsid w:val="00FD6462"/>
    <w:rsid w:val="00FD7BD9"/>
    <w:rsid w:val="00FE001F"/>
    <w:rsid w:val="00FE26C2"/>
    <w:rsid w:val="00FE296F"/>
    <w:rsid w:val="00FE3F5D"/>
    <w:rsid w:val="00FE3FF6"/>
    <w:rsid w:val="00FE4115"/>
    <w:rsid w:val="00FE50F6"/>
    <w:rsid w:val="00FF1155"/>
    <w:rsid w:val="00FF3F50"/>
    <w:rsid w:val="00FF75BF"/>
  </w:rsids>
  <m:mathPr>
    <m:mathFont m:val="Cambria Math"/>
    <m:brkBin m:val="before"/>
    <m:brkBinSub m:val="--"/>
    <m:smallFrac m:val="0"/>
    <m:dispDef/>
    <m:lMargin m:val="0"/>
    <m:rMargin m:val="0"/>
    <m:defJc m:val="centerGroup"/>
    <m:wrapIndent m:val="1440"/>
    <m:intLim m:val="subSup"/>
    <m:naryLim m:val="undOvr"/>
  </m:mathPr>
  <w:themeFontLang w:val="de-CH" w:eastAsia="ja-JP"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210E8EC"/>
  <w15:docId w15:val="{512EE13C-E6EA-4881-9FFD-C5F928DC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DE6BC2"/>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berschrift2">
    <w:name w:val="heading 2"/>
    <w:basedOn w:val="Standard"/>
    <w:next w:val="Standard"/>
    <w:link w:val="berschrift2Zchn"/>
    <w:uiPriority w:val="9"/>
    <w:unhideWhenUsed/>
    <w:qFormat/>
    <w:rsid w:val="0018684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unhideWhenUsed/>
    <w:qFormat/>
    <w:rsid w:val="0098369B"/>
    <w:pPr>
      <w:keepNext/>
      <w:keepLines/>
      <w:spacing w:before="200" w:after="0"/>
      <w:outlineLvl w:val="2"/>
    </w:pPr>
    <w:rPr>
      <w:rFonts w:eastAsiaTheme="majorEastAsia" w:cstheme="majorBidi"/>
      <w:b/>
      <w:bCs/>
      <w:color w:val="5B9BD5"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7D3FF0"/>
    <w:rPr>
      <w:sz w:val="16"/>
      <w:szCs w:val="16"/>
    </w:rPr>
  </w:style>
  <w:style w:type="paragraph" w:styleId="Kommentartext">
    <w:name w:val="annotation text"/>
    <w:basedOn w:val="Standard"/>
    <w:link w:val="KommentartextZchn"/>
    <w:uiPriority w:val="99"/>
    <w:unhideWhenUsed/>
    <w:rsid w:val="007D3FF0"/>
    <w:pPr>
      <w:suppressAutoHyphens/>
      <w:spacing w:after="0" w:line="240" w:lineRule="auto"/>
    </w:pPr>
    <w:rPr>
      <w:rFonts w:ascii="Times New Roman" w:eastAsia="Times New Roman" w:hAnsi="Times New Roman" w:cs="Times New Roman"/>
      <w:noProof/>
      <w:sz w:val="20"/>
      <w:szCs w:val="20"/>
      <w:lang w:val="nl-NL" w:eastAsia="nl-NL"/>
    </w:rPr>
  </w:style>
  <w:style w:type="character" w:customStyle="1" w:styleId="KommentartextZchn">
    <w:name w:val="Kommentartext Zchn"/>
    <w:basedOn w:val="Absatz-Standardschriftart"/>
    <w:link w:val="Kommentartext"/>
    <w:uiPriority w:val="99"/>
    <w:rsid w:val="007D3FF0"/>
    <w:rPr>
      <w:rFonts w:ascii="Times New Roman" w:eastAsia="Times New Roman" w:hAnsi="Times New Roman" w:cs="Times New Roman"/>
      <w:noProof/>
      <w:sz w:val="20"/>
      <w:szCs w:val="20"/>
      <w:lang w:val="nl-NL" w:eastAsia="nl-NL"/>
    </w:rPr>
  </w:style>
  <w:style w:type="paragraph" w:styleId="Sprechblasentext">
    <w:name w:val="Balloon Text"/>
    <w:basedOn w:val="Standard"/>
    <w:link w:val="SprechblasentextZchn"/>
    <w:uiPriority w:val="99"/>
    <w:semiHidden/>
    <w:unhideWhenUsed/>
    <w:rsid w:val="007D3F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3FF0"/>
    <w:rPr>
      <w:rFonts w:ascii="Segoe UI" w:hAnsi="Segoe UI" w:cs="Segoe UI"/>
      <w:sz w:val="18"/>
      <w:szCs w:val="18"/>
    </w:rPr>
  </w:style>
  <w:style w:type="paragraph" w:styleId="Listenabsatz">
    <w:name w:val="List Paragraph"/>
    <w:basedOn w:val="Standard"/>
    <w:uiPriority w:val="34"/>
    <w:qFormat/>
    <w:rsid w:val="00DE64BB"/>
    <w:pPr>
      <w:ind w:left="720"/>
      <w:contextualSpacing/>
    </w:pPr>
  </w:style>
  <w:style w:type="character" w:styleId="Hyperlink">
    <w:name w:val="Hyperlink"/>
    <w:basedOn w:val="Absatz-Standardschriftart"/>
    <w:uiPriority w:val="99"/>
    <w:unhideWhenUsed/>
    <w:rsid w:val="00A52520"/>
    <w:rPr>
      <w:color w:val="0563C1" w:themeColor="hyperlink"/>
      <w:u w:val="single"/>
    </w:rPr>
  </w:style>
  <w:style w:type="paragraph" w:styleId="Funotentext">
    <w:name w:val="footnote text"/>
    <w:basedOn w:val="Standard"/>
    <w:link w:val="FunotentextZchn"/>
    <w:uiPriority w:val="99"/>
    <w:unhideWhenUsed/>
    <w:rsid w:val="00622F41"/>
    <w:pPr>
      <w:spacing w:after="0" w:line="240" w:lineRule="auto"/>
    </w:pPr>
    <w:rPr>
      <w:sz w:val="24"/>
      <w:szCs w:val="24"/>
    </w:rPr>
  </w:style>
  <w:style w:type="character" w:customStyle="1" w:styleId="FunotentextZchn">
    <w:name w:val="Fußnotentext Zchn"/>
    <w:basedOn w:val="Absatz-Standardschriftart"/>
    <w:link w:val="Funotentext"/>
    <w:uiPriority w:val="99"/>
    <w:qFormat/>
    <w:rsid w:val="00622F41"/>
    <w:rPr>
      <w:sz w:val="24"/>
      <w:szCs w:val="24"/>
    </w:rPr>
  </w:style>
  <w:style w:type="character" w:styleId="Funotenzeichen">
    <w:name w:val="footnote reference"/>
    <w:basedOn w:val="Absatz-Standardschriftart"/>
    <w:uiPriority w:val="99"/>
    <w:unhideWhenUsed/>
    <w:rsid w:val="00622F41"/>
    <w:rPr>
      <w:vertAlign w:val="superscript"/>
    </w:rPr>
  </w:style>
  <w:style w:type="character" w:customStyle="1" w:styleId="berschrift1Zchn">
    <w:name w:val="Überschrift 1 Zchn"/>
    <w:basedOn w:val="Absatz-Standardschriftart"/>
    <w:link w:val="berschrift1"/>
    <w:rsid w:val="00DE6BC2"/>
    <w:rPr>
      <w:rFonts w:asciiTheme="majorHAnsi" w:eastAsiaTheme="majorEastAsia" w:hAnsiTheme="majorHAnsi" w:cstheme="majorBidi"/>
      <w:b/>
      <w:bCs/>
      <w:color w:val="2C6EAB" w:themeColor="accent1" w:themeShade="B5"/>
      <w:sz w:val="32"/>
      <w:szCs w:val="32"/>
    </w:rPr>
  </w:style>
  <w:style w:type="character" w:customStyle="1" w:styleId="berschrift2Zchn">
    <w:name w:val="Überschrift 2 Zchn"/>
    <w:basedOn w:val="Absatz-Standardschriftart"/>
    <w:link w:val="berschrift2"/>
    <w:uiPriority w:val="9"/>
    <w:rsid w:val="00186844"/>
    <w:rPr>
      <w:rFonts w:asciiTheme="majorHAnsi" w:eastAsiaTheme="majorEastAsia" w:hAnsiTheme="majorHAnsi" w:cstheme="majorBidi"/>
      <w:b/>
      <w:bCs/>
      <w:color w:val="5B9BD5" w:themeColor="accent1"/>
      <w:sz w:val="26"/>
      <w:szCs w:val="26"/>
    </w:rPr>
  </w:style>
  <w:style w:type="paragraph" w:styleId="Kommentarthema">
    <w:name w:val="annotation subject"/>
    <w:basedOn w:val="Kommentartext"/>
    <w:next w:val="Kommentartext"/>
    <w:link w:val="KommentarthemaZchn"/>
    <w:uiPriority w:val="99"/>
    <w:semiHidden/>
    <w:unhideWhenUsed/>
    <w:rsid w:val="00F75648"/>
    <w:pPr>
      <w:suppressAutoHyphens w:val="0"/>
      <w:spacing w:after="160"/>
    </w:pPr>
    <w:rPr>
      <w:rFonts w:asciiTheme="minorHAnsi" w:eastAsiaTheme="minorHAnsi" w:hAnsiTheme="minorHAnsi" w:cstheme="minorBidi"/>
      <w:b/>
      <w:bCs/>
      <w:noProof w:val="0"/>
      <w:lang w:val="de-CH" w:eastAsia="en-US"/>
    </w:rPr>
  </w:style>
  <w:style w:type="character" w:customStyle="1" w:styleId="KommentarthemaZchn">
    <w:name w:val="Kommentarthema Zchn"/>
    <w:basedOn w:val="KommentartextZchn"/>
    <w:link w:val="Kommentarthema"/>
    <w:uiPriority w:val="99"/>
    <w:semiHidden/>
    <w:rsid w:val="00F75648"/>
    <w:rPr>
      <w:rFonts w:ascii="Times New Roman" w:eastAsia="Times New Roman" w:hAnsi="Times New Roman" w:cs="Times New Roman"/>
      <w:b/>
      <w:bCs/>
      <w:noProof/>
      <w:sz w:val="20"/>
      <w:szCs w:val="20"/>
      <w:lang w:val="nl-NL" w:eastAsia="nl-NL"/>
    </w:rPr>
  </w:style>
  <w:style w:type="character" w:customStyle="1" w:styleId="berschrift3Zchn">
    <w:name w:val="Überschrift 3 Zchn"/>
    <w:basedOn w:val="Absatz-Standardschriftart"/>
    <w:link w:val="berschrift3"/>
    <w:uiPriority w:val="9"/>
    <w:rsid w:val="0098369B"/>
    <w:rPr>
      <w:rFonts w:eastAsiaTheme="majorEastAsia" w:cstheme="majorBidi"/>
      <w:b/>
      <w:bCs/>
      <w:color w:val="5B9BD5" w:themeColor="accent1"/>
      <w:sz w:val="28"/>
      <w:szCs w:val="28"/>
    </w:rPr>
  </w:style>
  <w:style w:type="paragraph" w:styleId="Index1">
    <w:name w:val="index 1"/>
    <w:basedOn w:val="Standard"/>
    <w:next w:val="Standard"/>
    <w:autoRedefine/>
    <w:uiPriority w:val="99"/>
    <w:unhideWhenUsed/>
    <w:rsid w:val="001E6D67"/>
    <w:pPr>
      <w:spacing w:after="0"/>
      <w:ind w:left="220" w:hanging="220"/>
    </w:pPr>
    <w:rPr>
      <w:sz w:val="18"/>
      <w:szCs w:val="18"/>
    </w:rPr>
  </w:style>
  <w:style w:type="paragraph" w:styleId="Index2">
    <w:name w:val="index 2"/>
    <w:basedOn w:val="Standard"/>
    <w:next w:val="Standard"/>
    <w:autoRedefine/>
    <w:uiPriority w:val="99"/>
    <w:unhideWhenUsed/>
    <w:rsid w:val="001E6D67"/>
    <w:pPr>
      <w:spacing w:after="0"/>
      <w:ind w:left="440" w:hanging="220"/>
    </w:pPr>
    <w:rPr>
      <w:sz w:val="18"/>
      <w:szCs w:val="18"/>
    </w:rPr>
  </w:style>
  <w:style w:type="paragraph" w:styleId="Index3">
    <w:name w:val="index 3"/>
    <w:basedOn w:val="Standard"/>
    <w:next w:val="Standard"/>
    <w:autoRedefine/>
    <w:uiPriority w:val="99"/>
    <w:unhideWhenUsed/>
    <w:rsid w:val="001E6D67"/>
    <w:pPr>
      <w:spacing w:after="0"/>
      <w:ind w:left="660" w:hanging="220"/>
    </w:pPr>
    <w:rPr>
      <w:sz w:val="18"/>
      <w:szCs w:val="18"/>
    </w:rPr>
  </w:style>
  <w:style w:type="paragraph" w:styleId="Index4">
    <w:name w:val="index 4"/>
    <w:basedOn w:val="Standard"/>
    <w:next w:val="Standard"/>
    <w:autoRedefine/>
    <w:uiPriority w:val="99"/>
    <w:unhideWhenUsed/>
    <w:rsid w:val="001E6D67"/>
    <w:pPr>
      <w:spacing w:after="0"/>
      <w:ind w:left="880" w:hanging="220"/>
    </w:pPr>
    <w:rPr>
      <w:sz w:val="18"/>
      <w:szCs w:val="18"/>
    </w:rPr>
  </w:style>
  <w:style w:type="paragraph" w:styleId="Index5">
    <w:name w:val="index 5"/>
    <w:basedOn w:val="Standard"/>
    <w:next w:val="Standard"/>
    <w:autoRedefine/>
    <w:uiPriority w:val="99"/>
    <w:unhideWhenUsed/>
    <w:rsid w:val="001E6D67"/>
    <w:pPr>
      <w:spacing w:after="0"/>
      <w:ind w:left="1100" w:hanging="220"/>
    </w:pPr>
    <w:rPr>
      <w:sz w:val="18"/>
      <w:szCs w:val="18"/>
    </w:rPr>
  </w:style>
  <w:style w:type="paragraph" w:styleId="Index6">
    <w:name w:val="index 6"/>
    <w:basedOn w:val="Standard"/>
    <w:next w:val="Standard"/>
    <w:autoRedefine/>
    <w:uiPriority w:val="99"/>
    <w:unhideWhenUsed/>
    <w:rsid w:val="001E6D67"/>
    <w:pPr>
      <w:spacing w:after="0"/>
      <w:ind w:left="1320" w:hanging="220"/>
    </w:pPr>
    <w:rPr>
      <w:sz w:val="18"/>
      <w:szCs w:val="18"/>
    </w:rPr>
  </w:style>
  <w:style w:type="paragraph" w:styleId="Index7">
    <w:name w:val="index 7"/>
    <w:basedOn w:val="Standard"/>
    <w:next w:val="Standard"/>
    <w:autoRedefine/>
    <w:uiPriority w:val="99"/>
    <w:unhideWhenUsed/>
    <w:rsid w:val="001E6D67"/>
    <w:pPr>
      <w:spacing w:after="0"/>
      <w:ind w:left="1540" w:hanging="220"/>
    </w:pPr>
    <w:rPr>
      <w:sz w:val="18"/>
      <w:szCs w:val="18"/>
    </w:rPr>
  </w:style>
  <w:style w:type="paragraph" w:styleId="Index8">
    <w:name w:val="index 8"/>
    <w:basedOn w:val="Standard"/>
    <w:next w:val="Standard"/>
    <w:autoRedefine/>
    <w:uiPriority w:val="99"/>
    <w:unhideWhenUsed/>
    <w:rsid w:val="001E6D67"/>
    <w:pPr>
      <w:spacing w:after="0"/>
      <w:ind w:left="1760" w:hanging="220"/>
    </w:pPr>
    <w:rPr>
      <w:sz w:val="18"/>
      <w:szCs w:val="18"/>
    </w:rPr>
  </w:style>
  <w:style w:type="paragraph" w:styleId="Index9">
    <w:name w:val="index 9"/>
    <w:basedOn w:val="Standard"/>
    <w:next w:val="Standard"/>
    <w:autoRedefine/>
    <w:uiPriority w:val="99"/>
    <w:unhideWhenUsed/>
    <w:rsid w:val="001E6D67"/>
    <w:pPr>
      <w:spacing w:after="0"/>
      <w:ind w:left="1980" w:hanging="220"/>
    </w:pPr>
    <w:rPr>
      <w:sz w:val="18"/>
      <w:szCs w:val="18"/>
    </w:rPr>
  </w:style>
  <w:style w:type="paragraph" w:styleId="Indexberschrift">
    <w:name w:val="index heading"/>
    <w:basedOn w:val="Standard"/>
    <w:next w:val="Index1"/>
    <w:uiPriority w:val="99"/>
    <w:unhideWhenUsed/>
    <w:rsid w:val="001E6D67"/>
    <w:pPr>
      <w:pBdr>
        <w:top w:val="single" w:sz="12" w:space="0" w:color="auto"/>
      </w:pBdr>
      <w:spacing w:before="360" w:after="240"/>
    </w:pPr>
    <w:rPr>
      <w:i/>
      <w:sz w:val="26"/>
      <w:szCs w:val="26"/>
    </w:rPr>
  </w:style>
  <w:style w:type="paragraph" w:styleId="Verzeichnis1">
    <w:name w:val="toc 1"/>
    <w:basedOn w:val="Standard"/>
    <w:next w:val="Standard"/>
    <w:autoRedefine/>
    <w:uiPriority w:val="39"/>
    <w:unhideWhenUsed/>
    <w:rsid w:val="00242D7D"/>
    <w:pPr>
      <w:tabs>
        <w:tab w:val="right" w:leader="dot" w:pos="9062"/>
      </w:tabs>
    </w:pPr>
  </w:style>
  <w:style w:type="paragraph" w:styleId="Verzeichnis2">
    <w:name w:val="toc 2"/>
    <w:basedOn w:val="Standard"/>
    <w:next w:val="Standard"/>
    <w:autoRedefine/>
    <w:uiPriority w:val="39"/>
    <w:unhideWhenUsed/>
    <w:rsid w:val="001E6D67"/>
    <w:pPr>
      <w:ind w:left="220"/>
    </w:pPr>
  </w:style>
  <w:style w:type="paragraph" w:styleId="Verzeichnis3">
    <w:name w:val="toc 3"/>
    <w:basedOn w:val="Standard"/>
    <w:next w:val="Standard"/>
    <w:autoRedefine/>
    <w:uiPriority w:val="39"/>
    <w:unhideWhenUsed/>
    <w:rsid w:val="00CA0D32"/>
    <w:pPr>
      <w:tabs>
        <w:tab w:val="left" w:pos="802"/>
        <w:tab w:val="right" w:leader="dot" w:pos="9062"/>
      </w:tabs>
      <w:ind w:left="440"/>
    </w:pPr>
  </w:style>
  <w:style w:type="paragraph" w:styleId="Verzeichnis4">
    <w:name w:val="toc 4"/>
    <w:basedOn w:val="Standard"/>
    <w:next w:val="Standard"/>
    <w:autoRedefine/>
    <w:uiPriority w:val="39"/>
    <w:unhideWhenUsed/>
    <w:rsid w:val="001E6D67"/>
    <w:pPr>
      <w:ind w:left="660"/>
    </w:pPr>
  </w:style>
  <w:style w:type="paragraph" w:styleId="Verzeichnis5">
    <w:name w:val="toc 5"/>
    <w:basedOn w:val="Standard"/>
    <w:next w:val="Standard"/>
    <w:autoRedefine/>
    <w:uiPriority w:val="39"/>
    <w:unhideWhenUsed/>
    <w:rsid w:val="001E6D67"/>
    <w:pPr>
      <w:ind w:left="880"/>
    </w:pPr>
  </w:style>
  <w:style w:type="paragraph" w:styleId="Verzeichnis6">
    <w:name w:val="toc 6"/>
    <w:basedOn w:val="Standard"/>
    <w:next w:val="Standard"/>
    <w:autoRedefine/>
    <w:uiPriority w:val="39"/>
    <w:unhideWhenUsed/>
    <w:rsid w:val="001E6D67"/>
    <w:pPr>
      <w:ind w:left="1100"/>
    </w:pPr>
  </w:style>
  <w:style w:type="paragraph" w:styleId="Verzeichnis7">
    <w:name w:val="toc 7"/>
    <w:basedOn w:val="Standard"/>
    <w:next w:val="Standard"/>
    <w:autoRedefine/>
    <w:uiPriority w:val="39"/>
    <w:unhideWhenUsed/>
    <w:rsid w:val="001E6D67"/>
    <w:pPr>
      <w:ind w:left="1320"/>
    </w:pPr>
  </w:style>
  <w:style w:type="paragraph" w:styleId="Verzeichnis8">
    <w:name w:val="toc 8"/>
    <w:basedOn w:val="Standard"/>
    <w:next w:val="Standard"/>
    <w:autoRedefine/>
    <w:uiPriority w:val="39"/>
    <w:unhideWhenUsed/>
    <w:rsid w:val="001E6D67"/>
    <w:pPr>
      <w:ind w:left="1540"/>
    </w:pPr>
  </w:style>
  <w:style w:type="paragraph" w:styleId="Verzeichnis9">
    <w:name w:val="toc 9"/>
    <w:basedOn w:val="Standard"/>
    <w:next w:val="Standard"/>
    <w:autoRedefine/>
    <w:uiPriority w:val="39"/>
    <w:unhideWhenUsed/>
    <w:rsid w:val="001E6D67"/>
    <w:pPr>
      <w:ind w:left="1760"/>
    </w:pPr>
  </w:style>
  <w:style w:type="paragraph" w:styleId="Textkrper-Zeileneinzug">
    <w:name w:val="Body Text Indent"/>
    <w:basedOn w:val="Standard"/>
    <w:link w:val="Textkrper-ZeileneinzugZchn"/>
    <w:semiHidden/>
    <w:rsid w:val="00E5799E"/>
    <w:pPr>
      <w:spacing w:after="0" w:line="240" w:lineRule="auto"/>
      <w:ind w:left="708"/>
    </w:pPr>
    <w:rPr>
      <w:rFonts w:ascii="Times New Roman" w:eastAsia="Times New Roman" w:hAnsi="Times New Roman" w:cs="Times New Roman"/>
      <w:noProof/>
      <w:sz w:val="24"/>
      <w:szCs w:val="24"/>
      <w:lang w:val="en-GB" w:eastAsia="nl-NL"/>
    </w:rPr>
  </w:style>
  <w:style w:type="character" w:customStyle="1" w:styleId="Textkrper-ZeileneinzugZchn">
    <w:name w:val="Textkörper-Zeileneinzug Zchn"/>
    <w:basedOn w:val="Absatz-Standardschriftart"/>
    <w:link w:val="Textkrper-Zeileneinzug"/>
    <w:semiHidden/>
    <w:rsid w:val="00E5799E"/>
    <w:rPr>
      <w:rFonts w:ascii="Times New Roman" w:eastAsia="Times New Roman" w:hAnsi="Times New Roman" w:cs="Times New Roman"/>
      <w:noProof/>
      <w:sz w:val="24"/>
      <w:szCs w:val="24"/>
      <w:lang w:val="en-GB" w:eastAsia="nl-NL"/>
    </w:rPr>
  </w:style>
  <w:style w:type="paragraph" w:styleId="Textkrper-Einzug2">
    <w:name w:val="Body Text Indent 2"/>
    <w:basedOn w:val="Standard"/>
    <w:link w:val="Textkrper-Einzug2Zchn"/>
    <w:semiHidden/>
    <w:rsid w:val="00E5799E"/>
    <w:pPr>
      <w:spacing w:after="0" w:line="240" w:lineRule="auto"/>
      <w:ind w:left="360"/>
    </w:pPr>
    <w:rPr>
      <w:rFonts w:ascii="Times New Roman" w:eastAsia="Times New Roman" w:hAnsi="Times New Roman" w:cs="Times New Roman"/>
      <w:noProof/>
      <w:sz w:val="24"/>
      <w:szCs w:val="24"/>
      <w:lang w:val="en-GB" w:eastAsia="nl-NL"/>
    </w:rPr>
  </w:style>
  <w:style w:type="character" w:customStyle="1" w:styleId="Textkrper-Einzug2Zchn">
    <w:name w:val="Textkörper-Einzug 2 Zchn"/>
    <w:basedOn w:val="Absatz-Standardschriftart"/>
    <w:link w:val="Textkrper-Einzug2"/>
    <w:semiHidden/>
    <w:rsid w:val="00E5799E"/>
    <w:rPr>
      <w:rFonts w:ascii="Times New Roman" w:eastAsia="Times New Roman" w:hAnsi="Times New Roman" w:cs="Times New Roman"/>
      <w:noProof/>
      <w:sz w:val="24"/>
      <w:szCs w:val="24"/>
      <w:lang w:val="en-GB" w:eastAsia="nl-NL"/>
    </w:rPr>
  </w:style>
  <w:style w:type="paragraph" w:styleId="Textkrper">
    <w:name w:val="Body Text"/>
    <w:basedOn w:val="Standard"/>
    <w:link w:val="TextkrperZchn"/>
    <w:rsid w:val="00E5799E"/>
    <w:pPr>
      <w:spacing w:after="0" w:line="360" w:lineRule="auto"/>
      <w:jc w:val="both"/>
    </w:pPr>
    <w:rPr>
      <w:rFonts w:ascii="Arial" w:eastAsia="Times New Roman" w:hAnsi="Arial" w:cs="Times New Roman"/>
      <w:noProof/>
      <w:sz w:val="20"/>
      <w:szCs w:val="20"/>
      <w:lang w:val="nl-NL" w:eastAsia="nl-NL"/>
    </w:rPr>
  </w:style>
  <w:style w:type="character" w:customStyle="1" w:styleId="TextkrperZchn">
    <w:name w:val="Textkörper Zchn"/>
    <w:basedOn w:val="Absatz-Standardschriftart"/>
    <w:link w:val="Textkrper"/>
    <w:rsid w:val="00E5799E"/>
    <w:rPr>
      <w:rFonts w:ascii="Arial" w:eastAsia="Times New Roman" w:hAnsi="Arial" w:cs="Times New Roman"/>
      <w:noProof/>
      <w:sz w:val="20"/>
      <w:szCs w:val="20"/>
      <w:lang w:val="nl-NL" w:eastAsia="nl-NL"/>
    </w:rPr>
  </w:style>
  <w:style w:type="paragraph" w:styleId="Textkrper2">
    <w:name w:val="Body Text 2"/>
    <w:basedOn w:val="Standard"/>
    <w:link w:val="Textkrper2Zchn"/>
    <w:semiHidden/>
    <w:rsid w:val="00E5799E"/>
    <w:pPr>
      <w:spacing w:after="0" w:line="240" w:lineRule="auto"/>
    </w:pPr>
    <w:rPr>
      <w:rFonts w:ascii="Times New Roman" w:eastAsia="Times New Roman" w:hAnsi="Times New Roman" w:cs="Times New Roman"/>
      <w:noProof/>
      <w:szCs w:val="24"/>
      <w:lang w:val="en-GB" w:eastAsia="nl-NL"/>
    </w:rPr>
  </w:style>
  <w:style w:type="character" w:customStyle="1" w:styleId="Textkrper2Zchn">
    <w:name w:val="Textkörper 2 Zchn"/>
    <w:basedOn w:val="Absatz-Standardschriftart"/>
    <w:link w:val="Textkrper2"/>
    <w:semiHidden/>
    <w:rsid w:val="00E5799E"/>
    <w:rPr>
      <w:rFonts w:ascii="Times New Roman" w:eastAsia="Times New Roman" w:hAnsi="Times New Roman" w:cs="Times New Roman"/>
      <w:noProof/>
      <w:szCs w:val="24"/>
      <w:lang w:val="en-GB" w:eastAsia="nl-NL"/>
    </w:rPr>
  </w:style>
  <w:style w:type="paragraph" w:styleId="KeinLeerraum">
    <w:name w:val="No Spacing"/>
    <w:uiPriority w:val="1"/>
    <w:qFormat/>
    <w:rsid w:val="00E5799E"/>
    <w:pPr>
      <w:spacing w:after="0" w:line="240" w:lineRule="auto"/>
    </w:pPr>
    <w:rPr>
      <w:lang w:val="en-GB"/>
    </w:rPr>
  </w:style>
  <w:style w:type="paragraph" w:styleId="Fuzeile">
    <w:name w:val="footer"/>
    <w:basedOn w:val="Standard"/>
    <w:link w:val="FuzeileZchn"/>
    <w:uiPriority w:val="99"/>
    <w:rsid w:val="00B51B5F"/>
    <w:pPr>
      <w:tabs>
        <w:tab w:val="center" w:pos="4536"/>
        <w:tab w:val="right" w:pos="9072"/>
      </w:tabs>
      <w:spacing w:after="0" w:line="240" w:lineRule="auto"/>
    </w:pPr>
    <w:rPr>
      <w:rFonts w:ascii="Georgia" w:eastAsia="Times New Roman" w:hAnsi="Georgia" w:cs="Times New Roman"/>
      <w:sz w:val="24"/>
      <w:szCs w:val="24"/>
      <w:lang w:val="de-DE" w:eastAsia="de-DE"/>
    </w:rPr>
  </w:style>
  <w:style w:type="character" w:customStyle="1" w:styleId="FuzeileZchn">
    <w:name w:val="Fußzeile Zchn"/>
    <w:basedOn w:val="Absatz-Standardschriftart"/>
    <w:link w:val="Fuzeile"/>
    <w:uiPriority w:val="99"/>
    <w:rsid w:val="00B51B5F"/>
    <w:rPr>
      <w:rFonts w:ascii="Georgia" w:eastAsia="Times New Roman" w:hAnsi="Georgia" w:cs="Times New Roman"/>
      <w:sz w:val="24"/>
      <w:szCs w:val="24"/>
      <w:lang w:val="de-DE" w:eastAsia="de-DE"/>
    </w:rPr>
  </w:style>
  <w:style w:type="paragraph" w:customStyle="1" w:styleId="Default">
    <w:name w:val="Default"/>
    <w:rsid w:val="00C76B0B"/>
    <w:pPr>
      <w:widowControl w:val="0"/>
      <w:autoSpaceDE w:val="0"/>
      <w:autoSpaceDN w:val="0"/>
      <w:adjustRightInd w:val="0"/>
      <w:spacing w:after="0" w:line="240" w:lineRule="auto"/>
    </w:pPr>
    <w:rPr>
      <w:rFonts w:ascii="CMSSB Extra 10" w:eastAsiaTheme="minorEastAsia" w:hAnsi="CMSSB Extra 10" w:cs="CMSSB Extra 10"/>
      <w:color w:val="000000"/>
      <w:sz w:val="24"/>
      <w:szCs w:val="24"/>
      <w:lang w:val="en-US" w:eastAsia="ja-JP"/>
    </w:rPr>
  </w:style>
  <w:style w:type="paragraph" w:customStyle="1" w:styleId="CM9">
    <w:name w:val="CM9"/>
    <w:basedOn w:val="Default"/>
    <w:next w:val="Default"/>
    <w:uiPriority w:val="99"/>
    <w:rsid w:val="00C76B0B"/>
    <w:rPr>
      <w:rFonts w:cs="Times New Roman"/>
      <w:color w:val="auto"/>
    </w:rPr>
  </w:style>
  <w:style w:type="paragraph" w:styleId="Kopfzeile">
    <w:name w:val="header"/>
    <w:basedOn w:val="Standard"/>
    <w:link w:val="KopfzeileZchn"/>
    <w:uiPriority w:val="99"/>
    <w:unhideWhenUsed/>
    <w:rsid w:val="009736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36EE"/>
  </w:style>
  <w:style w:type="character" w:customStyle="1" w:styleId="FootnoteAnchor">
    <w:name w:val="Footnote Anchor"/>
    <w:rsid w:val="00900EFD"/>
    <w:rPr>
      <w:vertAlign w:val="superscript"/>
    </w:rPr>
  </w:style>
  <w:style w:type="paragraph" w:customStyle="1" w:styleId="Footnote">
    <w:name w:val="Footnote"/>
    <w:basedOn w:val="Standard"/>
    <w:rsid w:val="00900EFD"/>
    <w:pPr>
      <w:spacing w:after="0" w:line="240" w:lineRule="auto"/>
    </w:pPr>
    <w:rPr>
      <w:rFonts w:ascii="Arial" w:eastAsia="MS Mincho" w:hAnsi="Arial" w:cs="Times New Roman"/>
      <w:color w:val="00000A"/>
      <w:sz w:val="24"/>
      <w:szCs w:val="24"/>
      <w:lang w:val="de-DE" w:eastAsia="ja-JP"/>
    </w:rPr>
  </w:style>
  <w:style w:type="table" w:styleId="Tabellenraster">
    <w:name w:val="Table Grid"/>
    <w:basedOn w:val="NormaleTabelle"/>
    <w:uiPriority w:val="59"/>
    <w:rsid w:val="00900EFD"/>
    <w:pPr>
      <w:spacing w:after="0" w:line="240" w:lineRule="auto"/>
    </w:pPr>
    <w:rPr>
      <w:rFonts w:ascii="Arial" w:eastAsiaTheme="minorEastAsia" w:hAnsi="Arial"/>
      <w:sz w:val="20"/>
      <w:szCs w:val="24"/>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acters">
    <w:name w:val="Footnote Characters"/>
    <w:basedOn w:val="Absatz-Standardschriftart"/>
    <w:uiPriority w:val="99"/>
    <w:semiHidden/>
    <w:unhideWhenUsed/>
    <w:qFormat/>
    <w:rsid w:val="00191837"/>
    <w:rPr>
      <w:vertAlign w:val="superscript"/>
    </w:rPr>
  </w:style>
  <w:style w:type="paragraph" w:customStyle="1" w:styleId="KeinAbsatzformat">
    <w:name w:val="[Kein Absatzformat]"/>
    <w:rsid w:val="001419DF"/>
    <w:pPr>
      <w:widowControl w:val="0"/>
      <w:autoSpaceDE w:val="0"/>
      <w:autoSpaceDN w:val="0"/>
      <w:adjustRightInd w:val="0"/>
      <w:spacing w:after="0" w:line="288" w:lineRule="auto"/>
      <w:textAlignment w:val="center"/>
    </w:pPr>
    <w:rPr>
      <w:rFonts w:ascii="Times-Roman" w:hAnsi="Times-Roman" w:cs="Times-Roman"/>
      <w:color w:val="000000"/>
      <w:sz w:val="24"/>
      <w:szCs w:val="24"/>
      <w:lang w:val="de-DE"/>
    </w:rPr>
  </w:style>
  <w:style w:type="character" w:customStyle="1" w:styleId="Titelchen">
    <w:name w:val="Titelchen"/>
    <w:uiPriority w:val="99"/>
    <w:rsid w:val="001419DF"/>
    <w:rPr>
      <w:rFonts w:ascii="SourceSansPro-Bold" w:hAnsi="SourceSansPro-Bold" w:cs="SourceSansPro-Bold"/>
      <w:b/>
      <w:bCs/>
      <w:color w:val="000002"/>
      <w:spacing w:val="3"/>
      <w:sz w:val="26"/>
      <w:szCs w:val="26"/>
    </w:rPr>
  </w:style>
  <w:style w:type="character" w:styleId="NichtaufgelsteErwhnung">
    <w:name w:val="Unresolved Mention"/>
    <w:basedOn w:val="Absatz-Standardschriftart"/>
    <w:uiPriority w:val="99"/>
    <w:semiHidden/>
    <w:unhideWhenUsed/>
    <w:rsid w:val="000D2578"/>
    <w:rPr>
      <w:color w:val="605E5C"/>
      <w:shd w:val="clear" w:color="auto" w:fill="E1DFDD"/>
    </w:rPr>
  </w:style>
  <w:style w:type="table" w:customStyle="1" w:styleId="Tabellenraster1">
    <w:name w:val="Tabellenraster1"/>
    <w:basedOn w:val="NormaleTabelle"/>
    <w:next w:val="Tabellenraster"/>
    <w:uiPriority w:val="59"/>
    <w:rsid w:val="007A1BAF"/>
    <w:pPr>
      <w:spacing w:after="0" w:line="240" w:lineRule="auto"/>
    </w:pPr>
    <w:rPr>
      <w:rFonts w:ascii="Arial" w:eastAsia="Times New Roman" w:hAnsi="Arial"/>
      <w:sz w:val="24"/>
      <w:szCs w:val="24"/>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A52DF1"/>
    <w:pPr>
      <w:spacing w:after="0" w:line="240" w:lineRule="auto"/>
    </w:pPr>
    <w:rPr>
      <w:rFonts w:ascii="Arial" w:eastAsia="Times New Roman" w:hAnsi="Arial"/>
      <w:sz w:val="24"/>
      <w:szCs w:val="24"/>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503E63"/>
    <w:pPr>
      <w:spacing w:after="0" w:line="240" w:lineRule="auto"/>
    </w:pPr>
    <w:rPr>
      <w:rFonts w:ascii="Arial" w:eastAsia="Times New Roman" w:hAnsi="Arial"/>
      <w:sz w:val="24"/>
      <w:szCs w:val="24"/>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63877">
      <w:bodyDiv w:val="1"/>
      <w:marLeft w:val="0"/>
      <w:marRight w:val="0"/>
      <w:marTop w:val="0"/>
      <w:marBottom w:val="0"/>
      <w:divBdr>
        <w:top w:val="none" w:sz="0" w:space="0" w:color="auto"/>
        <w:left w:val="none" w:sz="0" w:space="0" w:color="auto"/>
        <w:bottom w:val="none" w:sz="0" w:space="0" w:color="auto"/>
        <w:right w:val="none" w:sz="0" w:space="0" w:color="auto"/>
      </w:divBdr>
    </w:div>
    <w:div w:id="1469934355">
      <w:bodyDiv w:val="1"/>
      <w:marLeft w:val="0"/>
      <w:marRight w:val="0"/>
      <w:marTop w:val="0"/>
      <w:marBottom w:val="0"/>
      <w:divBdr>
        <w:top w:val="none" w:sz="0" w:space="0" w:color="auto"/>
        <w:left w:val="none" w:sz="0" w:space="0" w:color="auto"/>
        <w:bottom w:val="none" w:sz="0" w:space="0" w:color="auto"/>
        <w:right w:val="none" w:sz="0" w:space="0" w:color="auto"/>
      </w:divBdr>
      <w:divsChild>
        <w:div w:id="741290216">
          <w:marLeft w:val="0"/>
          <w:marRight w:val="0"/>
          <w:marTop w:val="0"/>
          <w:marBottom w:val="0"/>
          <w:divBdr>
            <w:top w:val="none" w:sz="0" w:space="0" w:color="auto"/>
            <w:left w:val="none" w:sz="0" w:space="0" w:color="auto"/>
            <w:bottom w:val="none" w:sz="0" w:space="0" w:color="auto"/>
            <w:right w:val="none" w:sz="0" w:space="0" w:color="auto"/>
          </w:divBdr>
          <w:divsChild>
            <w:div w:id="2119641055">
              <w:marLeft w:val="0"/>
              <w:marRight w:val="0"/>
              <w:marTop w:val="0"/>
              <w:marBottom w:val="0"/>
              <w:divBdr>
                <w:top w:val="none" w:sz="0" w:space="0" w:color="auto"/>
                <w:left w:val="none" w:sz="0" w:space="0" w:color="auto"/>
                <w:bottom w:val="none" w:sz="0" w:space="0" w:color="auto"/>
                <w:right w:val="none" w:sz="0" w:space="0" w:color="auto"/>
              </w:divBdr>
              <w:divsChild>
                <w:div w:id="81143460">
                  <w:marLeft w:val="0"/>
                  <w:marRight w:val="0"/>
                  <w:marTop w:val="0"/>
                  <w:marBottom w:val="0"/>
                  <w:divBdr>
                    <w:top w:val="none" w:sz="0" w:space="0" w:color="auto"/>
                    <w:left w:val="none" w:sz="0" w:space="0" w:color="auto"/>
                    <w:bottom w:val="none" w:sz="0" w:space="0" w:color="auto"/>
                    <w:right w:val="none" w:sz="0" w:space="0" w:color="auto"/>
                  </w:divBdr>
                  <w:divsChild>
                    <w:div w:id="10247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2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tiff"/><Relationship Id="rId2" Type="http://schemas.openxmlformats.org/officeDocument/2006/relationships/customXml" Target="../customXml/item2.xml"/><Relationship Id="rId16" Type="http://schemas.openxmlformats.org/officeDocument/2006/relationships/hyperlink" Target="mailto:karin.gaiser@medsektion-goetheanum.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mailto:karin.gaiser@medsektion-goetheanum.ch" TargetMode="External"/><Relationship Id="rId10" Type="http://schemas.openxmlformats.org/officeDocument/2006/relationships/endnotes" Target="endnotes.xml"/><Relationship Id="rId19" Type="http://schemas.openxmlformats.org/officeDocument/2006/relationships/hyperlink" Target="mailto:karin.gaiser@medsektion-goetheanum.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ifaaet-medsektion.net/professional-profil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3D1C00A2BBA4D840B9A0E51D6A07AACF" ma:contentTypeVersion="12" ma:contentTypeDescription="Ein neues Dokument erstellen." ma:contentTypeScope="" ma:versionID="dbae19aae4b1eb2c9dcd8bc475954e5f">
  <xsd:schema xmlns:xsd="http://www.w3.org/2001/XMLSchema" xmlns:xs="http://www.w3.org/2001/XMLSchema" xmlns:p="http://schemas.microsoft.com/office/2006/metadata/properties" xmlns:ns2="d327e812-2d2d-409c-9f6a-5e79dd0b0980" xmlns:ns3="23e6fe15-5dfc-452d-9d2a-2aae2a3d50a9" targetNamespace="http://schemas.microsoft.com/office/2006/metadata/properties" ma:root="true" ma:fieldsID="18d674013b97e25cb35aee7f370c59d8" ns2:_="" ns3:_="">
    <xsd:import namespace="d327e812-2d2d-409c-9f6a-5e79dd0b0980"/>
    <xsd:import namespace="23e6fe15-5dfc-452d-9d2a-2aae2a3d50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7e812-2d2d-409c-9f6a-5e79dd0b0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6fe15-5dfc-452d-9d2a-2aae2a3d50a9"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90C53C-8DA6-42F0-A5E2-693CFB816405}">
  <ds:schemaRefs>
    <ds:schemaRef ds:uri="http://schemas.microsoft.com/sharepoint/v3/contenttype/forms"/>
  </ds:schemaRefs>
</ds:datastoreItem>
</file>

<file path=customXml/itemProps2.xml><?xml version="1.0" encoding="utf-8"?>
<ds:datastoreItem xmlns:ds="http://schemas.openxmlformats.org/officeDocument/2006/customXml" ds:itemID="{A3345D65-7AF0-4A86-A8D7-03CE74D743F0}">
  <ds:schemaRefs>
    <ds:schemaRef ds:uri="http://schemas.openxmlformats.org/officeDocument/2006/bibliography"/>
  </ds:schemaRefs>
</ds:datastoreItem>
</file>

<file path=customXml/itemProps3.xml><?xml version="1.0" encoding="utf-8"?>
<ds:datastoreItem xmlns:ds="http://schemas.openxmlformats.org/officeDocument/2006/customXml" ds:itemID="{67965316-3118-454D-8948-CAA8BB930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7e812-2d2d-409c-9f6a-5e79dd0b0980"/>
    <ds:schemaRef ds:uri="23e6fe15-5dfc-452d-9d2a-2aae2a3d5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3BDCCE-5BFE-44A3-847B-473F093D9E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10248</Words>
  <Characters>64563</Characters>
  <Application>Microsoft Office Word</Application>
  <DocSecurity>0</DocSecurity>
  <Lines>538</Lines>
  <Paragraphs>149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Kirstin Kaiser;english update Margot M Saar</dc:creator>
  <cp:lastModifiedBy>Karin Gaiser</cp:lastModifiedBy>
  <cp:revision>6</cp:revision>
  <cp:lastPrinted>2020-01-27T09:13:00Z</cp:lastPrinted>
  <dcterms:created xsi:type="dcterms:W3CDTF">2021-02-17T12:47:00Z</dcterms:created>
  <dcterms:modified xsi:type="dcterms:W3CDTF">2021-03-03T15:19:00Z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0x0101003D1C00A2BBA4D840B9A0E51D6A07AACF</vt:lpwstr>
  </property>
</Properties>
</file>